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D45BF" w:rsidRPr="002D45BF" w14:paraId="212C9810" w14:textId="7FA74AEC" w:rsidTr="00F30042">
        <w:tc>
          <w:tcPr>
            <w:tcW w:w="4675" w:type="dxa"/>
          </w:tcPr>
          <w:p w14:paraId="60AE7E35" w14:textId="77777777" w:rsidR="002D45BF" w:rsidRPr="008E7EB6" w:rsidRDefault="002D45BF" w:rsidP="002D45BF">
            <w:pPr>
              <w:spacing w:line="240" w:lineRule="exact"/>
              <w:jc w:val="both"/>
              <w:rPr>
                <w:rFonts w:ascii="Verdana" w:eastAsia="Times New Roman" w:hAnsi="Verdana" w:cs="Times New Roman"/>
                <w:b/>
                <w:sz w:val="16"/>
                <w:szCs w:val="16"/>
                <w:lang w:val="es-ES"/>
              </w:rPr>
            </w:pPr>
            <w:r w:rsidRPr="008E7EB6">
              <w:rPr>
                <w:rFonts w:ascii="Verdana" w:eastAsia="Times New Roman" w:hAnsi="Verdana" w:cs="Times New Roman"/>
                <w:b/>
                <w:sz w:val="16"/>
                <w:szCs w:val="16"/>
                <w:lang w:val="es-ES"/>
              </w:rPr>
              <w:t>NORMA Oficial Mexicana NOM-053-SCFI-2000, Elevadores eléctricos de tracción para pasajeros y carga-Especificaciones de seguridad y métodos de prueba para equipos nuevos.</w:t>
            </w:r>
          </w:p>
        </w:tc>
        <w:tc>
          <w:tcPr>
            <w:tcW w:w="4675" w:type="dxa"/>
          </w:tcPr>
          <w:p w14:paraId="338C6165" w14:textId="77777777" w:rsidR="002D45BF" w:rsidRDefault="0063768F" w:rsidP="002D45BF">
            <w:pPr>
              <w:spacing w:line="240" w:lineRule="exact"/>
              <w:jc w:val="both"/>
              <w:rPr>
                <w:rFonts w:ascii="Verdana" w:eastAsia="Times New Roman" w:hAnsi="Verdana" w:cs="Times New Roman"/>
                <w:b/>
                <w:sz w:val="16"/>
                <w:szCs w:val="16"/>
              </w:rPr>
            </w:pPr>
            <w:r>
              <w:rPr>
                <w:rFonts w:ascii="Verdana" w:eastAsia="Times New Roman" w:hAnsi="Verdana" w:cs="Times New Roman"/>
                <w:b/>
                <w:sz w:val="16"/>
                <w:szCs w:val="16"/>
              </w:rPr>
              <w:t>Official Mexican Standard</w:t>
            </w:r>
            <w:r w:rsidR="002D45BF" w:rsidRPr="002D45BF">
              <w:rPr>
                <w:rFonts w:ascii="Verdana" w:eastAsia="Times New Roman" w:hAnsi="Verdana" w:cs="Times New Roman"/>
                <w:b/>
                <w:sz w:val="16"/>
                <w:szCs w:val="16"/>
              </w:rPr>
              <w:t xml:space="preserve"> NOM-053-SCFI-2000, Electric traction elevators for passengers and cargo</w:t>
            </w:r>
            <w:r>
              <w:rPr>
                <w:rFonts w:ascii="Verdana" w:eastAsia="Times New Roman" w:hAnsi="Verdana" w:cs="Times New Roman"/>
                <w:b/>
                <w:sz w:val="16"/>
                <w:szCs w:val="16"/>
              </w:rPr>
              <w:t xml:space="preserve"> </w:t>
            </w:r>
            <w:r w:rsidR="002D45BF" w:rsidRPr="002D45BF">
              <w:rPr>
                <w:rFonts w:ascii="Verdana" w:eastAsia="Times New Roman" w:hAnsi="Verdana" w:cs="Times New Roman"/>
                <w:b/>
                <w:sz w:val="16"/>
                <w:szCs w:val="16"/>
              </w:rPr>
              <w:t>-</w:t>
            </w:r>
            <w:r>
              <w:rPr>
                <w:rFonts w:ascii="Verdana" w:eastAsia="Times New Roman" w:hAnsi="Verdana" w:cs="Times New Roman"/>
                <w:b/>
                <w:sz w:val="16"/>
                <w:szCs w:val="16"/>
              </w:rPr>
              <w:t xml:space="preserve"> </w:t>
            </w:r>
            <w:r w:rsidR="002D45BF" w:rsidRPr="002D45BF">
              <w:rPr>
                <w:rFonts w:ascii="Verdana" w:eastAsia="Times New Roman" w:hAnsi="Verdana" w:cs="Times New Roman"/>
                <w:b/>
                <w:sz w:val="16"/>
                <w:szCs w:val="16"/>
              </w:rPr>
              <w:t>Safety specifications and test methods for new equipment.</w:t>
            </w:r>
            <w:r>
              <w:rPr>
                <w:rFonts w:ascii="Verdana" w:eastAsia="Times New Roman" w:hAnsi="Verdana" w:cs="Times New Roman"/>
                <w:b/>
                <w:sz w:val="16"/>
                <w:szCs w:val="16"/>
              </w:rPr>
              <w:t xml:space="preserve"> </w:t>
            </w:r>
          </w:p>
          <w:p w14:paraId="4FF24AA7" w14:textId="16115F94" w:rsidR="0063768F" w:rsidRPr="002D45BF" w:rsidRDefault="0063768F" w:rsidP="002D45BF">
            <w:pPr>
              <w:spacing w:line="240" w:lineRule="exact"/>
              <w:jc w:val="both"/>
              <w:rPr>
                <w:rFonts w:ascii="Verdana" w:eastAsia="Times New Roman" w:hAnsi="Verdana" w:cs="Times New Roman"/>
                <w:b/>
                <w:sz w:val="16"/>
                <w:szCs w:val="16"/>
              </w:rPr>
            </w:pPr>
          </w:p>
        </w:tc>
      </w:tr>
      <w:tr w:rsidR="002D45BF" w:rsidRPr="0063768F" w14:paraId="116DA88D" w14:textId="1D26B985" w:rsidTr="0063768F">
        <w:trPr>
          <w:trHeight w:val="684"/>
        </w:trPr>
        <w:tc>
          <w:tcPr>
            <w:tcW w:w="4675" w:type="dxa"/>
          </w:tcPr>
          <w:p w14:paraId="46D26B5D" w14:textId="77777777" w:rsidR="002D45BF" w:rsidRPr="008E7EB6" w:rsidRDefault="002D45BF" w:rsidP="002D45BF">
            <w:pPr>
              <w:spacing w:after="101" w:line="240" w:lineRule="exact"/>
              <w:jc w:val="both"/>
              <w:rPr>
                <w:rFonts w:ascii="Verdana" w:eastAsia="Times New Roman" w:hAnsi="Verdana" w:cs="Arial"/>
                <w:sz w:val="16"/>
                <w:szCs w:val="16"/>
                <w:lang w:val="es-ES"/>
              </w:rPr>
            </w:pPr>
            <w:r w:rsidRPr="008E7EB6">
              <w:rPr>
                <w:rFonts w:ascii="Verdana" w:eastAsia="Times New Roman" w:hAnsi="Verdana" w:cs="Arial"/>
                <w:sz w:val="16"/>
                <w:szCs w:val="16"/>
                <w:lang w:val="es-ES"/>
              </w:rPr>
              <w:t xml:space="preserve">Al margen un sello con el Escudo Nacional, que dice: Estados Unidos </w:t>
            </w:r>
            <w:proofErr w:type="gramStart"/>
            <w:r w:rsidRPr="008E7EB6">
              <w:rPr>
                <w:rFonts w:ascii="Verdana" w:eastAsia="Times New Roman" w:hAnsi="Verdana" w:cs="Arial"/>
                <w:sz w:val="16"/>
                <w:szCs w:val="16"/>
                <w:lang w:val="es-ES"/>
              </w:rPr>
              <w:t>Mexicanos.-</w:t>
            </w:r>
            <w:proofErr w:type="gramEnd"/>
            <w:r w:rsidRPr="008E7EB6">
              <w:rPr>
                <w:rFonts w:ascii="Verdana" w:eastAsia="Times New Roman" w:hAnsi="Verdana" w:cs="Arial"/>
                <w:sz w:val="16"/>
                <w:szCs w:val="16"/>
                <w:lang w:val="es-ES"/>
              </w:rPr>
              <w:t xml:space="preserve"> Secretaría de Economía.</w:t>
            </w:r>
          </w:p>
        </w:tc>
        <w:tc>
          <w:tcPr>
            <w:tcW w:w="4675" w:type="dxa"/>
          </w:tcPr>
          <w:p w14:paraId="71A7D66A" w14:textId="4A76E7E2" w:rsidR="002D45BF" w:rsidRPr="00F25CC0" w:rsidRDefault="0063768F" w:rsidP="002D45BF">
            <w:pPr>
              <w:spacing w:after="101" w:line="240" w:lineRule="exact"/>
              <w:jc w:val="both"/>
              <w:rPr>
                <w:rFonts w:ascii="Verdana" w:eastAsia="Times New Roman" w:hAnsi="Verdana" w:cs="Arial"/>
                <w:sz w:val="16"/>
                <w:szCs w:val="16"/>
              </w:rPr>
            </w:pPr>
            <w:r>
              <w:rPr>
                <w:rFonts w:ascii="Verdana" w:eastAsia="Times New Roman" w:hAnsi="Verdana" w:cs="Arial"/>
                <w:sz w:val="16"/>
                <w:szCs w:val="16"/>
              </w:rPr>
              <w:t xml:space="preserve">In the margin a stamp with the National Seal, that says: United Mexican </w:t>
            </w:r>
            <w:proofErr w:type="gramStart"/>
            <w:r>
              <w:rPr>
                <w:rFonts w:ascii="Verdana" w:eastAsia="Times New Roman" w:hAnsi="Verdana" w:cs="Arial"/>
                <w:sz w:val="16"/>
                <w:szCs w:val="16"/>
              </w:rPr>
              <w:t>States</w:t>
            </w:r>
            <w:r w:rsidR="002D45BF" w:rsidRPr="002D45BF">
              <w:rPr>
                <w:rFonts w:ascii="Verdana" w:eastAsia="Times New Roman" w:hAnsi="Verdana" w:cs="Arial"/>
                <w:sz w:val="16"/>
                <w:szCs w:val="16"/>
              </w:rPr>
              <w:t>.-</w:t>
            </w:r>
            <w:proofErr w:type="gramEnd"/>
            <w:r w:rsidR="002D45BF" w:rsidRPr="002D45BF">
              <w:rPr>
                <w:rFonts w:ascii="Verdana" w:eastAsia="Times New Roman" w:hAnsi="Verdana" w:cs="Arial"/>
                <w:sz w:val="16"/>
                <w:szCs w:val="16"/>
              </w:rPr>
              <w:t xml:space="preserve"> </w:t>
            </w:r>
            <w:r>
              <w:rPr>
                <w:rFonts w:ascii="Verdana" w:eastAsia="Times New Roman" w:hAnsi="Verdana" w:cs="Arial"/>
                <w:sz w:val="16"/>
                <w:szCs w:val="16"/>
              </w:rPr>
              <w:t>Secretary</w:t>
            </w:r>
            <w:r w:rsidR="002D45BF" w:rsidRPr="0063768F">
              <w:rPr>
                <w:rFonts w:ascii="Verdana" w:eastAsia="Times New Roman" w:hAnsi="Verdana" w:cs="Arial"/>
                <w:sz w:val="16"/>
                <w:szCs w:val="16"/>
              </w:rPr>
              <w:t xml:space="preserve"> of Economy.</w:t>
            </w:r>
          </w:p>
        </w:tc>
      </w:tr>
      <w:tr w:rsidR="002D45BF" w:rsidRPr="002D45BF" w14:paraId="7B85A89B" w14:textId="4ED99C10" w:rsidTr="0063768F">
        <w:trPr>
          <w:trHeight w:val="1359"/>
        </w:trPr>
        <w:tc>
          <w:tcPr>
            <w:tcW w:w="4675" w:type="dxa"/>
          </w:tcPr>
          <w:p w14:paraId="36E7F3ED" w14:textId="77777777" w:rsidR="002D45BF" w:rsidRPr="0063768F" w:rsidRDefault="002D45BF" w:rsidP="002D45BF">
            <w:pPr>
              <w:spacing w:after="60" w:line="240" w:lineRule="exact"/>
              <w:jc w:val="both"/>
              <w:rPr>
                <w:rFonts w:ascii="Verdana" w:eastAsia="Times New Roman" w:hAnsi="Verdana" w:cs="Arial"/>
                <w:b/>
                <w:bCs/>
                <w:sz w:val="16"/>
                <w:szCs w:val="16"/>
                <w:lang w:val="es-ES_tradnl"/>
              </w:rPr>
            </w:pPr>
            <w:r w:rsidRPr="008E7EB6">
              <w:rPr>
                <w:rFonts w:ascii="Verdana" w:eastAsia="Times New Roman" w:hAnsi="Verdana" w:cs="Arial"/>
                <w:b/>
                <w:bCs/>
                <w:sz w:val="16"/>
                <w:szCs w:val="16"/>
                <w:lang w:val="es-ES_tradnl"/>
              </w:rPr>
              <w:t>NORMA OFICIAL MEXICANA NOM-053-SCFI-2000, ELEVADORES ELECTRICOS DE TRACCION PARA PASAJEROS Y CARGA-ESPECIFICACIONES DE SEGURIDAD Y METODOS DE PRUEBA PARA EQUIPOS NUEVOS.</w:t>
            </w:r>
          </w:p>
        </w:tc>
        <w:tc>
          <w:tcPr>
            <w:tcW w:w="4675" w:type="dxa"/>
          </w:tcPr>
          <w:p w14:paraId="0D44FFE3" w14:textId="2B34E683" w:rsidR="002D45BF" w:rsidRPr="0063768F" w:rsidRDefault="002D45BF" w:rsidP="002D45BF">
            <w:pPr>
              <w:spacing w:after="60" w:line="240" w:lineRule="exact"/>
              <w:jc w:val="both"/>
              <w:rPr>
                <w:rFonts w:ascii="Verdana" w:eastAsia="Times New Roman" w:hAnsi="Verdana" w:cs="Arial"/>
                <w:b/>
                <w:bCs/>
                <w:sz w:val="16"/>
                <w:szCs w:val="16"/>
              </w:rPr>
            </w:pPr>
            <w:r w:rsidRPr="0063768F">
              <w:rPr>
                <w:rFonts w:ascii="Verdana" w:eastAsia="Times New Roman" w:hAnsi="Verdana" w:cs="Arial"/>
                <w:b/>
                <w:bCs/>
                <w:sz w:val="16"/>
                <w:szCs w:val="16"/>
              </w:rPr>
              <w:t xml:space="preserve">OFFICIAL MEXICAN STANDARD NOM-053-SCFI-2000, ELECTRIC TRACTION </w:t>
            </w:r>
            <w:r w:rsidR="0063768F" w:rsidRPr="0063768F">
              <w:rPr>
                <w:rFonts w:ascii="Verdana" w:eastAsia="Times New Roman" w:hAnsi="Verdana" w:cs="Arial"/>
                <w:b/>
                <w:bCs/>
                <w:sz w:val="16"/>
                <w:szCs w:val="16"/>
              </w:rPr>
              <w:t>ELEVATORS</w:t>
            </w:r>
            <w:r w:rsidRPr="0063768F">
              <w:rPr>
                <w:rFonts w:ascii="Verdana" w:eastAsia="Times New Roman" w:hAnsi="Verdana" w:cs="Arial"/>
                <w:b/>
                <w:bCs/>
                <w:sz w:val="16"/>
                <w:szCs w:val="16"/>
              </w:rPr>
              <w:t xml:space="preserve"> FOR PASSENGERS AND CARGO - SAFETY SPECIFICATIONS AND TEST METHODS FOR NEW EQUIPMENT.</w:t>
            </w:r>
          </w:p>
        </w:tc>
      </w:tr>
      <w:tr w:rsidR="002D45BF" w:rsidRPr="002D45BF" w14:paraId="57128207" w14:textId="2B19546C" w:rsidTr="00F30042">
        <w:tc>
          <w:tcPr>
            <w:tcW w:w="4675" w:type="dxa"/>
          </w:tcPr>
          <w:p w14:paraId="51A23686"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La Secretaría de Economía, por conducto de la Dirección General de Normas, con fundamento en los artículos 34 fracciones XIII y XXX de la Ley Orgánica de la Administración Pública Federal; 39 fracción V, 40 fracciones I y XII, 47 fracción IV de la Ley Federal sobre Metrología y Normalización y 23 fracciones I y XV del Reglamento Interior de esta Secretaría, y </w:t>
            </w:r>
          </w:p>
        </w:tc>
        <w:tc>
          <w:tcPr>
            <w:tcW w:w="4675" w:type="dxa"/>
          </w:tcPr>
          <w:p w14:paraId="05C88C7A" w14:textId="5BAC2BD4" w:rsidR="002D45BF" w:rsidRPr="00F25CC0" w:rsidRDefault="002D45BF" w:rsidP="002D45BF">
            <w:pPr>
              <w:spacing w:after="60" w:line="244"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The </w:t>
            </w:r>
            <w:r w:rsidR="0063768F">
              <w:rPr>
                <w:rFonts w:ascii="Verdana" w:eastAsia="Times New Roman" w:hAnsi="Verdana" w:cs="Arial"/>
                <w:sz w:val="16"/>
                <w:szCs w:val="16"/>
              </w:rPr>
              <w:t>Secretary</w:t>
            </w:r>
            <w:r w:rsidRPr="002D45BF">
              <w:rPr>
                <w:rFonts w:ascii="Verdana" w:eastAsia="Times New Roman" w:hAnsi="Verdana" w:cs="Arial"/>
                <w:sz w:val="16"/>
                <w:szCs w:val="16"/>
              </w:rPr>
              <w:t xml:space="preserve"> of Economy, through the General Directorate of Standards, based on articles 34 sections XIII and XXX of the Organic Law of the Federal Public Administration; 39 section V, 40 sections I and XII, 47 section IV of the Federal Law on Metrology and Standardization and 23 sections I and XV of the Internal Regulation of this </w:t>
            </w:r>
            <w:r w:rsidR="0063768F">
              <w:rPr>
                <w:rFonts w:ascii="Verdana" w:eastAsia="Times New Roman" w:hAnsi="Verdana" w:cs="Arial"/>
                <w:sz w:val="16"/>
                <w:szCs w:val="16"/>
              </w:rPr>
              <w:t>Secretary</w:t>
            </w:r>
            <w:r w:rsidRPr="002D45BF">
              <w:rPr>
                <w:rFonts w:ascii="Verdana" w:eastAsia="Times New Roman" w:hAnsi="Verdana" w:cs="Arial"/>
                <w:sz w:val="16"/>
                <w:szCs w:val="16"/>
              </w:rPr>
              <w:t>, and</w:t>
            </w:r>
          </w:p>
        </w:tc>
      </w:tr>
      <w:tr w:rsidR="002D45BF" w:rsidRPr="008E7EB6" w14:paraId="06DC299C" w14:textId="79C1E49B" w:rsidTr="00F30042">
        <w:tc>
          <w:tcPr>
            <w:tcW w:w="4675" w:type="dxa"/>
          </w:tcPr>
          <w:p w14:paraId="7C132E17" w14:textId="77777777" w:rsidR="002D45BF" w:rsidRPr="008E7EB6" w:rsidRDefault="002D45BF" w:rsidP="002D45BF">
            <w:pPr>
              <w:spacing w:after="60" w:line="246" w:lineRule="exact"/>
              <w:jc w:val="center"/>
              <w:rPr>
                <w:rFonts w:ascii="Verdana" w:eastAsia="Times New Roman" w:hAnsi="Verdana" w:cs="Times New Roman"/>
                <w:b/>
                <w:sz w:val="16"/>
                <w:szCs w:val="16"/>
                <w:lang w:val="es-ES_tradnl"/>
              </w:rPr>
            </w:pPr>
            <w:r w:rsidRPr="008E7EB6">
              <w:rPr>
                <w:rFonts w:ascii="Verdana" w:eastAsia="Times New Roman" w:hAnsi="Verdana" w:cs="Times New Roman"/>
                <w:b/>
                <w:sz w:val="16"/>
                <w:szCs w:val="16"/>
                <w:lang w:val="es-ES_tradnl"/>
              </w:rPr>
              <w:t>CONSIDERANDO</w:t>
            </w:r>
          </w:p>
        </w:tc>
        <w:tc>
          <w:tcPr>
            <w:tcW w:w="4675" w:type="dxa"/>
          </w:tcPr>
          <w:p w14:paraId="1E6C08AB" w14:textId="61162453" w:rsidR="002D45BF" w:rsidRPr="00F25CC0" w:rsidRDefault="002D45BF" w:rsidP="002D45BF">
            <w:pPr>
              <w:spacing w:after="60" w:line="246" w:lineRule="exact"/>
              <w:jc w:val="center"/>
              <w:rPr>
                <w:rFonts w:ascii="Verdana" w:eastAsia="Times New Roman" w:hAnsi="Verdana" w:cs="Times New Roman"/>
                <w:b/>
                <w:sz w:val="16"/>
                <w:szCs w:val="16"/>
              </w:rPr>
            </w:pPr>
            <w:r w:rsidRPr="008E7EB6">
              <w:rPr>
                <w:rFonts w:ascii="Verdana" w:eastAsia="Times New Roman" w:hAnsi="Verdana" w:cs="Times New Roman"/>
                <w:b/>
                <w:sz w:val="16"/>
                <w:szCs w:val="16"/>
                <w:lang w:val="es-ES_tradnl"/>
              </w:rPr>
              <w:t>CONSIDERING</w:t>
            </w:r>
          </w:p>
        </w:tc>
      </w:tr>
      <w:tr w:rsidR="002D45BF" w:rsidRPr="002D45BF" w14:paraId="582FA27D" w14:textId="3195536D" w:rsidTr="003E1F92">
        <w:trPr>
          <w:trHeight w:val="1611"/>
        </w:trPr>
        <w:tc>
          <w:tcPr>
            <w:tcW w:w="4675" w:type="dxa"/>
          </w:tcPr>
          <w:p w14:paraId="473505E3" w14:textId="77777777" w:rsidR="002D45BF" w:rsidRPr="008E7EB6" w:rsidRDefault="002D45BF" w:rsidP="002D45BF">
            <w:pPr>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Que es responsabilidad del Gobierno Federal procurar las medidas que sean necesarias para garantizar que los productos que se comercialicen en territorio nacional contengan los requisitos necesarios con el fin de garantizar los aspectos de seguridad para lograr una efectiva protección del consumidor y/o usuario; </w:t>
            </w:r>
          </w:p>
        </w:tc>
        <w:tc>
          <w:tcPr>
            <w:tcW w:w="4675" w:type="dxa"/>
          </w:tcPr>
          <w:p w14:paraId="48AE4521" w14:textId="327EFEBF" w:rsidR="002D45BF" w:rsidRPr="00F25CC0" w:rsidRDefault="002D45BF" w:rsidP="002D45BF">
            <w:pPr>
              <w:spacing w:after="60" w:line="24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That it is the responsibility of the Federal Government to procure the necessary measures to guarantee that the products that </w:t>
            </w:r>
            <w:r w:rsidR="003E1F92" w:rsidRPr="002D45BF">
              <w:rPr>
                <w:rFonts w:ascii="Verdana" w:eastAsia="Times New Roman" w:hAnsi="Verdana" w:cs="Arial"/>
                <w:sz w:val="16"/>
                <w:szCs w:val="16"/>
              </w:rPr>
              <w:t xml:space="preserve">are </w:t>
            </w:r>
            <w:r w:rsidR="003E1F92">
              <w:rPr>
                <w:rFonts w:ascii="Verdana" w:eastAsia="Times New Roman" w:hAnsi="Verdana" w:cs="Arial"/>
                <w:sz w:val="16"/>
                <w:szCs w:val="16"/>
              </w:rPr>
              <w:t>commercially distributed</w:t>
            </w:r>
            <w:r w:rsidR="003E1F92" w:rsidRPr="002D45BF">
              <w:rPr>
                <w:rFonts w:ascii="Verdana" w:eastAsia="Times New Roman" w:hAnsi="Verdana" w:cs="Arial"/>
                <w:sz w:val="16"/>
                <w:szCs w:val="16"/>
              </w:rPr>
              <w:t xml:space="preserve"> </w:t>
            </w:r>
            <w:r w:rsidRPr="002D45BF">
              <w:rPr>
                <w:rFonts w:ascii="Verdana" w:eastAsia="Times New Roman" w:hAnsi="Verdana" w:cs="Arial"/>
                <w:sz w:val="16"/>
                <w:szCs w:val="16"/>
              </w:rPr>
              <w:t xml:space="preserve">in the national territory contain the necessary requirements </w:t>
            </w:r>
            <w:proofErr w:type="gramStart"/>
            <w:r w:rsidRPr="002D45BF">
              <w:rPr>
                <w:rFonts w:ascii="Verdana" w:eastAsia="Times New Roman" w:hAnsi="Verdana" w:cs="Arial"/>
                <w:sz w:val="16"/>
                <w:szCs w:val="16"/>
              </w:rPr>
              <w:t>in order to</w:t>
            </w:r>
            <w:proofErr w:type="gramEnd"/>
            <w:r w:rsidRPr="002D45BF">
              <w:rPr>
                <w:rFonts w:ascii="Verdana" w:eastAsia="Times New Roman" w:hAnsi="Verdana" w:cs="Arial"/>
                <w:sz w:val="16"/>
                <w:szCs w:val="16"/>
              </w:rPr>
              <w:t xml:space="preserve"> guarantee the safety aspects to achieve an effective protection of the consumer and/or user;</w:t>
            </w:r>
          </w:p>
        </w:tc>
      </w:tr>
      <w:tr w:rsidR="002D45BF" w:rsidRPr="002D45BF" w14:paraId="6FDB0BCF" w14:textId="609ED63B" w:rsidTr="00F30042">
        <w:tc>
          <w:tcPr>
            <w:tcW w:w="4675" w:type="dxa"/>
          </w:tcPr>
          <w:p w14:paraId="36798B20" w14:textId="77777777" w:rsidR="002D45BF" w:rsidRPr="008E7EB6" w:rsidRDefault="002D45BF" w:rsidP="002D45BF">
            <w:pPr>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Que con fecha 26 de mayo de 2000, el Comité Consultivo Nacional de Normalización de Seguridad al Usuario, Información Comercial y Prácticas de Comercio aprobó la publicación del Proyecto de Norma Oficial Mexicana PROY-NOM-053-SCFI-2000, Elevadores eléctricos de tracción para pasajeros y carga-Especificaciones de seguridad y métodos de prueba para equipos nuevos, lo cual se realizó en el </w:t>
            </w:r>
            <w:r w:rsidRPr="008E7EB6">
              <w:rPr>
                <w:rFonts w:ascii="Verdana" w:eastAsia="Times New Roman" w:hAnsi="Verdana" w:cs="Arial"/>
                <w:b/>
                <w:sz w:val="16"/>
                <w:szCs w:val="16"/>
                <w:lang w:val="es-ES_tradnl"/>
              </w:rPr>
              <w:t>Diario Oficial de la Federación</w:t>
            </w:r>
            <w:r w:rsidRPr="008E7EB6">
              <w:rPr>
                <w:rFonts w:ascii="Verdana" w:eastAsia="Times New Roman" w:hAnsi="Verdana" w:cs="Arial"/>
                <w:sz w:val="16"/>
                <w:szCs w:val="16"/>
                <w:lang w:val="es-ES_tradnl"/>
              </w:rPr>
              <w:t xml:space="preserve"> el 7 de septiembre de 2000, con objeto de que los interesados presentaran sus comentarios;</w:t>
            </w:r>
          </w:p>
        </w:tc>
        <w:tc>
          <w:tcPr>
            <w:tcW w:w="4675" w:type="dxa"/>
          </w:tcPr>
          <w:p w14:paraId="488D8E11" w14:textId="33281F22" w:rsidR="002D45BF" w:rsidRPr="00F25CC0" w:rsidRDefault="002D45BF" w:rsidP="002D45BF">
            <w:pPr>
              <w:spacing w:after="60" w:line="24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That on May 26, 2000, the National Consultative Committee for </w:t>
            </w:r>
            <w:r w:rsidR="003E1F92" w:rsidRPr="002D45BF">
              <w:rPr>
                <w:rFonts w:ascii="Verdana" w:eastAsia="Times New Roman" w:hAnsi="Verdana" w:cs="Arial"/>
                <w:sz w:val="16"/>
                <w:szCs w:val="16"/>
              </w:rPr>
              <w:t>Standardization</w:t>
            </w:r>
            <w:r w:rsidR="003E1F92">
              <w:rPr>
                <w:rFonts w:ascii="Verdana" w:eastAsia="Times New Roman" w:hAnsi="Verdana" w:cs="Arial"/>
                <w:sz w:val="16"/>
                <w:szCs w:val="16"/>
              </w:rPr>
              <w:t xml:space="preserve"> of</w:t>
            </w:r>
            <w:r w:rsidR="003E1F92" w:rsidRPr="002D45BF">
              <w:rPr>
                <w:rFonts w:ascii="Verdana" w:eastAsia="Times New Roman" w:hAnsi="Verdana" w:cs="Arial"/>
                <w:sz w:val="16"/>
                <w:szCs w:val="16"/>
              </w:rPr>
              <w:t xml:space="preserve"> </w:t>
            </w:r>
            <w:r w:rsidRPr="002D45BF">
              <w:rPr>
                <w:rFonts w:ascii="Verdana" w:eastAsia="Times New Roman" w:hAnsi="Verdana" w:cs="Arial"/>
                <w:sz w:val="16"/>
                <w:szCs w:val="16"/>
              </w:rPr>
              <w:t>User Safety, Commercial Information and Business Practices approved the publication of the</w:t>
            </w:r>
            <w:r w:rsidR="003E1F92">
              <w:rPr>
                <w:rFonts w:ascii="Verdana" w:eastAsia="Times New Roman" w:hAnsi="Verdana" w:cs="Arial"/>
                <w:sz w:val="16"/>
                <w:szCs w:val="16"/>
              </w:rPr>
              <w:t xml:space="preserve"> Project of</w:t>
            </w:r>
            <w:r w:rsidRPr="002D45BF">
              <w:rPr>
                <w:rFonts w:ascii="Verdana" w:eastAsia="Times New Roman" w:hAnsi="Verdana" w:cs="Arial"/>
                <w:sz w:val="16"/>
                <w:szCs w:val="16"/>
              </w:rPr>
              <w:t xml:space="preserve"> Official Mexican Standard PROY-NOM-053-SCFI-2000, Electric traction elevators for passengers and cargo</w:t>
            </w:r>
            <w:r w:rsidR="003E1F92">
              <w:rPr>
                <w:rFonts w:ascii="Verdana" w:eastAsia="Times New Roman" w:hAnsi="Verdana" w:cs="Arial"/>
                <w:sz w:val="16"/>
                <w:szCs w:val="16"/>
              </w:rPr>
              <w:t xml:space="preserve"> </w:t>
            </w:r>
            <w:r w:rsidRPr="002D45BF">
              <w:rPr>
                <w:rFonts w:ascii="Verdana" w:eastAsia="Times New Roman" w:hAnsi="Verdana" w:cs="Arial"/>
                <w:sz w:val="16"/>
                <w:szCs w:val="16"/>
              </w:rPr>
              <w:t>-</w:t>
            </w:r>
            <w:r w:rsidR="003E1F92">
              <w:rPr>
                <w:rFonts w:ascii="Verdana" w:eastAsia="Times New Roman" w:hAnsi="Verdana" w:cs="Arial"/>
                <w:sz w:val="16"/>
                <w:szCs w:val="16"/>
              </w:rPr>
              <w:t xml:space="preserve"> </w:t>
            </w:r>
            <w:r w:rsidRPr="002D45BF">
              <w:rPr>
                <w:rFonts w:ascii="Verdana" w:eastAsia="Times New Roman" w:hAnsi="Verdana" w:cs="Arial"/>
                <w:sz w:val="16"/>
                <w:szCs w:val="16"/>
              </w:rPr>
              <w:t xml:space="preserve">Safety specifications and test methods for new equipment, which was published in the </w:t>
            </w:r>
            <w:r w:rsidRPr="002D45BF">
              <w:rPr>
                <w:rFonts w:ascii="Verdana" w:eastAsia="Times New Roman" w:hAnsi="Verdana" w:cs="Arial"/>
                <w:b/>
                <w:sz w:val="16"/>
                <w:szCs w:val="16"/>
              </w:rPr>
              <w:t xml:space="preserve">Official </w:t>
            </w:r>
            <w:r w:rsidR="003E1F92">
              <w:rPr>
                <w:rFonts w:ascii="Verdana" w:eastAsia="Times New Roman" w:hAnsi="Verdana" w:cs="Arial"/>
                <w:b/>
                <w:sz w:val="16"/>
                <w:szCs w:val="16"/>
              </w:rPr>
              <w:t>Daily</w:t>
            </w:r>
            <w:r w:rsidRPr="002D45BF">
              <w:rPr>
                <w:rFonts w:ascii="Verdana" w:eastAsia="Times New Roman" w:hAnsi="Verdana" w:cs="Arial"/>
                <w:b/>
                <w:sz w:val="16"/>
                <w:szCs w:val="16"/>
              </w:rPr>
              <w:t xml:space="preserve"> of the Federation </w:t>
            </w:r>
            <w:r w:rsidRPr="002D45BF">
              <w:rPr>
                <w:rFonts w:ascii="Verdana" w:eastAsia="Times New Roman" w:hAnsi="Verdana" w:cs="Arial"/>
                <w:sz w:val="16"/>
                <w:szCs w:val="16"/>
              </w:rPr>
              <w:t xml:space="preserve">on September 7, 2000, so that </w:t>
            </w:r>
            <w:r w:rsidR="003E1F92">
              <w:rPr>
                <w:rFonts w:ascii="Verdana" w:eastAsia="Times New Roman" w:hAnsi="Verdana" w:cs="Arial"/>
                <w:sz w:val="16"/>
                <w:szCs w:val="16"/>
              </w:rPr>
              <w:t xml:space="preserve">the </w:t>
            </w:r>
            <w:r w:rsidRPr="002D45BF">
              <w:rPr>
                <w:rFonts w:ascii="Verdana" w:eastAsia="Times New Roman" w:hAnsi="Verdana" w:cs="Arial"/>
                <w:sz w:val="16"/>
                <w:szCs w:val="16"/>
              </w:rPr>
              <w:t xml:space="preserve">interested parties </w:t>
            </w:r>
            <w:r w:rsidR="003E1F92">
              <w:rPr>
                <w:rFonts w:ascii="Verdana" w:eastAsia="Times New Roman" w:hAnsi="Verdana" w:cs="Arial"/>
                <w:sz w:val="16"/>
                <w:szCs w:val="16"/>
              </w:rPr>
              <w:t>might</w:t>
            </w:r>
            <w:r w:rsidRPr="002D45BF">
              <w:rPr>
                <w:rFonts w:ascii="Verdana" w:eastAsia="Times New Roman" w:hAnsi="Verdana" w:cs="Arial"/>
                <w:sz w:val="16"/>
                <w:szCs w:val="16"/>
              </w:rPr>
              <w:t xml:space="preserve"> present their comments;</w:t>
            </w:r>
          </w:p>
        </w:tc>
      </w:tr>
      <w:tr w:rsidR="002D45BF" w:rsidRPr="002D45BF" w14:paraId="421AF35B" w14:textId="79900CF2" w:rsidTr="00F30042">
        <w:tc>
          <w:tcPr>
            <w:tcW w:w="4675" w:type="dxa"/>
          </w:tcPr>
          <w:p w14:paraId="41610573"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Que durante el plazo de 60 días naturales contados a partir de la fecha de publicación de dicho Proyecto de Norma Oficial Mexicana, su respectiva Manifestación de Impacto Regulatorio a que se refiere el artículo 45 de la Ley Federal sobre Metrología y Normalización estuvo a disposición del público en general para su consulta; y que dentro del mismo plazo, los interesados presentaron sus comentarios al Proyecto de Norma, los cuales fueron analizados por el citado Comité Consultivo, realizándose las modificaciones procedentes; </w:t>
            </w:r>
          </w:p>
        </w:tc>
        <w:tc>
          <w:tcPr>
            <w:tcW w:w="4675" w:type="dxa"/>
          </w:tcPr>
          <w:p w14:paraId="264D99E6" w14:textId="4218A90B" w:rsidR="002D45BF" w:rsidRPr="00F25CC0" w:rsidRDefault="002D45BF" w:rsidP="002D45BF">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That during the period of 60 calendar days counted from the date of</w:t>
            </w:r>
            <w:r w:rsidR="003E1F92">
              <w:rPr>
                <w:rFonts w:ascii="Verdana" w:eastAsia="Times New Roman" w:hAnsi="Verdana" w:cs="Arial"/>
                <w:sz w:val="16"/>
                <w:szCs w:val="16"/>
              </w:rPr>
              <w:t xml:space="preserve"> the</w:t>
            </w:r>
            <w:r w:rsidRPr="002D45BF">
              <w:rPr>
                <w:rFonts w:ascii="Verdana" w:eastAsia="Times New Roman" w:hAnsi="Verdana" w:cs="Arial"/>
                <w:sz w:val="16"/>
                <w:szCs w:val="16"/>
              </w:rPr>
              <w:t xml:space="preserve"> publication of said </w:t>
            </w:r>
            <w:r w:rsidR="003E1F92">
              <w:rPr>
                <w:rFonts w:ascii="Verdana" w:eastAsia="Times New Roman" w:hAnsi="Verdana" w:cs="Arial"/>
                <w:sz w:val="16"/>
                <w:szCs w:val="16"/>
              </w:rPr>
              <w:t>Project of</w:t>
            </w:r>
            <w:r w:rsidRPr="002D45BF">
              <w:rPr>
                <w:rFonts w:ascii="Verdana" w:eastAsia="Times New Roman" w:hAnsi="Verdana" w:cs="Arial"/>
                <w:sz w:val="16"/>
                <w:szCs w:val="16"/>
              </w:rPr>
              <w:t xml:space="preserve"> Official Mexican Standard, its respective Statement of Regulatory Impact referred to in article 45 of the Federal Law on Metrology and Standardization was available to the public in general for consultation; and that within the same period, the interested parties submitted their comments to the </w:t>
            </w:r>
            <w:r w:rsidR="003E1F92">
              <w:rPr>
                <w:rFonts w:ascii="Verdana" w:eastAsia="Times New Roman" w:hAnsi="Verdana" w:cs="Arial"/>
                <w:sz w:val="16"/>
                <w:szCs w:val="16"/>
              </w:rPr>
              <w:t xml:space="preserve">Project of </w:t>
            </w:r>
            <w:r w:rsidRPr="002D45BF">
              <w:rPr>
                <w:rFonts w:ascii="Verdana" w:eastAsia="Times New Roman" w:hAnsi="Verdana" w:cs="Arial"/>
                <w:sz w:val="16"/>
                <w:szCs w:val="16"/>
              </w:rPr>
              <w:t>Standard, which were analyzed by the aforementioned Consultative Committee, making the appropriate modifications;</w:t>
            </w:r>
          </w:p>
        </w:tc>
      </w:tr>
      <w:tr w:rsidR="002D45BF" w:rsidRPr="002D45BF" w14:paraId="79DA9657" w14:textId="0A15DB4F" w:rsidTr="00F30042">
        <w:tc>
          <w:tcPr>
            <w:tcW w:w="4675" w:type="dxa"/>
          </w:tcPr>
          <w:p w14:paraId="1EF6B716"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Que con fecha 24 de noviembre de 2000, el Comité Consultivo Nacional de Normalización de Seguridad al </w:t>
            </w:r>
            <w:r w:rsidRPr="008E7EB6">
              <w:rPr>
                <w:rFonts w:ascii="Verdana" w:eastAsia="Times New Roman" w:hAnsi="Verdana" w:cs="Arial"/>
                <w:sz w:val="16"/>
                <w:szCs w:val="16"/>
                <w:lang w:val="es-ES_tradnl"/>
              </w:rPr>
              <w:lastRenderedPageBreak/>
              <w:t xml:space="preserve">Usuario, Información Comercial y Prácticas de Comercio aprobó por unanimidad la norma referida; </w:t>
            </w:r>
          </w:p>
        </w:tc>
        <w:tc>
          <w:tcPr>
            <w:tcW w:w="4675" w:type="dxa"/>
          </w:tcPr>
          <w:p w14:paraId="038B1582" w14:textId="4805108F" w:rsidR="002D45BF" w:rsidRPr="00F25CC0" w:rsidRDefault="002D45BF" w:rsidP="002D45BF">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lastRenderedPageBreak/>
              <w:t xml:space="preserve">That on November 24, 2000, the National Consultative Committee for the Standardization of </w:t>
            </w:r>
            <w:r w:rsidR="003E1F92">
              <w:rPr>
                <w:rFonts w:ascii="Verdana" w:eastAsia="Times New Roman" w:hAnsi="Verdana" w:cs="Arial"/>
                <w:sz w:val="16"/>
                <w:szCs w:val="16"/>
              </w:rPr>
              <w:t>User Safety</w:t>
            </w:r>
            <w:r w:rsidRPr="002D45BF">
              <w:rPr>
                <w:rFonts w:ascii="Verdana" w:eastAsia="Times New Roman" w:hAnsi="Verdana" w:cs="Arial"/>
                <w:sz w:val="16"/>
                <w:szCs w:val="16"/>
              </w:rPr>
              <w:t xml:space="preserve">, </w:t>
            </w:r>
            <w:r w:rsidRPr="002D45BF">
              <w:rPr>
                <w:rFonts w:ascii="Verdana" w:eastAsia="Times New Roman" w:hAnsi="Verdana" w:cs="Arial"/>
                <w:sz w:val="16"/>
                <w:szCs w:val="16"/>
              </w:rPr>
              <w:lastRenderedPageBreak/>
              <w:t xml:space="preserve">Commercial Information and Commercial Practices unanimously approved the </w:t>
            </w:r>
            <w:proofErr w:type="gramStart"/>
            <w:r w:rsidRPr="002D45BF">
              <w:rPr>
                <w:rFonts w:ascii="Verdana" w:eastAsia="Times New Roman" w:hAnsi="Verdana" w:cs="Arial"/>
                <w:sz w:val="16"/>
                <w:szCs w:val="16"/>
              </w:rPr>
              <w:t>aforementioned standard</w:t>
            </w:r>
            <w:proofErr w:type="gramEnd"/>
            <w:r w:rsidRPr="002D45BF">
              <w:rPr>
                <w:rFonts w:ascii="Verdana" w:eastAsia="Times New Roman" w:hAnsi="Verdana" w:cs="Arial"/>
                <w:sz w:val="16"/>
                <w:szCs w:val="16"/>
              </w:rPr>
              <w:t>;</w:t>
            </w:r>
          </w:p>
        </w:tc>
      </w:tr>
      <w:tr w:rsidR="002D45BF" w:rsidRPr="002D45BF" w14:paraId="44A32C92" w14:textId="09C4CB5C" w:rsidTr="00F30042">
        <w:tc>
          <w:tcPr>
            <w:tcW w:w="4675" w:type="dxa"/>
          </w:tcPr>
          <w:p w14:paraId="51C66F28"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Que la Ley Federal sobre Metrología y Normalización establece que las normas oficiales mexicanas se constituyen como el instrumento idóneo para la protección de los intereses del consumidor y la seguridad de los usuarios, se expide la siguiente:</w:t>
            </w:r>
          </w:p>
        </w:tc>
        <w:tc>
          <w:tcPr>
            <w:tcW w:w="4675" w:type="dxa"/>
          </w:tcPr>
          <w:p w14:paraId="5DBA4590" w14:textId="1101D12B" w:rsidR="002D45BF" w:rsidRPr="00F25CC0" w:rsidRDefault="002D45BF" w:rsidP="002D45BF">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That the Federal Law on Metrology and Standardization establishes that the </w:t>
            </w:r>
            <w:r w:rsidR="003E1F92">
              <w:rPr>
                <w:rFonts w:ascii="Verdana" w:eastAsia="Times New Roman" w:hAnsi="Verdana" w:cs="Arial"/>
                <w:sz w:val="16"/>
                <w:szCs w:val="16"/>
              </w:rPr>
              <w:t>O</w:t>
            </w:r>
            <w:r w:rsidRPr="002D45BF">
              <w:rPr>
                <w:rFonts w:ascii="Verdana" w:eastAsia="Times New Roman" w:hAnsi="Verdana" w:cs="Arial"/>
                <w:sz w:val="16"/>
                <w:szCs w:val="16"/>
              </w:rPr>
              <w:t xml:space="preserve">fficial Mexican </w:t>
            </w:r>
            <w:r w:rsidR="003E1F92">
              <w:rPr>
                <w:rFonts w:ascii="Verdana" w:eastAsia="Times New Roman" w:hAnsi="Verdana" w:cs="Arial"/>
                <w:sz w:val="16"/>
                <w:szCs w:val="16"/>
              </w:rPr>
              <w:t>S</w:t>
            </w:r>
            <w:r w:rsidRPr="002D45BF">
              <w:rPr>
                <w:rFonts w:ascii="Verdana" w:eastAsia="Times New Roman" w:hAnsi="Verdana" w:cs="Arial"/>
                <w:sz w:val="16"/>
                <w:szCs w:val="16"/>
              </w:rPr>
              <w:t>tandards are constituted as the ideal instrument for the protection of the interests of the consumer and the safety of the users, the following is issued:</w:t>
            </w:r>
          </w:p>
        </w:tc>
      </w:tr>
      <w:tr w:rsidR="002D45BF" w:rsidRPr="002D45BF" w14:paraId="4C3E5BB7" w14:textId="4E0B878B" w:rsidTr="002A2E92">
        <w:trPr>
          <w:trHeight w:val="1908"/>
        </w:trPr>
        <w:tc>
          <w:tcPr>
            <w:tcW w:w="4675" w:type="dxa"/>
          </w:tcPr>
          <w:p w14:paraId="42F1AB1D"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Norma Oficial Mexicana NOM-053-SCFI-2000, Elevadores eléctricos de tracción para pasajeros y carga-Especificaciones de seguridad y métodos de prueba para equipos nuevos. (Cancela a la Norma Oficial Mexicana NOM-053-SCFI-1994, Elevadores eléctricos de tracción para pasajeros y carga-Especificaciones de seguridad y métodos de prueba.</w:t>
            </w:r>
          </w:p>
        </w:tc>
        <w:tc>
          <w:tcPr>
            <w:tcW w:w="4675" w:type="dxa"/>
          </w:tcPr>
          <w:p w14:paraId="2B5BBE5B" w14:textId="43EA8CF0" w:rsidR="002D45BF" w:rsidRPr="00F25CC0" w:rsidRDefault="002A2E92" w:rsidP="002D45BF">
            <w:pPr>
              <w:spacing w:after="60" w:line="250" w:lineRule="exact"/>
              <w:jc w:val="both"/>
              <w:rPr>
                <w:rFonts w:ascii="Verdana" w:eastAsia="Times New Roman" w:hAnsi="Verdana" w:cs="Arial"/>
                <w:sz w:val="16"/>
                <w:szCs w:val="16"/>
              </w:rPr>
            </w:pPr>
            <w:r>
              <w:rPr>
                <w:rFonts w:ascii="Verdana" w:eastAsia="Times New Roman" w:hAnsi="Verdana" w:cs="Arial"/>
                <w:sz w:val="16"/>
                <w:szCs w:val="16"/>
              </w:rPr>
              <w:t>Official Mexican Standard</w:t>
            </w:r>
            <w:r w:rsidR="002D45BF" w:rsidRPr="002D45BF">
              <w:rPr>
                <w:rFonts w:ascii="Verdana" w:eastAsia="Times New Roman" w:hAnsi="Verdana" w:cs="Arial"/>
                <w:sz w:val="16"/>
                <w:szCs w:val="16"/>
              </w:rPr>
              <w:t xml:space="preserve"> NOM-053-SCFI-2000, Electric traction elevators for passengers and cargo-Safety specifications and test methods for new equipment. (</w:t>
            </w:r>
            <w:r>
              <w:rPr>
                <w:rFonts w:ascii="Verdana" w:eastAsia="Times New Roman" w:hAnsi="Verdana" w:cs="Arial"/>
                <w:sz w:val="16"/>
                <w:szCs w:val="16"/>
              </w:rPr>
              <w:t>It c</w:t>
            </w:r>
            <w:r w:rsidR="002D45BF" w:rsidRPr="002D45BF">
              <w:rPr>
                <w:rFonts w:ascii="Verdana" w:eastAsia="Times New Roman" w:hAnsi="Verdana" w:cs="Arial"/>
                <w:sz w:val="16"/>
                <w:szCs w:val="16"/>
              </w:rPr>
              <w:t>ancels Official Mexican Standard NOM-053-SCFI-1994, Electric traction elevators for passengers and cargo-Safety specifications and test methods.</w:t>
            </w:r>
          </w:p>
        </w:tc>
      </w:tr>
      <w:tr w:rsidR="002D45BF" w:rsidRPr="008E7EB6" w14:paraId="3D6B6629" w14:textId="79A2813F" w:rsidTr="002A2E92">
        <w:trPr>
          <w:trHeight w:val="630"/>
        </w:trPr>
        <w:tc>
          <w:tcPr>
            <w:tcW w:w="4675" w:type="dxa"/>
          </w:tcPr>
          <w:p w14:paraId="0F514FB4" w14:textId="77777777" w:rsidR="002D45BF" w:rsidRPr="008E7EB6" w:rsidRDefault="002D45BF" w:rsidP="002D45BF">
            <w:pPr>
              <w:spacing w:after="60" w:line="250" w:lineRule="exact"/>
              <w:jc w:val="both"/>
              <w:rPr>
                <w:rFonts w:ascii="Verdana" w:eastAsia="Times New Roman" w:hAnsi="Verdana" w:cs="Arial"/>
                <w:b/>
                <w:sz w:val="16"/>
                <w:szCs w:val="16"/>
                <w:lang w:val="es-ES_tradnl"/>
              </w:rPr>
            </w:pPr>
            <w:r w:rsidRPr="008E7EB6">
              <w:rPr>
                <w:rFonts w:ascii="Verdana" w:eastAsia="Times New Roman" w:hAnsi="Verdana" w:cs="Arial"/>
                <w:sz w:val="16"/>
                <w:szCs w:val="16"/>
                <w:lang w:val="es-ES_tradnl"/>
              </w:rPr>
              <w:t xml:space="preserve">México, D.F., a 24 de noviembre de 2000.- El Director General de Normas, </w:t>
            </w:r>
            <w:r w:rsidRPr="008E7EB6">
              <w:rPr>
                <w:rFonts w:ascii="Verdana" w:eastAsia="Times New Roman" w:hAnsi="Verdana" w:cs="Arial"/>
                <w:b/>
                <w:sz w:val="16"/>
                <w:szCs w:val="16"/>
                <w:lang w:val="es-ES_tradnl"/>
              </w:rPr>
              <w:t xml:space="preserve">Miguel Aguilar </w:t>
            </w:r>
            <w:proofErr w:type="gramStart"/>
            <w:r w:rsidRPr="008E7EB6">
              <w:rPr>
                <w:rFonts w:ascii="Verdana" w:eastAsia="Times New Roman" w:hAnsi="Verdana" w:cs="Arial"/>
                <w:b/>
                <w:sz w:val="16"/>
                <w:szCs w:val="16"/>
                <w:lang w:val="es-ES_tradnl"/>
              </w:rPr>
              <w:t>Romo</w:t>
            </w:r>
            <w:r w:rsidRPr="008E7EB6">
              <w:rPr>
                <w:rFonts w:ascii="Verdana" w:eastAsia="Times New Roman" w:hAnsi="Verdana" w:cs="Arial"/>
                <w:sz w:val="16"/>
                <w:szCs w:val="16"/>
                <w:lang w:val="es-ES_tradnl"/>
              </w:rPr>
              <w:t>.-</w:t>
            </w:r>
            <w:proofErr w:type="gramEnd"/>
            <w:r w:rsidRPr="008E7EB6">
              <w:rPr>
                <w:rFonts w:ascii="Verdana" w:eastAsia="Times New Roman" w:hAnsi="Verdana" w:cs="Arial"/>
                <w:sz w:val="16"/>
                <w:szCs w:val="16"/>
                <w:lang w:val="es-ES_tradnl"/>
              </w:rPr>
              <w:t xml:space="preserve"> Rúbrica.</w:t>
            </w:r>
          </w:p>
        </w:tc>
        <w:tc>
          <w:tcPr>
            <w:tcW w:w="4675" w:type="dxa"/>
          </w:tcPr>
          <w:p w14:paraId="6A454612" w14:textId="13046520" w:rsidR="002D45BF" w:rsidRPr="00F25CC0" w:rsidRDefault="002D45BF" w:rsidP="002D45BF">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Mexico City, November 24, 2000.- The General Director of Standards, </w:t>
            </w:r>
            <w:r w:rsidRPr="002D45BF">
              <w:rPr>
                <w:rFonts w:ascii="Verdana" w:eastAsia="Times New Roman" w:hAnsi="Verdana" w:cs="Arial"/>
                <w:b/>
                <w:sz w:val="16"/>
                <w:szCs w:val="16"/>
              </w:rPr>
              <w:t xml:space="preserve">Miguel Aguilar </w:t>
            </w:r>
            <w:proofErr w:type="gramStart"/>
            <w:r w:rsidRPr="002D45BF">
              <w:rPr>
                <w:rFonts w:ascii="Verdana" w:eastAsia="Times New Roman" w:hAnsi="Verdana" w:cs="Arial"/>
                <w:b/>
                <w:sz w:val="16"/>
                <w:szCs w:val="16"/>
              </w:rPr>
              <w:t>Romo.-</w:t>
            </w:r>
            <w:proofErr w:type="gramEnd"/>
            <w:r w:rsidRPr="002D45BF">
              <w:rPr>
                <w:rFonts w:ascii="Verdana" w:eastAsia="Times New Roman" w:hAnsi="Verdana" w:cs="Arial"/>
                <w:b/>
                <w:sz w:val="16"/>
                <w:szCs w:val="16"/>
              </w:rPr>
              <w:t xml:space="preserve"> </w:t>
            </w:r>
            <w:proofErr w:type="spellStart"/>
            <w:r w:rsidR="002A2E92">
              <w:rPr>
                <w:rFonts w:ascii="Verdana" w:eastAsia="Times New Roman" w:hAnsi="Verdana" w:cs="Arial"/>
                <w:sz w:val="16"/>
                <w:szCs w:val="16"/>
                <w:lang w:val="es-ES_tradnl"/>
              </w:rPr>
              <w:t>Signed</w:t>
            </w:r>
            <w:proofErr w:type="spellEnd"/>
            <w:r w:rsidRPr="008E7EB6">
              <w:rPr>
                <w:rFonts w:ascii="Verdana" w:eastAsia="Times New Roman" w:hAnsi="Verdana" w:cs="Arial"/>
                <w:sz w:val="16"/>
                <w:szCs w:val="16"/>
                <w:lang w:val="es-ES_tradnl"/>
              </w:rPr>
              <w:t>.</w:t>
            </w:r>
          </w:p>
        </w:tc>
      </w:tr>
      <w:tr w:rsidR="002D45BF" w:rsidRPr="002D45BF" w14:paraId="60A676FE" w14:textId="7E9E07DD" w:rsidTr="00F30042">
        <w:tc>
          <w:tcPr>
            <w:tcW w:w="4675" w:type="dxa"/>
          </w:tcPr>
          <w:p w14:paraId="5C3B0E75" w14:textId="77777777" w:rsidR="002D45BF" w:rsidRPr="008E7EB6" w:rsidRDefault="002D45BF" w:rsidP="002D45BF">
            <w:pPr>
              <w:spacing w:after="60" w:line="250" w:lineRule="exact"/>
              <w:jc w:val="center"/>
              <w:rPr>
                <w:rFonts w:ascii="Verdana" w:eastAsia="Times New Roman" w:hAnsi="Verdana" w:cs="Times New Roman"/>
                <w:b/>
                <w:sz w:val="16"/>
                <w:szCs w:val="16"/>
                <w:lang w:val="es-ES_tradnl"/>
              </w:rPr>
            </w:pPr>
            <w:r w:rsidRPr="008E7EB6">
              <w:rPr>
                <w:rFonts w:ascii="Verdana" w:eastAsia="Times New Roman" w:hAnsi="Verdana" w:cs="Times New Roman"/>
                <w:b/>
                <w:sz w:val="16"/>
                <w:szCs w:val="16"/>
                <w:lang w:val="es-ES_tradnl"/>
              </w:rPr>
              <w:t>NORMA OFICIAL MEXICANA NOM-053-SCFI-2000, ELEVADORES ELECTRICOS DE TRACCION PARA PASAJEROS Y CARGA - ESPECIFICACIONES DE SEGURIDAD Y METODOS DE PRUEBA PARA EQUIPOS NUEVOS</w:t>
            </w:r>
          </w:p>
        </w:tc>
        <w:tc>
          <w:tcPr>
            <w:tcW w:w="4675" w:type="dxa"/>
          </w:tcPr>
          <w:p w14:paraId="0FA095A2" w14:textId="32A81066" w:rsidR="002D45BF" w:rsidRPr="00F25CC0" w:rsidRDefault="002D45BF" w:rsidP="002D45BF">
            <w:pPr>
              <w:spacing w:after="60" w:line="250" w:lineRule="exact"/>
              <w:jc w:val="center"/>
              <w:rPr>
                <w:rFonts w:ascii="Verdana" w:eastAsia="Times New Roman" w:hAnsi="Verdana" w:cs="Times New Roman"/>
                <w:b/>
                <w:sz w:val="16"/>
                <w:szCs w:val="16"/>
              </w:rPr>
            </w:pPr>
            <w:r w:rsidRPr="002D45BF">
              <w:rPr>
                <w:rFonts w:ascii="Verdana" w:eastAsia="Times New Roman" w:hAnsi="Verdana" w:cs="Times New Roman"/>
                <w:b/>
                <w:sz w:val="16"/>
                <w:szCs w:val="16"/>
              </w:rPr>
              <w:t>OFFICIAL MEXICAN STANDARD NOM-053-SCFI-2000, ELECTRIC TRACTION LIFTS FOR PASSENGERS AND CARGO - SAFETY SPECIFICATIONS AND TEST METHODS FOR NEW EQUIPMENT</w:t>
            </w:r>
          </w:p>
        </w:tc>
      </w:tr>
      <w:tr w:rsidR="002D45BF" w:rsidRPr="008E7EB6" w14:paraId="60168FEF" w14:textId="1E993481" w:rsidTr="00F30042">
        <w:tc>
          <w:tcPr>
            <w:tcW w:w="4675" w:type="dxa"/>
          </w:tcPr>
          <w:p w14:paraId="6D2FDBF7" w14:textId="77777777" w:rsidR="002D45BF" w:rsidRPr="008E7EB6" w:rsidRDefault="002D45BF" w:rsidP="002D45BF">
            <w:pPr>
              <w:spacing w:after="60" w:line="250" w:lineRule="exact"/>
              <w:jc w:val="center"/>
              <w:rPr>
                <w:rFonts w:ascii="Verdana" w:eastAsia="Times New Roman" w:hAnsi="Verdana" w:cs="Times New Roman"/>
                <w:b/>
                <w:sz w:val="16"/>
                <w:szCs w:val="16"/>
                <w:lang w:val="es-ES_tradnl"/>
              </w:rPr>
            </w:pPr>
            <w:r w:rsidRPr="008E7EB6">
              <w:rPr>
                <w:rFonts w:ascii="Verdana" w:eastAsia="Times New Roman" w:hAnsi="Verdana" w:cs="Times New Roman"/>
                <w:b/>
                <w:sz w:val="16"/>
                <w:szCs w:val="16"/>
                <w:lang w:val="es-ES_tradnl"/>
              </w:rPr>
              <w:t>PREFACIO</w:t>
            </w:r>
          </w:p>
        </w:tc>
        <w:tc>
          <w:tcPr>
            <w:tcW w:w="4675" w:type="dxa"/>
          </w:tcPr>
          <w:p w14:paraId="76800BBB" w14:textId="7489DAD7" w:rsidR="002D45BF" w:rsidRPr="00F25CC0" w:rsidRDefault="002D45BF" w:rsidP="002D45BF">
            <w:pPr>
              <w:spacing w:after="60" w:line="250" w:lineRule="exact"/>
              <w:jc w:val="center"/>
              <w:rPr>
                <w:rFonts w:ascii="Verdana" w:eastAsia="Times New Roman" w:hAnsi="Verdana" w:cs="Times New Roman"/>
                <w:b/>
                <w:sz w:val="16"/>
                <w:szCs w:val="16"/>
              </w:rPr>
            </w:pPr>
            <w:r w:rsidRPr="008E7EB6">
              <w:rPr>
                <w:rFonts w:ascii="Verdana" w:eastAsia="Times New Roman" w:hAnsi="Verdana" w:cs="Times New Roman"/>
                <w:b/>
                <w:sz w:val="16"/>
                <w:szCs w:val="16"/>
                <w:lang w:val="es-ES_tradnl"/>
              </w:rPr>
              <w:t>PREFACE</w:t>
            </w:r>
          </w:p>
        </w:tc>
      </w:tr>
      <w:tr w:rsidR="002D45BF" w:rsidRPr="002D45BF" w14:paraId="025BB1C6" w14:textId="294F0117" w:rsidTr="00F30042">
        <w:tc>
          <w:tcPr>
            <w:tcW w:w="4675" w:type="dxa"/>
          </w:tcPr>
          <w:p w14:paraId="5C9CB1BE"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En la elaboración de la presente Norma Oficial Mexicana participaron las siguientes empresas e instituciones:</w:t>
            </w:r>
          </w:p>
        </w:tc>
        <w:tc>
          <w:tcPr>
            <w:tcW w:w="4675" w:type="dxa"/>
          </w:tcPr>
          <w:p w14:paraId="56E9A872" w14:textId="679D5660" w:rsidR="002D45BF" w:rsidRPr="00F25CC0" w:rsidRDefault="002D45BF" w:rsidP="002D45BF">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The following companies and institutions participated in the preparation of this Official Mexican Standard:</w:t>
            </w:r>
          </w:p>
        </w:tc>
      </w:tr>
      <w:tr w:rsidR="002D45BF" w:rsidRPr="002D45BF" w14:paraId="5F6B1643" w14:textId="5CEFF621" w:rsidTr="00F30042">
        <w:tc>
          <w:tcPr>
            <w:tcW w:w="4675" w:type="dxa"/>
          </w:tcPr>
          <w:p w14:paraId="12BFB40D"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CAMARA NACIONAL DE COMERCIO, SERVICIOS Y TURISMO DE LA CIUDAD DE MEXICO</w:t>
            </w:r>
          </w:p>
        </w:tc>
        <w:tc>
          <w:tcPr>
            <w:tcW w:w="4675" w:type="dxa"/>
          </w:tcPr>
          <w:p w14:paraId="7CC22C39" w14:textId="1A078CD9" w:rsidR="002D45BF" w:rsidRPr="00F25CC0" w:rsidRDefault="002D45BF" w:rsidP="002D45BF">
            <w:pPr>
              <w:tabs>
                <w:tab w:val="left" w:pos="720"/>
              </w:tabs>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 </w:t>
            </w:r>
            <w:r w:rsidRPr="002D45BF">
              <w:rPr>
                <w:rFonts w:ascii="Verdana" w:eastAsia="Times New Roman" w:hAnsi="Verdana" w:cs="Arial"/>
                <w:sz w:val="16"/>
                <w:szCs w:val="16"/>
              </w:rPr>
              <w:tab/>
              <w:t>NATIONAL CHAMBER OF COMMERCE, SERVICES AND TOURISM OF MEXICO CITY</w:t>
            </w:r>
          </w:p>
        </w:tc>
      </w:tr>
      <w:tr w:rsidR="002D45BF" w:rsidRPr="002D45BF" w14:paraId="402F469C" w14:textId="4027778D" w:rsidTr="00F30042">
        <w:tc>
          <w:tcPr>
            <w:tcW w:w="4675" w:type="dxa"/>
          </w:tcPr>
          <w:p w14:paraId="2A41FA62"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ASOCIACION NACIONAL DE FABRICANTES DE ASCENSORES Y ESCALERAS ELECTRICAS, A.C.</w:t>
            </w:r>
          </w:p>
        </w:tc>
        <w:tc>
          <w:tcPr>
            <w:tcW w:w="4675" w:type="dxa"/>
          </w:tcPr>
          <w:p w14:paraId="452224FA" w14:textId="2EB330DB" w:rsidR="002D45BF" w:rsidRPr="00F25CC0" w:rsidRDefault="002D45BF" w:rsidP="002D45BF">
            <w:pPr>
              <w:tabs>
                <w:tab w:val="left" w:pos="720"/>
              </w:tabs>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 </w:t>
            </w:r>
            <w:r w:rsidRPr="002D45BF">
              <w:rPr>
                <w:rFonts w:ascii="Verdana" w:eastAsia="Times New Roman" w:hAnsi="Verdana" w:cs="Arial"/>
                <w:sz w:val="16"/>
                <w:szCs w:val="16"/>
              </w:rPr>
              <w:tab/>
              <w:t>NATIONAL ASSOCIATION OF MANUFACTURERS OF ELEVATORS AND ELECTRIC STAIRS, AC</w:t>
            </w:r>
          </w:p>
        </w:tc>
      </w:tr>
      <w:tr w:rsidR="002D45BF" w:rsidRPr="002D45BF" w14:paraId="5F5DC7FE" w14:textId="49F172F8" w:rsidTr="00F30042">
        <w:tc>
          <w:tcPr>
            <w:tcW w:w="4675" w:type="dxa"/>
          </w:tcPr>
          <w:p w14:paraId="70B4B3AC"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CAMARA NACIONAL DE MANUFACTURAS ELECTRICAS</w:t>
            </w:r>
          </w:p>
        </w:tc>
        <w:tc>
          <w:tcPr>
            <w:tcW w:w="4675" w:type="dxa"/>
          </w:tcPr>
          <w:p w14:paraId="4ED4805D" w14:textId="2B661B19" w:rsidR="002D45BF" w:rsidRPr="00F25CC0" w:rsidRDefault="002D45BF" w:rsidP="002D45BF">
            <w:pPr>
              <w:tabs>
                <w:tab w:val="left" w:pos="720"/>
              </w:tabs>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 </w:t>
            </w:r>
            <w:r w:rsidRPr="002D45BF">
              <w:rPr>
                <w:rFonts w:ascii="Verdana" w:eastAsia="Times New Roman" w:hAnsi="Verdana" w:cs="Arial"/>
                <w:sz w:val="16"/>
                <w:szCs w:val="16"/>
              </w:rPr>
              <w:tab/>
              <w:t>NATIONAL CHAMBER OF ELECTRICAL MANUFACTURES</w:t>
            </w:r>
          </w:p>
        </w:tc>
      </w:tr>
      <w:tr w:rsidR="002D45BF" w:rsidRPr="002D45BF" w14:paraId="20C16C3E" w14:textId="494D5BAF" w:rsidTr="00F30042">
        <w:tc>
          <w:tcPr>
            <w:tcW w:w="4675" w:type="dxa"/>
          </w:tcPr>
          <w:p w14:paraId="2BCE3484"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COLEGIO DE INGENIEROS MECANICOS ELECTRICISTAS</w:t>
            </w:r>
          </w:p>
        </w:tc>
        <w:tc>
          <w:tcPr>
            <w:tcW w:w="4675" w:type="dxa"/>
          </w:tcPr>
          <w:p w14:paraId="37C311A1" w14:textId="072A6A3F" w:rsidR="002D45BF" w:rsidRPr="00F25CC0" w:rsidRDefault="002D45BF" w:rsidP="002D45BF">
            <w:pPr>
              <w:tabs>
                <w:tab w:val="left" w:pos="720"/>
              </w:tabs>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 </w:t>
            </w:r>
            <w:r w:rsidRPr="002D45BF">
              <w:rPr>
                <w:rFonts w:ascii="Verdana" w:eastAsia="Times New Roman" w:hAnsi="Verdana" w:cs="Arial"/>
                <w:sz w:val="16"/>
                <w:szCs w:val="16"/>
              </w:rPr>
              <w:tab/>
              <w:t>COLLEGE OF ELECTRICAL MECHANICAL ENGINEERS</w:t>
            </w:r>
          </w:p>
        </w:tc>
      </w:tr>
      <w:tr w:rsidR="002D45BF" w:rsidRPr="008E7EB6" w14:paraId="53376B8B" w14:textId="51882B26" w:rsidTr="00F30042">
        <w:tc>
          <w:tcPr>
            <w:tcW w:w="4675" w:type="dxa"/>
          </w:tcPr>
          <w:p w14:paraId="37625A85"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COMPAÑIA EHFA, S.A. DE C.V.</w:t>
            </w:r>
          </w:p>
        </w:tc>
        <w:tc>
          <w:tcPr>
            <w:tcW w:w="4675" w:type="dxa"/>
          </w:tcPr>
          <w:p w14:paraId="6FEC2C97" w14:textId="013AB667" w:rsidR="002D45BF" w:rsidRPr="002D45BF" w:rsidRDefault="002D45BF" w:rsidP="002D45BF">
            <w:pPr>
              <w:tabs>
                <w:tab w:val="left" w:pos="720"/>
              </w:tabs>
              <w:spacing w:after="60" w:line="250" w:lineRule="exact"/>
              <w:jc w:val="both"/>
              <w:rPr>
                <w:rFonts w:ascii="Verdana" w:eastAsia="Times New Roman" w:hAnsi="Verdana" w:cs="Arial"/>
                <w:sz w:val="16"/>
                <w:szCs w:val="16"/>
                <w:lang w:val="es-MX"/>
              </w:rPr>
            </w:pPr>
            <w:r w:rsidRPr="008E7EB6">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ab/>
              <w:t>COMPANY EHFA, SA DE CV</w:t>
            </w:r>
          </w:p>
        </w:tc>
      </w:tr>
      <w:tr w:rsidR="002D45BF" w:rsidRPr="008E7EB6" w14:paraId="0DC8559B" w14:textId="52778A40" w:rsidTr="00F30042">
        <w:tc>
          <w:tcPr>
            <w:tcW w:w="4675" w:type="dxa"/>
          </w:tcPr>
          <w:p w14:paraId="10259B6D"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DINAMICA VERTICAL, S.A. DE C.V.</w:t>
            </w:r>
          </w:p>
        </w:tc>
        <w:tc>
          <w:tcPr>
            <w:tcW w:w="4675" w:type="dxa"/>
          </w:tcPr>
          <w:p w14:paraId="4EFF9A95" w14:textId="447433C8" w:rsidR="002D45BF" w:rsidRPr="002D45BF" w:rsidRDefault="002D45BF" w:rsidP="002D45BF">
            <w:pPr>
              <w:tabs>
                <w:tab w:val="left" w:pos="720"/>
              </w:tabs>
              <w:spacing w:after="60" w:line="250" w:lineRule="exact"/>
              <w:jc w:val="both"/>
              <w:rPr>
                <w:rFonts w:ascii="Verdana" w:eastAsia="Times New Roman" w:hAnsi="Verdana" w:cs="Arial"/>
                <w:sz w:val="16"/>
                <w:szCs w:val="16"/>
                <w:lang w:val="es-MX"/>
              </w:rPr>
            </w:pPr>
            <w:r w:rsidRPr="008E7EB6">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ab/>
              <w:t>VERTICAL DYNAMICS, SA DE CV</w:t>
            </w:r>
          </w:p>
        </w:tc>
      </w:tr>
      <w:tr w:rsidR="002D45BF" w:rsidRPr="008E7EB6" w14:paraId="6F411466" w14:textId="3EDA1E18" w:rsidTr="00F30042">
        <w:tc>
          <w:tcPr>
            <w:tcW w:w="4675" w:type="dxa"/>
          </w:tcPr>
          <w:p w14:paraId="5988C6D7"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ELEVADORES OTIS, S.A. DE C.V.</w:t>
            </w:r>
          </w:p>
        </w:tc>
        <w:tc>
          <w:tcPr>
            <w:tcW w:w="4675" w:type="dxa"/>
          </w:tcPr>
          <w:p w14:paraId="50C161FF" w14:textId="38F3597F" w:rsidR="002D45BF" w:rsidRPr="002D45BF" w:rsidRDefault="002D45BF" w:rsidP="002D45BF">
            <w:pPr>
              <w:tabs>
                <w:tab w:val="left" w:pos="720"/>
              </w:tabs>
              <w:spacing w:after="60" w:line="250" w:lineRule="exact"/>
              <w:jc w:val="both"/>
              <w:rPr>
                <w:rFonts w:ascii="Verdana" w:eastAsia="Times New Roman" w:hAnsi="Verdana" w:cs="Arial"/>
                <w:sz w:val="16"/>
                <w:szCs w:val="16"/>
                <w:lang w:val="es-MX"/>
              </w:rPr>
            </w:pPr>
            <w:r w:rsidRPr="008E7EB6">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ab/>
              <w:t>OTIS ELEVATORS, SA DE CV</w:t>
            </w:r>
          </w:p>
        </w:tc>
      </w:tr>
      <w:tr w:rsidR="002D45BF" w:rsidRPr="008E7EB6" w14:paraId="7578181B" w14:textId="25D96754" w:rsidTr="00F30042">
        <w:tc>
          <w:tcPr>
            <w:tcW w:w="4675" w:type="dxa"/>
          </w:tcPr>
          <w:p w14:paraId="2EB87548"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ELEVADORES SCHINDLER, S.A. DE C.V.</w:t>
            </w:r>
          </w:p>
        </w:tc>
        <w:tc>
          <w:tcPr>
            <w:tcW w:w="4675" w:type="dxa"/>
          </w:tcPr>
          <w:p w14:paraId="205DC661" w14:textId="6ABD3A45" w:rsidR="002D45BF" w:rsidRPr="00F25CC0" w:rsidRDefault="002D45BF" w:rsidP="002D45BF">
            <w:pPr>
              <w:tabs>
                <w:tab w:val="left" w:pos="720"/>
              </w:tabs>
              <w:spacing w:after="60" w:line="250" w:lineRule="exact"/>
              <w:jc w:val="both"/>
              <w:rPr>
                <w:rFonts w:ascii="Verdana" w:eastAsia="Times New Roman" w:hAnsi="Verdana" w:cs="Arial"/>
                <w:sz w:val="16"/>
                <w:szCs w:val="16"/>
              </w:rPr>
            </w:pPr>
            <w:r w:rsidRPr="008E7EB6">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ab/>
              <w:t>SCHINDLER ELEVATORS, SA DE CV</w:t>
            </w:r>
          </w:p>
        </w:tc>
      </w:tr>
      <w:tr w:rsidR="002D45BF" w:rsidRPr="008E7EB6" w14:paraId="426BB70B" w14:textId="489027F1" w:rsidTr="00F30042">
        <w:tc>
          <w:tcPr>
            <w:tcW w:w="4675" w:type="dxa"/>
          </w:tcPr>
          <w:p w14:paraId="1B41B28E"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INTERNACIONAL DE ELEVADORES, S.A. DE C.V.</w:t>
            </w:r>
          </w:p>
        </w:tc>
        <w:tc>
          <w:tcPr>
            <w:tcW w:w="4675" w:type="dxa"/>
          </w:tcPr>
          <w:p w14:paraId="5D5924F0" w14:textId="787160CC" w:rsidR="002D45BF" w:rsidRPr="00F25CC0" w:rsidRDefault="002D45BF" w:rsidP="002D45BF">
            <w:pPr>
              <w:tabs>
                <w:tab w:val="left" w:pos="720"/>
              </w:tabs>
              <w:spacing w:after="60" w:line="250" w:lineRule="exact"/>
              <w:jc w:val="both"/>
              <w:rPr>
                <w:rFonts w:ascii="Verdana" w:eastAsia="Times New Roman" w:hAnsi="Verdana" w:cs="Arial"/>
                <w:sz w:val="16"/>
                <w:szCs w:val="16"/>
              </w:rPr>
            </w:pPr>
            <w:r w:rsidRPr="008E7EB6">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ab/>
              <w:t>INTERNATIONAL ELEVATORS, SA DE CV</w:t>
            </w:r>
          </w:p>
        </w:tc>
      </w:tr>
      <w:tr w:rsidR="002D45BF" w:rsidRPr="008E7EB6" w14:paraId="4E293C32" w14:textId="3FEAE39A" w:rsidTr="00F30042">
        <w:tc>
          <w:tcPr>
            <w:tcW w:w="4675" w:type="dxa"/>
          </w:tcPr>
          <w:p w14:paraId="395A0972"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KONE MEXICO, S.A. DE C.V.</w:t>
            </w:r>
          </w:p>
        </w:tc>
        <w:tc>
          <w:tcPr>
            <w:tcW w:w="4675" w:type="dxa"/>
          </w:tcPr>
          <w:p w14:paraId="312A71AC" w14:textId="309B7C5A" w:rsidR="002D45BF" w:rsidRPr="002D45BF" w:rsidRDefault="002D45BF" w:rsidP="002D45BF">
            <w:pPr>
              <w:tabs>
                <w:tab w:val="left" w:pos="720"/>
              </w:tabs>
              <w:spacing w:after="60" w:line="250" w:lineRule="exact"/>
              <w:jc w:val="both"/>
              <w:rPr>
                <w:rFonts w:ascii="Verdana" w:eastAsia="Times New Roman" w:hAnsi="Verdana" w:cs="Arial"/>
                <w:sz w:val="16"/>
                <w:szCs w:val="16"/>
                <w:lang w:val="es-MX"/>
              </w:rPr>
            </w:pPr>
            <w:r w:rsidRPr="008E7EB6">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ab/>
              <w:t>KONE MEXICO, SA DE CV</w:t>
            </w:r>
          </w:p>
        </w:tc>
      </w:tr>
      <w:tr w:rsidR="002D45BF" w:rsidRPr="008E7EB6" w14:paraId="0A696953" w14:textId="4457AE73" w:rsidTr="00F30042">
        <w:tc>
          <w:tcPr>
            <w:tcW w:w="4675" w:type="dxa"/>
          </w:tcPr>
          <w:p w14:paraId="1EF72594"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MELCO DE MEXICO, S.A. DE C.V.</w:t>
            </w:r>
          </w:p>
        </w:tc>
        <w:tc>
          <w:tcPr>
            <w:tcW w:w="4675" w:type="dxa"/>
          </w:tcPr>
          <w:p w14:paraId="72CC38E2" w14:textId="57FE677A" w:rsidR="002D45BF" w:rsidRPr="002D45BF" w:rsidRDefault="002D45BF" w:rsidP="002D45BF">
            <w:pPr>
              <w:tabs>
                <w:tab w:val="left" w:pos="720"/>
              </w:tabs>
              <w:spacing w:after="60" w:line="250" w:lineRule="exact"/>
              <w:jc w:val="both"/>
              <w:rPr>
                <w:rFonts w:ascii="Verdana" w:eastAsia="Times New Roman" w:hAnsi="Verdana" w:cs="Arial"/>
                <w:sz w:val="16"/>
                <w:szCs w:val="16"/>
                <w:lang w:val="es-MX"/>
              </w:rPr>
            </w:pPr>
            <w:r w:rsidRPr="008E7EB6">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ab/>
              <w:t>MELCO DE MEXICO, SA DE CV</w:t>
            </w:r>
          </w:p>
        </w:tc>
      </w:tr>
      <w:tr w:rsidR="002D45BF" w:rsidRPr="008E7EB6" w14:paraId="03374BE2" w14:textId="1FAF1E67" w:rsidTr="00F30042">
        <w:tc>
          <w:tcPr>
            <w:tcW w:w="4675" w:type="dxa"/>
          </w:tcPr>
          <w:p w14:paraId="08FA3E5E"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PROCURADURIA FEDERAL DEL CONSUMIDOR</w:t>
            </w:r>
          </w:p>
        </w:tc>
        <w:tc>
          <w:tcPr>
            <w:tcW w:w="4675" w:type="dxa"/>
          </w:tcPr>
          <w:p w14:paraId="1C2E2944" w14:textId="55D4AAE8" w:rsidR="002D45BF" w:rsidRPr="00F25CC0" w:rsidRDefault="002D45BF" w:rsidP="002D45BF">
            <w:pPr>
              <w:tabs>
                <w:tab w:val="left" w:pos="720"/>
              </w:tabs>
              <w:spacing w:after="60" w:line="250" w:lineRule="exact"/>
              <w:jc w:val="both"/>
              <w:rPr>
                <w:rFonts w:ascii="Verdana" w:eastAsia="Times New Roman" w:hAnsi="Verdana" w:cs="Arial"/>
                <w:sz w:val="16"/>
                <w:szCs w:val="16"/>
              </w:rPr>
            </w:pPr>
            <w:r w:rsidRPr="008E7EB6">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ab/>
              <w:t>FEDERAL CONSUMER OFFICE</w:t>
            </w:r>
          </w:p>
        </w:tc>
      </w:tr>
      <w:tr w:rsidR="002D45BF" w:rsidRPr="008E7EB6" w14:paraId="30AA82F8" w14:textId="31F1D2FF" w:rsidTr="00F30042">
        <w:tc>
          <w:tcPr>
            <w:tcW w:w="4675" w:type="dxa"/>
          </w:tcPr>
          <w:p w14:paraId="7B66C543"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SECRETARIA DE ECONOMIA</w:t>
            </w:r>
          </w:p>
        </w:tc>
        <w:tc>
          <w:tcPr>
            <w:tcW w:w="4675" w:type="dxa"/>
          </w:tcPr>
          <w:p w14:paraId="25384A71" w14:textId="5AAD5C39" w:rsidR="002D45BF" w:rsidRPr="00F25CC0" w:rsidRDefault="002D45BF" w:rsidP="002D45BF">
            <w:pPr>
              <w:tabs>
                <w:tab w:val="left" w:pos="720"/>
              </w:tabs>
              <w:spacing w:after="60" w:line="250" w:lineRule="exact"/>
              <w:jc w:val="both"/>
              <w:rPr>
                <w:rFonts w:ascii="Verdana" w:eastAsia="Times New Roman" w:hAnsi="Verdana" w:cs="Arial"/>
                <w:sz w:val="16"/>
                <w:szCs w:val="16"/>
              </w:rPr>
            </w:pPr>
            <w:r w:rsidRPr="008E7EB6">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ab/>
              <w:t>SECRETARY OF ECONOMY</w:t>
            </w:r>
          </w:p>
        </w:tc>
      </w:tr>
      <w:tr w:rsidR="002D45BF" w:rsidRPr="008E7EB6" w14:paraId="7D8E182B" w14:textId="7B8CA7AA" w:rsidTr="00F30042">
        <w:tc>
          <w:tcPr>
            <w:tcW w:w="4675" w:type="dxa"/>
          </w:tcPr>
          <w:p w14:paraId="186F3698"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ab/>
              <w:t>Dirección General de Normas</w:t>
            </w:r>
          </w:p>
        </w:tc>
        <w:tc>
          <w:tcPr>
            <w:tcW w:w="4675" w:type="dxa"/>
          </w:tcPr>
          <w:p w14:paraId="5E09240F" w14:textId="47B7DDA9" w:rsidR="002D45BF" w:rsidRPr="002A2E92" w:rsidRDefault="002D45BF" w:rsidP="002D45BF">
            <w:pPr>
              <w:tabs>
                <w:tab w:val="left" w:pos="720"/>
              </w:tabs>
              <w:spacing w:after="60" w:line="250" w:lineRule="exact"/>
              <w:jc w:val="both"/>
              <w:rPr>
                <w:rFonts w:ascii="Verdana" w:eastAsia="Times New Roman" w:hAnsi="Verdana" w:cs="Arial"/>
                <w:sz w:val="16"/>
                <w:szCs w:val="16"/>
              </w:rPr>
            </w:pPr>
            <w:r w:rsidRPr="002A2E92">
              <w:rPr>
                <w:rFonts w:ascii="Verdana" w:eastAsia="Times New Roman" w:hAnsi="Verdana" w:cs="Arial"/>
                <w:sz w:val="16"/>
                <w:szCs w:val="16"/>
              </w:rPr>
              <w:tab/>
              <w:t>General Directorate of Standards</w:t>
            </w:r>
          </w:p>
        </w:tc>
      </w:tr>
      <w:tr w:rsidR="002D45BF" w:rsidRPr="002D45BF" w14:paraId="35827579" w14:textId="1FB944AB" w:rsidTr="00F30042">
        <w:tc>
          <w:tcPr>
            <w:tcW w:w="4675" w:type="dxa"/>
          </w:tcPr>
          <w:p w14:paraId="4F42173E"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w:t>
            </w:r>
            <w:r w:rsidRPr="008E7EB6">
              <w:rPr>
                <w:rFonts w:ascii="Verdana" w:eastAsia="Times New Roman" w:hAnsi="Verdana" w:cs="Arial"/>
                <w:sz w:val="16"/>
                <w:szCs w:val="16"/>
                <w:lang w:val="es-ES_tradnl"/>
              </w:rPr>
              <w:tab/>
              <w:t>SECRETARIA DEL TRABAJO Y PREVISION SOCIAL</w:t>
            </w:r>
          </w:p>
        </w:tc>
        <w:tc>
          <w:tcPr>
            <w:tcW w:w="4675" w:type="dxa"/>
          </w:tcPr>
          <w:p w14:paraId="218C1935" w14:textId="73BF65E5" w:rsidR="002D45BF" w:rsidRPr="00F25CC0" w:rsidRDefault="002D45BF" w:rsidP="002D45BF">
            <w:pPr>
              <w:tabs>
                <w:tab w:val="left" w:pos="720"/>
              </w:tabs>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 </w:t>
            </w:r>
            <w:r w:rsidRPr="002D45BF">
              <w:rPr>
                <w:rFonts w:ascii="Verdana" w:eastAsia="Times New Roman" w:hAnsi="Verdana" w:cs="Arial"/>
                <w:sz w:val="16"/>
                <w:szCs w:val="16"/>
              </w:rPr>
              <w:tab/>
              <w:t>SECRETARY OF LABOR AND SOCIAL WELFARE</w:t>
            </w:r>
          </w:p>
        </w:tc>
      </w:tr>
      <w:tr w:rsidR="002D45BF" w:rsidRPr="002D45BF" w14:paraId="2C669C54" w14:textId="16AFCBDD" w:rsidTr="00F30042">
        <w:tc>
          <w:tcPr>
            <w:tcW w:w="4675" w:type="dxa"/>
          </w:tcPr>
          <w:p w14:paraId="68E17587"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rPr>
              <w:tab/>
            </w:r>
            <w:r w:rsidRPr="008E7EB6">
              <w:rPr>
                <w:rFonts w:ascii="Verdana" w:eastAsia="Times New Roman" w:hAnsi="Verdana" w:cs="Arial"/>
                <w:sz w:val="16"/>
                <w:szCs w:val="16"/>
                <w:lang w:val="es-ES_tradnl"/>
              </w:rPr>
              <w:t>Dirección General de Seguridad e Higiene en el Trabajo</w:t>
            </w:r>
          </w:p>
        </w:tc>
        <w:tc>
          <w:tcPr>
            <w:tcW w:w="4675" w:type="dxa"/>
          </w:tcPr>
          <w:p w14:paraId="712CAD4E" w14:textId="10B509AA" w:rsidR="002D45BF" w:rsidRPr="00F25CC0" w:rsidRDefault="002D45BF" w:rsidP="002D45BF">
            <w:pPr>
              <w:tabs>
                <w:tab w:val="left" w:pos="720"/>
              </w:tabs>
              <w:spacing w:after="60" w:line="250" w:lineRule="exact"/>
              <w:jc w:val="both"/>
              <w:rPr>
                <w:rFonts w:ascii="Verdana" w:eastAsia="Times New Roman" w:hAnsi="Verdana" w:cs="Arial"/>
                <w:sz w:val="16"/>
                <w:szCs w:val="16"/>
              </w:rPr>
            </w:pPr>
            <w:r w:rsidRPr="008E7EB6">
              <w:rPr>
                <w:rFonts w:ascii="Verdana" w:eastAsia="Times New Roman" w:hAnsi="Verdana" w:cs="Arial"/>
                <w:sz w:val="16"/>
                <w:szCs w:val="16"/>
                <w:lang w:val="es-ES_tradnl"/>
              </w:rPr>
              <w:tab/>
            </w:r>
            <w:r w:rsidRPr="002D45BF">
              <w:rPr>
                <w:rFonts w:ascii="Verdana" w:eastAsia="Times New Roman" w:hAnsi="Verdana" w:cs="Arial"/>
                <w:sz w:val="16"/>
                <w:szCs w:val="16"/>
              </w:rPr>
              <w:t>General Directorate of Safety and Hygiene at Work</w:t>
            </w:r>
          </w:p>
        </w:tc>
      </w:tr>
      <w:tr w:rsidR="002D45BF" w:rsidRPr="008E7EB6" w14:paraId="384DA7EB" w14:textId="5A01893D" w:rsidTr="00F30042">
        <w:tc>
          <w:tcPr>
            <w:tcW w:w="4675" w:type="dxa"/>
          </w:tcPr>
          <w:p w14:paraId="778805A6"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SISTEMA INDUSTRIAL COREANO DE MEXICO, S.A. DE C.V.</w:t>
            </w:r>
          </w:p>
        </w:tc>
        <w:tc>
          <w:tcPr>
            <w:tcW w:w="4675" w:type="dxa"/>
          </w:tcPr>
          <w:p w14:paraId="07FAC567" w14:textId="0C4081D2" w:rsidR="002D45BF" w:rsidRPr="00F25CC0" w:rsidRDefault="002D45BF" w:rsidP="002D45BF">
            <w:pPr>
              <w:tabs>
                <w:tab w:val="left" w:pos="720"/>
              </w:tabs>
              <w:spacing w:after="60" w:line="250" w:lineRule="exact"/>
              <w:jc w:val="both"/>
              <w:rPr>
                <w:rFonts w:ascii="Verdana" w:eastAsia="Times New Roman" w:hAnsi="Verdana" w:cs="Arial"/>
                <w:sz w:val="16"/>
                <w:szCs w:val="16"/>
              </w:rPr>
            </w:pPr>
            <w:r w:rsidRPr="008E7EB6">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ab/>
              <w:t>KOREAN INDUSTRIAL SYSTEM OF MEXICO, SA DE CV</w:t>
            </w:r>
          </w:p>
        </w:tc>
      </w:tr>
      <w:tr w:rsidR="002D45BF" w:rsidRPr="008E7EB6" w14:paraId="3DADD3CF" w14:textId="3A73A489" w:rsidTr="00F30042">
        <w:tc>
          <w:tcPr>
            <w:tcW w:w="4675" w:type="dxa"/>
          </w:tcPr>
          <w:p w14:paraId="162FAA88"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t>
            </w:r>
            <w:r w:rsidRPr="008E7EB6">
              <w:rPr>
                <w:rFonts w:ascii="Verdana" w:eastAsia="Times New Roman" w:hAnsi="Verdana" w:cs="Arial"/>
                <w:sz w:val="16"/>
                <w:szCs w:val="16"/>
                <w:lang w:val="es-ES_tradnl"/>
              </w:rPr>
              <w:tab/>
              <w:t>THYSSEN ELETEC, S.A. DE C.V.</w:t>
            </w:r>
          </w:p>
        </w:tc>
        <w:tc>
          <w:tcPr>
            <w:tcW w:w="4675" w:type="dxa"/>
          </w:tcPr>
          <w:p w14:paraId="017BE461" w14:textId="21C11E92" w:rsidR="002D45BF" w:rsidRPr="002D45BF" w:rsidRDefault="002D45BF" w:rsidP="002D45BF">
            <w:pPr>
              <w:tabs>
                <w:tab w:val="left" w:pos="720"/>
              </w:tabs>
              <w:spacing w:after="60" w:line="250" w:lineRule="exact"/>
              <w:jc w:val="both"/>
              <w:rPr>
                <w:rFonts w:ascii="Verdana" w:eastAsia="Times New Roman" w:hAnsi="Verdana" w:cs="Arial"/>
                <w:sz w:val="16"/>
                <w:szCs w:val="16"/>
                <w:lang w:val="es-MX"/>
              </w:rPr>
            </w:pPr>
            <w:r w:rsidRPr="008E7EB6">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ab/>
              <w:t>THYSSEN ELETEC, SA DE CV</w:t>
            </w:r>
          </w:p>
        </w:tc>
      </w:tr>
      <w:tr w:rsidR="002A2E92" w:rsidRPr="008E7EB6" w14:paraId="59242B6A" w14:textId="77777777" w:rsidTr="00F30042">
        <w:tc>
          <w:tcPr>
            <w:tcW w:w="4675" w:type="dxa"/>
          </w:tcPr>
          <w:p w14:paraId="1B939DEA" w14:textId="77777777" w:rsidR="002A2E92" w:rsidRPr="008E7EB6" w:rsidRDefault="002A2E92" w:rsidP="002D45BF">
            <w:pPr>
              <w:spacing w:after="60" w:line="250" w:lineRule="exact"/>
              <w:jc w:val="center"/>
              <w:rPr>
                <w:rFonts w:ascii="Verdana" w:eastAsia="Times New Roman" w:hAnsi="Verdana" w:cs="Times New Roman"/>
                <w:b/>
                <w:sz w:val="16"/>
                <w:szCs w:val="16"/>
                <w:lang w:val="es-ES_tradnl"/>
              </w:rPr>
            </w:pPr>
          </w:p>
        </w:tc>
        <w:tc>
          <w:tcPr>
            <w:tcW w:w="4675" w:type="dxa"/>
          </w:tcPr>
          <w:p w14:paraId="091DD940" w14:textId="77777777" w:rsidR="002A2E92" w:rsidRPr="008E7EB6" w:rsidRDefault="002A2E92" w:rsidP="002D45BF">
            <w:pPr>
              <w:spacing w:after="60" w:line="250" w:lineRule="exact"/>
              <w:jc w:val="center"/>
              <w:rPr>
                <w:rFonts w:ascii="Verdana" w:eastAsia="Times New Roman" w:hAnsi="Verdana" w:cs="Times New Roman"/>
                <w:b/>
                <w:sz w:val="16"/>
                <w:szCs w:val="16"/>
                <w:lang w:val="es-ES_tradnl"/>
              </w:rPr>
            </w:pPr>
          </w:p>
        </w:tc>
      </w:tr>
      <w:tr w:rsidR="002A2E92" w:rsidRPr="002A2E92" w14:paraId="063A8660" w14:textId="77777777" w:rsidTr="00F30042">
        <w:tc>
          <w:tcPr>
            <w:tcW w:w="4675" w:type="dxa"/>
          </w:tcPr>
          <w:p w14:paraId="360B7238" w14:textId="343E8DAB" w:rsidR="002A2E92" w:rsidRPr="008E7EB6" w:rsidRDefault="002A2E92" w:rsidP="002A2E92">
            <w:pPr>
              <w:spacing w:after="60" w:line="250" w:lineRule="exact"/>
              <w:jc w:val="center"/>
              <w:rPr>
                <w:rFonts w:ascii="Verdana" w:eastAsia="Times New Roman" w:hAnsi="Verdana" w:cs="Times New Roman"/>
                <w:b/>
                <w:sz w:val="16"/>
                <w:szCs w:val="16"/>
                <w:lang w:val="es-ES_tradnl"/>
              </w:rPr>
            </w:pPr>
            <w:r w:rsidRPr="008E7EB6">
              <w:rPr>
                <w:rFonts w:ascii="Verdana" w:eastAsia="Times New Roman" w:hAnsi="Verdana" w:cs="Times New Roman"/>
                <w:b/>
                <w:sz w:val="16"/>
                <w:szCs w:val="16"/>
                <w:lang w:val="es-ES"/>
              </w:rPr>
              <w:t>NOM-053-SCFI-2000, Elevadores eléctricos de tracción para pasajeros y carga-Especificaciones de seguridad y métodos de prueba para equipos nuevos.</w:t>
            </w:r>
          </w:p>
        </w:tc>
        <w:tc>
          <w:tcPr>
            <w:tcW w:w="4675" w:type="dxa"/>
          </w:tcPr>
          <w:p w14:paraId="6E685981" w14:textId="1406DCAA" w:rsidR="002A2E92" w:rsidRDefault="002A2E92" w:rsidP="002A2E92">
            <w:pPr>
              <w:spacing w:line="240" w:lineRule="exact"/>
              <w:jc w:val="center"/>
              <w:rPr>
                <w:rFonts w:ascii="Verdana" w:eastAsia="Times New Roman" w:hAnsi="Verdana" w:cs="Times New Roman"/>
                <w:b/>
                <w:sz w:val="16"/>
                <w:szCs w:val="16"/>
              </w:rPr>
            </w:pPr>
            <w:r w:rsidRPr="002D45BF">
              <w:rPr>
                <w:rFonts w:ascii="Verdana" w:eastAsia="Times New Roman" w:hAnsi="Verdana" w:cs="Times New Roman"/>
                <w:b/>
                <w:sz w:val="16"/>
                <w:szCs w:val="16"/>
              </w:rPr>
              <w:t>NOM-053-SCFI-2000, Electric traction elevators for passengers and cargo</w:t>
            </w:r>
            <w:r>
              <w:rPr>
                <w:rFonts w:ascii="Verdana" w:eastAsia="Times New Roman" w:hAnsi="Verdana" w:cs="Times New Roman"/>
                <w:b/>
                <w:sz w:val="16"/>
                <w:szCs w:val="16"/>
              </w:rPr>
              <w:t xml:space="preserve"> </w:t>
            </w:r>
            <w:r w:rsidRPr="002D45BF">
              <w:rPr>
                <w:rFonts w:ascii="Verdana" w:eastAsia="Times New Roman" w:hAnsi="Verdana" w:cs="Times New Roman"/>
                <w:b/>
                <w:sz w:val="16"/>
                <w:szCs w:val="16"/>
              </w:rPr>
              <w:t>-</w:t>
            </w:r>
            <w:r>
              <w:rPr>
                <w:rFonts w:ascii="Verdana" w:eastAsia="Times New Roman" w:hAnsi="Verdana" w:cs="Times New Roman"/>
                <w:b/>
                <w:sz w:val="16"/>
                <w:szCs w:val="16"/>
              </w:rPr>
              <w:t xml:space="preserve"> </w:t>
            </w:r>
            <w:r w:rsidRPr="002D45BF">
              <w:rPr>
                <w:rFonts w:ascii="Verdana" w:eastAsia="Times New Roman" w:hAnsi="Verdana" w:cs="Times New Roman"/>
                <w:b/>
                <w:sz w:val="16"/>
                <w:szCs w:val="16"/>
              </w:rPr>
              <w:t>Safety specifications and test methods for new equipment.</w:t>
            </w:r>
          </w:p>
          <w:p w14:paraId="702994B3" w14:textId="77777777" w:rsidR="002A2E92" w:rsidRPr="002A2E92" w:rsidRDefault="002A2E92" w:rsidP="002A2E92">
            <w:pPr>
              <w:spacing w:after="60" w:line="250" w:lineRule="exact"/>
              <w:jc w:val="center"/>
              <w:rPr>
                <w:rFonts w:ascii="Verdana" w:eastAsia="Times New Roman" w:hAnsi="Verdana" w:cs="Times New Roman"/>
                <w:b/>
                <w:sz w:val="16"/>
                <w:szCs w:val="16"/>
              </w:rPr>
            </w:pPr>
          </w:p>
        </w:tc>
      </w:tr>
      <w:tr w:rsidR="002A2E92" w:rsidRPr="008E7EB6" w14:paraId="2E4E28CE" w14:textId="08F51118" w:rsidTr="00F30042">
        <w:tc>
          <w:tcPr>
            <w:tcW w:w="4675" w:type="dxa"/>
          </w:tcPr>
          <w:p w14:paraId="50A39313" w14:textId="77777777" w:rsidR="002A2E92" w:rsidRPr="008E7EB6" w:rsidRDefault="002A2E92" w:rsidP="002A2E92">
            <w:pPr>
              <w:spacing w:after="60" w:line="250" w:lineRule="exact"/>
              <w:jc w:val="center"/>
              <w:rPr>
                <w:rFonts w:ascii="Verdana" w:eastAsia="Times New Roman" w:hAnsi="Verdana" w:cs="Times New Roman"/>
                <w:b/>
                <w:sz w:val="16"/>
                <w:szCs w:val="16"/>
                <w:lang w:val="es-ES_tradnl"/>
              </w:rPr>
            </w:pPr>
            <w:r w:rsidRPr="008E7EB6">
              <w:rPr>
                <w:rFonts w:ascii="Verdana" w:eastAsia="Times New Roman" w:hAnsi="Verdana" w:cs="Times New Roman"/>
                <w:b/>
                <w:sz w:val="16"/>
                <w:szCs w:val="16"/>
                <w:lang w:val="es-ES_tradnl"/>
              </w:rPr>
              <w:t>INDICE</w:t>
            </w:r>
          </w:p>
        </w:tc>
        <w:tc>
          <w:tcPr>
            <w:tcW w:w="4675" w:type="dxa"/>
          </w:tcPr>
          <w:p w14:paraId="3C9D6D82" w14:textId="08BE933F" w:rsidR="002A2E92" w:rsidRPr="00F25CC0" w:rsidRDefault="002A2E92" w:rsidP="002A2E92">
            <w:pPr>
              <w:spacing w:after="60" w:line="250" w:lineRule="exact"/>
              <w:jc w:val="center"/>
              <w:rPr>
                <w:rFonts w:ascii="Verdana" w:eastAsia="Times New Roman" w:hAnsi="Verdana" w:cs="Times New Roman"/>
                <w:b/>
                <w:sz w:val="16"/>
                <w:szCs w:val="16"/>
              </w:rPr>
            </w:pPr>
            <w:r w:rsidRPr="008E7EB6">
              <w:rPr>
                <w:rFonts w:ascii="Verdana" w:eastAsia="Times New Roman" w:hAnsi="Verdana" w:cs="Times New Roman"/>
                <w:b/>
                <w:sz w:val="16"/>
                <w:szCs w:val="16"/>
                <w:lang w:val="es-ES_tradnl"/>
              </w:rPr>
              <w:t>INDEX</w:t>
            </w:r>
          </w:p>
        </w:tc>
      </w:tr>
      <w:tr w:rsidR="002A2E92" w:rsidRPr="002D45BF" w14:paraId="5A332D13" w14:textId="7E7EE482" w:rsidTr="00F30042">
        <w:tc>
          <w:tcPr>
            <w:tcW w:w="4675" w:type="dxa"/>
          </w:tcPr>
          <w:p w14:paraId="078025B4"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1.</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 xml:space="preserve">Objetivo y campo de aplicación </w:t>
            </w:r>
          </w:p>
        </w:tc>
        <w:tc>
          <w:tcPr>
            <w:tcW w:w="4675" w:type="dxa"/>
          </w:tcPr>
          <w:p w14:paraId="6511544C" w14:textId="106B24BB" w:rsidR="002A2E92" w:rsidRPr="002A2E92" w:rsidRDefault="002A2E92" w:rsidP="002A2E92">
            <w:pPr>
              <w:tabs>
                <w:tab w:val="left" w:pos="720"/>
              </w:tabs>
              <w:spacing w:after="60" w:line="252" w:lineRule="exact"/>
              <w:jc w:val="both"/>
              <w:rPr>
                <w:rFonts w:ascii="Verdana" w:eastAsia="Times New Roman" w:hAnsi="Verdana" w:cs="Arial"/>
                <w:b/>
                <w:sz w:val="16"/>
                <w:szCs w:val="16"/>
              </w:rPr>
            </w:pPr>
            <w:r w:rsidRPr="002A2E92">
              <w:rPr>
                <w:rFonts w:ascii="Verdana" w:eastAsia="Times New Roman" w:hAnsi="Verdana" w:cs="Arial"/>
                <w:b/>
                <w:sz w:val="16"/>
                <w:szCs w:val="16"/>
              </w:rPr>
              <w:t xml:space="preserve">1. </w:t>
            </w:r>
            <w:r w:rsidRPr="002A2E92">
              <w:rPr>
                <w:rFonts w:ascii="Verdana" w:eastAsia="Times New Roman" w:hAnsi="Verdana" w:cs="Arial"/>
                <w:b/>
                <w:sz w:val="16"/>
                <w:szCs w:val="16"/>
              </w:rPr>
              <w:tab/>
            </w:r>
            <w:r>
              <w:rPr>
                <w:rFonts w:ascii="Verdana" w:eastAsia="Times New Roman" w:hAnsi="Verdana" w:cs="Arial"/>
                <w:sz w:val="16"/>
                <w:szCs w:val="16"/>
              </w:rPr>
              <w:t>Objective and Field of Application</w:t>
            </w:r>
          </w:p>
        </w:tc>
      </w:tr>
      <w:tr w:rsidR="002A2E92" w:rsidRPr="008E7EB6" w14:paraId="757BDDFB" w14:textId="64DBD83A" w:rsidTr="00F30042">
        <w:tc>
          <w:tcPr>
            <w:tcW w:w="4675" w:type="dxa"/>
          </w:tcPr>
          <w:p w14:paraId="78552510"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2.</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Referencias</w:t>
            </w:r>
          </w:p>
        </w:tc>
        <w:tc>
          <w:tcPr>
            <w:tcW w:w="4675" w:type="dxa"/>
          </w:tcPr>
          <w:p w14:paraId="61030322" w14:textId="7716B26E" w:rsidR="002A2E92" w:rsidRPr="002A2E92" w:rsidRDefault="002A2E92" w:rsidP="002A2E92">
            <w:pPr>
              <w:tabs>
                <w:tab w:val="left" w:pos="720"/>
              </w:tabs>
              <w:spacing w:after="60" w:line="252" w:lineRule="exact"/>
              <w:jc w:val="both"/>
              <w:rPr>
                <w:rFonts w:ascii="Verdana" w:eastAsia="Times New Roman" w:hAnsi="Verdana" w:cs="Arial"/>
                <w:b/>
                <w:sz w:val="16"/>
                <w:szCs w:val="16"/>
              </w:rPr>
            </w:pPr>
            <w:r w:rsidRPr="002A2E92">
              <w:rPr>
                <w:rFonts w:ascii="Verdana" w:eastAsia="Times New Roman" w:hAnsi="Verdana" w:cs="Arial"/>
                <w:b/>
                <w:sz w:val="16"/>
                <w:szCs w:val="16"/>
              </w:rPr>
              <w:t xml:space="preserve">2. </w:t>
            </w:r>
            <w:r w:rsidRPr="002A2E92">
              <w:rPr>
                <w:rFonts w:ascii="Verdana" w:eastAsia="Times New Roman" w:hAnsi="Verdana" w:cs="Arial"/>
                <w:b/>
                <w:sz w:val="16"/>
                <w:szCs w:val="16"/>
              </w:rPr>
              <w:tab/>
            </w:r>
            <w:r w:rsidRPr="002A2E92">
              <w:rPr>
                <w:rFonts w:ascii="Verdana" w:eastAsia="Times New Roman" w:hAnsi="Verdana" w:cs="Arial"/>
                <w:sz w:val="16"/>
                <w:szCs w:val="16"/>
              </w:rPr>
              <w:t>References</w:t>
            </w:r>
          </w:p>
        </w:tc>
      </w:tr>
      <w:tr w:rsidR="002A2E92" w:rsidRPr="008E7EB6" w14:paraId="115ECAED" w14:textId="4B9C15EE" w:rsidTr="00F30042">
        <w:tc>
          <w:tcPr>
            <w:tcW w:w="4675" w:type="dxa"/>
          </w:tcPr>
          <w:p w14:paraId="2BFFDA19"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3.</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Definiciones</w:t>
            </w:r>
          </w:p>
        </w:tc>
        <w:tc>
          <w:tcPr>
            <w:tcW w:w="4675" w:type="dxa"/>
          </w:tcPr>
          <w:p w14:paraId="3E02187D" w14:textId="3CC82317" w:rsidR="002A2E92" w:rsidRPr="002A2E92" w:rsidRDefault="002A2E92" w:rsidP="002A2E92">
            <w:pPr>
              <w:tabs>
                <w:tab w:val="left" w:pos="720"/>
              </w:tabs>
              <w:spacing w:after="60" w:line="252" w:lineRule="exact"/>
              <w:jc w:val="both"/>
              <w:rPr>
                <w:rFonts w:ascii="Verdana" w:eastAsia="Times New Roman" w:hAnsi="Verdana" w:cs="Arial"/>
                <w:b/>
                <w:sz w:val="16"/>
                <w:szCs w:val="16"/>
              </w:rPr>
            </w:pPr>
            <w:r w:rsidRPr="002A2E92">
              <w:rPr>
                <w:rFonts w:ascii="Verdana" w:eastAsia="Times New Roman" w:hAnsi="Verdana" w:cs="Arial"/>
                <w:b/>
                <w:sz w:val="16"/>
                <w:szCs w:val="16"/>
              </w:rPr>
              <w:t xml:space="preserve">3. </w:t>
            </w:r>
            <w:r w:rsidRPr="002A2E92">
              <w:rPr>
                <w:rFonts w:ascii="Verdana" w:eastAsia="Times New Roman" w:hAnsi="Verdana" w:cs="Arial"/>
                <w:b/>
                <w:sz w:val="16"/>
                <w:szCs w:val="16"/>
              </w:rPr>
              <w:tab/>
            </w:r>
            <w:r w:rsidRPr="002A2E92">
              <w:rPr>
                <w:rFonts w:ascii="Verdana" w:eastAsia="Times New Roman" w:hAnsi="Verdana" w:cs="Arial"/>
                <w:sz w:val="16"/>
                <w:szCs w:val="16"/>
              </w:rPr>
              <w:t>Definitions</w:t>
            </w:r>
          </w:p>
        </w:tc>
      </w:tr>
      <w:tr w:rsidR="002A2E92" w:rsidRPr="008E7EB6" w14:paraId="77261C2B" w14:textId="717242C2" w:rsidTr="00F30042">
        <w:tc>
          <w:tcPr>
            <w:tcW w:w="4675" w:type="dxa"/>
          </w:tcPr>
          <w:p w14:paraId="7C9B9167"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4.</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Clasificación</w:t>
            </w:r>
          </w:p>
        </w:tc>
        <w:tc>
          <w:tcPr>
            <w:tcW w:w="4675" w:type="dxa"/>
          </w:tcPr>
          <w:p w14:paraId="4777F407" w14:textId="64F71061" w:rsidR="002A2E92" w:rsidRPr="002A2E92" w:rsidRDefault="002A2E92" w:rsidP="002A2E92">
            <w:pPr>
              <w:tabs>
                <w:tab w:val="left" w:pos="720"/>
              </w:tabs>
              <w:spacing w:after="60" w:line="252" w:lineRule="exact"/>
              <w:jc w:val="both"/>
              <w:rPr>
                <w:rFonts w:ascii="Verdana" w:eastAsia="Times New Roman" w:hAnsi="Verdana" w:cs="Arial"/>
                <w:b/>
                <w:sz w:val="16"/>
                <w:szCs w:val="16"/>
              </w:rPr>
            </w:pPr>
            <w:r w:rsidRPr="002A2E92">
              <w:rPr>
                <w:rFonts w:ascii="Verdana" w:eastAsia="Times New Roman" w:hAnsi="Verdana" w:cs="Arial"/>
                <w:b/>
                <w:sz w:val="16"/>
                <w:szCs w:val="16"/>
              </w:rPr>
              <w:t xml:space="preserve">4. </w:t>
            </w:r>
            <w:r w:rsidRPr="002A2E92">
              <w:rPr>
                <w:rFonts w:ascii="Verdana" w:eastAsia="Times New Roman" w:hAnsi="Verdana" w:cs="Arial"/>
                <w:b/>
                <w:sz w:val="16"/>
                <w:szCs w:val="16"/>
              </w:rPr>
              <w:tab/>
            </w:r>
            <w:r w:rsidRPr="002A2E92">
              <w:rPr>
                <w:rFonts w:ascii="Verdana" w:eastAsia="Times New Roman" w:hAnsi="Verdana" w:cs="Arial"/>
                <w:sz w:val="16"/>
                <w:szCs w:val="16"/>
              </w:rPr>
              <w:t>Classification</w:t>
            </w:r>
          </w:p>
        </w:tc>
      </w:tr>
      <w:tr w:rsidR="002A2E92" w:rsidRPr="008E7EB6" w14:paraId="65DFCD50" w14:textId="5FD98B94" w:rsidTr="00F30042">
        <w:tc>
          <w:tcPr>
            <w:tcW w:w="4675" w:type="dxa"/>
          </w:tcPr>
          <w:p w14:paraId="0C13924A"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5.</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Especificaciones</w:t>
            </w:r>
          </w:p>
        </w:tc>
        <w:tc>
          <w:tcPr>
            <w:tcW w:w="4675" w:type="dxa"/>
          </w:tcPr>
          <w:p w14:paraId="37CCA134" w14:textId="753C5012" w:rsidR="002A2E92" w:rsidRPr="002A2E92" w:rsidRDefault="002A2E92" w:rsidP="002A2E92">
            <w:pPr>
              <w:tabs>
                <w:tab w:val="left" w:pos="720"/>
              </w:tabs>
              <w:spacing w:after="60" w:line="252" w:lineRule="exact"/>
              <w:jc w:val="both"/>
              <w:rPr>
                <w:rFonts w:ascii="Verdana" w:eastAsia="Times New Roman" w:hAnsi="Verdana" w:cs="Arial"/>
                <w:b/>
                <w:sz w:val="16"/>
                <w:szCs w:val="16"/>
              </w:rPr>
            </w:pPr>
            <w:r w:rsidRPr="002A2E92">
              <w:rPr>
                <w:rFonts w:ascii="Verdana" w:eastAsia="Times New Roman" w:hAnsi="Verdana" w:cs="Arial"/>
                <w:b/>
                <w:sz w:val="16"/>
                <w:szCs w:val="16"/>
              </w:rPr>
              <w:t xml:space="preserve">5. </w:t>
            </w:r>
            <w:r w:rsidRPr="002A2E92">
              <w:rPr>
                <w:rFonts w:ascii="Verdana" w:eastAsia="Times New Roman" w:hAnsi="Verdana" w:cs="Arial"/>
                <w:b/>
                <w:sz w:val="16"/>
                <w:szCs w:val="16"/>
              </w:rPr>
              <w:tab/>
            </w:r>
            <w:r w:rsidRPr="002A2E92">
              <w:rPr>
                <w:rFonts w:ascii="Verdana" w:eastAsia="Times New Roman" w:hAnsi="Verdana" w:cs="Arial"/>
                <w:sz w:val="16"/>
                <w:szCs w:val="16"/>
              </w:rPr>
              <w:t>Specifications</w:t>
            </w:r>
          </w:p>
        </w:tc>
      </w:tr>
      <w:tr w:rsidR="002A2E92" w:rsidRPr="008E7EB6" w14:paraId="51235363" w14:textId="40512C12" w:rsidTr="00F30042">
        <w:tc>
          <w:tcPr>
            <w:tcW w:w="4675" w:type="dxa"/>
          </w:tcPr>
          <w:p w14:paraId="55D46B40" w14:textId="77777777" w:rsidR="002A2E92" w:rsidRPr="008E7EB6" w:rsidRDefault="002A2E92" w:rsidP="002A2E92">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6.</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Muestreo</w:t>
            </w:r>
          </w:p>
        </w:tc>
        <w:tc>
          <w:tcPr>
            <w:tcW w:w="4675" w:type="dxa"/>
          </w:tcPr>
          <w:p w14:paraId="051482C3" w14:textId="25D8C5E4" w:rsidR="002A2E92" w:rsidRPr="002A2E92" w:rsidRDefault="002A2E92" w:rsidP="002A2E92">
            <w:pPr>
              <w:tabs>
                <w:tab w:val="left" w:pos="720"/>
              </w:tabs>
              <w:spacing w:after="60" w:line="250" w:lineRule="exact"/>
              <w:jc w:val="both"/>
              <w:rPr>
                <w:rFonts w:ascii="Verdana" w:eastAsia="Times New Roman" w:hAnsi="Verdana" w:cs="Arial"/>
                <w:b/>
                <w:sz w:val="16"/>
                <w:szCs w:val="16"/>
              </w:rPr>
            </w:pPr>
            <w:r w:rsidRPr="002A2E92">
              <w:rPr>
                <w:rFonts w:ascii="Verdana" w:eastAsia="Times New Roman" w:hAnsi="Verdana" w:cs="Arial"/>
                <w:b/>
                <w:sz w:val="16"/>
                <w:szCs w:val="16"/>
              </w:rPr>
              <w:t xml:space="preserve">6. </w:t>
            </w:r>
            <w:r w:rsidRPr="002A2E92">
              <w:rPr>
                <w:rFonts w:ascii="Verdana" w:eastAsia="Times New Roman" w:hAnsi="Verdana" w:cs="Arial"/>
                <w:b/>
                <w:sz w:val="16"/>
                <w:szCs w:val="16"/>
              </w:rPr>
              <w:tab/>
            </w:r>
            <w:r w:rsidRPr="002A2E92">
              <w:rPr>
                <w:rFonts w:ascii="Verdana" w:eastAsia="Times New Roman" w:hAnsi="Verdana" w:cs="Arial"/>
                <w:sz w:val="16"/>
                <w:szCs w:val="16"/>
              </w:rPr>
              <w:t>Sampling</w:t>
            </w:r>
          </w:p>
        </w:tc>
      </w:tr>
      <w:tr w:rsidR="002A2E92" w:rsidRPr="008E7EB6" w14:paraId="44F29D1F" w14:textId="7EE92C9B" w:rsidTr="00F30042">
        <w:tc>
          <w:tcPr>
            <w:tcW w:w="4675" w:type="dxa"/>
          </w:tcPr>
          <w:p w14:paraId="5342CE56" w14:textId="77777777" w:rsidR="002A2E92" w:rsidRPr="008E7EB6" w:rsidRDefault="002A2E92" w:rsidP="002A2E92">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7.</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Métodos de prueba</w:t>
            </w:r>
          </w:p>
        </w:tc>
        <w:tc>
          <w:tcPr>
            <w:tcW w:w="4675" w:type="dxa"/>
          </w:tcPr>
          <w:p w14:paraId="5261383C" w14:textId="082C7F58" w:rsidR="002A2E92" w:rsidRPr="002A2E92" w:rsidRDefault="002A2E92" w:rsidP="002A2E92">
            <w:pPr>
              <w:tabs>
                <w:tab w:val="left" w:pos="720"/>
              </w:tabs>
              <w:spacing w:after="60" w:line="250" w:lineRule="exact"/>
              <w:jc w:val="both"/>
              <w:rPr>
                <w:rFonts w:ascii="Verdana" w:eastAsia="Times New Roman" w:hAnsi="Verdana" w:cs="Arial"/>
                <w:b/>
                <w:sz w:val="16"/>
                <w:szCs w:val="16"/>
              </w:rPr>
            </w:pPr>
            <w:r w:rsidRPr="002A2E92">
              <w:rPr>
                <w:rFonts w:ascii="Verdana" w:eastAsia="Times New Roman" w:hAnsi="Verdana" w:cs="Arial"/>
                <w:b/>
                <w:sz w:val="16"/>
                <w:szCs w:val="16"/>
              </w:rPr>
              <w:t xml:space="preserve">7. </w:t>
            </w:r>
            <w:r w:rsidRPr="002A2E92">
              <w:rPr>
                <w:rFonts w:ascii="Verdana" w:eastAsia="Times New Roman" w:hAnsi="Verdana" w:cs="Arial"/>
                <w:b/>
                <w:sz w:val="16"/>
                <w:szCs w:val="16"/>
              </w:rPr>
              <w:tab/>
            </w:r>
            <w:r w:rsidRPr="002A2E92">
              <w:rPr>
                <w:rFonts w:ascii="Verdana" w:eastAsia="Times New Roman" w:hAnsi="Verdana" w:cs="Arial"/>
                <w:sz w:val="16"/>
                <w:szCs w:val="16"/>
              </w:rPr>
              <w:t>Test methods</w:t>
            </w:r>
          </w:p>
        </w:tc>
      </w:tr>
      <w:tr w:rsidR="002A2E92" w:rsidRPr="008E7EB6" w14:paraId="6D66F6B5" w14:textId="76B72E6F" w:rsidTr="00F30042">
        <w:tc>
          <w:tcPr>
            <w:tcW w:w="4675" w:type="dxa"/>
          </w:tcPr>
          <w:p w14:paraId="2A828CF9" w14:textId="77777777" w:rsidR="002A2E92" w:rsidRPr="008E7EB6" w:rsidRDefault="002A2E92" w:rsidP="002A2E92">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8.</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Información comercial</w:t>
            </w:r>
          </w:p>
        </w:tc>
        <w:tc>
          <w:tcPr>
            <w:tcW w:w="4675" w:type="dxa"/>
          </w:tcPr>
          <w:p w14:paraId="6C7D53F4" w14:textId="2E1DF955" w:rsidR="002A2E92" w:rsidRPr="002A2E92" w:rsidRDefault="002A2E92" w:rsidP="002A2E92">
            <w:pPr>
              <w:tabs>
                <w:tab w:val="left" w:pos="720"/>
              </w:tabs>
              <w:spacing w:after="60" w:line="250" w:lineRule="exact"/>
              <w:jc w:val="both"/>
              <w:rPr>
                <w:rFonts w:ascii="Verdana" w:eastAsia="Times New Roman" w:hAnsi="Verdana" w:cs="Arial"/>
                <w:b/>
                <w:sz w:val="16"/>
                <w:szCs w:val="16"/>
              </w:rPr>
            </w:pPr>
            <w:r w:rsidRPr="002A2E92">
              <w:rPr>
                <w:rFonts w:ascii="Verdana" w:eastAsia="Times New Roman" w:hAnsi="Verdana" w:cs="Arial"/>
                <w:b/>
                <w:sz w:val="16"/>
                <w:szCs w:val="16"/>
              </w:rPr>
              <w:t xml:space="preserve">8. </w:t>
            </w:r>
            <w:r w:rsidRPr="002A2E92">
              <w:rPr>
                <w:rFonts w:ascii="Verdana" w:eastAsia="Times New Roman" w:hAnsi="Verdana" w:cs="Arial"/>
                <w:b/>
                <w:sz w:val="16"/>
                <w:szCs w:val="16"/>
              </w:rPr>
              <w:tab/>
            </w:r>
            <w:r w:rsidRPr="002A2E92">
              <w:rPr>
                <w:rFonts w:ascii="Verdana" w:eastAsia="Times New Roman" w:hAnsi="Verdana" w:cs="Arial"/>
                <w:sz w:val="16"/>
                <w:szCs w:val="16"/>
              </w:rPr>
              <w:t>Commercial information</w:t>
            </w:r>
          </w:p>
        </w:tc>
      </w:tr>
      <w:tr w:rsidR="002A2E92" w:rsidRPr="008E7EB6" w14:paraId="60DC9170" w14:textId="1F0AACC2" w:rsidTr="00F30042">
        <w:tc>
          <w:tcPr>
            <w:tcW w:w="4675" w:type="dxa"/>
          </w:tcPr>
          <w:p w14:paraId="22137E2F" w14:textId="77777777" w:rsidR="002A2E92" w:rsidRPr="008E7EB6" w:rsidRDefault="002A2E92" w:rsidP="002A2E92">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9.</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Evaluación de la conformidad</w:t>
            </w:r>
          </w:p>
        </w:tc>
        <w:tc>
          <w:tcPr>
            <w:tcW w:w="4675" w:type="dxa"/>
          </w:tcPr>
          <w:p w14:paraId="77923E5A" w14:textId="46589B7B" w:rsidR="002A2E92" w:rsidRPr="002A2E92" w:rsidRDefault="002A2E92" w:rsidP="002A2E92">
            <w:pPr>
              <w:tabs>
                <w:tab w:val="left" w:pos="720"/>
              </w:tabs>
              <w:spacing w:after="60" w:line="250" w:lineRule="exact"/>
              <w:jc w:val="both"/>
              <w:rPr>
                <w:rFonts w:ascii="Verdana" w:eastAsia="Times New Roman" w:hAnsi="Verdana" w:cs="Arial"/>
                <w:b/>
                <w:sz w:val="16"/>
                <w:szCs w:val="16"/>
              </w:rPr>
            </w:pPr>
            <w:r w:rsidRPr="002A2E92">
              <w:rPr>
                <w:rFonts w:ascii="Verdana" w:eastAsia="Times New Roman" w:hAnsi="Verdana" w:cs="Arial"/>
                <w:b/>
                <w:sz w:val="16"/>
                <w:szCs w:val="16"/>
              </w:rPr>
              <w:t xml:space="preserve">9. </w:t>
            </w:r>
            <w:r w:rsidRPr="002A2E92">
              <w:rPr>
                <w:rFonts w:ascii="Verdana" w:eastAsia="Times New Roman" w:hAnsi="Verdana" w:cs="Arial"/>
                <w:b/>
                <w:sz w:val="16"/>
                <w:szCs w:val="16"/>
              </w:rPr>
              <w:tab/>
            </w:r>
            <w:r>
              <w:rPr>
                <w:rFonts w:ascii="Verdana" w:eastAsia="Times New Roman" w:hAnsi="Verdana" w:cs="Arial"/>
                <w:sz w:val="16"/>
                <w:szCs w:val="16"/>
              </w:rPr>
              <w:t>Evaluation of Conformity</w:t>
            </w:r>
          </w:p>
        </w:tc>
      </w:tr>
      <w:tr w:rsidR="002A2E92" w:rsidRPr="008E7EB6" w14:paraId="6E56DDC6" w14:textId="406F0585" w:rsidTr="00F30042">
        <w:tc>
          <w:tcPr>
            <w:tcW w:w="4675" w:type="dxa"/>
          </w:tcPr>
          <w:p w14:paraId="08C450A7" w14:textId="77777777" w:rsidR="002A2E92" w:rsidRPr="008E7EB6" w:rsidRDefault="002A2E92" w:rsidP="002A2E92">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10.</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Vigilancia</w:t>
            </w:r>
          </w:p>
        </w:tc>
        <w:tc>
          <w:tcPr>
            <w:tcW w:w="4675" w:type="dxa"/>
          </w:tcPr>
          <w:p w14:paraId="7E339ED9" w14:textId="7CE2644E" w:rsidR="002A2E92" w:rsidRPr="002A2E92" w:rsidRDefault="002A2E92" w:rsidP="002A2E92">
            <w:pPr>
              <w:tabs>
                <w:tab w:val="left" w:pos="720"/>
              </w:tabs>
              <w:spacing w:after="60" w:line="250" w:lineRule="exact"/>
              <w:jc w:val="both"/>
              <w:rPr>
                <w:rFonts w:ascii="Verdana" w:eastAsia="Times New Roman" w:hAnsi="Verdana" w:cs="Arial"/>
                <w:b/>
                <w:sz w:val="16"/>
                <w:szCs w:val="16"/>
              </w:rPr>
            </w:pPr>
            <w:r w:rsidRPr="002A2E92">
              <w:rPr>
                <w:rFonts w:ascii="Verdana" w:eastAsia="Times New Roman" w:hAnsi="Verdana" w:cs="Arial"/>
                <w:b/>
                <w:sz w:val="16"/>
                <w:szCs w:val="16"/>
              </w:rPr>
              <w:t xml:space="preserve">10. </w:t>
            </w:r>
            <w:r w:rsidRPr="002A2E92">
              <w:rPr>
                <w:rFonts w:ascii="Verdana" w:eastAsia="Times New Roman" w:hAnsi="Verdana" w:cs="Arial"/>
                <w:b/>
                <w:sz w:val="16"/>
                <w:szCs w:val="16"/>
              </w:rPr>
              <w:tab/>
            </w:r>
            <w:r>
              <w:rPr>
                <w:rFonts w:ascii="Verdana" w:eastAsia="Times New Roman" w:hAnsi="Verdana" w:cs="Arial"/>
                <w:sz w:val="16"/>
                <w:szCs w:val="16"/>
              </w:rPr>
              <w:t>Oversight</w:t>
            </w:r>
          </w:p>
        </w:tc>
      </w:tr>
      <w:tr w:rsidR="002A2E92" w:rsidRPr="008E7EB6" w14:paraId="71E1F447" w14:textId="1D61DB60" w:rsidTr="00F30042">
        <w:tc>
          <w:tcPr>
            <w:tcW w:w="4675" w:type="dxa"/>
          </w:tcPr>
          <w:p w14:paraId="1586DD3C" w14:textId="77777777" w:rsidR="002A2E92" w:rsidRPr="008E7EB6" w:rsidRDefault="002A2E92" w:rsidP="002A2E92">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11.</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Bibliografía</w:t>
            </w:r>
          </w:p>
        </w:tc>
        <w:tc>
          <w:tcPr>
            <w:tcW w:w="4675" w:type="dxa"/>
          </w:tcPr>
          <w:p w14:paraId="4E29C51F" w14:textId="18979858" w:rsidR="002A2E92" w:rsidRPr="002A2E92" w:rsidRDefault="002A2E92" w:rsidP="002A2E92">
            <w:pPr>
              <w:tabs>
                <w:tab w:val="left" w:pos="720"/>
              </w:tabs>
              <w:spacing w:after="60" w:line="250" w:lineRule="exact"/>
              <w:jc w:val="both"/>
              <w:rPr>
                <w:rFonts w:ascii="Verdana" w:eastAsia="Times New Roman" w:hAnsi="Verdana" w:cs="Arial"/>
                <w:b/>
                <w:sz w:val="16"/>
                <w:szCs w:val="16"/>
              </w:rPr>
            </w:pPr>
            <w:r w:rsidRPr="002A2E92">
              <w:rPr>
                <w:rFonts w:ascii="Verdana" w:eastAsia="Times New Roman" w:hAnsi="Verdana" w:cs="Arial"/>
                <w:b/>
                <w:sz w:val="16"/>
                <w:szCs w:val="16"/>
              </w:rPr>
              <w:t xml:space="preserve">11. </w:t>
            </w:r>
            <w:r w:rsidRPr="002A2E92">
              <w:rPr>
                <w:rFonts w:ascii="Verdana" w:eastAsia="Times New Roman" w:hAnsi="Verdana" w:cs="Arial"/>
                <w:b/>
                <w:sz w:val="16"/>
                <w:szCs w:val="16"/>
              </w:rPr>
              <w:tab/>
            </w:r>
            <w:r w:rsidRPr="002A2E92">
              <w:rPr>
                <w:rFonts w:ascii="Verdana" w:eastAsia="Times New Roman" w:hAnsi="Verdana" w:cs="Arial"/>
                <w:sz w:val="16"/>
                <w:szCs w:val="16"/>
              </w:rPr>
              <w:t>Bibliography</w:t>
            </w:r>
          </w:p>
        </w:tc>
      </w:tr>
      <w:tr w:rsidR="002A2E92" w:rsidRPr="008E7EB6" w14:paraId="3840A4BB" w14:textId="337C0889" w:rsidTr="00F30042">
        <w:tc>
          <w:tcPr>
            <w:tcW w:w="4675" w:type="dxa"/>
          </w:tcPr>
          <w:p w14:paraId="04652B74" w14:textId="77777777" w:rsidR="002A2E92" w:rsidRPr="008E7EB6" w:rsidRDefault="002A2E92" w:rsidP="002A2E92">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12.</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Concordancia con normas internacionales</w:t>
            </w:r>
          </w:p>
        </w:tc>
        <w:tc>
          <w:tcPr>
            <w:tcW w:w="4675" w:type="dxa"/>
          </w:tcPr>
          <w:p w14:paraId="3860342E" w14:textId="0ABC3633" w:rsidR="002A2E92" w:rsidRPr="002A2E92" w:rsidRDefault="002A2E92" w:rsidP="002A2E92">
            <w:pPr>
              <w:tabs>
                <w:tab w:val="left" w:pos="720"/>
              </w:tabs>
              <w:spacing w:after="60" w:line="250" w:lineRule="exact"/>
              <w:jc w:val="both"/>
              <w:rPr>
                <w:rFonts w:ascii="Verdana" w:eastAsia="Times New Roman" w:hAnsi="Verdana" w:cs="Arial"/>
                <w:b/>
                <w:sz w:val="16"/>
                <w:szCs w:val="16"/>
              </w:rPr>
            </w:pPr>
            <w:r w:rsidRPr="002A2E92">
              <w:rPr>
                <w:rFonts w:ascii="Verdana" w:eastAsia="Times New Roman" w:hAnsi="Verdana" w:cs="Arial"/>
                <w:b/>
                <w:sz w:val="16"/>
                <w:szCs w:val="16"/>
              </w:rPr>
              <w:t xml:space="preserve">12. </w:t>
            </w:r>
            <w:r w:rsidRPr="002A2E92">
              <w:rPr>
                <w:rFonts w:ascii="Verdana" w:eastAsia="Times New Roman" w:hAnsi="Verdana" w:cs="Arial"/>
                <w:b/>
                <w:sz w:val="16"/>
                <w:szCs w:val="16"/>
              </w:rPr>
              <w:tab/>
            </w:r>
            <w:r w:rsidRPr="002A2E92">
              <w:rPr>
                <w:rFonts w:ascii="Verdana" w:eastAsia="Times New Roman" w:hAnsi="Verdana" w:cs="Arial"/>
                <w:sz w:val="16"/>
                <w:szCs w:val="16"/>
              </w:rPr>
              <w:t>Concordance with international standards</w:t>
            </w:r>
          </w:p>
        </w:tc>
      </w:tr>
      <w:tr w:rsidR="002A2E92" w:rsidRPr="008E7EB6" w14:paraId="4B8D521C" w14:textId="5DBE9C54" w:rsidTr="00F30042">
        <w:tc>
          <w:tcPr>
            <w:tcW w:w="4675" w:type="dxa"/>
          </w:tcPr>
          <w:p w14:paraId="22FC7E7D" w14:textId="77777777" w:rsidR="002A2E92" w:rsidRPr="008E7EB6" w:rsidRDefault="002A2E92" w:rsidP="002A2E92">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13.</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Apéndice informativo A</w:t>
            </w:r>
          </w:p>
        </w:tc>
        <w:tc>
          <w:tcPr>
            <w:tcW w:w="4675" w:type="dxa"/>
          </w:tcPr>
          <w:p w14:paraId="748037A0" w14:textId="7177E7EA" w:rsidR="002A2E92" w:rsidRPr="002A2E92" w:rsidRDefault="002A2E92" w:rsidP="002A2E92">
            <w:pPr>
              <w:tabs>
                <w:tab w:val="left" w:pos="720"/>
              </w:tabs>
              <w:spacing w:after="60" w:line="250" w:lineRule="exact"/>
              <w:jc w:val="both"/>
              <w:rPr>
                <w:rFonts w:ascii="Verdana" w:eastAsia="Times New Roman" w:hAnsi="Verdana" w:cs="Arial"/>
                <w:b/>
                <w:sz w:val="16"/>
                <w:szCs w:val="16"/>
              </w:rPr>
            </w:pPr>
            <w:r w:rsidRPr="002A2E92">
              <w:rPr>
                <w:rFonts w:ascii="Verdana" w:eastAsia="Times New Roman" w:hAnsi="Verdana" w:cs="Arial"/>
                <w:b/>
                <w:sz w:val="16"/>
                <w:szCs w:val="16"/>
              </w:rPr>
              <w:t xml:space="preserve">13. </w:t>
            </w:r>
            <w:r w:rsidRPr="002A2E92">
              <w:rPr>
                <w:rFonts w:ascii="Verdana" w:eastAsia="Times New Roman" w:hAnsi="Verdana" w:cs="Arial"/>
                <w:b/>
                <w:sz w:val="16"/>
                <w:szCs w:val="16"/>
              </w:rPr>
              <w:tab/>
            </w:r>
            <w:r w:rsidRPr="002A2E92">
              <w:rPr>
                <w:rFonts w:ascii="Verdana" w:eastAsia="Times New Roman" w:hAnsi="Verdana" w:cs="Arial"/>
                <w:sz w:val="16"/>
                <w:szCs w:val="16"/>
              </w:rPr>
              <w:t>Informative Appendix A</w:t>
            </w:r>
          </w:p>
        </w:tc>
      </w:tr>
      <w:tr w:rsidR="002A2E92" w:rsidRPr="002D45BF" w14:paraId="4B60FB76" w14:textId="75E2F1A7" w:rsidTr="00F30042">
        <w:tc>
          <w:tcPr>
            <w:tcW w:w="4675" w:type="dxa"/>
          </w:tcPr>
          <w:p w14:paraId="0793C7B4" w14:textId="77777777" w:rsidR="002A2E92" w:rsidRPr="008E7EB6" w:rsidRDefault="002A2E92" w:rsidP="002A2E92">
            <w:pPr>
              <w:spacing w:after="60" w:line="250" w:lineRule="exact"/>
              <w:jc w:val="both"/>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1. Objetivo y campo de aplicación</w:t>
            </w:r>
          </w:p>
        </w:tc>
        <w:tc>
          <w:tcPr>
            <w:tcW w:w="4675" w:type="dxa"/>
          </w:tcPr>
          <w:p w14:paraId="1E5D8FAD" w14:textId="5F3BF95D" w:rsidR="002A2E92" w:rsidRPr="00F25CC0" w:rsidRDefault="002A2E92" w:rsidP="002A2E92">
            <w:pPr>
              <w:spacing w:after="60" w:line="25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1. </w:t>
            </w:r>
            <w:r>
              <w:rPr>
                <w:rFonts w:ascii="Verdana" w:eastAsia="Times New Roman" w:hAnsi="Verdana" w:cs="Arial"/>
                <w:b/>
                <w:sz w:val="16"/>
                <w:szCs w:val="16"/>
              </w:rPr>
              <w:t>Objective and Field of Application</w:t>
            </w:r>
          </w:p>
        </w:tc>
      </w:tr>
      <w:tr w:rsidR="002A2E92" w:rsidRPr="002D45BF" w14:paraId="0DCBEAEF" w14:textId="065DAB01" w:rsidTr="00F30042">
        <w:tc>
          <w:tcPr>
            <w:tcW w:w="4675" w:type="dxa"/>
          </w:tcPr>
          <w:p w14:paraId="629BCB1C"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La presente Norma Oficial Mexicana establece las especificaciones mínimas de seguridad que deben cumplir los elevadores eléctricos de tracción para pasajeros y carga que se instalan dentro del territorio nacional como equipos nuevos, en forma permanente, para dar servicio a niveles definidos y formados por un carro movido por tracción eléctrica, adaptado al transporte de personas y objetos, el cual se desplaza a lo largo de guías verticales. Asimismo, establece los métodos de prueba que deben aplicarse para verificar dichas especificaciones.</w:t>
            </w:r>
          </w:p>
        </w:tc>
        <w:tc>
          <w:tcPr>
            <w:tcW w:w="4675" w:type="dxa"/>
          </w:tcPr>
          <w:p w14:paraId="5275FFF5" w14:textId="13FF7D10" w:rsidR="002A2E92" w:rsidRPr="00F25CC0" w:rsidRDefault="002A2E92" w:rsidP="002A2E92">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This Official Mexican Standard establishes the minimum safety specifications that must be met by electric traction elevators for passengers and cargo that are installed within the national territory as new equipment, permanently, to provide service at defined levels and formed by a car moved by electric traction, adapted to the transport of people and objects, which moves along vertical guides. Likewise, it establishes the test methods that must be applied to verify said specifications.</w:t>
            </w:r>
            <w:r>
              <w:rPr>
                <w:rFonts w:ascii="Verdana" w:eastAsia="Times New Roman" w:hAnsi="Verdana" w:cs="Arial"/>
                <w:sz w:val="16"/>
                <w:szCs w:val="16"/>
              </w:rPr>
              <w:t xml:space="preserve"> </w:t>
            </w:r>
          </w:p>
        </w:tc>
      </w:tr>
      <w:tr w:rsidR="002A2E92" w:rsidRPr="002D45BF" w14:paraId="27215EA7" w14:textId="13E9357F" w:rsidTr="00F30042">
        <w:tc>
          <w:tcPr>
            <w:tcW w:w="4675" w:type="dxa"/>
          </w:tcPr>
          <w:p w14:paraId="63008CAB"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cumplimiento de la presente Norma Oficial Mexicana es responsabilidad del contratista que realice la instalación y puesta en operación del equipo.</w:t>
            </w:r>
          </w:p>
        </w:tc>
        <w:tc>
          <w:tcPr>
            <w:tcW w:w="4675" w:type="dxa"/>
          </w:tcPr>
          <w:p w14:paraId="74B5F44B" w14:textId="4831056E" w:rsidR="002A2E92" w:rsidRPr="00F25CC0" w:rsidRDefault="002A2E92" w:rsidP="002A2E92">
            <w:pPr>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Compliance </w:t>
            </w:r>
            <w:r>
              <w:rPr>
                <w:rFonts w:ascii="Verdana" w:eastAsia="Times New Roman" w:hAnsi="Verdana" w:cs="Arial"/>
                <w:sz w:val="16"/>
                <w:szCs w:val="16"/>
              </w:rPr>
              <w:t>to</w:t>
            </w:r>
            <w:r w:rsidRPr="002D45BF">
              <w:rPr>
                <w:rFonts w:ascii="Verdana" w:eastAsia="Times New Roman" w:hAnsi="Verdana" w:cs="Arial"/>
                <w:sz w:val="16"/>
                <w:szCs w:val="16"/>
              </w:rPr>
              <w:t xml:space="preserve"> this Official Mexican Standard is the responsibility of the contractor who installs and puts the equipment into operation.</w:t>
            </w:r>
          </w:p>
        </w:tc>
      </w:tr>
      <w:tr w:rsidR="002A2E92" w:rsidRPr="002D45BF" w14:paraId="13E9A458" w14:textId="0369D311" w:rsidTr="00F30042">
        <w:tc>
          <w:tcPr>
            <w:tcW w:w="4675" w:type="dxa"/>
          </w:tcPr>
          <w:p w14:paraId="4639010A"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La presente Norma Oficial Mexicana no aplica a los elevadores conocidos como unifamiliares, </w:t>
            </w:r>
            <w:proofErr w:type="spellStart"/>
            <w:r w:rsidRPr="008E7EB6">
              <w:rPr>
                <w:rFonts w:ascii="Verdana" w:eastAsia="Times New Roman" w:hAnsi="Verdana" w:cs="Arial"/>
                <w:sz w:val="16"/>
                <w:szCs w:val="16"/>
                <w:lang w:val="es-ES_tradnl"/>
              </w:rPr>
              <w:t>montabultos</w:t>
            </w:r>
            <w:proofErr w:type="spellEnd"/>
            <w:r w:rsidRPr="008E7EB6">
              <w:rPr>
                <w:rFonts w:ascii="Verdana" w:eastAsia="Times New Roman" w:hAnsi="Verdana" w:cs="Arial"/>
                <w:sz w:val="16"/>
                <w:szCs w:val="16"/>
                <w:lang w:val="es-ES_tradnl"/>
              </w:rPr>
              <w:t xml:space="preserve">, radiales, hidráulicos, </w:t>
            </w:r>
            <w:proofErr w:type="spellStart"/>
            <w:r w:rsidRPr="008E7EB6">
              <w:rPr>
                <w:rFonts w:ascii="Verdana" w:eastAsia="Times New Roman" w:hAnsi="Verdana" w:cs="Arial"/>
                <w:sz w:val="16"/>
                <w:szCs w:val="16"/>
                <w:lang w:val="es-ES_tradnl"/>
              </w:rPr>
              <w:t>paternoster</w:t>
            </w:r>
            <w:proofErr w:type="spellEnd"/>
            <w:r w:rsidRPr="008E7EB6">
              <w:rPr>
                <w:rFonts w:ascii="Verdana" w:eastAsia="Times New Roman" w:hAnsi="Verdana" w:cs="Arial"/>
                <w:sz w:val="16"/>
                <w:szCs w:val="16"/>
                <w:lang w:val="es-ES_tradnl"/>
              </w:rPr>
              <w:t xml:space="preserve">, elevadores de piñón y cremallera, de accionamiento por tornillo, ascensores de minas, elevadores de uso en escenarios de teatro, </w:t>
            </w:r>
            <w:r w:rsidRPr="008E7EB6">
              <w:rPr>
                <w:rFonts w:ascii="Verdana" w:eastAsia="Times New Roman" w:hAnsi="Verdana" w:cs="Arial"/>
                <w:sz w:val="16"/>
                <w:szCs w:val="16"/>
                <w:lang w:val="es-ES_tradnl"/>
              </w:rPr>
              <w:lastRenderedPageBreak/>
              <w:t>aplicaciones que incluyan encaje automático, montacargas de cangilones y ascensores monta-materiales en obras de ingeniería civil o de edificación, elevadores instalados en barco, plataformas flotantes de explotación o perforación en el mar o elevadores para montaje y servicio de mantenimiento. Sin embargo, esta Norma Oficial Mexicana puede ser empleada útilmente como base para esos efectos.</w:t>
            </w:r>
          </w:p>
        </w:tc>
        <w:tc>
          <w:tcPr>
            <w:tcW w:w="4675" w:type="dxa"/>
          </w:tcPr>
          <w:p w14:paraId="0DD2E35C" w14:textId="55DC3751" w:rsidR="002A2E92" w:rsidRPr="00F25CC0" w:rsidRDefault="002A2E92" w:rsidP="002A2E92">
            <w:pPr>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lastRenderedPageBreak/>
              <w:t xml:space="preserve">This </w:t>
            </w:r>
            <w:r>
              <w:rPr>
                <w:rFonts w:ascii="Verdana" w:eastAsia="Times New Roman" w:hAnsi="Verdana" w:cs="Arial"/>
                <w:sz w:val="16"/>
                <w:szCs w:val="16"/>
              </w:rPr>
              <w:t>Official Mexican Standard</w:t>
            </w:r>
            <w:r w:rsidRPr="002D45BF">
              <w:rPr>
                <w:rFonts w:ascii="Verdana" w:eastAsia="Times New Roman" w:hAnsi="Verdana" w:cs="Arial"/>
                <w:sz w:val="16"/>
                <w:szCs w:val="16"/>
              </w:rPr>
              <w:t xml:space="preserve"> does not apply to elevators known as single-family, </w:t>
            </w:r>
            <w:r w:rsidR="00FC6A03">
              <w:rPr>
                <w:rFonts w:ascii="Verdana" w:eastAsia="Times New Roman" w:hAnsi="Verdana" w:cs="Arial"/>
                <w:sz w:val="16"/>
                <w:szCs w:val="16"/>
              </w:rPr>
              <w:t xml:space="preserve">small load </w:t>
            </w:r>
            <w:r w:rsidR="004215B6">
              <w:rPr>
                <w:rFonts w:ascii="Verdana" w:eastAsia="Times New Roman" w:hAnsi="Verdana" w:cs="Arial"/>
                <w:sz w:val="16"/>
                <w:szCs w:val="16"/>
              </w:rPr>
              <w:t>carriers</w:t>
            </w:r>
            <w:r w:rsidRPr="002D45BF">
              <w:rPr>
                <w:rFonts w:ascii="Verdana" w:eastAsia="Times New Roman" w:hAnsi="Verdana" w:cs="Arial"/>
                <w:sz w:val="16"/>
                <w:szCs w:val="16"/>
              </w:rPr>
              <w:t>, radial</w:t>
            </w:r>
            <w:r w:rsidR="004215B6">
              <w:rPr>
                <w:rFonts w:ascii="Verdana" w:eastAsia="Times New Roman" w:hAnsi="Verdana" w:cs="Arial"/>
                <w:sz w:val="16"/>
                <w:szCs w:val="16"/>
              </w:rPr>
              <w:t>s</w:t>
            </w:r>
            <w:r w:rsidRPr="002D45BF">
              <w:rPr>
                <w:rFonts w:ascii="Verdana" w:eastAsia="Times New Roman" w:hAnsi="Verdana" w:cs="Arial"/>
                <w:sz w:val="16"/>
                <w:szCs w:val="16"/>
              </w:rPr>
              <w:t xml:space="preserve">, hydraulic, </w:t>
            </w:r>
            <w:r w:rsidR="00FC6A03">
              <w:rPr>
                <w:rFonts w:ascii="Verdana" w:eastAsia="Times New Roman" w:hAnsi="Verdana" w:cs="Arial"/>
                <w:sz w:val="16"/>
                <w:szCs w:val="16"/>
              </w:rPr>
              <w:t>open compartment chain</w:t>
            </w:r>
            <w:r w:rsidRPr="002D45BF">
              <w:rPr>
                <w:rFonts w:ascii="Verdana" w:eastAsia="Times New Roman" w:hAnsi="Verdana" w:cs="Arial"/>
                <w:sz w:val="16"/>
                <w:szCs w:val="16"/>
              </w:rPr>
              <w:t xml:space="preserve">, rack and pinion elevators, screw drive, mine elevators, elevators for use in theater stages, applications that include </w:t>
            </w:r>
            <w:r w:rsidRPr="002D45BF">
              <w:rPr>
                <w:rFonts w:ascii="Verdana" w:eastAsia="Times New Roman" w:hAnsi="Verdana" w:cs="Arial"/>
                <w:sz w:val="16"/>
                <w:szCs w:val="16"/>
              </w:rPr>
              <w:lastRenderedPageBreak/>
              <w:t>automatic fit, bucket elevators and material elevators in civil engineering or building works, elevators installed on ships, floating exploitation or drilling platforms in the sea or elevators for assembly and maintenance service. However, this Official Mexican Standard can be usefully used as a basis for these purposes.</w:t>
            </w:r>
          </w:p>
        </w:tc>
      </w:tr>
      <w:tr w:rsidR="002A2E92" w:rsidRPr="008E7EB6" w14:paraId="46C30D56" w14:textId="6E68EC07" w:rsidTr="00F30042">
        <w:tc>
          <w:tcPr>
            <w:tcW w:w="4675" w:type="dxa"/>
          </w:tcPr>
          <w:p w14:paraId="055270EE" w14:textId="77777777" w:rsidR="002A2E92" w:rsidRPr="008E7EB6" w:rsidRDefault="002A2E92" w:rsidP="002A2E92">
            <w:pPr>
              <w:spacing w:after="60" w:line="252" w:lineRule="exact"/>
              <w:jc w:val="both"/>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lastRenderedPageBreak/>
              <w:t>2. Referencias</w:t>
            </w:r>
          </w:p>
        </w:tc>
        <w:tc>
          <w:tcPr>
            <w:tcW w:w="4675" w:type="dxa"/>
          </w:tcPr>
          <w:p w14:paraId="4A33BDCE" w14:textId="5340EDED" w:rsidR="002A2E92" w:rsidRPr="00FC6A03" w:rsidRDefault="002A2E92" w:rsidP="002A2E92">
            <w:pPr>
              <w:spacing w:after="60" w:line="252" w:lineRule="exact"/>
              <w:jc w:val="both"/>
              <w:rPr>
                <w:rFonts w:ascii="Verdana" w:eastAsia="Times New Roman" w:hAnsi="Verdana" w:cs="Arial"/>
                <w:b/>
                <w:sz w:val="16"/>
                <w:szCs w:val="16"/>
              </w:rPr>
            </w:pPr>
            <w:r w:rsidRPr="00FC6A03">
              <w:rPr>
                <w:rFonts w:ascii="Verdana" w:eastAsia="Times New Roman" w:hAnsi="Verdana" w:cs="Arial"/>
                <w:b/>
                <w:sz w:val="16"/>
                <w:szCs w:val="16"/>
              </w:rPr>
              <w:t>2. References</w:t>
            </w:r>
          </w:p>
        </w:tc>
      </w:tr>
      <w:tr w:rsidR="002A2E92" w:rsidRPr="002D45BF" w14:paraId="0A215F31" w14:textId="3E056C04" w:rsidTr="00F30042">
        <w:tc>
          <w:tcPr>
            <w:tcW w:w="4675" w:type="dxa"/>
          </w:tcPr>
          <w:p w14:paraId="43E382E5"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Esta Norma se complementa con las siguientes normas vigentes o las que las sustituyan:</w:t>
            </w:r>
          </w:p>
        </w:tc>
        <w:tc>
          <w:tcPr>
            <w:tcW w:w="4675" w:type="dxa"/>
          </w:tcPr>
          <w:p w14:paraId="710DA9AB" w14:textId="7CF4700A" w:rsidR="002A2E92" w:rsidRPr="00FC6A03" w:rsidRDefault="002A2E92" w:rsidP="002A2E92">
            <w:pPr>
              <w:spacing w:after="60" w:line="252" w:lineRule="exact"/>
              <w:jc w:val="both"/>
              <w:rPr>
                <w:rFonts w:ascii="Verdana" w:eastAsia="Times New Roman" w:hAnsi="Verdana" w:cs="Arial"/>
                <w:sz w:val="16"/>
                <w:szCs w:val="16"/>
              </w:rPr>
            </w:pPr>
            <w:r w:rsidRPr="00FC6A03">
              <w:rPr>
                <w:rFonts w:ascii="Verdana" w:eastAsia="Times New Roman" w:hAnsi="Verdana" w:cs="Arial"/>
                <w:sz w:val="16"/>
                <w:szCs w:val="16"/>
              </w:rPr>
              <w:t>This Standard is supplemented by the following current standards or those that replace them:</w:t>
            </w:r>
          </w:p>
        </w:tc>
      </w:tr>
      <w:tr w:rsidR="002A2E92" w:rsidRPr="002D45BF" w14:paraId="612784AF" w14:textId="34330B9E" w:rsidTr="00F30042">
        <w:tc>
          <w:tcPr>
            <w:tcW w:w="4675" w:type="dxa"/>
          </w:tcPr>
          <w:p w14:paraId="3D4D7FAA" w14:textId="77777777" w:rsidR="002A2E92" w:rsidRPr="008E7EB6" w:rsidRDefault="002A2E92" w:rsidP="002A2E92">
            <w:pPr>
              <w:spacing w:after="60" w:line="252" w:lineRule="exact"/>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NOM-001-SEDE-1999</w:t>
            </w:r>
            <w:r w:rsidRPr="00F25CC0">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 xml:space="preserve">Instalaciones eléctricas (Utilización), publicada en el </w:t>
            </w:r>
            <w:r w:rsidRPr="008E7EB6">
              <w:rPr>
                <w:rFonts w:ascii="Verdana" w:eastAsia="Times New Roman" w:hAnsi="Verdana" w:cs="Arial"/>
                <w:b/>
                <w:sz w:val="16"/>
                <w:szCs w:val="16"/>
                <w:lang w:val="es-ES_tradnl"/>
              </w:rPr>
              <w:t>Diario Oficial de la</w:t>
            </w:r>
            <w:r w:rsidRPr="00F25CC0">
              <w:rPr>
                <w:rFonts w:ascii="Verdana" w:eastAsia="Times New Roman" w:hAnsi="Verdana" w:cs="Arial"/>
                <w:b/>
                <w:sz w:val="16"/>
                <w:szCs w:val="16"/>
                <w:lang w:val="es-ES_tradnl"/>
              </w:rPr>
              <w:t xml:space="preserve"> F</w:t>
            </w:r>
            <w:r w:rsidRPr="008E7EB6">
              <w:rPr>
                <w:rFonts w:ascii="Verdana" w:eastAsia="Times New Roman" w:hAnsi="Verdana" w:cs="Arial"/>
                <w:b/>
                <w:sz w:val="16"/>
                <w:szCs w:val="16"/>
                <w:lang w:val="es-ES_tradnl"/>
              </w:rPr>
              <w:t>ederación</w:t>
            </w:r>
            <w:r w:rsidRPr="008E7EB6">
              <w:rPr>
                <w:rFonts w:ascii="Verdana" w:eastAsia="Times New Roman" w:hAnsi="Verdana" w:cs="Arial"/>
                <w:sz w:val="16"/>
                <w:szCs w:val="16"/>
                <w:lang w:val="es-ES_tradnl"/>
              </w:rPr>
              <w:t xml:space="preserve"> el 27 de septiembre de 1999.</w:t>
            </w:r>
          </w:p>
        </w:tc>
        <w:tc>
          <w:tcPr>
            <w:tcW w:w="4675" w:type="dxa"/>
          </w:tcPr>
          <w:p w14:paraId="2551880A" w14:textId="5E0A73FC" w:rsidR="002A2E92" w:rsidRPr="00F25CC0" w:rsidRDefault="002A2E92" w:rsidP="002A2E92">
            <w:pPr>
              <w:spacing w:after="60" w:line="252" w:lineRule="exact"/>
              <w:rPr>
                <w:rFonts w:ascii="Verdana" w:eastAsia="Times New Roman" w:hAnsi="Verdana" w:cs="Arial"/>
                <w:sz w:val="16"/>
                <w:szCs w:val="16"/>
              </w:rPr>
            </w:pPr>
            <w:r w:rsidRPr="002D45BF">
              <w:rPr>
                <w:rFonts w:ascii="Verdana" w:eastAsia="Times New Roman" w:hAnsi="Verdana" w:cs="Arial"/>
                <w:sz w:val="16"/>
                <w:szCs w:val="16"/>
              </w:rPr>
              <w:t xml:space="preserve">NOM-001-SEDE-1999 Electrical Installations (Use), published in the </w:t>
            </w:r>
            <w:r w:rsidRPr="002D45BF">
              <w:rPr>
                <w:rFonts w:ascii="Verdana" w:eastAsia="Times New Roman" w:hAnsi="Verdana" w:cs="Arial"/>
                <w:b/>
                <w:sz w:val="16"/>
                <w:szCs w:val="16"/>
              </w:rPr>
              <w:t xml:space="preserve">Official </w:t>
            </w:r>
            <w:r>
              <w:rPr>
                <w:rFonts w:ascii="Verdana" w:eastAsia="Times New Roman" w:hAnsi="Verdana" w:cs="Arial"/>
                <w:b/>
                <w:sz w:val="16"/>
                <w:szCs w:val="16"/>
              </w:rPr>
              <w:t>Daily</w:t>
            </w:r>
            <w:r w:rsidRPr="002D45BF">
              <w:rPr>
                <w:rFonts w:ascii="Verdana" w:eastAsia="Times New Roman" w:hAnsi="Verdana" w:cs="Arial"/>
                <w:b/>
                <w:sz w:val="16"/>
                <w:szCs w:val="16"/>
              </w:rPr>
              <w:t xml:space="preserve"> of the Federation </w:t>
            </w:r>
            <w:r w:rsidRPr="002D45BF">
              <w:rPr>
                <w:rFonts w:ascii="Verdana" w:eastAsia="Times New Roman" w:hAnsi="Verdana" w:cs="Arial"/>
                <w:sz w:val="16"/>
                <w:szCs w:val="16"/>
              </w:rPr>
              <w:t>on September 27, 1999.</w:t>
            </w:r>
          </w:p>
        </w:tc>
      </w:tr>
      <w:tr w:rsidR="002A2E92" w:rsidRPr="002D45BF" w14:paraId="353C6373" w14:textId="43DCA0BA" w:rsidTr="00F30042">
        <w:tc>
          <w:tcPr>
            <w:tcW w:w="4675" w:type="dxa"/>
          </w:tcPr>
          <w:p w14:paraId="441A04F1" w14:textId="77777777" w:rsidR="002A2E92" w:rsidRPr="008E7EB6" w:rsidRDefault="002A2E92" w:rsidP="002A2E92">
            <w:pPr>
              <w:spacing w:after="60" w:line="252" w:lineRule="exact"/>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NMX-B-073-1984</w:t>
            </w:r>
            <w:r w:rsidRPr="00F25CC0">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 xml:space="preserve">Elevadores de pasajeros y de carga-Rieles guía. Declaratoria de vigencia publicada en el </w:t>
            </w:r>
            <w:r w:rsidRPr="008E7EB6">
              <w:rPr>
                <w:rFonts w:ascii="Verdana" w:eastAsia="Times New Roman" w:hAnsi="Verdana" w:cs="Arial"/>
                <w:b/>
                <w:sz w:val="16"/>
                <w:szCs w:val="16"/>
                <w:lang w:val="es-ES_tradnl"/>
              </w:rPr>
              <w:t>Diario Oficial de la Federación</w:t>
            </w:r>
            <w:r w:rsidRPr="008E7EB6">
              <w:rPr>
                <w:rFonts w:ascii="Verdana" w:eastAsia="Times New Roman" w:hAnsi="Verdana" w:cs="Arial"/>
                <w:sz w:val="16"/>
                <w:szCs w:val="16"/>
                <w:lang w:val="es-ES_tradnl"/>
              </w:rPr>
              <w:t xml:space="preserve"> el 3 de diciembre de 1984.</w:t>
            </w:r>
          </w:p>
        </w:tc>
        <w:tc>
          <w:tcPr>
            <w:tcW w:w="4675" w:type="dxa"/>
          </w:tcPr>
          <w:p w14:paraId="020EE926" w14:textId="5CA27C36" w:rsidR="002A2E92" w:rsidRPr="00F25CC0" w:rsidRDefault="002A2E92" w:rsidP="002A2E92">
            <w:pPr>
              <w:spacing w:after="60" w:line="252" w:lineRule="exact"/>
              <w:rPr>
                <w:rFonts w:ascii="Verdana" w:eastAsia="Times New Roman" w:hAnsi="Verdana" w:cs="Arial"/>
                <w:sz w:val="16"/>
                <w:szCs w:val="16"/>
              </w:rPr>
            </w:pPr>
            <w:r w:rsidRPr="002D45BF">
              <w:rPr>
                <w:rFonts w:ascii="Verdana" w:eastAsia="Times New Roman" w:hAnsi="Verdana" w:cs="Arial"/>
                <w:sz w:val="16"/>
                <w:szCs w:val="16"/>
              </w:rPr>
              <w:t xml:space="preserve">NMX-B-073-1984 Passenger and freight elevators-Guide rails. Declaration of validity published in the </w:t>
            </w:r>
            <w:r w:rsidRPr="002D45BF">
              <w:rPr>
                <w:rFonts w:ascii="Verdana" w:eastAsia="Times New Roman" w:hAnsi="Verdana" w:cs="Arial"/>
                <w:b/>
                <w:sz w:val="16"/>
                <w:szCs w:val="16"/>
              </w:rPr>
              <w:t xml:space="preserve">Official </w:t>
            </w:r>
            <w:r>
              <w:rPr>
                <w:rFonts w:ascii="Verdana" w:eastAsia="Times New Roman" w:hAnsi="Verdana" w:cs="Arial"/>
                <w:b/>
                <w:sz w:val="16"/>
                <w:szCs w:val="16"/>
              </w:rPr>
              <w:t>Daily</w:t>
            </w:r>
            <w:r w:rsidRPr="002D45BF">
              <w:rPr>
                <w:rFonts w:ascii="Verdana" w:eastAsia="Times New Roman" w:hAnsi="Verdana" w:cs="Arial"/>
                <w:b/>
                <w:sz w:val="16"/>
                <w:szCs w:val="16"/>
              </w:rPr>
              <w:t xml:space="preserve"> of the Federation </w:t>
            </w:r>
            <w:r w:rsidRPr="002D45BF">
              <w:rPr>
                <w:rFonts w:ascii="Verdana" w:eastAsia="Times New Roman" w:hAnsi="Verdana" w:cs="Arial"/>
                <w:sz w:val="16"/>
                <w:szCs w:val="16"/>
              </w:rPr>
              <w:t>on December 3, 1984.</w:t>
            </w:r>
          </w:p>
        </w:tc>
      </w:tr>
      <w:tr w:rsidR="002A2E92" w:rsidRPr="002D45BF" w14:paraId="2801D9FB" w14:textId="111307A9" w:rsidTr="00F30042">
        <w:tc>
          <w:tcPr>
            <w:tcW w:w="4675" w:type="dxa"/>
          </w:tcPr>
          <w:p w14:paraId="68BFFAB5" w14:textId="77777777" w:rsidR="002A2E92" w:rsidRPr="008E7EB6" w:rsidRDefault="002A2E92" w:rsidP="002A2E92">
            <w:pPr>
              <w:spacing w:after="60" w:line="252" w:lineRule="exact"/>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NMX-H-084-1983</w:t>
            </w:r>
            <w:r w:rsidRPr="00F25CC0">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 xml:space="preserve">Productos siderúrgicos-Torones y cables de acero. Declaratoria de vigencia publicada en el </w:t>
            </w:r>
            <w:r w:rsidRPr="008E7EB6">
              <w:rPr>
                <w:rFonts w:ascii="Verdana" w:eastAsia="Times New Roman" w:hAnsi="Verdana" w:cs="Arial"/>
                <w:b/>
                <w:sz w:val="16"/>
                <w:szCs w:val="16"/>
                <w:lang w:val="es-ES_tradnl"/>
              </w:rPr>
              <w:t>Diario Oficial de la Federación</w:t>
            </w:r>
            <w:r w:rsidRPr="008E7EB6">
              <w:rPr>
                <w:rFonts w:ascii="Verdana" w:eastAsia="Times New Roman" w:hAnsi="Verdana" w:cs="Arial"/>
                <w:sz w:val="16"/>
                <w:szCs w:val="16"/>
                <w:lang w:val="es-ES_tradnl"/>
              </w:rPr>
              <w:t xml:space="preserve"> el 17 de agosto de 1983.</w:t>
            </w:r>
          </w:p>
        </w:tc>
        <w:tc>
          <w:tcPr>
            <w:tcW w:w="4675" w:type="dxa"/>
          </w:tcPr>
          <w:p w14:paraId="2219A25C" w14:textId="41F5AACE" w:rsidR="002A2E92" w:rsidRPr="00F25CC0" w:rsidRDefault="002A2E92" w:rsidP="002A2E92">
            <w:pPr>
              <w:spacing w:after="60" w:line="252" w:lineRule="exact"/>
              <w:rPr>
                <w:rFonts w:ascii="Verdana" w:eastAsia="Times New Roman" w:hAnsi="Verdana" w:cs="Arial"/>
                <w:sz w:val="16"/>
                <w:szCs w:val="16"/>
              </w:rPr>
            </w:pPr>
            <w:r w:rsidRPr="002D45BF">
              <w:rPr>
                <w:rFonts w:ascii="Verdana" w:eastAsia="Times New Roman" w:hAnsi="Verdana" w:cs="Arial"/>
                <w:sz w:val="16"/>
                <w:szCs w:val="16"/>
              </w:rPr>
              <w:t xml:space="preserve">NMX-H-084-1983 Steel </w:t>
            </w:r>
            <w:proofErr w:type="gramStart"/>
            <w:r w:rsidRPr="002D45BF">
              <w:rPr>
                <w:rFonts w:ascii="Verdana" w:eastAsia="Times New Roman" w:hAnsi="Verdana" w:cs="Arial"/>
                <w:sz w:val="16"/>
                <w:szCs w:val="16"/>
              </w:rPr>
              <w:t>products</w:t>
            </w:r>
            <w:proofErr w:type="gramEnd"/>
            <w:r w:rsidRPr="002D45BF">
              <w:rPr>
                <w:rFonts w:ascii="Verdana" w:eastAsia="Times New Roman" w:hAnsi="Verdana" w:cs="Arial"/>
                <w:sz w:val="16"/>
                <w:szCs w:val="16"/>
              </w:rPr>
              <w:t xml:space="preserve">-Strands and steel cables. Declaration of validity published in the </w:t>
            </w:r>
            <w:r w:rsidRPr="002D45BF">
              <w:rPr>
                <w:rFonts w:ascii="Verdana" w:eastAsia="Times New Roman" w:hAnsi="Verdana" w:cs="Arial"/>
                <w:b/>
                <w:sz w:val="16"/>
                <w:szCs w:val="16"/>
              </w:rPr>
              <w:t xml:space="preserve">Official </w:t>
            </w:r>
            <w:r>
              <w:rPr>
                <w:rFonts w:ascii="Verdana" w:eastAsia="Times New Roman" w:hAnsi="Verdana" w:cs="Arial"/>
                <w:b/>
                <w:sz w:val="16"/>
                <w:szCs w:val="16"/>
              </w:rPr>
              <w:t>Daily</w:t>
            </w:r>
            <w:r w:rsidRPr="002D45BF">
              <w:rPr>
                <w:rFonts w:ascii="Verdana" w:eastAsia="Times New Roman" w:hAnsi="Verdana" w:cs="Arial"/>
                <w:b/>
                <w:sz w:val="16"/>
                <w:szCs w:val="16"/>
              </w:rPr>
              <w:t xml:space="preserve"> of the Federation </w:t>
            </w:r>
            <w:r w:rsidRPr="002D45BF">
              <w:rPr>
                <w:rFonts w:ascii="Verdana" w:eastAsia="Times New Roman" w:hAnsi="Verdana" w:cs="Arial"/>
                <w:sz w:val="16"/>
                <w:szCs w:val="16"/>
              </w:rPr>
              <w:t>on August 17, 1983.</w:t>
            </w:r>
          </w:p>
        </w:tc>
      </w:tr>
      <w:tr w:rsidR="002A2E92" w:rsidRPr="002D45BF" w14:paraId="25C40A3A" w14:textId="4C76643C" w:rsidTr="00F30042">
        <w:tc>
          <w:tcPr>
            <w:tcW w:w="4675" w:type="dxa"/>
          </w:tcPr>
          <w:p w14:paraId="6A143F0F" w14:textId="77777777" w:rsidR="002A2E92" w:rsidRPr="008E7EB6" w:rsidRDefault="002A2E92" w:rsidP="002A2E92">
            <w:pPr>
              <w:spacing w:after="60" w:line="252" w:lineRule="exact"/>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NMX-J-098-1999</w:t>
            </w:r>
            <w:r w:rsidRPr="00F25CC0">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Sistemas eléctricos de potencia-Suministro-Tensiones normalizadas. Declaratoria de</w:t>
            </w:r>
            <w:r w:rsidRPr="00F25CC0">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 xml:space="preserve">vigencia publicada en el </w:t>
            </w:r>
            <w:r w:rsidRPr="008E7EB6">
              <w:rPr>
                <w:rFonts w:ascii="Verdana" w:eastAsia="Times New Roman" w:hAnsi="Verdana" w:cs="Arial"/>
                <w:b/>
                <w:sz w:val="16"/>
                <w:szCs w:val="16"/>
                <w:lang w:val="es-ES_tradnl"/>
              </w:rPr>
              <w:t>Diario Oficial de la Federación</w:t>
            </w:r>
            <w:r w:rsidRPr="008E7EB6">
              <w:rPr>
                <w:rFonts w:ascii="Verdana" w:eastAsia="Times New Roman" w:hAnsi="Verdana" w:cs="Arial"/>
                <w:sz w:val="16"/>
                <w:szCs w:val="16"/>
                <w:lang w:val="es-ES_tradnl"/>
              </w:rPr>
              <w:t xml:space="preserve"> el 17 de junio de 1999.</w:t>
            </w:r>
          </w:p>
        </w:tc>
        <w:tc>
          <w:tcPr>
            <w:tcW w:w="4675" w:type="dxa"/>
          </w:tcPr>
          <w:p w14:paraId="74F03034" w14:textId="779D1AEB" w:rsidR="002A2E92" w:rsidRPr="00F25CC0" w:rsidRDefault="002A2E92" w:rsidP="002A2E92">
            <w:pPr>
              <w:spacing w:after="60" w:line="252" w:lineRule="exact"/>
              <w:rPr>
                <w:rFonts w:ascii="Verdana" w:eastAsia="Times New Roman" w:hAnsi="Verdana" w:cs="Arial"/>
                <w:sz w:val="16"/>
                <w:szCs w:val="16"/>
              </w:rPr>
            </w:pPr>
            <w:r w:rsidRPr="002D45BF">
              <w:rPr>
                <w:rFonts w:ascii="Verdana" w:eastAsia="Times New Roman" w:hAnsi="Verdana" w:cs="Arial"/>
                <w:sz w:val="16"/>
                <w:szCs w:val="16"/>
              </w:rPr>
              <w:t xml:space="preserve">NMX-J-098-1999 Electrical power systems-Supply-Normalized voltages. Declaration of validity published in the </w:t>
            </w:r>
            <w:r w:rsidRPr="002D45BF">
              <w:rPr>
                <w:rFonts w:ascii="Verdana" w:eastAsia="Times New Roman" w:hAnsi="Verdana" w:cs="Arial"/>
                <w:b/>
                <w:sz w:val="16"/>
                <w:szCs w:val="16"/>
              </w:rPr>
              <w:t xml:space="preserve">Official </w:t>
            </w:r>
            <w:r>
              <w:rPr>
                <w:rFonts w:ascii="Verdana" w:eastAsia="Times New Roman" w:hAnsi="Verdana" w:cs="Arial"/>
                <w:b/>
                <w:sz w:val="16"/>
                <w:szCs w:val="16"/>
              </w:rPr>
              <w:t>Daily</w:t>
            </w:r>
            <w:r w:rsidRPr="002D45BF">
              <w:rPr>
                <w:rFonts w:ascii="Verdana" w:eastAsia="Times New Roman" w:hAnsi="Verdana" w:cs="Arial"/>
                <w:b/>
                <w:sz w:val="16"/>
                <w:szCs w:val="16"/>
              </w:rPr>
              <w:t xml:space="preserve"> of the Federation </w:t>
            </w:r>
            <w:r w:rsidRPr="002D45BF">
              <w:rPr>
                <w:rFonts w:ascii="Verdana" w:eastAsia="Times New Roman" w:hAnsi="Verdana" w:cs="Arial"/>
                <w:sz w:val="16"/>
                <w:szCs w:val="16"/>
              </w:rPr>
              <w:t>on June 17, 1999.</w:t>
            </w:r>
          </w:p>
        </w:tc>
      </w:tr>
      <w:tr w:rsidR="002A2E92" w:rsidRPr="002D45BF" w14:paraId="7A5734A3" w14:textId="3D763600" w:rsidTr="00F30042">
        <w:tc>
          <w:tcPr>
            <w:tcW w:w="4675" w:type="dxa"/>
          </w:tcPr>
          <w:p w14:paraId="6CC91C7F" w14:textId="77777777" w:rsidR="002A2E92" w:rsidRPr="008E7EB6" w:rsidRDefault="002A2E92" w:rsidP="002A2E92">
            <w:pPr>
              <w:spacing w:after="60" w:line="252" w:lineRule="exact"/>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NMX-Z-12-1987</w:t>
            </w:r>
            <w:r w:rsidRPr="00F25CC0">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 xml:space="preserve">Muestreo para la inspección por atributos. Declaratoria de vigencia publicada en el </w:t>
            </w:r>
            <w:r w:rsidRPr="008E7EB6">
              <w:rPr>
                <w:rFonts w:ascii="Verdana" w:eastAsia="Times New Roman" w:hAnsi="Verdana" w:cs="Arial"/>
                <w:b/>
                <w:sz w:val="16"/>
                <w:szCs w:val="16"/>
                <w:lang w:val="es-ES_tradnl"/>
              </w:rPr>
              <w:t>Diario Oficial de la Federación</w:t>
            </w:r>
            <w:r w:rsidRPr="008E7EB6">
              <w:rPr>
                <w:rFonts w:ascii="Verdana" w:eastAsia="Times New Roman" w:hAnsi="Verdana" w:cs="Arial"/>
                <w:sz w:val="16"/>
                <w:szCs w:val="16"/>
                <w:lang w:val="es-ES_tradnl"/>
              </w:rPr>
              <w:t xml:space="preserve"> el 28 de octubre de 1987.</w:t>
            </w:r>
          </w:p>
        </w:tc>
        <w:tc>
          <w:tcPr>
            <w:tcW w:w="4675" w:type="dxa"/>
          </w:tcPr>
          <w:p w14:paraId="7B026242" w14:textId="70A41AD7" w:rsidR="002A2E92" w:rsidRPr="00F25CC0" w:rsidRDefault="002A2E92" w:rsidP="002A2E92">
            <w:pPr>
              <w:spacing w:after="60" w:line="252" w:lineRule="exact"/>
              <w:rPr>
                <w:rFonts w:ascii="Verdana" w:eastAsia="Times New Roman" w:hAnsi="Verdana" w:cs="Arial"/>
                <w:sz w:val="16"/>
                <w:szCs w:val="16"/>
              </w:rPr>
            </w:pPr>
            <w:r w:rsidRPr="002D45BF">
              <w:rPr>
                <w:rFonts w:ascii="Verdana" w:eastAsia="Times New Roman" w:hAnsi="Verdana" w:cs="Arial"/>
                <w:sz w:val="16"/>
                <w:szCs w:val="16"/>
              </w:rPr>
              <w:t xml:space="preserve">NMX-Z-12-1987 Sampling for inspection by attributes. Declaration of validity published in the </w:t>
            </w:r>
            <w:r w:rsidRPr="002D45BF">
              <w:rPr>
                <w:rFonts w:ascii="Verdana" w:eastAsia="Times New Roman" w:hAnsi="Verdana" w:cs="Arial"/>
                <w:b/>
                <w:sz w:val="16"/>
                <w:szCs w:val="16"/>
              </w:rPr>
              <w:t xml:space="preserve">Official </w:t>
            </w:r>
            <w:r>
              <w:rPr>
                <w:rFonts w:ascii="Verdana" w:eastAsia="Times New Roman" w:hAnsi="Verdana" w:cs="Arial"/>
                <w:b/>
                <w:sz w:val="16"/>
                <w:szCs w:val="16"/>
              </w:rPr>
              <w:t>Daily</w:t>
            </w:r>
            <w:r w:rsidRPr="002D45BF">
              <w:rPr>
                <w:rFonts w:ascii="Verdana" w:eastAsia="Times New Roman" w:hAnsi="Verdana" w:cs="Arial"/>
                <w:b/>
                <w:sz w:val="16"/>
                <w:szCs w:val="16"/>
              </w:rPr>
              <w:t xml:space="preserve"> of the Federation </w:t>
            </w:r>
            <w:r w:rsidRPr="002D45BF">
              <w:rPr>
                <w:rFonts w:ascii="Verdana" w:eastAsia="Times New Roman" w:hAnsi="Verdana" w:cs="Arial"/>
                <w:sz w:val="16"/>
                <w:szCs w:val="16"/>
              </w:rPr>
              <w:t>on October 28, 1987.</w:t>
            </w:r>
          </w:p>
        </w:tc>
      </w:tr>
      <w:tr w:rsidR="002A2E92" w:rsidRPr="008E7EB6" w14:paraId="3EF667B1" w14:textId="25806A06" w:rsidTr="00F30042">
        <w:tc>
          <w:tcPr>
            <w:tcW w:w="4675" w:type="dxa"/>
          </w:tcPr>
          <w:p w14:paraId="7E8B3ED5" w14:textId="77777777" w:rsidR="002A2E92" w:rsidRPr="008E7EB6" w:rsidRDefault="002A2E92" w:rsidP="002A2E92">
            <w:pPr>
              <w:spacing w:after="60" w:line="252" w:lineRule="exact"/>
              <w:jc w:val="both"/>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3. Definiciones</w:t>
            </w:r>
          </w:p>
        </w:tc>
        <w:tc>
          <w:tcPr>
            <w:tcW w:w="4675" w:type="dxa"/>
          </w:tcPr>
          <w:p w14:paraId="4A703F52" w14:textId="5CD24636" w:rsidR="002A2E92" w:rsidRPr="00FC6A03" w:rsidRDefault="002A2E92" w:rsidP="002A2E92">
            <w:pPr>
              <w:spacing w:after="60" w:line="252" w:lineRule="exact"/>
              <w:jc w:val="both"/>
              <w:rPr>
                <w:rFonts w:ascii="Verdana" w:eastAsia="Times New Roman" w:hAnsi="Verdana" w:cs="Arial"/>
                <w:b/>
                <w:sz w:val="16"/>
                <w:szCs w:val="16"/>
              </w:rPr>
            </w:pPr>
            <w:r w:rsidRPr="00FC6A03">
              <w:rPr>
                <w:rFonts w:ascii="Verdana" w:eastAsia="Times New Roman" w:hAnsi="Verdana" w:cs="Arial"/>
                <w:b/>
                <w:sz w:val="16"/>
                <w:szCs w:val="16"/>
              </w:rPr>
              <w:t>3. Definitions</w:t>
            </w:r>
          </w:p>
        </w:tc>
      </w:tr>
      <w:tr w:rsidR="002A2E92" w:rsidRPr="002D45BF" w14:paraId="020E022B" w14:textId="4F3A1025" w:rsidTr="00F30042">
        <w:tc>
          <w:tcPr>
            <w:tcW w:w="4675" w:type="dxa"/>
          </w:tcPr>
          <w:p w14:paraId="0DF4C3F3"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Para efectos de la presente Norma Oficial Mexicana se establecen las siguientes definiciones:</w:t>
            </w:r>
          </w:p>
        </w:tc>
        <w:tc>
          <w:tcPr>
            <w:tcW w:w="4675" w:type="dxa"/>
          </w:tcPr>
          <w:p w14:paraId="018A2FBD" w14:textId="09DC5FFC" w:rsidR="002A2E92" w:rsidRPr="00FC6A03" w:rsidRDefault="002A2E92" w:rsidP="002A2E92">
            <w:pPr>
              <w:spacing w:after="60" w:line="252" w:lineRule="exact"/>
              <w:jc w:val="both"/>
              <w:rPr>
                <w:rFonts w:ascii="Verdana" w:eastAsia="Times New Roman" w:hAnsi="Verdana" w:cs="Arial"/>
                <w:sz w:val="16"/>
                <w:szCs w:val="16"/>
              </w:rPr>
            </w:pPr>
            <w:r w:rsidRPr="00FC6A03">
              <w:rPr>
                <w:rFonts w:ascii="Verdana" w:eastAsia="Times New Roman" w:hAnsi="Verdana" w:cs="Arial"/>
                <w:sz w:val="16"/>
                <w:szCs w:val="16"/>
              </w:rPr>
              <w:t>For the purposes of this Official Mexican Standard, the following definitions are established:</w:t>
            </w:r>
          </w:p>
        </w:tc>
      </w:tr>
      <w:tr w:rsidR="002A2E92" w:rsidRPr="008E7EB6" w14:paraId="3CB73FD7" w14:textId="2D562666" w:rsidTr="00F30042">
        <w:tc>
          <w:tcPr>
            <w:tcW w:w="4675" w:type="dxa"/>
          </w:tcPr>
          <w:p w14:paraId="6E75EAA2"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3.1 </w:t>
            </w:r>
            <w:r w:rsidRPr="008E7EB6">
              <w:rPr>
                <w:rFonts w:ascii="Verdana" w:eastAsia="Times New Roman" w:hAnsi="Verdana" w:cs="Arial"/>
                <w:sz w:val="16"/>
                <w:szCs w:val="16"/>
                <w:lang w:val="es-ES_tradnl"/>
              </w:rPr>
              <w:t>Ambiente corrosivo.</w:t>
            </w:r>
          </w:p>
        </w:tc>
        <w:tc>
          <w:tcPr>
            <w:tcW w:w="4675" w:type="dxa"/>
          </w:tcPr>
          <w:p w14:paraId="5D0BEE7F" w14:textId="665AFC45" w:rsidR="002A2E92" w:rsidRPr="00FC6A03" w:rsidRDefault="002A2E92" w:rsidP="002A2E92">
            <w:pPr>
              <w:spacing w:after="60" w:line="252" w:lineRule="exact"/>
              <w:jc w:val="both"/>
              <w:rPr>
                <w:rFonts w:ascii="Verdana" w:eastAsia="Times New Roman" w:hAnsi="Verdana" w:cs="Arial"/>
                <w:b/>
                <w:sz w:val="16"/>
                <w:szCs w:val="16"/>
              </w:rPr>
            </w:pPr>
            <w:r w:rsidRPr="00FC6A03">
              <w:rPr>
                <w:rFonts w:ascii="Verdana" w:eastAsia="Times New Roman" w:hAnsi="Verdana" w:cs="Arial"/>
                <w:b/>
                <w:sz w:val="16"/>
                <w:szCs w:val="16"/>
              </w:rPr>
              <w:t xml:space="preserve">3.1 </w:t>
            </w:r>
            <w:r w:rsidRPr="00FC6A03">
              <w:rPr>
                <w:rFonts w:ascii="Verdana" w:eastAsia="Times New Roman" w:hAnsi="Verdana" w:cs="Arial"/>
                <w:sz w:val="16"/>
                <w:szCs w:val="16"/>
              </w:rPr>
              <w:t>Corrosive environment.</w:t>
            </w:r>
          </w:p>
        </w:tc>
      </w:tr>
      <w:tr w:rsidR="002A2E92" w:rsidRPr="002D45BF" w14:paraId="21BEB67C" w14:textId="2DC96281" w:rsidTr="00F30042">
        <w:tc>
          <w:tcPr>
            <w:tcW w:w="4675" w:type="dxa"/>
          </w:tcPr>
          <w:p w14:paraId="5D18F6BE"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Condiciones del medio en que se encuentra el elevador que atacan cualesquiera de sus componentes reduciendo su vida útil, tales como: salinidad, ácidos, bases, químicos, humedad.</w:t>
            </w:r>
          </w:p>
        </w:tc>
        <w:tc>
          <w:tcPr>
            <w:tcW w:w="4675" w:type="dxa"/>
          </w:tcPr>
          <w:p w14:paraId="21D4C149" w14:textId="4B8CC5F9" w:rsidR="002A2E92" w:rsidRPr="00FC6A03" w:rsidRDefault="002A2E92" w:rsidP="002A2E92">
            <w:pPr>
              <w:spacing w:after="60" w:line="252" w:lineRule="exact"/>
              <w:jc w:val="both"/>
              <w:rPr>
                <w:rFonts w:ascii="Verdana" w:eastAsia="Times New Roman" w:hAnsi="Verdana" w:cs="Arial"/>
                <w:sz w:val="16"/>
                <w:szCs w:val="16"/>
              </w:rPr>
            </w:pPr>
            <w:r w:rsidRPr="00FC6A03">
              <w:rPr>
                <w:rFonts w:ascii="Verdana" w:eastAsia="Times New Roman" w:hAnsi="Verdana" w:cs="Arial"/>
                <w:sz w:val="16"/>
                <w:szCs w:val="16"/>
              </w:rPr>
              <w:t>Conditions of the environment in which the elevator is located that attack any of its components, reducing its useful life, such as: salinity, acids, bases, chemicals, humidity.</w:t>
            </w:r>
          </w:p>
        </w:tc>
      </w:tr>
      <w:tr w:rsidR="002A2E92" w:rsidRPr="008E7EB6" w14:paraId="31A49932" w14:textId="7A07DFDD" w:rsidTr="00F30042">
        <w:tc>
          <w:tcPr>
            <w:tcW w:w="4675" w:type="dxa"/>
          </w:tcPr>
          <w:p w14:paraId="2C6B7642"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 </w:t>
            </w:r>
            <w:r w:rsidRPr="008E7EB6">
              <w:rPr>
                <w:rFonts w:ascii="Verdana" w:eastAsia="Times New Roman" w:hAnsi="Verdana" w:cs="Arial"/>
                <w:sz w:val="16"/>
                <w:szCs w:val="16"/>
                <w:lang w:val="es-ES_tradnl"/>
              </w:rPr>
              <w:t>Alimentación eléctrica</w:t>
            </w:r>
          </w:p>
        </w:tc>
        <w:tc>
          <w:tcPr>
            <w:tcW w:w="4675" w:type="dxa"/>
          </w:tcPr>
          <w:p w14:paraId="1B241307" w14:textId="7293B24D" w:rsidR="002A2E92" w:rsidRPr="00FC6A03" w:rsidRDefault="002A2E92" w:rsidP="002A2E92">
            <w:pPr>
              <w:spacing w:after="60" w:line="252" w:lineRule="exact"/>
              <w:jc w:val="both"/>
              <w:rPr>
                <w:rFonts w:ascii="Verdana" w:eastAsia="Times New Roman" w:hAnsi="Verdana" w:cs="Arial"/>
                <w:b/>
                <w:sz w:val="16"/>
                <w:szCs w:val="16"/>
              </w:rPr>
            </w:pPr>
            <w:r w:rsidRPr="00FC6A03">
              <w:rPr>
                <w:rFonts w:ascii="Verdana" w:eastAsia="Times New Roman" w:hAnsi="Verdana" w:cs="Arial"/>
                <w:b/>
                <w:sz w:val="16"/>
                <w:szCs w:val="16"/>
              </w:rPr>
              <w:t xml:space="preserve">3.2 </w:t>
            </w:r>
            <w:r w:rsidRPr="00FC6A03">
              <w:rPr>
                <w:rFonts w:ascii="Verdana" w:eastAsia="Times New Roman" w:hAnsi="Verdana" w:cs="Arial"/>
                <w:sz w:val="16"/>
                <w:szCs w:val="16"/>
              </w:rPr>
              <w:t>Power supply</w:t>
            </w:r>
          </w:p>
        </w:tc>
      </w:tr>
      <w:tr w:rsidR="002A2E92" w:rsidRPr="002D45BF" w14:paraId="196AB6CD" w14:textId="51FAC331" w:rsidTr="00F30042">
        <w:tc>
          <w:tcPr>
            <w:tcW w:w="4675" w:type="dxa"/>
          </w:tcPr>
          <w:p w14:paraId="1295D721"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Tensión eléctrica suministrada para el funcionamiento del elevador.</w:t>
            </w:r>
          </w:p>
        </w:tc>
        <w:tc>
          <w:tcPr>
            <w:tcW w:w="4675" w:type="dxa"/>
          </w:tcPr>
          <w:p w14:paraId="1C1F0BDD" w14:textId="2F374FF0" w:rsidR="002A2E92" w:rsidRPr="00F25CC0" w:rsidRDefault="002A2E92" w:rsidP="002A2E92">
            <w:pPr>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Electrical voltage supplied for the operation of the </w:t>
            </w:r>
            <w:r w:rsidR="00AB5C62">
              <w:rPr>
                <w:rFonts w:ascii="Verdana" w:eastAsia="Times New Roman" w:hAnsi="Verdana" w:cs="Arial"/>
                <w:sz w:val="16"/>
                <w:szCs w:val="16"/>
              </w:rPr>
              <w:t>elevator</w:t>
            </w:r>
            <w:r w:rsidRPr="002D45BF">
              <w:rPr>
                <w:rFonts w:ascii="Verdana" w:eastAsia="Times New Roman" w:hAnsi="Verdana" w:cs="Arial"/>
                <w:sz w:val="16"/>
                <w:szCs w:val="16"/>
              </w:rPr>
              <w:t>.</w:t>
            </w:r>
          </w:p>
        </w:tc>
      </w:tr>
      <w:tr w:rsidR="002A2E92" w:rsidRPr="008E7EB6" w14:paraId="750B2969" w14:textId="6E16E7B0" w:rsidTr="00F30042">
        <w:tc>
          <w:tcPr>
            <w:tcW w:w="4675" w:type="dxa"/>
          </w:tcPr>
          <w:p w14:paraId="2DF39796"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3.3 </w:t>
            </w:r>
            <w:r w:rsidRPr="008E7EB6">
              <w:rPr>
                <w:rFonts w:ascii="Verdana" w:eastAsia="Times New Roman" w:hAnsi="Verdana" w:cs="Arial"/>
                <w:sz w:val="16"/>
                <w:szCs w:val="16"/>
                <w:lang w:val="es-ES_tradnl"/>
              </w:rPr>
              <w:t>Amortiguador</w:t>
            </w:r>
          </w:p>
        </w:tc>
        <w:tc>
          <w:tcPr>
            <w:tcW w:w="4675" w:type="dxa"/>
          </w:tcPr>
          <w:p w14:paraId="7FC332EF" w14:textId="65CC14D0" w:rsidR="002A2E92" w:rsidRPr="00F25CC0" w:rsidRDefault="002A2E92" w:rsidP="002A2E92">
            <w:pPr>
              <w:spacing w:after="60" w:line="252" w:lineRule="exact"/>
              <w:jc w:val="both"/>
              <w:rPr>
                <w:rFonts w:ascii="Verdana" w:eastAsia="Times New Roman" w:hAnsi="Verdana" w:cs="Arial"/>
                <w:b/>
                <w:sz w:val="16"/>
                <w:szCs w:val="16"/>
              </w:rPr>
            </w:pPr>
            <w:r w:rsidRPr="008E7EB6">
              <w:rPr>
                <w:rFonts w:ascii="Verdana" w:eastAsia="Times New Roman" w:hAnsi="Verdana" w:cs="Arial"/>
                <w:b/>
                <w:sz w:val="16"/>
                <w:szCs w:val="16"/>
                <w:lang w:val="es-ES_tradnl"/>
              </w:rPr>
              <w:t xml:space="preserve">3.3 </w:t>
            </w:r>
            <w:r w:rsidRPr="008E7EB6">
              <w:rPr>
                <w:rFonts w:ascii="Verdana" w:eastAsia="Times New Roman" w:hAnsi="Verdana" w:cs="Arial"/>
                <w:sz w:val="16"/>
                <w:szCs w:val="16"/>
                <w:lang w:val="es-ES_tradnl"/>
              </w:rPr>
              <w:t>Shock absorber</w:t>
            </w:r>
          </w:p>
        </w:tc>
      </w:tr>
      <w:tr w:rsidR="002A2E92" w:rsidRPr="002D45BF" w14:paraId="6F3ECA52" w14:textId="7E85FF85" w:rsidTr="00F30042">
        <w:tc>
          <w:tcPr>
            <w:tcW w:w="4675" w:type="dxa"/>
          </w:tcPr>
          <w:p w14:paraId="48408BC4"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Dispositivo destinado a servir de tope deformable después del límite final del recorrido y en descenso, constituido por un sistema de frenado por fluido o muelle (u otro dispositivo equivalente).</w:t>
            </w:r>
          </w:p>
        </w:tc>
        <w:tc>
          <w:tcPr>
            <w:tcW w:w="4675" w:type="dxa"/>
          </w:tcPr>
          <w:p w14:paraId="75A88587" w14:textId="61476B7E" w:rsidR="002A2E92" w:rsidRPr="00FC6A03" w:rsidRDefault="002A2E92" w:rsidP="002A2E92">
            <w:pPr>
              <w:spacing w:after="60" w:line="252" w:lineRule="exact"/>
              <w:jc w:val="both"/>
              <w:rPr>
                <w:rFonts w:ascii="Verdana" w:eastAsia="Times New Roman" w:hAnsi="Verdana" w:cs="Arial"/>
                <w:sz w:val="16"/>
                <w:szCs w:val="16"/>
              </w:rPr>
            </w:pPr>
            <w:r w:rsidRPr="00FC6A03">
              <w:rPr>
                <w:rFonts w:ascii="Verdana" w:eastAsia="Times New Roman" w:hAnsi="Verdana" w:cs="Arial"/>
                <w:sz w:val="16"/>
                <w:szCs w:val="16"/>
              </w:rPr>
              <w:t xml:space="preserve">Device intended to serve as a deformable stop after the final limit of travel and in descent, consisting of a fluid or spring braking system (or </w:t>
            </w:r>
            <w:proofErr w:type="gramStart"/>
            <w:r w:rsidRPr="00FC6A03">
              <w:rPr>
                <w:rFonts w:ascii="Verdana" w:eastAsia="Times New Roman" w:hAnsi="Verdana" w:cs="Arial"/>
                <w:sz w:val="16"/>
                <w:szCs w:val="16"/>
              </w:rPr>
              <w:t>other</w:t>
            </w:r>
            <w:proofErr w:type="gramEnd"/>
            <w:r w:rsidRPr="00FC6A03">
              <w:rPr>
                <w:rFonts w:ascii="Verdana" w:eastAsia="Times New Roman" w:hAnsi="Verdana" w:cs="Arial"/>
                <w:sz w:val="16"/>
                <w:szCs w:val="16"/>
              </w:rPr>
              <w:t xml:space="preserve"> equivalent device).</w:t>
            </w:r>
          </w:p>
        </w:tc>
      </w:tr>
      <w:tr w:rsidR="002A2E92" w:rsidRPr="008E7EB6" w14:paraId="1E4519FC" w14:textId="5D1781C1" w:rsidTr="00F30042">
        <w:tc>
          <w:tcPr>
            <w:tcW w:w="4675" w:type="dxa"/>
          </w:tcPr>
          <w:p w14:paraId="56E4B01D"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3.4 </w:t>
            </w:r>
            <w:proofErr w:type="spellStart"/>
            <w:r w:rsidRPr="008E7EB6">
              <w:rPr>
                <w:rFonts w:ascii="Verdana" w:eastAsia="Times New Roman" w:hAnsi="Verdana" w:cs="Arial"/>
                <w:sz w:val="16"/>
                <w:szCs w:val="16"/>
                <w:lang w:val="es-ES_tradnl"/>
              </w:rPr>
              <w:t>Area</w:t>
            </w:r>
            <w:proofErr w:type="spellEnd"/>
            <w:r w:rsidRPr="008E7EB6">
              <w:rPr>
                <w:rFonts w:ascii="Verdana" w:eastAsia="Times New Roman" w:hAnsi="Verdana" w:cs="Arial"/>
                <w:sz w:val="16"/>
                <w:szCs w:val="16"/>
                <w:lang w:val="es-ES_tradnl"/>
              </w:rPr>
              <w:t xml:space="preserve"> útil</w:t>
            </w:r>
          </w:p>
        </w:tc>
        <w:tc>
          <w:tcPr>
            <w:tcW w:w="4675" w:type="dxa"/>
          </w:tcPr>
          <w:p w14:paraId="69D9B0BD" w14:textId="0BF3AB40" w:rsidR="002A2E92" w:rsidRPr="00FC6A03" w:rsidRDefault="002A2E92" w:rsidP="002A2E92">
            <w:pPr>
              <w:spacing w:after="60" w:line="250" w:lineRule="exact"/>
              <w:jc w:val="both"/>
              <w:rPr>
                <w:rFonts w:ascii="Verdana" w:eastAsia="Times New Roman" w:hAnsi="Verdana" w:cs="Arial"/>
                <w:b/>
                <w:sz w:val="16"/>
                <w:szCs w:val="16"/>
              </w:rPr>
            </w:pPr>
            <w:r w:rsidRPr="00FC6A03">
              <w:rPr>
                <w:rFonts w:ascii="Verdana" w:eastAsia="Times New Roman" w:hAnsi="Verdana" w:cs="Arial"/>
                <w:b/>
                <w:sz w:val="16"/>
                <w:szCs w:val="16"/>
              </w:rPr>
              <w:t xml:space="preserve">3.4 </w:t>
            </w:r>
            <w:r w:rsidRPr="00FC6A03">
              <w:rPr>
                <w:rFonts w:ascii="Verdana" w:eastAsia="Times New Roman" w:hAnsi="Verdana" w:cs="Arial"/>
                <w:sz w:val="16"/>
                <w:szCs w:val="16"/>
              </w:rPr>
              <w:t>Useful area</w:t>
            </w:r>
          </w:p>
        </w:tc>
      </w:tr>
      <w:tr w:rsidR="002A2E92" w:rsidRPr="002D45BF" w14:paraId="6B4F167E" w14:textId="5F5E2484" w:rsidTr="00F30042">
        <w:tc>
          <w:tcPr>
            <w:tcW w:w="4675" w:type="dxa"/>
          </w:tcPr>
          <w:p w14:paraId="5C029D08"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Superficie interior de la cabina medida a un metro por encima del piso, sin tener en cuenta los pasamanos que eventualmente puedan existir para apoyo de los pasajeros durante su viaje.</w:t>
            </w:r>
          </w:p>
        </w:tc>
        <w:tc>
          <w:tcPr>
            <w:tcW w:w="4675" w:type="dxa"/>
          </w:tcPr>
          <w:p w14:paraId="39ABBE56" w14:textId="1DFD6E00" w:rsidR="002A2E92" w:rsidRPr="00F25CC0" w:rsidRDefault="002A2E92" w:rsidP="002A2E92">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Interior surface of the cabin measured at one meter above the floor, without </w:t>
            </w:r>
            <w:proofErr w:type="gramStart"/>
            <w:r w:rsidRPr="002D45BF">
              <w:rPr>
                <w:rFonts w:ascii="Verdana" w:eastAsia="Times New Roman" w:hAnsi="Verdana" w:cs="Arial"/>
                <w:sz w:val="16"/>
                <w:szCs w:val="16"/>
              </w:rPr>
              <w:t>taking into account</w:t>
            </w:r>
            <w:proofErr w:type="gramEnd"/>
            <w:r w:rsidRPr="002D45BF">
              <w:rPr>
                <w:rFonts w:ascii="Verdana" w:eastAsia="Times New Roman" w:hAnsi="Verdana" w:cs="Arial"/>
                <w:sz w:val="16"/>
                <w:szCs w:val="16"/>
              </w:rPr>
              <w:t xml:space="preserve"> the handrails that may eventually exist to support passengers during their trip.</w:t>
            </w:r>
          </w:p>
        </w:tc>
      </w:tr>
      <w:tr w:rsidR="002A2E92" w:rsidRPr="008E7EB6" w14:paraId="3D3BC5BF" w14:textId="0CB1AFAE" w:rsidTr="00F30042">
        <w:tc>
          <w:tcPr>
            <w:tcW w:w="4675" w:type="dxa"/>
          </w:tcPr>
          <w:p w14:paraId="541ED0C4"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 </w:t>
            </w:r>
            <w:r w:rsidRPr="008E7EB6">
              <w:rPr>
                <w:rFonts w:ascii="Verdana" w:eastAsia="Times New Roman" w:hAnsi="Verdana" w:cs="Arial"/>
                <w:sz w:val="16"/>
                <w:szCs w:val="16"/>
                <w:lang w:val="es-ES_tradnl"/>
              </w:rPr>
              <w:t>Cabina</w:t>
            </w:r>
          </w:p>
        </w:tc>
        <w:tc>
          <w:tcPr>
            <w:tcW w:w="4675" w:type="dxa"/>
          </w:tcPr>
          <w:p w14:paraId="17AD4FCD" w14:textId="1E71AEDF" w:rsidR="002A2E92" w:rsidRPr="00FC6A03" w:rsidRDefault="002A2E92" w:rsidP="002A2E92">
            <w:pPr>
              <w:spacing w:after="60" w:line="250" w:lineRule="exact"/>
              <w:jc w:val="both"/>
              <w:rPr>
                <w:rFonts w:ascii="Verdana" w:eastAsia="Times New Roman" w:hAnsi="Verdana" w:cs="Arial"/>
                <w:b/>
                <w:sz w:val="16"/>
                <w:szCs w:val="16"/>
              </w:rPr>
            </w:pPr>
            <w:r w:rsidRPr="00FC6A03">
              <w:rPr>
                <w:rFonts w:ascii="Verdana" w:eastAsia="Times New Roman" w:hAnsi="Verdana" w:cs="Arial"/>
                <w:b/>
                <w:sz w:val="16"/>
                <w:szCs w:val="16"/>
              </w:rPr>
              <w:t xml:space="preserve">3.5 </w:t>
            </w:r>
            <w:r w:rsidRPr="00FC6A03">
              <w:rPr>
                <w:rFonts w:ascii="Verdana" w:eastAsia="Times New Roman" w:hAnsi="Verdana" w:cs="Arial"/>
                <w:sz w:val="16"/>
                <w:szCs w:val="16"/>
              </w:rPr>
              <w:t>Cabin</w:t>
            </w:r>
          </w:p>
        </w:tc>
      </w:tr>
      <w:tr w:rsidR="002A2E92" w:rsidRPr="002D45BF" w14:paraId="4F4D5252" w14:textId="6EDB17AE" w:rsidTr="00F30042">
        <w:tc>
          <w:tcPr>
            <w:tcW w:w="4675" w:type="dxa"/>
          </w:tcPr>
          <w:p w14:paraId="391E025C"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Conjunto de paredes y techo armados sobre la plataforma del carro.</w:t>
            </w:r>
          </w:p>
        </w:tc>
        <w:tc>
          <w:tcPr>
            <w:tcW w:w="4675" w:type="dxa"/>
          </w:tcPr>
          <w:p w14:paraId="66284E7E" w14:textId="0A4E75AF" w:rsidR="002A2E92" w:rsidRPr="00FC6A03" w:rsidRDefault="002A2E92" w:rsidP="002A2E92">
            <w:pPr>
              <w:spacing w:after="60" w:line="250" w:lineRule="exact"/>
              <w:jc w:val="both"/>
              <w:rPr>
                <w:rFonts w:ascii="Verdana" w:eastAsia="Times New Roman" w:hAnsi="Verdana" w:cs="Arial"/>
                <w:sz w:val="16"/>
                <w:szCs w:val="16"/>
              </w:rPr>
            </w:pPr>
            <w:r w:rsidRPr="00FC6A03">
              <w:rPr>
                <w:rFonts w:ascii="Verdana" w:eastAsia="Times New Roman" w:hAnsi="Verdana" w:cs="Arial"/>
                <w:sz w:val="16"/>
                <w:szCs w:val="16"/>
              </w:rPr>
              <w:t>Set of walls and roof assembled on the platform of the car.</w:t>
            </w:r>
          </w:p>
        </w:tc>
      </w:tr>
      <w:tr w:rsidR="002A2E92" w:rsidRPr="008E7EB6" w14:paraId="3741D971" w14:textId="33582159" w:rsidTr="00F30042">
        <w:tc>
          <w:tcPr>
            <w:tcW w:w="4675" w:type="dxa"/>
          </w:tcPr>
          <w:p w14:paraId="645BF7E4"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3.6 </w:t>
            </w:r>
            <w:r w:rsidRPr="008E7EB6">
              <w:rPr>
                <w:rFonts w:ascii="Verdana" w:eastAsia="Times New Roman" w:hAnsi="Verdana" w:cs="Arial"/>
                <w:sz w:val="16"/>
                <w:szCs w:val="16"/>
                <w:lang w:val="es-ES_tradnl"/>
              </w:rPr>
              <w:t>Cable viajero de control</w:t>
            </w:r>
          </w:p>
        </w:tc>
        <w:tc>
          <w:tcPr>
            <w:tcW w:w="4675" w:type="dxa"/>
          </w:tcPr>
          <w:p w14:paraId="57042A8C" w14:textId="7F0577CA" w:rsidR="002A2E92" w:rsidRPr="00FC6A03" w:rsidRDefault="002A2E92" w:rsidP="002A2E92">
            <w:pPr>
              <w:spacing w:after="60" w:line="250" w:lineRule="exact"/>
              <w:jc w:val="both"/>
              <w:rPr>
                <w:rFonts w:ascii="Verdana" w:eastAsia="Times New Roman" w:hAnsi="Verdana" w:cs="Arial"/>
                <w:b/>
                <w:sz w:val="16"/>
                <w:szCs w:val="16"/>
              </w:rPr>
            </w:pPr>
            <w:r w:rsidRPr="00FC6A03">
              <w:rPr>
                <w:rFonts w:ascii="Verdana" w:eastAsia="Times New Roman" w:hAnsi="Verdana" w:cs="Arial"/>
                <w:b/>
                <w:sz w:val="16"/>
                <w:szCs w:val="16"/>
              </w:rPr>
              <w:t xml:space="preserve">3.6 </w:t>
            </w:r>
            <w:r w:rsidRPr="00FC6A03">
              <w:rPr>
                <w:rFonts w:ascii="Verdana" w:eastAsia="Times New Roman" w:hAnsi="Verdana" w:cs="Arial"/>
                <w:sz w:val="16"/>
                <w:szCs w:val="16"/>
              </w:rPr>
              <w:t>Control Traveling Cable</w:t>
            </w:r>
          </w:p>
        </w:tc>
      </w:tr>
      <w:tr w:rsidR="002A2E92" w:rsidRPr="002D45BF" w14:paraId="49289386" w14:textId="55E1272E" w:rsidTr="00F30042">
        <w:tc>
          <w:tcPr>
            <w:tcW w:w="4675" w:type="dxa"/>
          </w:tcPr>
          <w:p w14:paraId="743FA84D"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Cable formado por conductores eléctricos que establece la conexión eléctrica entre el carro y una caja de conexiones localizada dentro del cubo o directamente hasta el tablero de control.</w:t>
            </w:r>
          </w:p>
        </w:tc>
        <w:tc>
          <w:tcPr>
            <w:tcW w:w="4675" w:type="dxa"/>
          </w:tcPr>
          <w:p w14:paraId="39A90640" w14:textId="02B8D030" w:rsidR="002A2E92" w:rsidRPr="00FC6A03" w:rsidRDefault="002A2E92" w:rsidP="002A2E92">
            <w:pPr>
              <w:spacing w:after="60" w:line="250" w:lineRule="exact"/>
              <w:jc w:val="both"/>
              <w:rPr>
                <w:rFonts w:ascii="Verdana" w:eastAsia="Times New Roman" w:hAnsi="Verdana" w:cs="Arial"/>
                <w:sz w:val="16"/>
                <w:szCs w:val="16"/>
              </w:rPr>
            </w:pPr>
            <w:r w:rsidRPr="00FC6A03">
              <w:rPr>
                <w:rFonts w:ascii="Verdana" w:eastAsia="Times New Roman" w:hAnsi="Verdana" w:cs="Arial"/>
                <w:sz w:val="16"/>
                <w:szCs w:val="16"/>
              </w:rPr>
              <w:t xml:space="preserve">Cable made up of electrical conductors that establishes the electrical connection between the </w:t>
            </w:r>
            <w:r w:rsidR="005515AF">
              <w:rPr>
                <w:rFonts w:ascii="Verdana" w:eastAsia="Times New Roman" w:hAnsi="Verdana" w:cs="Arial"/>
                <w:sz w:val="16"/>
                <w:szCs w:val="16"/>
              </w:rPr>
              <w:t>car</w:t>
            </w:r>
            <w:r w:rsidRPr="00FC6A03">
              <w:rPr>
                <w:rFonts w:ascii="Verdana" w:eastAsia="Times New Roman" w:hAnsi="Verdana" w:cs="Arial"/>
                <w:sz w:val="16"/>
                <w:szCs w:val="16"/>
              </w:rPr>
              <w:t xml:space="preserve"> and a junction box located inside the </w:t>
            </w:r>
            <w:r w:rsidR="00AB5C62">
              <w:rPr>
                <w:rFonts w:ascii="Verdana" w:eastAsia="Times New Roman" w:hAnsi="Verdana" w:cs="Arial"/>
                <w:sz w:val="16"/>
                <w:szCs w:val="16"/>
              </w:rPr>
              <w:t>cube</w:t>
            </w:r>
            <w:r w:rsidRPr="00FC6A03">
              <w:rPr>
                <w:rFonts w:ascii="Verdana" w:eastAsia="Times New Roman" w:hAnsi="Verdana" w:cs="Arial"/>
                <w:sz w:val="16"/>
                <w:szCs w:val="16"/>
              </w:rPr>
              <w:t xml:space="preserve"> or directly to the control panel.</w:t>
            </w:r>
          </w:p>
        </w:tc>
      </w:tr>
      <w:tr w:rsidR="002A2E92" w:rsidRPr="008E7EB6" w14:paraId="6C23DD1B" w14:textId="2461865D" w:rsidTr="00F30042">
        <w:tc>
          <w:tcPr>
            <w:tcW w:w="4675" w:type="dxa"/>
          </w:tcPr>
          <w:p w14:paraId="34B057C4"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3.7 </w:t>
            </w:r>
            <w:r w:rsidRPr="008E7EB6">
              <w:rPr>
                <w:rFonts w:ascii="Verdana" w:eastAsia="Times New Roman" w:hAnsi="Verdana" w:cs="Arial"/>
                <w:sz w:val="16"/>
                <w:szCs w:val="16"/>
                <w:lang w:val="es-ES_tradnl"/>
              </w:rPr>
              <w:t>Carga nominal del elevador</w:t>
            </w:r>
          </w:p>
        </w:tc>
        <w:tc>
          <w:tcPr>
            <w:tcW w:w="4675" w:type="dxa"/>
          </w:tcPr>
          <w:p w14:paraId="4C6C71B4" w14:textId="6FCC53DD" w:rsidR="002A2E92" w:rsidRPr="00FC6A03" w:rsidRDefault="002A2E92" w:rsidP="002A2E92">
            <w:pPr>
              <w:spacing w:after="60" w:line="250" w:lineRule="exact"/>
              <w:jc w:val="both"/>
              <w:rPr>
                <w:rFonts w:ascii="Verdana" w:eastAsia="Times New Roman" w:hAnsi="Verdana" w:cs="Arial"/>
                <w:b/>
                <w:sz w:val="16"/>
                <w:szCs w:val="16"/>
              </w:rPr>
            </w:pPr>
            <w:r w:rsidRPr="00FC6A03">
              <w:rPr>
                <w:rFonts w:ascii="Verdana" w:eastAsia="Times New Roman" w:hAnsi="Verdana" w:cs="Arial"/>
                <w:b/>
                <w:sz w:val="16"/>
                <w:szCs w:val="16"/>
              </w:rPr>
              <w:t xml:space="preserve">3.7 </w:t>
            </w:r>
            <w:r w:rsidRPr="00FC6A03">
              <w:rPr>
                <w:rFonts w:ascii="Verdana" w:eastAsia="Times New Roman" w:hAnsi="Verdana" w:cs="Arial"/>
                <w:sz w:val="16"/>
                <w:szCs w:val="16"/>
              </w:rPr>
              <w:t>Elevator Rated Load</w:t>
            </w:r>
          </w:p>
        </w:tc>
      </w:tr>
      <w:tr w:rsidR="002A2E92" w:rsidRPr="002D45BF" w14:paraId="3BFF355B" w14:textId="7752F103" w:rsidTr="00F30042">
        <w:tc>
          <w:tcPr>
            <w:tcW w:w="4675" w:type="dxa"/>
          </w:tcPr>
          <w:p w14:paraId="36E64C05"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Carga en kg para la cual el aparato ha sido diseñado.</w:t>
            </w:r>
          </w:p>
        </w:tc>
        <w:tc>
          <w:tcPr>
            <w:tcW w:w="4675" w:type="dxa"/>
          </w:tcPr>
          <w:p w14:paraId="43F4EC23" w14:textId="0CBA4438" w:rsidR="002A2E92" w:rsidRPr="00FC6A03" w:rsidRDefault="002A2E92" w:rsidP="002A2E92">
            <w:pPr>
              <w:spacing w:after="60" w:line="250" w:lineRule="exact"/>
              <w:jc w:val="both"/>
              <w:rPr>
                <w:rFonts w:ascii="Verdana" w:eastAsia="Times New Roman" w:hAnsi="Verdana" w:cs="Arial"/>
                <w:sz w:val="16"/>
                <w:szCs w:val="16"/>
              </w:rPr>
            </w:pPr>
            <w:r w:rsidRPr="00FC6A03">
              <w:rPr>
                <w:rFonts w:ascii="Verdana" w:eastAsia="Times New Roman" w:hAnsi="Verdana" w:cs="Arial"/>
                <w:sz w:val="16"/>
                <w:szCs w:val="16"/>
              </w:rPr>
              <w:t>Load in kg for which the device has been designed.</w:t>
            </w:r>
          </w:p>
        </w:tc>
      </w:tr>
      <w:tr w:rsidR="002A2E92" w:rsidRPr="008E7EB6" w14:paraId="73110E37" w14:textId="2613D1DC" w:rsidTr="00F30042">
        <w:tc>
          <w:tcPr>
            <w:tcW w:w="4675" w:type="dxa"/>
          </w:tcPr>
          <w:p w14:paraId="48AEC038"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3.8 </w:t>
            </w:r>
            <w:r w:rsidRPr="008E7EB6">
              <w:rPr>
                <w:rFonts w:ascii="Verdana" w:eastAsia="Times New Roman" w:hAnsi="Verdana" w:cs="Arial"/>
                <w:sz w:val="16"/>
                <w:szCs w:val="16"/>
                <w:lang w:val="es-ES_tradnl"/>
              </w:rPr>
              <w:t>Carro</w:t>
            </w:r>
          </w:p>
        </w:tc>
        <w:tc>
          <w:tcPr>
            <w:tcW w:w="4675" w:type="dxa"/>
          </w:tcPr>
          <w:p w14:paraId="6166A1E9" w14:textId="60D7C06E" w:rsidR="002A2E92" w:rsidRPr="00FC6A03" w:rsidRDefault="002A2E92" w:rsidP="002A2E92">
            <w:pPr>
              <w:spacing w:after="60" w:line="250" w:lineRule="exact"/>
              <w:jc w:val="both"/>
              <w:rPr>
                <w:rFonts w:ascii="Verdana" w:eastAsia="Times New Roman" w:hAnsi="Verdana" w:cs="Arial"/>
                <w:b/>
                <w:sz w:val="16"/>
                <w:szCs w:val="16"/>
              </w:rPr>
            </w:pPr>
            <w:r w:rsidRPr="00FC6A03">
              <w:rPr>
                <w:rFonts w:ascii="Verdana" w:eastAsia="Times New Roman" w:hAnsi="Verdana" w:cs="Arial"/>
                <w:b/>
                <w:sz w:val="16"/>
                <w:szCs w:val="16"/>
              </w:rPr>
              <w:t xml:space="preserve">3.8 </w:t>
            </w:r>
            <w:r w:rsidRPr="00FC6A03">
              <w:rPr>
                <w:rFonts w:ascii="Verdana" w:eastAsia="Times New Roman" w:hAnsi="Verdana" w:cs="Arial"/>
                <w:sz w:val="16"/>
                <w:szCs w:val="16"/>
              </w:rPr>
              <w:t>Cart</w:t>
            </w:r>
          </w:p>
        </w:tc>
      </w:tr>
      <w:tr w:rsidR="002A2E92" w:rsidRPr="002D45BF" w14:paraId="78C25760" w14:textId="395E624E" w:rsidTr="00F30042">
        <w:tc>
          <w:tcPr>
            <w:tcW w:w="4675" w:type="dxa"/>
          </w:tcPr>
          <w:p w14:paraId="705B4711"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Elemento del elevador o del montacargas destinado a transportar a las personas o a la carga, formado por cabina, marco estructural y plataforma.</w:t>
            </w:r>
          </w:p>
        </w:tc>
        <w:tc>
          <w:tcPr>
            <w:tcW w:w="4675" w:type="dxa"/>
          </w:tcPr>
          <w:p w14:paraId="74EE0B12" w14:textId="4FFE1C9E" w:rsidR="002A2E92" w:rsidRPr="00FC6A03" w:rsidRDefault="002A2E92" w:rsidP="002A2E92">
            <w:pPr>
              <w:spacing w:after="60" w:line="250" w:lineRule="exact"/>
              <w:jc w:val="both"/>
              <w:rPr>
                <w:rFonts w:ascii="Verdana" w:eastAsia="Times New Roman" w:hAnsi="Verdana" w:cs="Arial"/>
                <w:sz w:val="16"/>
                <w:szCs w:val="16"/>
              </w:rPr>
            </w:pPr>
            <w:r w:rsidRPr="00FC6A03">
              <w:rPr>
                <w:rFonts w:ascii="Verdana" w:eastAsia="Times New Roman" w:hAnsi="Verdana" w:cs="Arial"/>
                <w:sz w:val="16"/>
                <w:szCs w:val="16"/>
              </w:rPr>
              <w:t xml:space="preserve">Elevator or forklift element designed to transport people or cargo, consisting of a cabin, structural </w:t>
            </w:r>
            <w:proofErr w:type="gramStart"/>
            <w:r w:rsidRPr="00FC6A03">
              <w:rPr>
                <w:rFonts w:ascii="Verdana" w:eastAsia="Times New Roman" w:hAnsi="Verdana" w:cs="Arial"/>
                <w:sz w:val="16"/>
                <w:szCs w:val="16"/>
              </w:rPr>
              <w:t>frame</w:t>
            </w:r>
            <w:proofErr w:type="gramEnd"/>
            <w:r w:rsidRPr="00FC6A03">
              <w:rPr>
                <w:rFonts w:ascii="Verdana" w:eastAsia="Times New Roman" w:hAnsi="Verdana" w:cs="Arial"/>
                <w:sz w:val="16"/>
                <w:szCs w:val="16"/>
              </w:rPr>
              <w:t xml:space="preserve"> and platform.</w:t>
            </w:r>
          </w:p>
        </w:tc>
      </w:tr>
      <w:tr w:rsidR="002A2E92" w:rsidRPr="008E7EB6" w14:paraId="374FA4FB" w14:textId="6B2BAF57" w:rsidTr="00F30042">
        <w:tc>
          <w:tcPr>
            <w:tcW w:w="4675" w:type="dxa"/>
          </w:tcPr>
          <w:p w14:paraId="529EF5FC"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3.9 </w:t>
            </w:r>
            <w:r w:rsidRPr="008E7EB6">
              <w:rPr>
                <w:rFonts w:ascii="Verdana" w:eastAsia="Times New Roman" w:hAnsi="Verdana" w:cs="Arial"/>
                <w:sz w:val="16"/>
                <w:szCs w:val="16"/>
                <w:lang w:val="es-ES_tradnl"/>
              </w:rPr>
              <w:t>Claro inferior del carro</w:t>
            </w:r>
          </w:p>
        </w:tc>
        <w:tc>
          <w:tcPr>
            <w:tcW w:w="4675" w:type="dxa"/>
          </w:tcPr>
          <w:p w14:paraId="05F29BEA" w14:textId="6C66B29C" w:rsidR="002A2E92" w:rsidRPr="00FC6A03" w:rsidRDefault="002A2E92" w:rsidP="002A2E92">
            <w:pPr>
              <w:spacing w:after="60" w:line="250" w:lineRule="exact"/>
              <w:jc w:val="both"/>
              <w:rPr>
                <w:rFonts w:ascii="Verdana" w:eastAsia="Times New Roman" w:hAnsi="Verdana" w:cs="Arial"/>
                <w:b/>
                <w:sz w:val="16"/>
                <w:szCs w:val="16"/>
              </w:rPr>
            </w:pPr>
            <w:r w:rsidRPr="00FC6A03">
              <w:rPr>
                <w:rFonts w:ascii="Verdana" w:eastAsia="Times New Roman" w:hAnsi="Verdana" w:cs="Arial"/>
                <w:b/>
                <w:sz w:val="16"/>
                <w:szCs w:val="16"/>
              </w:rPr>
              <w:t xml:space="preserve">3.9 </w:t>
            </w:r>
            <w:r w:rsidRPr="00FC6A03">
              <w:rPr>
                <w:rFonts w:ascii="Verdana" w:eastAsia="Times New Roman" w:hAnsi="Verdana" w:cs="Arial"/>
                <w:sz w:val="16"/>
                <w:szCs w:val="16"/>
              </w:rPr>
              <w:t>Under</w:t>
            </w:r>
            <w:r w:rsidR="009C5D2E">
              <w:rPr>
                <w:rFonts w:ascii="Verdana" w:eastAsia="Times New Roman" w:hAnsi="Verdana" w:cs="Arial"/>
                <w:sz w:val="16"/>
                <w:szCs w:val="16"/>
              </w:rPr>
              <w:t>car</w:t>
            </w:r>
            <w:r w:rsidRPr="00FC6A03">
              <w:rPr>
                <w:rFonts w:ascii="Verdana" w:eastAsia="Times New Roman" w:hAnsi="Verdana" w:cs="Arial"/>
                <w:sz w:val="16"/>
                <w:szCs w:val="16"/>
              </w:rPr>
              <w:t xml:space="preserve"> clearance</w:t>
            </w:r>
          </w:p>
        </w:tc>
      </w:tr>
      <w:tr w:rsidR="002A2E92" w:rsidRPr="002D45BF" w14:paraId="0E5865FC" w14:textId="4754047F" w:rsidTr="00F30042">
        <w:tc>
          <w:tcPr>
            <w:tcW w:w="4675" w:type="dxa"/>
          </w:tcPr>
          <w:p w14:paraId="05790243"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 la distancia vertical medida desde el piso de la fosa hasta la parte mecánica o estructural debajo del carro, exceptuando las zapatas guía, ya sean sólidas o de ruedas; las mordazas del seguro contra caídas y los salientes de la plataforma, cuando el carro está comprimiendo su amortiguador.</w:t>
            </w:r>
          </w:p>
        </w:tc>
        <w:tc>
          <w:tcPr>
            <w:tcW w:w="4675" w:type="dxa"/>
          </w:tcPr>
          <w:p w14:paraId="7D3D6795" w14:textId="2ADE7BD2" w:rsidR="002A2E92" w:rsidRPr="00F25CC0" w:rsidRDefault="002A2E92" w:rsidP="002A2E92">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It is the vertical distance measured from the floor of the pit to the mechanical or structural part under the car, except the guide shoes, whether solid or wheeled; fall arrest jaws and deck lugs, when the </w:t>
            </w:r>
            <w:r w:rsidR="005515AF">
              <w:rPr>
                <w:rFonts w:ascii="Verdana" w:eastAsia="Times New Roman" w:hAnsi="Verdana" w:cs="Arial"/>
                <w:sz w:val="16"/>
                <w:szCs w:val="16"/>
              </w:rPr>
              <w:t>car</w:t>
            </w:r>
            <w:r w:rsidRPr="002D45BF">
              <w:rPr>
                <w:rFonts w:ascii="Verdana" w:eastAsia="Times New Roman" w:hAnsi="Verdana" w:cs="Arial"/>
                <w:sz w:val="16"/>
                <w:szCs w:val="16"/>
              </w:rPr>
              <w:t xml:space="preserve"> is compressing its shock absorber.</w:t>
            </w:r>
          </w:p>
        </w:tc>
      </w:tr>
      <w:tr w:rsidR="002A2E92" w:rsidRPr="008E7EB6" w14:paraId="5E387AFE" w14:textId="37BBAB1A" w:rsidTr="00F30042">
        <w:tc>
          <w:tcPr>
            <w:tcW w:w="4675" w:type="dxa"/>
          </w:tcPr>
          <w:p w14:paraId="704D3D60"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3.10 </w:t>
            </w:r>
            <w:r w:rsidRPr="008E7EB6">
              <w:rPr>
                <w:rFonts w:ascii="Verdana" w:eastAsia="Times New Roman" w:hAnsi="Verdana" w:cs="Arial"/>
                <w:sz w:val="16"/>
                <w:szCs w:val="16"/>
                <w:lang w:val="es-ES_tradnl"/>
              </w:rPr>
              <w:t>Claro superior del carro</w:t>
            </w:r>
          </w:p>
        </w:tc>
        <w:tc>
          <w:tcPr>
            <w:tcW w:w="4675" w:type="dxa"/>
          </w:tcPr>
          <w:p w14:paraId="359FD48B" w14:textId="2743530F" w:rsidR="002A2E92" w:rsidRPr="001F2B8A" w:rsidRDefault="002A2E92" w:rsidP="002A2E92">
            <w:pPr>
              <w:spacing w:after="60" w:line="250" w:lineRule="exact"/>
              <w:jc w:val="both"/>
              <w:rPr>
                <w:rFonts w:ascii="Verdana" w:eastAsia="Times New Roman" w:hAnsi="Verdana" w:cs="Arial"/>
                <w:b/>
                <w:sz w:val="16"/>
                <w:szCs w:val="16"/>
              </w:rPr>
            </w:pPr>
            <w:r w:rsidRPr="001F2B8A">
              <w:rPr>
                <w:rFonts w:ascii="Verdana" w:eastAsia="Times New Roman" w:hAnsi="Verdana" w:cs="Arial"/>
                <w:b/>
                <w:sz w:val="16"/>
                <w:szCs w:val="16"/>
              </w:rPr>
              <w:t xml:space="preserve">3.10 </w:t>
            </w:r>
            <w:r w:rsidRPr="001F2B8A">
              <w:rPr>
                <w:rFonts w:ascii="Verdana" w:eastAsia="Times New Roman" w:hAnsi="Verdana" w:cs="Arial"/>
                <w:sz w:val="16"/>
                <w:szCs w:val="16"/>
              </w:rPr>
              <w:t>Car top clearance</w:t>
            </w:r>
          </w:p>
        </w:tc>
      </w:tr>
      <w:tr w:rsidR="002A2E92" w:rsidRPr="002D45BF" w14:paraId="3FDDDD60" w14:textId="4FA9B901" w:rsidTr="00F30042">
        <w:tc>
          <w:tcPr>
            <w:tcW w:w="4675" w:type="dxa"/>
          </w:tcPr>
          <w:p w14:paraId="37D34A80"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 la distancia vertical medida desde el puente o polea superior del carro o desde el techo del carro, si no existe puente superior, hasta la parte más cercana de la estructura superior o cualquier otra obstrucción, cuando el contrapeso está comprimiendo su amortiguador.</w:t>
            </w:r>
          </w:p>
        </w:tc>
        <w:tc>
          <w:tcPr>
            <w:tcW w:w="4675" w:type="dxa"/>
          </w:tcPr>
          <w:p w14:paraId="3D2B3368" w14:textId="5CD624A3" w:rsidR="002A2E92" w:rsidRPr="001F2B8A" w:rsidRDefault="002A2E92" w:rsidP="002A2E92">
            <w:pPr>
              <w:spacing w:after="60" w:line="250" w:lineRule="exact"/>
              <w:jc w:val="both"/>
              <w:rPr>
                <w:rFonts w:ascii="Verdana" w:eastAsia="Times New Roman" w:hAnsi="Verdana" w:cs="Arial"/>
                <w:sz w:val="16"/>
                <w:szCs w:val="16"/>
              </w:rPr>
            </w:pPr>
            <w:r w:rsidRPr="001F2B8A">
              <w:rPr>
                <w:rFonts w:ascii="Verdana" w:eastAsia="Times New Roman" w:hAnsi="Verdana" w:cs="Arial"/>
                <w:sz w:val="16"/>
                <w:szCs w:val="16"/>
              </w:rPr>
              <w:t>It is the vertical distance measured from the upper bridge or pulley of the car or from the roof of the car, if there is no upper bridge, to the nearest part of the upper structure or any other obstruction, when the counterweight is compressing its damper.</w:t>
            </w:r>
          </w:p>
        </w:tc>
      </w:tr>
      <w:tr w:rsidR="002A2E92" w:rsidRPr="008E7EB6" w14:paraId="55673719" w14:textId="3D5FE0AB" w:rsidTr="00F30042">
        <w:tc>
          <w:tcPr>
            <w:tcW w:w="4675" w:type="dxa"/>
          </w:tcPr>
          <w:p w14:paraId="3D8293A7"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3.11 </w:t>
            </w:r>
            <w:r w:rsidRPr="008E7EB6">
              <w:rPr>
                <w:rFonts w:ascii="Verdana" w:eastAsia="Times New Roman" w:hAnsi="Verdana" w:cs="Arial"/>
                <w:sz w:val="16"/>
                <w:szCs w:val="16"/>
                <w:lang w:val="es-ES_tradnl"/>
              </w:rPr>
              <w:t>Claro superior del contrapeso</w:t>
            </w:r>
          </w:p>
        </w:tc>
        <w:tc>
          <w:tcPr>
            <w:tcW w:w="4675" w:type="dxa"/>
          </w:tcPr>
          <w:p w14:paraId="223AC954" w14:textId="1E487847" w:rsidR="002A2E92" w:rsidRPr="001F2B8A" w:rsidRDefault="002A2E92" w:rsidP="002A2E92">
            <w:pPr>
              <w:spacing w:after="60" w:line="250" w:lineRule="exact"/>
              <w:jc w:val="both"/>
              <w:rPr>
                <w:rFonts w:ascii="Verdana" w:eastAsia="Times New Roman" w:hAnsi="Verdana" w:cs="Arial"/>
                <w:b/>
                <w:sz w:val="16"/>
                <w:szCs w:val="16"/>
              </w:rPr>
            </w:pPr>
            <w:r w:rsidRPr="001F2B8A">
              <w:rPr>
                <w:rFonts w:ascii="Verdana" w:eastAsia="Times New Roman" w:hAnsi="Verdana" w:cs="Arial"/>
                <w:b/>
                <w:sz w:val="16"/>
                <w:szCs w:val="16"/>
              </w:rPr>
              <w:t xml:space="preserve">3.11 </w:t>
            </w:r>
            <w:r w:rsidRPr="001F2B8A">
              <w:rPr>
                <w:rFonts w:ascii="Verdana" w:eastAsia="Times New Roman" w:hAnsi="Verdana" w:cs="Arial"/>
                <w:sz w:val="16"/>
                <w:szCs w:val="16"/>
              </w:rPr>
              <w:t>Counterweight top clearance</w:t>
            </w:r>
          </w:p>
        </w:tc>
      </w:tr>
      <w:tr w:rsidR="002A2E92" w:rsidRPr="002D45BF" w14:paraId="317815E4" w14:textId="444A60C0" w:rsidTr="00F30042">
        <w:tc>
          <w:tcPr>
            <w:tcW w:w="4675" w:type="dxa"/>
          </w:tcPr>
          <w:p w14:paraId="73B99438"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Es la distancia vertical medida desde el marco del contrapeso o la polea </w:t>
            </w:r>
            <w:proofErr w:type="gramStart"/>
            <w:r w:rsidRPr="008E7EB6">
              <w:rPr>
                <w:rFonts w:ascii="Verdana" w:eastAsia="Times New Roman" w:hAnsi="Verdana" w:cs="Arial"/>
                <w:sz w:val="16"/>
                <w:szCs w:val="16"/>
                <w:lang w:val="es-ES_tradnl"/>
              </w:rPr>
              <w:t>del mismo</w:t>
            </w:r>
            <w:proofErr w:type="gramEnd"/>
            <w:r w:rsidRPr="008E7EB6">
              <w:rPr>
                <w:rFonts w:ascii="Verdana" w:eastAsia="Times New Roman" w:hAnsi="Verdana" w:cs="Arial"/>
                <w:sz w:val="16"/>
                <w:szCs w:val="16"/>
                <w:lang w:val="es-ES_tradnl"/>
              </w:rPr>
              <w:t>, hasta cualquier elemento en la parte superior del cubo, cuando el carro se encuentra comprimiendo su amortiguador.</w:t>
            </w:r>
          </w:p>
        </w:tc>
        <w:tc>
          <w:tcPr>
            <w:tcW w:w="4675" w:type="dxa"/>
          </w:tcPr>
          <w:p w14:paraId="746E794B" w14:textId="16330D45" w:rsidR="002A2E92" w:rsidRPr="001F2B8A" w:rsidRDefault="002A2E92" w:rsidP="002A2E92">
            <w:pPr>
              <w:spacing w:after="60" w:line="250" w:lineRule="exact"/>
              <w:jc w:val="both"/>
              <w:rPr>
                <w:rFonts w:ascii="Verdana" w:eastAsia="Times New Roman" w:hAnsi="Verdana" w:cs="Arial"/>
                <w:sz w:val="16"/>
                <w:szCs w:val="16"/>
              </w:rPr>
            </w:pPr>
            <w:r w:rsidRPr="001F2B8A">
              <w:rPr>
                <w:rFonts w:ascii="Verdana" w:eastAsia="Times New Roman" w:hAnsi="Verdana" w:cs="Arial"/>
                <w:sz w:val="16"/>
                <w:szCs w:val="16"/>
              </w:rPr>
              <w:t xml:space="preserve">It is the vertical distance measured from the counterweight frame or counterweight pulley to anything on top of the </w:t>
            </w:r>
            <w:r w:rsidR="00AB5C62">
              <w:rPr>
                <w:rFonts w:ascii="Verdana" w:eastAsia="Times New Roman" w:hAnsi="Verdana" w:cs="Arial"/>
                <w:sz w:val="16"/>
                <w:szCs w:val="16"/>
              </w:rPr>
              <w:t>cube</w:t>
            </w:r>
            <w:r w:rsidRPr="001F2B8A">
              <w:rPr>
                <w:rFonts w:ascii="Verdana" w:eastAsia="Times New Roman" w:hAnsi="Verdana" w:cs="Arial"/>
                <w:sz w:val="16"/>
                <w:szCs w:val="16"/>
              </w:rPr>
              <w:t xml:space="preserve"> when the </w:t>
            </w:r>
            <w:r w:rsidR="009C5D2E">
              <w:rPr>
                <w:rFonts w:ascii="Verdana" w:eastAsia="Times New Roman" w:hAnsi="Verdana" w:cs="Arial"/>
                <w:sz w:val="16"/>
                <w:szCs w:val="16"/>
              </w:rPr>
              <w:t>car</w:t>
            </w:r>
            <w:r w:rsidRPr="001F2B8A">
              <w:rPr>
                <w:rFonts w:ascii="Verdana" w:eastAsia="Times New Roman" w:hAnsi="Verdana" w:cs="Arial"/>
                <w:sz w:val="16"/>
                <w:szCs w:val="16"/>
              </w:rPr>
              <w:t xml:space="preserve"> is compressing its damper.</w:t>
            </w:r>
          </w:p>
        </w:tc>
      </w:tr>
      <w:tr w:rsidR="002A2E92" w:rsidRPr="008E7EB6" w14:paraId="1D187FC4" w14:textId="4D302064" w:rsidTr="00F30042">
        <w:tc>
          <w:tcPr>
            <w:tcW w:w="4675" w:type="dxa"/>
          </w:tcPr>
          <w:p w14:paraId="66EC94E2"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3.12 </w:t>
            </w:r>
            <w:r w:rsidRPr="008E7EB6">
              <w:rPr>
                <w:rFonts w:ascii="Verdana" w:eastAsia="Times New Roman" w:hAnsi="Verdana" w:cs="Arial"/>
                <w:sz w:val="16"/>
                <w:szCs w:val="16"/>
                <w:lang w:val="es-ES_tradnl"/>
              </w:rPr>
              <w:t>Contratante</w:t>
            </w:r>
          </w:p>
        </w:tc>
        <w:tc>
          <w:tcPr>
            <w:tcW w:w="4675" w:type="dxa"/>
          </w:tcPr>
          <w:p w14:paraId="4A5776C4" w14:textId="3C94B23A" w:rsidR="002A2E92" w:rsidRPr="001F2B8A" w:rsidRDefault="002A2E92" w:rsidP="002A2E92">
            <w:pPr>
              <w:spacing w:after="60" w:line="250" w:lineRule="exact"/>
              <w:jc w:val="both"/>
              <w:rPr>
                <w:rFonts w:ascii="Verdana" w:eastAsia="Times New Roman" w:hAnsi="Verdana" w:cs="Arial"/>
                <w:b/>
                <w:sz w:val="16"/>
                <w:szCs w:val="16"/>
              </w:rPr>
            </w:pPr>
            <w:r w:rsidRPr="001F2B8A">
              <w:rPr>
                <w:rFonts w:ascii="Verdana" w:eastAsia="Times New Roman" w:hAnsi="Verdana" w:cs="Arial"/>
                <w:b/>
                <w:sz w:val="16"/>
                <w:szCs w:val="16"/>
              </w:rPr>
              <w:t xml:space="preserve">3.12 </w:t>
            </w:r>
            <w:r w:rsidRPr="001F2B8A">
              <w:rPr>
                <w:rFonts w:ascii="Verdana" w:eastAsia="Times New Roman" w:hAnsi="Verdana" w:cs="Arial"/>
                <w:sz w:val="16"/>
                <w:szCs w:val="16"/>
              </w:rPr>
              <w:t>Contractor</w:t>
            </w:r>
          </w:p>
        </w:tc>
      </w:tr>
      <w:tr w:rsidR="002A2E92" w:rsidRPr="002D45BF" w14:paraId="6764E285" w14:textId="18742043" w:rsidTr="00F30042">
        <w:tc>
          <w:tcPr>
            <w:tcW w:w="4675" w:type="dxa"/>
          </w:tcPr>
          <w:p w14:paraId="4FEA37A0"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Propietario, constructor o comprador que suscribe un contrato de compraventa con el contratista para el suministro de equipos, la instalación y puesta en operación.</w:t>
            </w:r>
          </w:p>
        </w:tc>
        <w:tc>
          <w:tcPr>
            <w:tcW w:w="4675" w:type="dxa"/>
          </w:tcPr>
          <w:p w14:paraId="3A0662C3" w14:textId="21A10320" w:rsidR="002A2E92" w:rsidRPr="00F25CC0" w:rsidRDefault="002A2E92" w:rsidP="002A2E92">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Owner, builder</w:t>
            </w:r>
            <w:r w:rsidR="001F2B8A">
              <w:rPr>
                <w:rFonts w:ascii="Verdana" w:eastAsia="Times New Roman" w:hAnsi="Verdana" w:cs="Arial"/>
                <w:sz w:val="16"/>
                <w:szCs w:val="16"/>
              </w:rPr>
              <w:t>,</w:t>
            </w:r>
            <w:r w:rsidRPr="002D45BF">
              <w:rPr>
                <w:rFonts w:ascii="Verdana" w:eastAsia="Times New Roman" w:hAnsi="Verdana" w:cs="Arial"/>
                <w:sz w:val="16"/>
                <w:szCs w:val="16"/>
              </w:rPr>
              <w:t xml:space="preserve"> or buyer who signs a purchase contract with the contractor for the supply of equipment, installation</w:t>
            </w:r>
            <w:r w:rsidR="001F2B8A">
              <w:rPr>
                <w:rFonts w:ascii="Verdana" w:eastAsia="Times New Roman" w:hAnsi="Verdana" w:cs="Arial"/>
                <w:sz w:val="16"/>
                <w:szCs w:val="16"/>
              </w:rPr>
              <w:t>,</w:t>
            </w:r>
            <w:r w:rsidRPr="002D45BF">
              <w:rPr>
                <w:rFonts w:ascii="Verdana" w:eastAsia="Times New Roman" w:hAnsi="Verdana" w:cs="Arial"/>
                <w:sz w:val="16"/>
                <w:szCs w:val="16"/>
              </w:rPr>
              <w:t xml:space="preserve"> and commissioning.</w:t>
            </w:r>
          </w:p>
        </w:tc>
      </w:tr>
      <w:tr w:rsidR="002A2E92" w:rsidRPr="008E7EB6" w14:paraId="1BDA5D46" w14:textId="2207A410" w:rsidTr="00F30042">
        <w:tc>
          <w:tcPr>
            <w:tcW w:w="4675" w:type="dxa"/>
          </w:tcPr>
          <w:p w14:paraId="2452E9A6"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3.13 </w:t>
            </w:r>
            <w:r w:rsidRPr="008E7EB6">
              <w:rPr>
                <w:rFonts w:ascii="Verdana" w:eastAsia="Times New Roman" w:hAnsi="Verdana" w:cs="Arial"/>
                <w:sz w:val="16"/>
                <w:szCs w:val="16"/>
                <w:lang w:val="es-ES_tradnl"/>
              </w:rPr>
              <w:t>Contratista</w:t>
            </w:r>
          </w:p>
        </w:tc>
        <w:tc>
          <w:tcPr>
            <w:tcW w:w="4675" w:type="dxa"/>
          </w:tcPr>
          <w:p w14:paraId="1A2DCFC2" w14:textId="47D16109" w:rsidR="002A2E92" w:rsidRPr="00F25CC0" w:rsidRDefault="002A2E92" w:rsidP="002A2E92">
            <w:pPr>
              <w:spacing w:after="60" w:line="250" w:lineRule="exact"/>
              <w:jc w:val="both"/>
              <w:rPr>
                <w:rFonts w:ascii="Verdana" w:eastAsia="Times New Roman" w:hAnsi="Verdana" w:cs="Arial"/>
                <w:b/>
                <w:sz w:val="16"/>
                <w:szCs w:val="16"/>
              </w:rPr>
            </w:pPr>
            <w:r w:rsidRPr="008E7EB6">
              <w:rPr>
                <w:rFonts w:ascii="Verdana" w:eastAsia="Times New Roman" w:hAnsi="Verdana" w:cs="Arial"/>
                <w:b/>
                <w:sz w:val="16"/>
                <w:szCs w:val="16"/>
                <w:lang w:val="es-ES_tradnl"/>
              </w:rPr>
              <w:t xml:space="preserve">3.13 </w:t>
            </w:r>
            <w:proofErr w:type="spellStart"/>
            <w:r w:rsidRPr="008E7EB6">
              <w:rPr>
                <w:rFonts w:ascii="Verdana" w:eastAsia="Times New Roman" w:hAnsi="Verdana" w:cs="Arial"/>
                <w:sz w:val="16"/>
                <w:szCs w:val="16"/>
                <w:lang w:val="es-ES_tradnl"/>
              </w:rPr>
              <w:t>Contractor</w:t>
            </w:r>
            <w:proofErr w:type="spellEnd"/>
          </w:p>
        </w:tc>
      </w:tr>
      <w:tr w:rsidR="002A2E92" w:rsidRPr="002D45BF" w14:paraId="5D423AA8" w14:textId="6A880610" w:rsidTr="00F30042">
        <w:tc>
          <w:tcPr>
            <w:tcW w:w="4675" w:type="dxa"/>
          </w:tcPr>
          <w:p w14:paraId="23390359"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Persona física o moral que, bajo un contrato, realiza la instalación y puesta en operación del elevador.</w:t>
            </w:r>
          </w:p>
        </w:tc>
        <w:tc>
          <w:tcPr>
            <w:tcW w:w="4675" w:type="dxa"/>
          </w:tcPr>
          <w:p w14:paraId="7F5D83AD" w14:textId="10F30690" w:rsidR="002A2E92" w:rsidRPr="00F25CC0" w:rsidRDefault="001F2B8A" w:rsidP="002A2E92">
            <w:pPr>
              <w:spacing w:after="60" w:line="250" w:lineRule="exact"/>
              <w:jc w:val="both"/>
              <w:rPr>
                <w:rFonts w:ascii="Verdana" w:eastAsia="Times New Roman" w:hAnsi="Verdana" w:cs="Arial"/>
                <w:sz w:val="16"/>
                <w:szCs w:val="16"/>
              </w:rPr>
            </w:pPr>
            <w:r>
              <w:rPr>
                <w:rFonts w:ascii="Verdana" w:eastAsia="Times New Roman" w:hAnsi="Verdana" w:cs="Arial"/>
                <w:sz w:val="16"/>
                <w:szCs w:val="16"/>
              </w:rPr>
              <w:t>Individual or entity</w:t>
            </w:r>
            <w:r w:rsidR="002A2E92" w:rsidRPr="002D45BF">
              <w:rPr>
                <w:rFonts w:ascii="Verdana" w:eastAsia="Times New Roman" w:hAnsi="Verdana" w:cs="Arial"/>
                <w:sz w:val="16"/>
                <w:szCs w:val="16"/>
              </w:rPr>
              <w:t xml:space="preserve"> who, under a contract, performs the installation and commissioning of the elevator.</w:t>
            </w:r>
          </w:p>
        </w:tc>
      </w:tr>
      <w:tr w:rsidR="002A2E92" w:rsidRPr="008E7EB6" w14:paraId="034ED6AF" w14:textId="41918B51" w:rsidTr="00F30042">
        <w:tc>
          <w:tcPr>
            <w:tcW w:w="4675" w:type="dxa"/>
          </w:tcPr>
          <w:p w14:paraId="50D12A41"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3.14 </w:t>
            </w:r>
            <w:r w:rsidRPr="008E7EB6">
              <w:rPr>
                <w:rFonts w:ascii="Verdana" w:eastAsia="Times New Roman" w:hAnsi="Verdana" w:cs="Arial"/>
                <w:sz w:val="16"/>
                <w:szCs w:val="16"/>
                <w:lang w:val="es-ES_tradnl"/>
              </w:rPr>
              <w:t>Control</w:t>
            </w:r>
          </w:p>
        </w:tc>
        <w:tc>
          <w:tcPr>
            <w:tcW w:w="4675" w:type="dxa"/>
          </w:tcPr>
          <w:p w14:paraId="079A8BDB" w14:textId="62C208D9" w:rsidR="002A2E92" w:rsidRPr="00F25CC0" w:rsidRDefault="002A2E92" w:rsidP="002A2E92">
            <w:pPr>
              <w:spacing w:after="60" w:line="250" w:lineRule="exact"/>
              <w:jc w:val="both"/>
              <w:rPr>
                <w:rFonts w:ascii="Verdana" w:eastAsia="Times New Roman" w:hAnsi="Verdana" w:cs="Arial"/>
                <w:b/>
                <w:sz w:val="16"/>
                <w:szCs w:val="16"/>
              </w:rPr>
            </w:pPr>
            <w:r w:rsidRPr="008E7EB6">
              <w:rPr>
                <w:rFonts w:ascii="Verdana" w:eastAsia="Times New Roman" w:hAnsi="Verdana" w:cs="Arial"/>
                <w:b/>
                <w:sz w:val="16"/>
                <w:szCs w:val="16"/>
                <w:lang w:val="es-ES_tradnl"/>
              </w:rPr>
              <w:t xml:space="preserve">3.14 </w:t>
            </w:r>
            <w:r w:rsidRPr="008E7EB6">
              <w:rPr>
                <w:rFonts w:ascii="Verdana" w:eastAsia="Times New Roman" w:hAnsi="Verdana" w:cs="Arial"/>
                <w:sz w:val="16"/>
                <w:szCs w:val="16"/>
                <w:lang w:val="es-ES_tradnl"/>
              </w:rPr>
              <w:t>Control</w:t>
            </w:r>
          </w:p>
        </w:tc>
      </w:tr>
      <w:tr w:rsidR="002A2E92" w:rsidRPr="002D45BF" w14:paraId="36A69F00" w14:textId="4EF3F379" w:rsidTr="00F30042">
        <w:tc>
          <w:tcPr>
            <w:tcW w:w="4675" w:type="dxa"/>
          </w:tcPr>
          <w:p w14:paraId="028EAD9A" w14:textId="77777777" w:rsidR="002A2E92" w:rsidRPr="005717BC"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Es el sistema que genera señales adecuadas en tiempos adecuados para determinar el arranque, parada, dirección, aceleración, velocidad y retardación del carro.</w:t>
            </w:r>
          </w:p>
        </w:tc>
        <w:tc>
          <w:tcPr>
            <w:tcW w:w="4675" w:type="dxa"/>
          </w:tcPr>
          <w:p w14:paraId="7FD05B85" w14:textId="1569B3B7" w:rsidR="002A2E92" w:rsidRPr="005717BC" w:rsidRDefault="002A2E92" w:rsidP="002A2E92">
            <w:pPr>
              <w:spacing w:after="60" w:line="250" w:lineRule="exact"/>
              <w:jc w:val="both"/>
              <w:rPr>
                <w:rFonts w:ascii="Verdana" w:eastAsia="Times New Roman" w:hAnsi="Verdana" w:cs="Arial"/>
                <w:sz w:val="16"/>
                <w:szCs w:val="16"/>
              </w:rPr>
            </w:pPr>
            <w:r w:rsidRPr="005717BC">
              <w:rPr>
                <w:rFonts w:ascii="Verdana" w:eastAsia="Times New Roman" w:hAnsi="Verdana" w:cs="Arial"/>
                <w:sz w:val="16"/>
                <w:szCs w:val="16"/>
              </w:rPr>
              <w:t>It is the system that generates adequate signals at adequate times to determine the start, stop, direction, acceleration, speed</w:t>
            </w:r>
            <w:r w:rsidR="001F2B8A" w:rsidRPr="005717BC">
              <w:rPr>
                <w:rFonts w:ascii="Verdana" w:eastAsia="Times New Roman" w:hAnsi="Verdana" w:cs="Arial"/>
                <w:sz w:val="16"/>
                <w:szCs w:val="16"/>
              </w:rPr>
              <w:t>,</w:t>
            </w:r>
            <w:r w:rsidRPr="005717BC">
              <w:rPr>
                <w:rFonts w:ascii="Verdana" w:eastAsia="Times New Roman" w:hAnsi="Verdana" w:cs="Arial"/>
                <w:sz w:val="16"/>
                <w:szCs w:val="16"/>
              </w:rPr>
              <w:t xml:space="preserve"> and retardation of the car.</w:t>
            </w:r>
          </w:p>
        </w:tc>
      </w:tr>
      <w:tr w:rsidR="002A2E92" w:rsidRPr="002D45BF" w14:paraId="63E4AC0A" w14:textId="7753F31A" w:rsidTr="00F30042">
        <w:tc>
          <w:tcPr>
            <w:tcW w:w="4675" w:type="dxa"/>
          </w:tcPr>
          <w:p w14:paraId="312E9A5D"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3.15 </w:t>
            </w:r>
            <w:r w:rsidRPr="008E7EB6">
              <w:rPr>
                <w:rFonts w:ascii="Verdana" w:eastAsia="Times New Roman" w:hAnsi="Verdana" w:cs="Arial"/>
                <w:sz w:val="16"/>
                <w:szCs w:val="16"/>
                <w:lang w:val="es-ES_tradnl"/>
              </w:rPr>
              <w:t>Control automático para despacho de elevadores</w:t>
            </w:r>
          </w:p>
        </w:tc>
        <w:tc>
          <w:tcPr>
            <w:tcW w:w="4675" w:type="dxa"/>
          </w:tcPr>
          <w:p w14:paraId="6AA21AF6" w14:textId="3AC13677" w:rsidR="002A2E92" w:rsidRPr="00F25CC0" w:rsidRDefault="002A2E92" w:rsidP="002A2E92">
            <w:pPr>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3.15 </w:t>
            </w:r>
            <w:r w:rsidRPr="002D45BF">
              <w:rPr>
                <w:rFonts w:ascii="Verdana" w:eastAsia="Times New Roman" w:hAnsi="Verdana" w:cs="Arial"/>
                <w:sz w:val="16"/>
                <w:szCs w:val="16"/>
              </w:rPr>
              <w:t>Automatic control for</w:t>
            </w:r>
            <w:r w:rsidR="005717BC">
              <w:rPr>
                <w:rFonts w:ascii="Verdana" w:eastAsia="Times New Roman" w:hAnsi="Verdana" w:cs="Arial"/>
                <w:sz w:val="16"/>
                <w:szCs w:val="16"/>
              </w:rPr>
              <w:t xml:space="preserve"> dispatching of </w:t>
            </w:r>
            <w:r w:rsidRPr="002D45BF">
              <w:rPr>
                <w:rFonts w:ascii="Verdana" w:eastAsia="Times New Roman" w:hAnsi="Verdana" w:cs="Arial"/>
                <w:sz w:val="16"/>
                <w:szCs w:val="16"/>
              </w:rPr>
              <w:t>elevator</w:t>
            </w:r>
            <w:r w:rsidR="005717BC">
              <w:rPr>
                <w:rFonts w:ascii="Verdana" w:eastAsia="Times New Roman" w:hAnsi="Verdana" w:cs="Arial"/>
                <w:sz w:val="16"/>
                <w:szCs w:val="16"/>
              </w:rPr>
              <w:t>s</w:t>
            </w:r>
          </w:p>
        </w:tc>
      </w:tr>
      <w:tr w:rsidR="002A2E92" w:rsidRPr="002D45BF" w14:paraId="261AF43E" w14:textId="67F14C92" w:rsidTr="00F30042">
        <w:tc>
          <w:tcPr>
            <w:tcW w:w="4675" w:type="dxa"/>
          </w:tcPr>
          <w:p w14:paraId="56A8D5B2"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 el conjunto de dispositivos mediante los cuales se controla automáticamente la forma en que debe funcionar un grupo de elevadores.</w:t>
            </w:r>
          </w:p>
        </w:tc>
        <w:tc>
          <w:tcPr>
            <w:tcW w:w="4675" w:type="dxa"/>
          </w:tcPr>
          <w:p w14:paraId="2F136AE3" w14:textId="60769BEC" w:rsidR="002A2E92" w:rsidRPr="00F25CC0" w:rsidRDefault="002A2E92" w:rsidP="002A2E92">
            <w:pPr>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It is the set of devices by which the way in which a group of elevators should work is automatically controlled.</w:t>
            </w:r>
          </w:p>
        </w:tc>
      </w:tr>
      <w:tr w:rsidR="002A2E92" w:rsidRPr="002D45BF" w14:paraId="16DFDF93" w14:textId="16F844E2" w:rsidTr="00F30042">
        <w:tc>
          <w:tcPr>
            <w:tcW w:w="4675" w:type="dxa"/>
          </w:tcPr>
          <w:p w14:paraId="7318BB8C"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3.16 </w:t>
            </w:r>
            <w:r w:rsidRPr="008E7EB6">
              <w:rPr>
                <w:rFonts w:ascii="Verdana" w:eastAsia="Times New Roman" w:hAnsi="Verdana" w:cs="Arial"/>
                <w:sz w:val="16"/>
                <w:szCs w:val="16"/>
                <w:lang w:val="es-ES_tradnl"/>
              </w:rPr>
              <w:t>Control de corriente alterna de dos velocidades</w:t>
            </w:r>
          </w:p>
        </w:tc>
        <w:tc>
          <w:tcPr>
            <w:tcW w:w="4675" w:type="dxa"/>
          </w:tcPr>
          <w:p w14:paraId="4D775157" w14:textId="414885F9" w:rsidR="002A2E92" w:rsidRPr="00F25CC0" w:rsidRDefault="002A2E92" w:rsidP="002A2E92">
            <w:pPr>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3.16 </w:t>
            </w:r>
            <w:r w:rsidRPr="002D45BF">
              <w:rPr>
                <w:rFonts w:ascii="Verdana" w:eastAsia="Times New Roman" w:hAnsi="Verdana" w:cs="Arial"/>
                <w:sz w:val="16"/>
                <w:szCs w:val="16"/>
              </w:rPr>
              <w:t>Two speed alternating current control</w:t>
            </w:r>
          </w:p>
        </w:tc>
      </w:tr>
      <w:tr w:rsidR="002A2E92" w:rsidRPr="002D45BF" w14:paraId="3EE21A9D" w14:textId="75785C21" w:rsidTr="00F30042">
        <w:tc>
          <w:tcPr>
            <w:tcW w:w="4675" w:type="dxa"/>
          </w:tcPr>
          <w:p w14:paraId="2590CBAB"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Es el sistema de control que integra los elementos necesarios para proporcionar a la cabina del elevador dos velocidades, una baja y </w:t>
            </w:r>
            <w:proofErr w:type="gramStart"/>
            <w:r w:rsidRPr="008E7EB6">
              <w:rPr>
                <w:rFonts w:ascii="Verdana" w:eastAsia="Times New Roman" w:hAnsi="Verdana" w:cs="Arial"/>
                <w:sz w:val="16"/>
                <w:szCs w:val="16"/>
                <w:lang w:val="es-ES_tradnl"/>
              </w:rPr>
              <w:t>una alta</w:t>
            </w:r>
            <w:proofErr w:type="gramEnd"/>
            <w:r w:rsidRPr="008E7EB6">
              <w:rPr>
                <w:rFonts w:ascii="Verdana" w:eastAsia="Times New Roman" w:hAnsi="Verdana" w:cs="Arial"/>
                <w:sz w:val="16"/>
                <w:szCs w:val="16"/>
                <w:lang w:val="es-ES_tradnl"/>
              </w:rPr>
              <w:t>.</w:t>
            </w:r>
          </w:p>
        </w:tc>
        <w:tc>
          <w:tcPr>
            <w:tcW w:w="4675" w:type="dxa"/>
          </w:tcPr>
          <w:p w14:paraId="257362EA" w14:textId="1648881D" w:rsidR="002A2E92" w:rsidRPr="00F25CC0" w:rsidRDefault="002A2E92" w:rsidP="002A2E92">
            <w:pPr>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It is the control system that integrates the necessary elements to provide the elevator car with two speeds, one low and one high.</w:t>
            </w:r>
          </w:p>
        </w:tc>
      </w:tr>
      <w:tr w:rsidR="002A2E92" w:rsidRPr="008E7EB6" w14:paraId="11A55E4F" w14:textId="56A66779" w:rsidTr="00F30042">
        <w:tc>
          <w:tcPr>
            <w:tcW w:w="4675" w:type="dxa"/>
          </w:tcPr>
          <w:p w14:paraId="0323DB6C" w14:textId="77777777" w:rsidR="002A2E92" w:rsidRPr="005717BC" w:rsidRDefault="002A2E92" w:rsidP="002A2E92">
            <w:pPr>
              <w:spacing w:after="60" w:line="252" w:lineRule="exact"/>
              <w:jc w:val="both"/>
              <w:rPr>
                <w:rFonts w:ascii="Verdana" w:eastAsia="Times New Roman" w:hAnsi="Verdana" w:cs="Arial"/>
                <w:sz w:val="16"/>
                <w:szCs w:val="16"/>
                <w:highlight w:val="yellow"/>
                <w:lang w:val="es-ES_tradnl"/>
              </w:rPr>
            </w:pPr>
            <w:r w:rsidRPr="008E7EB6">
              <w:rPr>
                <w:rFonts w:ascii="Verdana" w:eastAsia="Times New Roman" w:hAnsi="Verdana" w:cs="Arial"/>
                <w:b/>
                <w:sz w:val="16"/>
                <w:szCs w:val="16"/>
                <w:highlight w:val="yellow"/>
                <w:lang w:val="es-ES_tradnl"/>
              </w:rPr>
              <w:t xml:space="preserve">3.17 </w:t>
            </w:r>
            <w:r w:rsidRPr="008E7EB6">
              <w:rPr>
                <w:rFonts w:ascii="Verdana" w:eastAsia="Times New Roman" w:hAnsi="Verdana" w:cs="Arial"/>
                <w:sz w:val="16"/>
                <w:szCs w:val="16"/>
                <w:highlight w:val="yellow"/>
                <w:lang w:val="es-ES_tradnl"/>
              </w:rPr>
              <w:t>Control de corriente alterna de una velocidad</w:t>
            </w:r>
          </w:p>
        </w:tc>
        <w:tc>
          <w:tcPr>
            <w:tcW w:w="4675" w:type="dxa"/>
          </w:tcPr>
          <w:p w14:paraId="48DC7D33" w14:textId="779A6E2A" w:rsidR="002A2E92" w:rsidRPr="005717BC" w:rsidRDefault="002A2E92" w:rsidP="002A2E92">
            <w:pPr>
              <w:spacing w:after="60" w:line="252" w:lineRule="exact"/>
              <w:jc w:val="both"/>
              <w:rPr>
                <w:rFonts w:ascii="Verdana" w:eastAsia="Times New Roman" w:hAnsi="Verdana" w:cs="Arial"/>
                <w:b/>
                <w:sz w:val="16"/>
                <w:szCs w:val="16"/>
                <w:highlight w:val="yellow"/>
              </w:rPr>
            </w:pPr>
            <w:r w:rsidRPr="005717BC">
              <w:rPr>
                <w:rFonts w:ascii="Verdana" w:eastAsia="Times New Roman" w:hAnsi="Verdana" w:cs="Arial"/>
                <w:b/>
                <w:sz w:val="16"/>
                <w:szCs w:val="16"/>
                <w:highlight w:val="yellow"/>
                <w:lang w:val="es-ES_tradnl"/>
              </w:rPr>
              <w:t xml:space="preserve">3.17 </w:t>
            </w:r>
            <w:proofErr w:type="gramStart"/>
            <w:r w:rsidRPr="005717BC">
              <w:rPr>
                <w:rFonts w:ascii="Verdana" w:eastAsia="Times New Roman" w:hAnsi="Verdana" w:cs="Arial"/>
                <w:sz w:val="16"/>
                <w:szCs w:val="16"/>
                <w:highlight w:val="yellow"/>
                <w:lang w:val="es-ES_tradnl"/>
              </w:rPr>
              <w:t>Single</w:t>
            </w:r>
            <w:proofErr w:type="gramEnd"/>
            <w:r w:rsidRPr="005717BC">
              <w:rPr>
                <w:rFonts w:ascii="Verdana" w:eastAsia="Times New Roman" w:hAnsi="Verdana" w:cs="Arial"/>
                <w:sz w:val="16"/>
                <w:szCs w:val="16"/>
                <w:highlight w:val="yellow"/>
                <w:lang w:val="es-ES_tradnl"/>
              </w:rPr>
              <w:t xml:space="preserve"> </w:t>
            </w:r>
            <w:proofErr w:type="spellStart"/>
            <w:r w:rsidRPr="005717BC">
              <w:rPr>
                <w:rFonts w:ascii="Verdana" w:eastAsia="Times New Roman" w:hAnsi="Verdana" w:cs="Arial"/>
                <w:sz w:val="16"/>
                <w:szCs w:val="16"/>
                <w:highlight w:val="yellow"/>
                <w:lang w:val="es-ES_tradnl"/>
              </w:rPr>
              <w:t>Speed</w:t>
            </w:r>
            <w:proofErr w:type="spellEnd"/>
            <w:r w:rsidRPr="005717BC">
              <w:rPr>
                <w:rFonts w:ascii="Verdana" w:eastAsia="Times New Roman" w:hAnsi="Verdana" w:cs="Arial"/>
                <w:sz w:val="16"/>
                <w:szCs w:val="16"/>
                <w:highlight w:val="yellow"/>
                <w:lang w:val="es-ES_tradnl"/>
              </w:rPr>
              <w:t xml:space="preserve"> AC Control</w:t>
            </w:r>
          </w:p>
        </w:tc>
      </w:tr>
      <w:tr w:rsidR="002A2E92" w:rsidRPr="002D45BF" w14:paraId="293B2818" w14:textId="4DBBEB1D" w:rsidTr="00F30042">
        <w:tc>
          <w:tcPr>
            <w:tcW w:w="4675" w:type="dxa"/>
          </w:tcPr>
          <w:p w14:paraId="101FA64A"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 el sistema de control que integra los elementos necesarios para proporcionar a la cabina del elevador una velocidad.</w:t>
            </w:r>
          </w:p>
        </w:tc>
        <w:tc>
          <w:tcPr>
            <w:tcW w:w="4675" w:type="dxa"/>
          </w:tcPr>
          <w:p w14:paraId="3D378C5B" w14:textId="7A8132D9" w:rsidR="002A2E92" w:rsidRPr="00F25CC0" w:rsidRDefault="002A2E92" w:rsidP="002A2E92">
            <w:pPr>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It is the control system that integrates the necessary elements to provide the elevator car with a speed.</w:t>
            </w:r>
          </w:p>
        </w:tc>
      </w:tr>
      <w:tr w:rsidR="002A2E92" w:rsidRPr="002D45BF" w14:paraId="449D7626" w14:textId="17104A37" w:rsidTr="00F30042">
        <w:tc>
          <w:tcPr>
            <w:tcW w:w="4675" w:type="dxa"/>
          </w:tcPr>
          <w:p w14:paraId="5D7DF7EF"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3.18 </w:t>
            </w:r>
            <w:r w:rsidRPr="008E7EB6">
              <w:rPr>
                <w:rFonts w:ascii="Verdana" w:eastAsia="Times New Roman" w:hAnsi="Verdana" w:cs="Arial"/>
                <w:sz w:val="16"/>
                <w:szCs w:val="16"/>
                <w:lang w:val="es-ES_tradnl"/>
              </w:rPr>
              <w:t>Control de frecuencia y voltaje variables</w:t>
            </w:r>
          </w:p>
        </w:tc>
        <w:tc>
          <w:tcPr>
            <w:tcW w:w="4675" w:type="dxa"/>
          </w:tcPr>
          <w:p w14:paraId="66FBDA93" w14:textId="498896C2" w:rsidR="002A2E92" w:rsidRPr="00F25CC0" w:rsidRDefault="002A2E92" w:rsidP="002A2E92">
            <w:pPr>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3.18 </w:t>
            </w:r>
            <w:r w:rsidRPr="002D45BF">
              <w:rPr>
                <w:rFonts w:ascii="Verdana" w:eastAsia="Times New Roman" w:hAnsi="Verdana" w:cs="Arial"/>
                <w:sz w:val="16"/>
                <w:szCs w:val="16"/>
              </w:rPr>
              <w:t>Variable Voltage and Frequency Control</w:t>
            </w:r>
          </w:p>
        </w:tc>
      </w:tr>
      <w:tr w:rsidR="002A2E92" w:rsidRPr="002D45BF" w14:paraId="59D0E14C" w14:textId="66FD14E3" w:rsidTr="00F30042">
        <w:tc>
          <w:tcPr>
            <w:tcW w:w="4675" w:type="dxa"/>
          </w:tcPr>
          <w:p w14:paraId="67CA5FFA"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 un sistema de control que permite que la aceleración y la desaceleración sean controladas con base en las variaciones de la frecuencia y voltaje de operación del motor.</w:t>
            </w:r>
          </w:p>
        </w:tc>
        <w:tc>
          <w:tcPr>
            <w:tcW w:w="4675" w:type="dxa"/>
          </w:tcPr>
          <w:p w14:paraId="1617405A" w14:textId="180C67EC" w:rsidR="002A2E92" w:rsidRPr="00F25CC0" w:rsidRDefault="002A2E92" w:rsidP="002A2E92">
            <w:pPr>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It is a control system that allows acceleration and deceleration to be controlled based on variations in the operating frequency and voltage of the motor.</w:t>
            </w:r>
          </w:p>
        </w:tc>
      </w:tr>
      <w:tr w:rsidR="002A2E92" w:rsidRPr="008E7EB6" w14:paraId="2534C9AB" w14:textId="150C8827" w:rsidTr="00F30042">
        <w:tc>
          <w:tcPr>
            <w:tcW w:w="4675" w:type="dxa"/>
          </w:tcPr>
          <w:p w14:paraId="3D5FF488"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3.19 </w:t>
            </w:r>
            <w:r w:rsidRPr="008E7EB6">
              <w:rPr>
                <w:rFonts w:ascii="Verdana" w:eastAsia="Times New Roman" w:hAnsi="Verdana" w:cs="Arial"/>
                <w:sz w:val="16"/>
                <w:szCs w:val="16"/>
                <w:lang w:val="es-ES_tradnl"/>
              </w:rPr>
              <w:t>Control de tensión variable</w:t>
            </w:r>
          </w:p>
        </w:tc>
        <w:tc>
          <w:tcPr>
            <w:tcW w:w="4675" w:type="dxa"/>
          </w:tcPr>
          <w:p w14:paraId="1CCFF046" w14:textId="2EFB7B3D" w:rsidR="002A2E92" w:rsidRPr="00F25CC0" w:rsidRDefault="002A2E92" w:rsidP="002A2E92">
            <w:pPr>
              <w:spacing w:after="60" w:line="252" w:lineRule="exact"/>
              <w:jc w:val="both"/>
              <w:rPr>
                <w:rFonts w:ascii="Verdana" w:eastAsia="Times New Roman" w:hAnsi="Verdana" w:cs="Arial"/>
                <w:b/>
                <w:sz w:val="16"/>
                <w:szCs w:val="16"/>
              </w:rPr>
            </w:pPr>
            <w:r w:rsidRPr="008E7EB6">
              <w:rPr>
                <w:rFonts w:ascii="Verdana" w:eastAsia="Times New Roman" w:hAnsi="Verdana" w:cs="Arial"/>
                <w:b/>
                <w:sz w:val="16"/>
                <w:szCs w:val="16"/>
                <w:lang w:val="es-ES_tradnl"/>
              </w:rPr>
              <w:t xml:space="preserve">3.19 </w:t>
            </w:r>
            <w:r w:rsidRPr="008E7EB6">
              <w:rPr>
                <w:rFonts w:ascii="Verdana" w:eastAsia="Times New Roman" w:hAnsi="Verdana" w:cs="Arial"/>
                <w:sz w:val="16"/>
                <w:szCs w:val="16"/>
                <w:lang w:val="es-ES_tradnl"/>
              </w:rPr>
              <w:t xml:space="preserve">Variable </w:t>
            </w:r>
            <w:proofErr w:type="spellStart"/>
            <w:r w:rsidRPr="008E7EB6">
              <w:rPr>
                <w:rFonts w:ascii="Verdana" w:eastAsia="Times New Roman" w:hAnsi="Verdana" w:cs="Arial"/>
                <w:sz w:val="16"/>
                <w:szCs w:val="16"/>
                <w:lang w:val="es-ES_tradnl"/>
              </w:rPr>
              <w:t>tension</w:t>
            </w:r>
            <w:proofErr w:type="spellEnd"/>
            <w:r w:rsidRPr="008E7EB6">
              <w:rPr>
                <w:rFonts w:ascii="Verdana" w:eastAsia="Times New Roman" w:hAnsi="Verdana" w:cs="Arial"/>
                <w:sz w:val="16"/>
                <w:szCs w:val="16"/>
                <w:lang w:val="es-ES_tradnl"/>
              </w:rPr>
              <w:t xml:space="preserve"> control</w:t>
            </w:r>
          </w:p>
        </w:tc>
      </w:tr>
      <w:tr w:rsidR="002A2E92" w:rsidRPr="002D45BF" w14:paraId="50F337D4" w14:textId="7041786E" w:rsidTr="00F30042">
        <w:tc>
          <w:tcPr>
            <w:tcW w:w="4675" w:type="dxa"/>
          </w:tcPr>
          <w:p w14:paraId="75296ACD"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 un sistema de control que se logra aplicando tensiones variables al motor.</w:t>
            </w:r>
          </w:p>
        </w:tc>
        <w:tc>
          <w:tcPr>
            <w:tcW w:w="4675" w:type="dxa"/>
          </w:tcPr>
          <w:p w14:paraId="1AB60D59" w14:textId="00B396F9" w:rsidR="002A2E92" w:rsidRPr="00F25CC0" w:rsidRDefault="002A2E92" w:rsidP="002A2E92">
            <w:pPr>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It is a control system that is achieved by applying variable voltages to the motor.</w:t>
            </w:r>
          </w:p>
        </w:tc>
      </w:tr>
      <w:tr w:rsidR="002A2E92" w:rsidRPr="002D45BF" w14:paraId="40C17FBB" w14:textId="552ACCB3" w:rsidTr="00F30042">
        <w:tc>
          <w:tcPr>
            <w:tcW w:w="4675" w:type="dxa"/>
          </w:tcPr>
          <w:p w14:paraId="1DB19583"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3.20 </w:t>
            </w:r>
            <w:r w:rsidRPr="008E7EB6">
              <w:rPr>
                <w:rFonts w:ascii="Verdana" w:eastAsia="Times New Roman" w:hAnsi="Verdana" w:cs="Arial"/>
                <w:sz w:val="16"/>
                <w:szCs w:val="16"/>
                <w:lang w:val="es-ES_tradnl"/>
              </w:rPr>
              <w:t>Control de transferencia de llamadas para elevadores automáticos interconectados.</w:t>
            </w:r>
          </w:p>
        </w:tc>
        <w:tc>
          <w:tcPr>
            <w:tcW w:w="4675" w:type="dxa"/>
          </w:tcPr>
          <w:p w14:paraId="65FBBFCC" w14:textId="04B390B3" w:rsidR="002A2E92" w:rsidRPr="00F25CC0" w:rsidRDefault="002A2E92" w:rsidP="002A2E92">
            <w:pPr>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3.20 </w:t>
            </w:r>
            <w:r w:rsidRPr="002D45BF">
              <w:rPr>
                <w:rFonts w:ascii="Verdana" w:eastAsia="Times New Roman" w:hAnsi="Verdana" w:cs="Arial"/>
                <w:sz w:val="16"/>
                <w:szCs w:val="16"/>
              </w:rPr>
              <w:t>Call transfer control for interconnected automatic elevators.</w:t>
            </w:r>
          </w:p>
        </w:tc>
      </w:tr>
      <w:tr w:rsidR="002A2E92" w:rsidRPr="002D45BF" w14:paraId="7F0F291D" w14:textId="05F9EDF9" w:rsidTr="00F30042">
        <w:tc>
          <w:tcPr>
            <w:tcW w:w="4675" w:type="dxa"/>
          </w:tcPr>
          <w:p w14:paraId="5A4E0B2A"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 el dispositivo por medio del cual una llamada registrada en el piso se transfiere en forma automática a otros carros.</w:t>
            </w:r>
          </w:p>
        </w:tc>
        <w:tc>
          <w:tcPr>
            <w:tcW w:w="4675" w:type="dxa"/>
          </w:tcPr>
          <w:p w14:paraId="602B1C68" w14:textId="77C2C604" w:rsidR="002A2E92" w:rsidRPr="00F25CC0" w:rsidRDefault="002A2E92" w:rsidP="002A2E92">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It is the device through which a call registered on the floor is automatically transferred to other cars.</w:t>
            </w:r>
          </w:p>
        </w:tc>
      </w:tr>
      <w:tr w:rsidR="002A2E92" w:rsidRPr="008E7EB6" w14:paraId="0E731041" w14:textId="70EDAF66" w:rsidTr="00F30042">
        <w:tc>
          <w:tcPr>
            <w:tcW w:w="4675" w:type="dxa"/>
          </w:tcPr>
          <w:p w14:paraId="03A93C18"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3.21 </w:t>
            </w:r>
            <w:r w:rsidRPr="008E7EB6">
              <w:rPr>
                <w:rFonts w:ascii="Verdana" w:eastAsia="Times New Roman" w:hAnsi="Verdana" w:cs="Arial"/>
                <w:sz w:val="16"/>
                <w:szCs w:val="16"/>
                <w:lang w:val="es-ES_tradnl"/>
              </w:rPr>
              <w:t>Constructor</w:t>
            </w:r>
          </w:p>
        </w:tc>
        <w:tc>
          <w:tcPr>
            <w:tcW w:w="4675" w:type="dxa"/>
          </w:tcPr>
          <w:p w14:paraId="696ED24A" w14:textId="565C92E2" w:rsidR="002A2E92" w:rsidRPr="00F25CC0" w:rsidRDefault="002A2E92" w:rsidP="002A2E92">
            <w:pPr>
              <w:spacing w:after="60" w:line="250" w:lineRule="exact"/>
              <w:jc w:val="both"/>
              <w:rPr>
                <w:rFonts w:ascii="Verdana" w:eastAsia="Times New Roman" w:hAnsi="Verdana" w:cs="Arial"/>
                <w:b/>
                <w:sz w:val="16"/>
                <w:szCs w:val="16"/>
              </w:rPr>
            </w:pPr>
            <w:r w:rsidRPr="008E7EB6">
              <w:rPr>
                <w:rFonts w:ascii="Verdana" w:eastAsia="Times New Roman" w:hAnsi="Verdana" w:cs="Arial"/>
                <w:b/>
                <w:sz w:val="16"/>
                <w:szCs w:val="16"/>
                <w:lang w:val="es-ES_tradnl"/>
              </w:rPr>
              <w:t xml:space="preserve">3.21 </w:t>
            </w:r>
            <w:r w:rsidR="00690619">
              <w:rPr>
                <w:rFonts w:ascii="Verdana" w:eastAsia="Times New Roman" w:hAnsi="Verdana" w:cs="Arial"/>
                <w:sz w:val="16"/>
                <w:szCs w:val="16"/>
                <w:lang w:val="es-ES_tradnl"/>
              </w:rPr>
              <w:t>Constructor</w:t>
            </w:r>
          </w:p>
        </w:tc>
      </w:tr>
      <w:tr w:rsidR="002A2E92" w:rsidRPr="002D45BF" w14:paraId="05359DBA" w14:textId="5B8652FF" w:rsidTr="00F30042">
        <w:tc>
          <w:tcPr>
            <w:tcW w:w="4675" w:type="dxa"/>
          </w:tcPr>
          <w:p w14:paraId="6F43558B"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Es la persona física o moral responsable de la construcción del cubo, la fosa y el cuarto de máquinas, </w:t>
            </w:r>
            <w:proofErr w:type="gramStart"/>
            <w:r w:rsidRPr="008E7EB6">
              <w:rPr>
                <w:rFonts w:ascii="Verdana" w:eastAsia="Times New Roman" w:hAnsi="Verdana" w:cs="Arial"/>
                <w:sz w:val="16"/>
                <w:szCs w:val="16"/>
                <w:lang w:val="es-ES_tradnl"/>
              </w:rPr>
              <w:t>de acuerdo a</w:t>
            </w:r>
            <w:proofErr w:type="gramEnd"/>
            <w:r w:rsidRPr="008E7EB6">
              <w:rPr>
                <w:rFonts w:ascii="Verdana" w:eastAsia="Times New Roman" w:hAnsi="Verdana" w:cs="Arial"/>
                <w:sz w:val="16"/>
                <w:szCs w:val="16"/>
                <w:lang w:val="es-ES_tradnl"/>
              </w:rPr>
              <w:t xml:space="preserve"> los requerimientos del fabricante.</w:t>
            </w:r>
          </w:p>
        </w:tc>
        <w:tc>
          <w:tcPr>
            <w:tcW w:w="4675" w:type="dxa"/>
          </w:tcPr>
          <w:p w14:paraId="4B2AF2FA" w14:textId="4338431B" w:rsidR="002A2E92" w:rsidRPr="00F25CC0" w:rsidRDefault="002A2E92" w:rsidP="002A2E92">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It is the </w:t>
            </w:r>
            <w:r w:rsidR="001F2B8A">
              <w:rPr>
                <w:rFonts w:ascii="Verdana" w:eastAsia="Times New Roman" w:hAnsi="Verdana" w:cs="Arial"/>
                <w:sz w:val="16"/>
                <w:szCs w:val="16"/>
              </w:rPr>
              <w:t>Individual or entity</w:t>
            </w:r>
            <w:r w:rsidRPr="002D45BF">
              <w:rPr>
                <w:rFonts w:ascii="Verdana" w:eastAsia="Times New Roman" w:hAnsi="Verdana" w:cs="Arial"/>
                <w:sz w:val="16"/>
                <w:szCs w:val="16"/>
              </w:rPr>
              <w:t xml:space="preserve"> responsible for the construction of the cube, the </w:t>
            </w:r>
            <w:proofErr w:type="gramStart"/>
            <w:r w:rsidRPr="002D45BF">
              <w:rPr>
                <w:rFonts w:ascii="Verdana" w:eastAsia="Times New Roman" w:hAnsi="Verdana" w:cs="Arial"/>
                <w:sz w:val="16"/>
                <w:szCs w:val="16"/>
              </w:rPr>
              <w:t>pit</w:t>
            </w:r>
            <w:proofErr w:type="gramEnd"/>
            <w:r w:rsidRPr="002D45BF">
              <w:rPr>
                <w:rFonts w:ascii="Verdana" w:eastAsia="Times New Roman" w:hAnsi="Verdana" w:cs="Arial"/>
                <w:sz w:val="16"/>
                <w:szCs w:val="16"/>
              </w:rPr>
              <w:t xml:space="preserve"> and the machine room, according to the manufacturer's requirements.</w:t>
            </w:r>
          </w:p>
        </w:tc>
      </w:tr>
      <w:tr w:rsidR="002A2E92" w:rsidRPr="008E7EB6" w14:paraId="4BB0E046" w14:textId="49B841B4" w:rsidTr="00F30042">
        <w:tc>
          <w:tcPr>
            <w:tcW w:w="4675" w:type="dxa"/>
          </w:tcPr>
          <w:p w14:paraId="74F08F28"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3.22 </w:t>
            </w:r>
            <w:r w:rsidRPr="008E7EB6">
              <w:rPr>
                <w:rFonts w:ascii="Verdana" w:eastAsia="Times New Roman" w:hAnsi="Verdana" w:cs="Arial"/>
                <w:sz w:val="16"/>
                <w:szCs w:val="16"/>
                <w:lang w:val="es-ES_tradnl"/>
              </w:rPr>
              <w:t>Cuarto de máquinas</w:t>
            </w:r>
          </w:p>
        </w:tc>
        <w:tc>
          <w:tcPr>
            <w:tcW w:w="4675" w:type="dxa"/>
          </w:tcPr>
          <w:p w14:paraId="3CBD6AE9" w14:textId="7FA34511" w:rsidR="002A2E92" w:rsidRPr="00690619" w:rsidRDefault="002A2E92" w:rsidP="002A2E92">
            <w:pPr>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3.22 </w:t>
            </w:r>
            <w:r w:rsidRPr="00690619">
              <w:rPr>
                <w:rFonts w:ascii="Verdana" w:eastAsia="Times New Roman" w:hAnsi="Verdana" w:cs="Arial"/>
                <w:sz w:val="16"/>
                <w:szCs w:val="16"/>
              </w:rPr>
              <w:t>Machine room</w:t>
            </w:r>
          </w:p>
        </w:tc>
      </w:tr>
      <w:tr w:rsidR="002A2E92" w:rsidRPr="002D45BF" w14:paraId="0F6D84B4" w14:textId="49BB424A" w:rsidTr="00F30042">
        <w:tc>
          <w:tcPr>
            <w:tcW w:w="4675" w:type="dxa"/>
          </w:tcPr>
          <w:p w14:paraId="5B98C940"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Local donde se hallan los elementos motrices y/o su equipo auxiliar de mando y control (existe para el diseño de elevadores convencionales).</w:t>
            </w:r>
          </w:p>
        </w:tc>
        <w:tc>
          <w:tcPr>
            <w:tcW w:w="4675" w:type="dxa"/>
          </w:tcPr>
          <w:p w14:paraId="2FEADBF6" w14:textId="359D930B" w:rsidR="002A2E92" w:rsidRPr="00690619" w:rsidRDefault="002A2E92" w:rsidP="002A2E92">
            <w:pPr>
              <w:spacing w:after="60" w:line="250" w:lineRule="exact"/>
              <w:jc w:val="both"/>
              <w:rPr>
                <w:rFonts w:ascii="Verdana" w:eastAsia="Times New Roman" w:hAnsi="Verdana" w:cs="Arial"/>
                <w:sz w:val="16"/>
                <w:szCs w:val="16"/>
              </w:rPr>
            </w:pPr>
            <w:r w:rsidRPr="00690619">
              <w:rPr>
                <w:rFonts w:ascii="Verdana" w:eastAsia="Times New Roman" w:hAnsi="Verdana" w:cs="Arial"/>
                <w:sz w:val="16"/>
                <w:szCs w:val="16"/>
              </w:rPr>
              <w:t>Place where the driving elements and/or their auxiliary command and control equipment are located (exists for the design of conventional elevators).</w:t>
            </w:r>
          </w:p>
        </w:tc>
      </w:tr>
      <w:tr w:rsidR="002A2E92" w:rsidRPr="008E7EB6" w14:paraId="50C0E89C" w14:textId="6005465B" w:rsidTr="00F30042">
        <w:tc>
          <w:tcPr>
            <w:tcW w:w="4675" w:type="dxa"/>
          </w:tcPr>
          <w:p w14:paraId="7788A8CE"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3.23 </w:t>
            </w:r>
            <w:r w:rsidRPr="008E7EB6">
              <w:rPr>
                <w:rFonts w:ascii="Verdana" w:eastAsia="Times New Roman" w:hAnsi="Verdana" w:cs="Arial"/>
                <w:sz w:val="16"/>
                <w:szCs w:val="16"/>
                <w:lang w:val="es-ES_tradnl"/>
              </w:rPr>
              <w:t>Cuarto de poleas</w:t>
            </w:r>
          </w:p>
        </w:tc>
        <w:tc>
          <w:tcPr>
            <w:tcW w:w="4675" w:type="dxa"/>
          </w:tcPr>
          <w:p w14:paraId="4568F0AB" w14:textId="791ECCC2" w:rsidR="002A2E92" w:rsidRPr="00690619" w:rsidRDefault="002A2E92" w:rsidP="002A2E92">
            <w:pPr>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3.23 </w:t>
            </w:r>
            <w:r w:rsidRPr="00690619">
              <w:rPr>
                <w:rFonts w:ascii="Verdana" w:eastAsia="Times New Roman" w:hAnsi="Verdana" w:cs="Arial"/>
                <w:sz w:val="16"/>
                <w:szCs w:val="16"/>
              </w:rPr>
              <w:t>Pulley room</w:t>
            </w:r>
          </w:p>
        </w:tc>
      </w:tr>
      <w:tr w:rsidR="002A2E92" w:rsidRPr="002D45BF" w14:paraId="4619056E" w14:textId="65E5A144" w:rsidTr="00F30042">
        <w:tc>
          <w:tcPr>
            <w:tcW w:w="4675" w:type="dxa"/>
          </w:tcPr>
          <w:p w14:paraId="13A89998"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Local donde se hallan las poleas y eventualmente el limitador de velocidad y otros dispositivos eléctricos.</w:t>
            </w:r>
          </w:p>
        </w:tc>
        <w:tc>
          <w:tcPr>
            <w:tcW w:w="4675" w:type="dxa"/>
          </w:tcPr>
          <w:p w14:paraId="3568A30B" w14:textId="2DA21E6C" w:rsidR="002A2E92" w:rsidRPr="00690619" w:rsidRDefault="002A2E92" w:rsidP="002A2E92">
            <w:pPr>
              <w:spacing w:after="60" w:line="250" w:lineRule="exact"/>
              <w:jc w:val="both"/>
              <w:rPr>
                <w:rFonts w:ascii="Verdana" w:eastAsia="Times New Roman" w:hAnsi="Verdana" w:cs="Arial"/>
                <w:sz w:val="16"/>
                <w:szCs w:val="16"/>
              </w:rPr>
            </w:pPr>
            <w:r w:rsidRPr="00690619">
              <w:rPr>
                <w:rFonts w:ascii="Verdana" w:eastAsia="Times New Roman" w:hAnsi="Verdana" w:cs="Arial"/>
                <w:sz w:val="16"/>
                <w:szCs w:val="16"/>
              </w:rPr>
              <w:t>Place where the pulleys and eventually the speed limiter and other electrical devices are located.</w:t>
            </w:r>
          </w:p>
        </w:tc>
      </w:tr>
      <w:tr w:rsidR="002A2E92" w:rsidRPr="008E7EB6" w14:paraId="0C379E9D" w14:textId="0A43A1B5" w:rsidTr="00F30042">
        <w:tc>
          <w:tcPr>
            <w:tcW w:w="4675" w:type="dxa"/>
          </w:tcPr>
          <w:p w14:paraId="48F2230E"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3.24 </w:t>
            </w:r>
            <w:r w:rsidRPr="008E7EB6">
              <w:rPr>
                <w:rFonts w:ascii="Verdana" w:eastAsia="Times New Roman" w:hAnsi="Verdana" w:cs="Arial"/>
                <w:sz w:val="16"/>
                <w:szCs w:val="16"/>
                <w:lang w:val="es-ES_tradnl"/>
              </w:rPr>
              <w:t>Cubo</w:t>
            </w:r>
          </w:p>
        </w:tc>
        <w:tc>
          <w:tcPr>
            <w:tcW w:w="4675" w:type="dxa"/>
          </w:tcPr>
          <w:p w14:paraId="5F9F65E2" w14:textId="3F75D719" w:rsidR="002A2E92" w:rsidRPr="00690619" w:rsidRDefault="002A2E92" w:rsidP="002A2E92">
            <w:pPr>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3.24 </w:t>
            </w:r>
            <w:r w:rsidRPr="00690619">
              <w:rPr>
                <w:rFonts w:ascii="Verdana" w:eastAsia="Times New Roman" w:hAnsi="Verdana" w:cs="Arial"/>
                <w:sz w:val="16"/>
                <w:szCs w:val="16"/>
              </w:rPr>
              <w:t>Cube</w:t>
            </w:r>
          </w:p>
        </w:tc>
      </w:tr>
      <w:tr w:rsidR="002A2E92" w:rsidRPr="008E7EB6" w14:paraId="63477B77" w14:textId="011473BC" w:rsidTr="00F30042">
        <w:tc>
          <w:tcPr>
            <w:tcW w:w="4675" w:type="dxa"/>
          </w:tcPr>
          <w:p w14:paraId="4CCCAE4C"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3.24.1 </w:t>
            </w:r>
            <w:r w:rsidRPr="008E7EB6">
              <w:rPr>
                <w:rFonts w:ascii="Verdana" w:eastAsia="Times New Roman" w:hAnsi="Verdana" w:cs="Arial"/>
                <w:sz w:val="16"/>
                <w:szCs w:val="16"/>
                <w:lang w:val="es-ES_tradnl"/>
              </w:rPr>
              <w:t>Para un elevador</w:t>
            </w:r>
          </w:p>
        </w:tc>
        <w:tc>
          <w:tcPr>
            <w:tcW w:w="4675" w:type="dxa"/>
          </w:tcPr>
          <w:p w14:paraId="08A8A49A" w14:textId="30FEBCE5" w:rsidR="002A2E92" w:rsidRPr="00690619" w:rsidRDefault="002A2E92" w:rsidP="002A2E92">
            <w:pPr>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3.24.1 </w:t>
            </w:r>
            <w:r w:rsidRPr="00690619">
              <w:rPr>
                <w:rFonts w:ascii="Verdana" w:eastAsia="Times New Roman" w:hAnsi="Verdana" w:cs="Arial"/>
                <w:sz w:val="16"/>
                <w:szCs w:val="16"/>
              </w:rPr>
              <w:t xml:space="preserve">For </w:t>
            </w:r>
            <w:r w:rsidR="00690619">
              <w:rPr>
                <w:rFonts w:ascii="Verdana" w:eastAsia="Times New Roman" w:hAnsi="Verdana" w:cs="Arial"/>
                <w:sz w:val="16"/>
                <w:szCs w:val="16"/>
              </w:rPr>
              <w:t>an elevator</w:t>
            </w:r>
          </w:p>
        </w:tc>
      </w:tr>
      <w:tr w:rsidR="002A2E92" w:rsidRPr="002D45BF" w14:paraId="02655B79" w14:textId="48BF6F5A" w:rsidTr="00F30042">
        <w:tc>
          <w:tcPr>
            <w:tcW w:w="4675" w:type="dxa"/>
          </w:tcPr>
          <w:p w14:paraId="4858669C"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Espacio en el cual se desplaza el carro y/o el contrapeso, que consiste en un área cerrada con fosa y con losa en la sala de máquinas en su parte superior, cuando exista.</w:t>
            </w:r>
          </w:p>
        </w:tc>
        <w:tc>
          <w:tcPr>
            <w:tcW w:w="4675" w:type="dxa"/>
          </w:tcPr>
          <w:p w14:paraId="731FB901" w14:textId="2116ECC8" w:rsidR="002A2E92" w:rsidRPr="00F25CC0" w:rsidRDefault="002A2E92" w:rsidP="002A2E92">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Space in which the car and/or the counterweight moves, which consists of a closed area with a pit and with a slab in the upper part of the engine room, when it exists.</w:t>
            </w:r>
          </w:p>
        </w:tc>
      </w:tr>
      <w:tr w:rsidR="002A2E92" w:rsidRPr="002D45BF" w14:paraId="2236D912" w14:textId="230953B3" w:rsidTr="00F30042">
        <w:tc>
          <w:tcPr>
            <w:tcW w:w="4675" w:type="dxa"/>
          </w:tcPr>
          <w:p w14:paraId="0572DA8C"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3.24.2 </w:t>
            </w:r>
            <w:r w:rsidRPr="008E7EB6">
              <w:rPr>
                <w:rFonts w:ascii="Verdana" w:eastAsia="Times New Roman" w:hAnsi="Verdana" w:cs="Arial"/>
                <w:sz w:val="16"/>
                <w:szCs w:val="16"/>
                <w:lang w:val="es-ES_tradnl"/>
              </w:rPr>
              <w:t>Para dos o más elevadores</w:t>
            </w:r>
          </w:p>
        </w:tc>
        <w:tc>
          <w:tcPr>
            <w:tcW w:w="4675" w:type="dxa"/>
          </w:tcPr>
          <w:p w14:paraId="37DCC914" w14:textId="07867E17" w:rsidR="002A2E92" w:rsidRPr="00F25CC0" w:rsidRDefault="002A2E92" w:rsidP="002A2E92">
            <w:pPr>
              <w:spacing w:after="60" w:line="25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3.24.2 </w:t>
            </w:r>
            <w:r w:rsidRPr="002D45BF">
              <w:rPr>
                <w:rFonts w:ascii="Verdana" w:eastAsia="Times New Roman" w:hAnsi="Verdana" w:cs="Arial"/>
                <w:sz w:val="16"/>
                <w:szCs w:val="16"/>
              </w:rPr>
              <w:t>For two or more elevators</w:t>
            </w:r>
          </w:p>
        </w:tc>
      </w:tr>
      <w:tr w:rsidR="002A2E92" w:rsidRPr="002D45BF" w14:paraId="7F782B52" w14:textId="2C1ACFF2" w:rsidTr="00F30042">
        <w:tc>
          <w:tcPr>
            <w:tcW w:w="4675" w:type="dxa"/>
          </w:tcPr>
          <w:p w14:paraId="2D325874"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proofErr w:type="spellStart"/>
            <w:r w:rsidRPr="008E7EB6">
              <w:rPr>
                <w:rFonts w:ascii="Verdana" w:eastAsia="Times New Roman" w:hAnsi="Verdana" w:cs="Arial"/>
                <w:sz w:val="16"/>
                <w:szCs w:val="16"/>
                <w:lang w:val="es-ES_tradnl"/>
              </w:rPr>
              <w:t>Area</w:t>
            </w:r>
            <w:proofErr w:type="spellEnd"/>
            <w:r w:rsidRPr="008E7EB6">
              <w:rPr>
                <w:rFonts w:ascii="Verdana" w:eastAsia="Times New Roman" w:hAnsi="Verdana" w:cs="Arial"/>
                <w:sz w:val="16"/>
                <w:szCs w:val="16"/>
                <w:lang w:val="es-ES_tradnl"/>
              </w:rPr>
              <w:t xml:space="preserve"> del edificio destinada a alojar dos o más cubos de elevador que consiste en un área cerrada con fosa y con losa en la sala de máquinas en su parte superior, cuando ésta exista.</w:t>
            </w:r>
          </w:p>
        </w:tc>
        <w:tc>
          <w:tcPr>
            <w:tcW w:w="4675" w:type="dxa"/>
          </w:tcPr>
          <w:p w14:paraId="1BA83BED" w14:textId="4D9FEC21" w:rsidR="002A2E92" w:rsidRPr="00F25CC0" w:rsidRDefault="002A2E92" w:rsidP="002A2E92">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Area of the building designed to house two or more elevator shafts consisting of a closed area with a pit and a slab in the upper part of the machine room, when it exists.</w:t>
            </w:r>
          </w:p>
        </w:tc>
      </w:tr>
      <w:tr w:rsidR="002A2E92" w:rsidRPr="008E7EB6" w14:paraId="1815E5B1" w14:textId="200FB1BD" w:rsidTr="00F30042">
        <w:tc>
          <w:tcPr>
            <w:tcW w:w="4675" w:type="dxa"/>
          </w:tcPr>
          <w:p w14:paraId="4022F4CB"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3.25 </w:t>
            </w:r>
            <w:r w:rsidRPr="008E7EB6">
              <w:rPr>
                <w:rFonts w:ascii="Verdana" w:eastAsia="Times New Roman" w:hAnsi="Verdana" w:cs="Arial"/>
                <w:sz w:val="16"/>
                <w:szCs w:val="16"/>
                <w:lang w:val="es-ES_tradnl"/>
              </w:rPr>
              <w:t>Desembarque</w:t>
            </w:r>
          </w:p>
        </w:tc>
        <w:tc>
          <w:tcPr>
            <w:tcW w:w="4675" w:type="dxa"/>
          </w:tcPr>
          <w:p w14:paraId="152273CF" w14:textId="0B329B89" w:rsidR="002A2E92" w:rsidRPr="00690619" w:rsidRDefault="002A2E92" w:rsidP="002A2E92">
            <w:pPr>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3.25 </w:t>
            </w:r>
            <w:r w:rsidRPr="00690619">
              <w:rPr>
                <w:rFonts w:ascii="Verdana" w:eastAsia="Times New Roman" w:hAnsi="Verdana" w:cs="Arial"/>
                <w:sz w:val="16"/>
                <w:szCs w:val="16"/>
              </w:rPr>
              <w:t>Landing</w:t>
            </w:r>
          </w:p>
        </w:tc>
      </w:tr>
      <w:tr w:rsidR="002A2E92" w:rsidRPr="002D45BF" w14:paraId="3B192F55" w14:textId="65C17F00" w:rsidTr="00F30042">
        <w:tc>
          <w:tcPr>
            <w:tcW w:w="4675" w:type="dxa"/>
          </w:tcPr>
          <w:p w14:paraId="1B1977E4"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Número de accesos a la cabina en un mismo nivel.</w:t>
            </w:r>
          </w:p>
        </w:tc>
        <w:tc>
          <w:tcPr>
            <w:tcW w:w="4675" w:type="dxa"/>
          </w:tcPr>
          <w:p w14:paraId="4B3202AF" w14:textId="2F859FAD" w:rsidR="002A2E92" w:rsidRPr="00690619" w:rsidRDefault="002A2E92" w:rsidP="002A2E92">
            <w:pPr>
              <w:spacing w:after="60" w:line="250" w:lineRule="exact"/>
              <w:jc w:val="both"/>
              <w:rPr>
                <w:rFonts w:ascii="Verdana" w:eastAsia="Times New Roman" w:hAnsi="Verdana" w:cs="Arial"/>
                <w:sz w:val="16"/>
                <w:szCs w:val="16"/>
              </w:rPr>
            </w:pPr>
            <w:r w:rsidRPr="00690619">
              <w:rPr>
                <w:rFonts w:ascii="Verdana" w:eastAsia="Times New Roman" w:hAnsi="Verdana" w:cs="Arial"/>
                <w:sz w:val="16"/>
                <w:szCs w:val="16"/>
              </w:rPr>
              <w:t>Number of accesses to the cabin on the same level.</w:t>
            </w:r>
          </w:p>
        </w:tc>
      </w:tr>
      <w:tr w:rsidR="002A2E92" w:rsidRPr="008E7EB6" w14:paraId="50479CF8" w14:textId="589DCBB0" w:rsidTr="00F30042">
        <w:tc>
          <w:tcPr>
            <w:tcW w:w="4675" w:type="dxa"/>
          </w:tcPr>
          <w:p w14:paraId="5039B0FC"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3.26 </w:t>
            </w:r>
            <w:r w:rsidRPr="008E7EB6">
              <w:rPr>
                <w:rFonts w:ascii="Verdana" w:eastAsia="Times New Roman" w:hAnsi="Verdana" w:cs="Arial"/>
                <w:sz w:val="16"/>
                <w:szCs w:val="16"/>
                <w:lang w:val="es-ES_tradnl"/>
              </w:rPr>
              <w:t>Dispositivo trabador de puerta de cubo</w:t>
            </w:r>
          </w:p>
        </w:tc>
        <w:tc>
          <w:tcPr>
            <w:tcW w:w="4675" w:type="dxa"/>
          </w:tcPr>
          <w:p w14:paraId="389C1028" w14:textId="11182A23" w:rsidR="002A2E92" w:rsidRPr="00690619" w:rsidRDefault="002A2E92" w:rsidP="002A2E92">
            <w:pPr>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3.26 </w:t>
            </w:r>
            <w:r w:rsidR="00690619">
              <w:rPr>
                <w:rFonts w:ascii="Verdana" w:eastAsia="Times New Roman" w:hAnsi="Verdana" w:cs="Arial"/>
                <w:sz w:val="16"/>
                <w:szCs w:val="16"/>
              </w:rPr>
              <w:t>Cube</w:t>
            </w:r>
            <w:r w:rsidRPr="00690619">
              <w:rPr>
                <w:rFonts w:ascii="Verdana" w:eastAsia="Times New Roman" w:hAnsi="Verdana" w:cs="Arial"/>
                <w:sz w:val="16"/>
                <w:szCs w:val="16"/>
              </w:rPr>
              <w:t xml:space="preserve"> Door Locking Device</w:t>
            </w:r>
          </w:p>
        </w:tc>
      </w:tr>
      <w:tr w:rsidR="002A2E92" w:rsidRPr="002D45BF" w14:paraId="3677AFDD" w14:textId="5624939D" w:rsidTr="00F30042">
        <w:tc>
          <w:tcPr>
            <w:tcW w:w="4675" w:type="dxa"/>
          </w:tcPr>
          <w:p w14:paraId="665DC5BC"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 un dispositivo que tiene dos funciones relacionadas e interdependientes entre sí, que son:</w:t>
            </w:r>
          </w:p>
        </w:tc>
        <w:tc>
          <w:tcPr>
            <w:tcW w:w="4675" w:type="dxa"/>
          </w:tcPr>
          <w:p w14:paraId="543FDA02" w14:textId="4F69E811" w:rsidR="002A2E92" w:rsidRPr="00690619" w:rsidRDefault="002A2E92" w:rsidP="002A2E92">
            <w:pPr>
              <w:spacing w:after="60" w:line="250" w:lineRule="exact"/>
              <w:jc w:val="both"/>
              <w:rPr>
                <w:rFonts w:ascii="Verdana" w:eastAsia="Times New Roman" w:hAnsi="Verdana" w:cs="Arial"/>
                <w:sz w:val="16"/>
                <w:szCs w:val="16"/>
              </w:rPr>
            </w:pPr>
            <w:r w:rsidRPr="00690619">
              <w:rPr>
                <w:rFonts w:ascii="Verdana" w:eastAsia="Times New Roman" w:hAnsi="Verdana" w:cs="Arial"/>
                <w:sz w:val="16"/>
                <w:szCs w:val="16"/>
              </w:rPr>
              <w:t>It is a device that has two related and interdependent functions, which are:</w:t>
            </w:r>
          </w:p>
        </w:tc>
      </w:tr>
      <w:tr w:rsidR="002A2E92" w:rsidRPr="002D45BF" w14:paraId="7D308E45" w14:textId="309B4EC0" w:rsidTr="00F30042">
        <w:tc>
          <w:tcPr>
            <w:tcW w:w="4675" w:type="dxa"/>
          </w:tcPr>
          <w:p w14:paraId="28A280B6" w14:textId="77777777" w:rsidR="002A2E92" w:rsidRPr="008E7EB6" w:rsidRDefault="002A2E92" w:rsidP="002A2E92">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Evitar que el elevador opere, a menos que la(s) puerta(s) de cubo esté(n) cerrada(s).</w:t>
            </w:r>
          </w:p>
        </w:tc>
        <w:tc>
          <w:tcPr>
            <w:tcW w:w="4675" w:type="dxa"/>
          </w:tcPr>
          <w:p w14:paraId="5128F54A" w14:textId="7988D36E" w:rsidR="002A2E92" w:rsidRPr="00690619" w:rsidRDefault="002A2E92" w:rsidP="002A2E92">
            <w:pPr>
              <w:tabs>
                <w:tab w:val="left" w:pos="720"/>
              </w:tabs>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a) </w:t>
            </w:r>
            <w:r w:rsidRPr="00690619">
              <w:rPr>
                <w:rFonts w:ascii="Verdana" w:eastAsia="Times New Roman" w:hAnsi="Verdana" w:cs="Arial"/>
                <w:b/>
                <w:sz w:val="16"/>
                <w:szCs w:val="16"/>
              </w:rPr>
              <w:tab/>
            </w:r>
            <w:r w:rsidRPr="00690619">
              <w:rPr>
                <w:rFonts w:ascii="Verdana" w:eastAsia="Times New Roman" w:hAnsi="Verdana" w:cs="Arial"/>
                <w:sz w:val="16"/>
                <w:szCs w:val="16"/>
              </w:rPr>
              <w:t xml:space="preserve">Prevent the elevator from </w:t>
            </w:r>
            <w:proofErr w:type="gramStart"/>
            <w:r w:rsidRPr="00690619">
              <w:rPr>
                <w:rFonts w:ascii="Verdana" w:eastAsia="Times New Roman" w:hAnsi="Verdana" w:cs="Arial"/>
                <w:sz w:val="16"/>
                <w:szCs w:val="16"/>
              </w:rPr>
              <w:t>operating, unless</w:t>
            </w:r>
            <w:proofErr w:type="gramEnd"/>
            <w:r w:rsidRPr="00690619">
              <w:rPr>
                <w:rFonts w:ascii="Verdana" w:eastAsia="Times New Roman" w:hAnsi="Verdana" w:cs="Arial"/>
                <w:sz w:val="16"/>
                <w:szCs w:val="16"/>
              </w:rPr>
              <w:t xml:space="preserve"> the </w:t>
            </w:r>
            <w:r w:rsidR="00AB5C62">
              <w:rPr>
                <w:rFonts w:ascii="Verdana" w:eastAsia="Times New Roman" w:hAnsi="Verdana" w:cs="Arial"/>
                <w:sz w:val="16"/>
                <w:szCs w:val="16"/>
              </w:rPr>
              <w:t>cube</w:t>
            </w:r>
            <w:r w:rsidRPr="00690619">
              <w:rPr>
                <w:rFonts w:ascii="Verdana" w:eastAsia="Times New Roman" w:hAnsi="Verdana" w:cs="Arial"/>
                <w:sz w:val="16"/>
                <w:szCs w:val="16"/>
              </w:rPr>
              <w:t xml:space="preserve"> door(s) are closed.</w:t>
            </w:r>
          </w:p>
        </w:tc>
      </w:tr>
      <w:tr w:rsidR="002A2E92" w:rsidRPr="002D45BF" w14:paraId="7EFB6730" w14:textId="2B56F40C" w:rsidTr="00F30042">
        <w:tc>
          <w:tcPr>
            <w:tcW w:w="4675" w:type="dxa"/>
          </w:tcPr>
          <w:p w14:paraId="4ACEEA32" w14:textId="77777777" w:rsidR="002A2E92" w:rsidRPr="008E7EB6" w:rsidRDefault="002A2E92" w:rsidP="002A2E92">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Evitar que la puerta de cubo se abra desde el exterior.</w:t>
            </w:r>
          </w:p>
        </w:tc>
        <w:tc>
          <w:tcPr>
            <w:tcW w:w="4675" w:type="dxa"/>
          </w:tcPr>
          <w:p w14:paraId="41DD33DF" w14:textId="5E0A20AA" w:rsidR="002A2E92" w:rsidRPr="00690619" w:rsidRDefault="002A2E92" w:rsidP="002A2E92">
            <w:pPr>
              <w:tabs>
                <w:tab w:val="left" w:pos="720"/>
              </w:tabs>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b) </w:t>
            </w:r>
            <w:r w:rsidRPr="00690619">
              <w:rPr>
                <w:rFonts w:ascii="Verdana" w:eastAsia="Times New Roman" w:hAnsi="Verdana" w:cs="Arial"/>
                <w:b/>
                <w:sz w:val="16"/>
                <w:szCs w:val="16"/>
              </w:rPr>
              <w:tab/>
            </w:r>
            <w:r w:rsidRPr="00690619">
              <w:rPr>
                <w:rFonts w:ascii="Verdana" w:eastAsia="Times New Roman" w:hAnsi="Verdana" w:cs="Arial"/>
                <w:sz w:val="16"/>
                <w:szCs w:val="16"/>
              </w:rPr>
              <w:t>Prevent the bin door from opening from the outside.</w:t>
            </w:r>
          </w:p>
        </w:tc>
      </w:tr>
      <w:tr w:rsidR="002A2E92" w:rsidRPr="008E7EB6" w14:paraId="16C8C192" w14:textId="5E1BBEBD" w:rsidTr="00F30042">
        <w:tc>
          <w:tcPr>
            <w:tcW w:w="4675" w:type="dxa"/>
          </w:tcPr>
          <w:p w14:paraId="0DB29347"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3.27 </w:t>
            </w:r>
            <w:r w:rsidRPr="008E7EB6">
              <w:rPr>
                <w:rFonts w:ascii="Verdana" w:eastAsia="Times New Roman" w:hAnsi="Verdana" w:cs="Arial"/>
                <w:sz w:val="16"/>
                <w:szCs w:val="16"/>
                <w:lang w:val="es-ES_tradnl"/>
              </w:rPr>
              <w:t>Distancia de parada por gravedad</w:t>
            </w:r>
          </w:p>
        </w:tc>
        <w:tc>
          <w:tcPr>
            <w:tcW w:w="4675" w:type="dxa"/>
          </w:tcPr>
          <w:p w14:paraId="6971327F" w14:textId="4593F492" w:rsidR="002A2E92" w:rsidRPr="00690619" w:rsidRDefault="002A2E92" w:rsidP="002A2E92">
            <w:pPr>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3.27 </w:t>
            </w:r>
            <w:r w:rsidRPr="00690619">
              <w:rPr>
                <w:rFonts w:ascii="Verdana" w:eastAsia="Times New Roman" w:hAnsi="Verdana" w:cs="Arial"/>
                <w:sz w:val="16"/>
                <w:szCs w:val="16"/>
              </w:rPr>
              <w:t>Gravity Stopping Distance</w:t>
            </w:r>
          </w:p>
        </w:tc>
      </w:tr>
      <w:tr w:rsidR="002A2E92" w:rsidRPr="002D45BF" w14:paraId="3080153D" w14:textId="36AB2A2C" w:rsidTr="00F30042">
        <w:tc>
          <w:tcPr>
            <w:tcW w:w="4675" w:type="dxa"/>
          </w:tcPr>
          <w:p w14:paraId="2EB6A90D"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 la distancia recorrida por el amortiguador, necesaria para disipar la energía desarrollada por el elevador a 115% de su velocidad nominal.</w:t>
            </w:r>
          </w:p>
        </w:tc>
        <w:tc>
          <w:tcPr>
            <w:tcW w:w="4675" w:type="dxa"/>
          </w:tcPr>
          <w:p w14:paraId="5F7DB35F" w14:textId="581A6492" w:rsidR="002A2E92" w:rsidRPr="00690619" w:rsidRDefault="002A2E92" w:rsidP="002A2E92">
            <w:pPr>
              <w:spacing w:after="60" w:line="250" w:lineRule="exact"/>
              <w:jc w:val="both"/>
              <w:rPr>
                <w:rFonts w:ascii="Verdana" w:eastAsia="Times New Roman" w:hAnsi="Verdana" w:cs="Arial"/>
                <w:sz w:val="16"/>
                <w:szCs w:val="16"/>
              </w:rPr>
            </w:pPr>
            <w:r w:rsidRPr="00690619">
              <w:rPr>
                <w:rFonts w:ascii="Verdana" w:eastAsia="Times New Roman" w:hAnsi="Verdana" w:cs="Arial"/>
                <w:sz w:val="16"/>
                <w:szCs w:val="16"/>
              </w:rPr>
              <w:t>It is the distance traveled by the damper, necessary to dissipate the energy developed by the elevator at 115% of its nominal speed.</w:t>
            </w:r>
          </w:p>
        </w:tc>
      </w:tr>
      <w:tr w:rsidR="002A2E92" w:rsidRPr="008E7EB6" w14:paraId="058A6C45" w14:textId="74573819" w:rsidTr="00F30042">
        <w:tc>
          <w:tcPr>
            <w:tcW w:w="4675" w:type="dxa"/>
          </w:tcPr>
          <w:p w14:paraId="3CBBA3DF" w14:textId="77777777" w:rsidR="002A2E92" w:rsidRPr="008E7EB6" w:rsidRDefault="002A2E92" w:rsidP="002A2E92">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3.28 </w:t>
            </w:r>
            <w:r w:rsidRPr="008E7EB6">
              <w:rPr>
                <w:rFonts w:ascii="Verdana" w:eastAsia="Times New Roman" w:hAnsi="Verdana" w:cs="Arial"/>
                <w:sz w:val="16"/>
                <w:szCs w:val="16"/>
                <w:lang w:val="es-ES_tradnl"/>
              </w:rPr>
              <w:t>Elementos de suspensión</w:t>
            </w:r>
          </w:p>
        </w:tc>
        <w:tc>
          <w:tcPr>
            <w:tcW w:w="4675" w:type="dxa"/>
          </w:tcPr>
          <w:p w14:paraId="51100932" w14:textId="07912596" w:rsidR="002A2E92" w:rsidRPr="00690619" w:rsidRDefault="002A2E92" w:rsidP="002A2E92">
            <w:pPr>
              <w:tabs>
                <w:tab w:val="left" w:pos="720"/>
              </w:tabs>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3.28 </w:t>
            </w:r>
            <w:r w:rsidRPr="00690619">
              <w:rPr>
                <w:rFonts w:ascii="Verdana" w:eastAsia="Times New Roman" w:hAnsi="Verdana" w:cs="Arial"/>
                <w:sz w:val="16"/>
                <w:szCs w:val="16"/>
              </w:rPr>
              <w:t>Suspension elements</w:t>
            </w:r>
          </w:p>
        </w:tc>
      </w:tr>
      <w:tr w:rsidR="002A2E92" w:rsidRPr="008E7EB6" w14:paraId="7D6FB3C7" w14:textId="6F3DB594" w:rsidTr="00F30042">
        <w:tc>
          <w:tcPr>
            <w:tcW w:w="4675" w:type="dxa"/>
          </w:tcPr>
          <w:p w14:paraId="2A6846C5"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3.28.1 </w:t>
            </w:r>
            <w:r w:rsidRPr="008E7EB6">
              <w:rPr>
                <w:rFonts w:ascii="Verdana" w:eastAsia="Times New Roman" w:hAnsi="Verdana" w:cs="Arial"/>
                <w:sz w:val="16"/>
                <w:szCs w:val="16"/>
                <w:lang w:val="es-ES_tradnl"/>
              </w:rPr>
              <w:t>Cables de suspensión</w:t>
            </w:r>
          </w:p>
        </w:tc>
        <w:tc>
          <w:tcPr>
            <w:tcW w:w="4675" w:type="dxa"/>
          </w:tcPr>
          <w:p w14:paraId="2D6BD69E" w14:textId="665B9839" w:rsidR="002A2E92" w:rsidRPr="00690619" w:rsidRDefault="002A2E92" w:rsidP="002A2E92">
            <w:pPr>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3.28.1 </w:t>
            </w:r>
            <w:r w:rsidRPr="00690619">
              <w:rPr>
                <w:rFonts w:ascii="Verdana" w:eastAsia="Times New Roman" w:hAnsi="Verdana" w:cs="Arial"/>
                <w:sz w:val="16"/>
                <w:szCs w:val="16"/>
              </w:rPr>
              <w:t>Suspension cables</w:t>
            </w:r>
          </w:p>
        </w:tc>
      </w:tr>
      <w:tr w:rsidR="002A2E92" w:rsidRPr="002D45BF" w14:paraId="53C924EC" w14:textId="1D153BF3" w:rsidTr="00F30042">
        <w:tc>
          <w:tcPr>
            <w:tcW w:w="4675" w:type="dxa"/>
          </w:tcPr>
          <w:p w14:paraId="4150CCAF"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Cables formados por hilos de acero torcidos entre sí y </w:t>
            </w:r>
            <w:proofErr w:type="spellStart"/>
            <w:r w:rsidRPr="008E7EB6">
              <w:rPr>
                <w:rFonts w:ascii="Verdana" w:eastAsia="Times New Roman" w:hAnsi="Verdana" w:cs="Arial"/>
                <w:sz w:val="16"/>
                <w:szCs w:val="16"/>
                <w:lang w:val="es-ES_tradnl"/>
              </w:rPr>
              <w:t>autolubricados</w:t>
            </w:r>
            <w:proofErr w:type="spellEnd"/>
            <w:r w:rsidRPr="008E7EB6">
              <w:rPr>
                <w:rFonts w:ascii="Verdana" w:eastAsia="Times New Roman" w:hAnsi="Verdana" w:cs="Arial"/>
                <w:sz w:val="16"/>
                <w:szCs w:val="16"/>
                <w:lang w:val="es-ES_tradnl"/>
              </w:rPr>
              <w:t xml:space="preserve"> o alrededor de un alma de fibra vegetal y lubricada, los cuales transmiten el movimiento de la máquina al carro y contrapeso.</w:t>
            </w:r>
          </w:p>
        </w:tc>
        <w:tc>
          <w:tcPr>
            <w:tcW w:w="4675" w:type="dxa"/>
          </w:tcPr>
          <w:p w14:paraId="52A996DE" w14:textId="31F202EA" w:rsidR="002A2E92" w:rsidRPr="00F25CC0" w:rsidRDefault="002A2E92" w:rsidP="002A2E92">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Cables formed by self-lubricating twisted steel wires or around a lubricated vegetable fiber core, which transmit the movement of the machine to the </w:t>
            </w:r>
            <w:r w:rsidR="009C5D2E">
              <w:rPr>
                <w:rFonts w:ascii="Verdana" w:eastAsia="Times New Roman" w:hAnsi="Verdana" w:cs="Arial"/>
                <w:sz w:val="16"/>
                <w:szCs w:val="16"/>
              </w:rPr>
              <w:t>car</w:t>
            </w:r>
            <w:r w:rsidRPr="002D45BF">
              <w:rPr>
                <w:rFonts w:ascii="Verdana" w:eastAsia="Times New Roman" w:hAnsi="Verdana" w:cs="Arial"/>
                <w:sz w:val="16"/>
                <w:szCs w:val="16"/>
              </w:rPr>
              <w:t xml:space="preserve"> and counterweight.</w:t>
            </w:r>
          </w:p>
        </w:tc>
      </w:tr>
      <w:tr w:rsidR="002A2E92" w:rsidRPr="008E7EB6" w14:paraId="4A602068" w14:textId="4F0DA853" w:rsidTr="00F30042">
        <w:tc>
          <w:tcPr>
            <w:tcW w:w="4675" w:type="dxa"/>
          </w:tcPr>
          <w:p w14:paraId="669A5949"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3.28.2 </w:t>
            </w:r>
            <w:r w:rsidRPr="008E7EB6">
              <w:rPr>
                <w:rFonts w:ascii="Verdana" w:eastAsia="Times New Roman" w:hAnsi="Verdana" w:cs="Arial"/>
                <w:sz w:val="16"/>
                <w:szCs w:val="16"/>
                <w:lang w:val="es-ES_tradnl"/>
              </w:rPr>
              <w:t>Otros elementos de suspensión</w:t>
            </w:r>
          </w:p>
        </w:tc>
        <w:tc>
          <w:tcPr>
            <w:tcW w:w="4675" w:type="dxa"/>
          </w:tcPr>
          <w:p w14:paraId="59FF64A6" w14:textId="06683B70" w:rsidR="002A2E92" w:rsidRPr="00690619" w:rsidRDefault="002A2E92" w:rsidP="002A2E92">
            <w:pPr>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3.28.2 </w:t>
            </w:r>
            <w:r w:rsidRPr="00690619">
              <w:rPr>
                <w:rFonts w:ascii="Verdana" w:eastAsia="Times New Roman" w:hAnsi="Verdana" w:cs="Arial"/>
                <w:sz w:val="16"/>
                <w:szCs w:val="16"/>
              </w:rPr>
              <w:t>Other suspension elements</w:t>
            </w:r>
          </w:p>
        </w:tc>
      </w:tr>
      <w:tr w:rsidR="002A2E92" w:rsidRPr="002D45BF" w14:paraId="6BF1E293" w14:textId="35C50EBE" w:rsidTr="00F30042">
        <w:tc>
          <w:tcPr>
            <w:tcW w:w="4675" w:type="dxa"/>
          </w:tcPr>
          <w:p w14:paraId="64C81C48"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Otros elementos de suspensión con resistencia a la tracción y comportamiento similar o superior a cables.</w:t>
            </w:r>
          </w:p>
        </w:tc>
        <w:tc>
          <w:tcPr>
            <w:tcW w:w="4675" w:type="dxa"/>
          </w:tcPr>
          <w:p w14:paraId="63D37214" w14:textId="67BCE431" w:rsidR="002A2E92" w:rsidRPr="00690619" w:rsidRDefault="002A2E92" w:rsidP="002A2E92">
            <w:pPr>
              <w:spacing w:after="60" w:line="250" w:lineRule="exact"/>
              <w:jc w:val="both"/>
              <w:rPr>
                <w:rFonts w:ascii="Verdana" w:eastAsia="Times New Roman" w:hAnsi="Verdana" w:cs="Arial"/>
                <w:sz w:val="16"/>
                <w:szCs w:val="16"/>
              </w:rPr>
            </w:pPr>
            <w:r w:rsidRPr="00690619">
              <w:rPr>
                <w:rFonts w:ascii="Verdana" w:eastAsia="Times New Roman" w:hAnsi="Verdana" w:cs="Arial"/>
                <w:sz w:val="16"/>
                <w:szCs w:val="16"/>
              </w:rPr>
              <w:t>Other suspension elements with tensile strength and behavior similar or superior to cables.</w:t>
            </w:r>
          </w:p>
        </w:tc>
      </w:tr>
      <w:tr w:rsidR="002A2E92" w:rsidRPr="002D45BF" w14:paraId="1BB7B420" w14:textId="41CC480D" w:rsidTr="00F30042">
        <w:tc>
          <w:tcPr>
            <w:tcW w:w="4675" w:type="dxa"/>
          </w:tcPr>
          <w:p w14:paraId="398E1B3D"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3.28.3 </w:t>
            </w:r>
            <w:r w:rsidRPr="008E7EB6">
              <w:rPr>
                <w:rFonts w:ascii="Verdana" w:eastAsia="Times New Roman" w:hAnsi="Verdana" w:cs="Arial"/>
                <w:sz w:val="16"/>
                <w:szCs w:val="16"/>
                <w:lang w:val="es-ES_tradnl"/>
              </w:rPr>
              <w:t>Carga de ruptura del cable o elemento de suspensión</w:t>
            </w:r>
          </w:p>
        </w:tc>
        <w:tc>
          <w:tcPr>
            <w:tcW w:w="4675" w:type="dxa"/>
          </w:tcPr>
          <w:p w14:paraId="54F4EBF2" w14:textId="1F10478A" w:rsidR="002A2E92" w:rsidRPr="00690619" w:rsidRDefault="002A2E92" w:rsidP="002A2E92">
            <w:pPr>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3.28.3 </w:t>
            </w:r>
            <w:r w:rsidR="00690619">
              <w:rPr>
                <w:rFonts w:ascii="Verdana" w:eastAsia="Times New Roman" w:hAnsi="Verdana" w:cs="Arial"/>
                <w:bCs/>
                <w:sz w:val="16"/>
                <w:szCs w:val="16"/>
              </w:rPr>
              <w:t>Rupturing</w:t>
            </w:r>
            <w:r w:rsidRPr="00690619">
              <w:rPr>
                <w:rFonts w:ascii="Verdana" w:eastAsia="Times New Roman" w:hAnsi="Verdana" w:cs="Arial"/>
                <w:b/>
                <w:sz w:val="16"/>
                <w:szCs w:val="16"/>
              </w:rPr>
              <w:t xml:space="preserve"> </w:t>
            </w:r>
            <w:r w:rsidRPr="00690619">
              <w:rPr>
                <w:rFonts w:ascii="Verdana" w:eastAsia="Times New Roman" w:hAnsi="Verdana" w:cs="Arial"/>
                <w:sz w:val="16"/>
                <w:szCs w:val="16"/>
              </w:rPr>
              <w:t>load of the cable or suspension element</w:t>
            </w:r>
          </w:p>
        </w:tc>
      </w:tr>
      <w:tr w:rsidR="002A2E92" w:rsidRPr="002D45BF" w14:paraId="3B2C2E2D" w14:textId="530C78DB" w:rsidTr="00F30042">
        <w:tc>
          <w:tcPr>
            <w:tcW w:w="4675" w:type="dxa"/>
          </w:tcPr>
          <w:p w14:paraId="7185F59B"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Carga máxima para la cual fue fabricado el cable o elemento de suspensión.</w:t>
            </w:r>
          </w:p>
        </w:tc>
        <w:tc>
          <w:tcPr>
            <w:tcW w:w="4675" w:type="dxa"/>
          </w:tcPr>
          <w:p w14:paraId="20855083" w14:textId="7988BB04" w:rsidR="002A2E92" w:rsidRPr="00690619" w:rsidRDefault="002A2E92" w:rsidP="002A2E92">
            <w:pPr>
              <w:spacing w:after="60" w:line="250" w:lineRule="exact"/>
              <w:jc w:val="both"/>
              <w:rPr>
                <w:rFonts w:ascii="Verdana" w:eastAsia="Times New Roman" w:hAnsi="Verdana" w:cs="Arial"/>
                <w:sz w:val="16"/>
                <w:szCs w:val="16"/>
              </w:rPr>
            </w:pPr>
            <w:r w:rsidRPr="00690619">
              <w:rPr>
                <w:rFonts w:ascii="Verdana" w:eastAsia="Times New Roman" w:hAnsi="Verdana" w:cs="Arial"/>
                <w:sz w:val="16"/>
                <w:szCs w:val="16"/>
              </w:rPr>
              <w:t>Maximum load for which the cable or suspension element was manufactured.</w:t>
            </w:r>
          </w:p>
        </w:tc>
      </w:tr>
      <w:tr w:rsidR="002A2E92" w:rsidRPr="008E7EB6" w14:paraId="3C493D10" w14:textId="356E7B18" w:rsidTr="00F30042">
        <w:tc>
          <w:tcPr>
            <w:tcW w:w="4675" w:type="dxa"/>
          </w:tcPr>
          <w:p w14:paraId="28F4395C"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3.29 </w:t>
            </w:r>
            <w:r w:rsidRPr="008E7EB6">
              <w:rPr>
                <w:rFonts w:ascii="Verdana" w:eastAsia="Times New Roman" w:hAnsi="Verdana" w:cs="Arial"/>
                <w:sz w:val="16"/>
                <w:szCs w:val="16"/>
                <w:lang w:val="es-ES_tradnl"/>
              </w:rPr>
              <w:t>Elevador de adherencia</w:t>
            </w:r>
          </w:p>
        </w:tc>
        <w:tc>
          <w:tcPr>
            <w:tcW w:w="4675" w:type="dxa"/>
          </w:tcPr>
          <w:p w14:paraId="6A7528D3" w14:textId="39A7A290" w:rsidR="002A2E92" w:rsidRPr="00690619" w:rsidRDefault="002A2E92" w:rsidP="002A2E92">
            <w:pPr>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3.29 </w:t>
            </w:r>
            <w:r w:rsidR="00690619">
              <w:rPr>
                <w:rFonts w:ascii="Verdana" w:eastAsia="Times New Roman" w:hAnsi="Verdana" w:cs="Arial"/>
                <w:bCs/>
                <w:sz w:val="16"/>
                <w:szCs w:val="16"/>
              </w:rPr>
              <w:t>Adherence</w:t>
            </w:r>
            <w:r w:rsidRPr="00690619">
              <w:rPr>
                <w:rFonts w:ascii="Verdana" w:eastAsia="Times New Roman" w:hAnsi="Verdana" w:cs="Arial"/>
                <w:sz w:val="16"/>
                <w:szCs w:val="16"/>
              </w:rPr>
              <w:t xml:space="preserve"> Elevator</w:t>
            </w:r>
          </w:p>
        </w:tc>
      </w:tr>
      <w:tr w:rsidR="002A2E92" w:rsidRPr="002D45BF" w14:paraId="1CB92A2C" w14:textId="2BAC1014" w:rsidTr="00F30042">
        <w:tc>
          <w:tcPr>
            <w:tcW w:w="4675" w:type="dxa"/>
          </w:tcPr>
          <w:p w14:paraId="60B862F5"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Elevador cuya tracción se logra por adherencia de los cables o elementos de tracción sobre las superficies o gargantas de la polea motriz de la máquina.</w:t>
            </w:r>
          </w:p>
        </w:tc>
        <w:tc>
          <w:tcPr>
            <w:tcW w:w="4675" w:type="dxa"/>
          </w:tcPr>
          <w:p w14:paraId="02F1988D" w14:textId="55FFF4BF" w:rsidR="002A2E92" w:rsidRPr="00690619" w:rsidRDefault="002A2E92" w:rsidP="002A2E92">
            <w:pPr>
              <w:spacing w:after="60" w:line="250" w:lineRule="exact"/>
              <w:jc w:val="both"/>
              <w:rPr>
                <w:rFonts w:ascii="Verdana" w:eastAsia="Times New Roman" w:hAnsi="Verdana" w:cs="Arial"/>
                <w:sz w:val="16"/>
                <w:szCs w:val="16"/>
              </w:rPr>
            </w:pPr>
            <w:r w:rsidRPr="00690619">
              <w:rPr>
                <w:rFonts w:ascii="Verdana" w:eastAsia="Times New Roman" w:hAnsi="Verdana" w:cs="Arial"/>
                <w:sz w:val="16"/>
                <w:szCs w:val="16"/>
              </w:rPr>
              <w:t>Elevator whose traction is achieved by adhesion of the cables or traction elements on the surfaces or grooves of the drive pulley of the machine.</w:t>
            </w:r>
          </w:p>
        </w:tc>
      </w:tr>
      <w:tr w:rsidR="002A2E92" w:rsidRPr="008E7EB6" w14:paraId="6686EF73" w14:textId="0975FF11" w:rsidTr="00F30042">
        <w:tc>
          <w:tcPr>
            <w:tcW w:w="4675" w:type="dxa"/>
          </w:tcPr>
          <w:p w14:paraId="0693934F"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3.30 </w:t>
            </w:r>
            <w:r w:rsidRPr="008E7EB6">
              <w:rPr>
                <w:rFonts w:ascii="Verdana" w:eastAsia="Times New Roman" w:hAnsi="Verdana" w:cs="Arial"/>
                <w:sz w:val="16"/>
                <w:szCs w:val="16"/>
                <w:lang w:val="es-ES_tradnl"/>
              </w:rPr>
              <w:t>Elevador de arrastre</w:t>
            </w:r>
          </w:p>
        </w:tc>
        <w:tc>
          <w:tcPr>
            <w:tcW w:w="4675" w:type="dxa"/>
          </w:tcPr>
          <w:p w14:paraId="0EC6D83E" w14:textId="575D1475" w:rsidR="002A2E92" w:rsidRPr="00690619" w:rsidRDefault="002A2E92" w:rsidP="002A2E92">
            <w:pPr>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3.30 </w:t>
            </w:r>
            <w:r w:rsidRPr="00690619">
              <w:rPr>
                <w:rFonts w:ascii="Verdana" w:eastAsia="Times New Roman" w:hAnsi="Verdana" w:cs="Arial"/>
                <w:sz w:val="16"/>
                <w:szCs w:val="16"/>
              </w:rPr>
              <w:t>Drag Elevator</w:t>
            </w:r>
          </w:p>
        </w:tc>
      </w:tr>
      <w:tr w:rsidR="002A2E92" w:rsidRPr="002D45BF" w14:paraId="5F159EB8" w14:textId="7D627B4E" w:rsidTr="00F30042">
        <w:tc>
          <w:tcPr>
            <w:tcW w:w="4675" w:type="dxa"/>
          </w:tcPr>
          <w:p w14:paraId="619CFFFE"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Elevador cuyos cables o elementos de tracción son arrastrados en forma distinta de la adherencia.</w:t>
            </w:r>
          </w:p>
        </w:tc>
        <w:tc>
          <w:tcPr>
            <w:tcW w:w="4675" w:type="dxa"/>
          </w:tcPr>
          <w:p w14:paraId="46216A84" w14:textId="28E6BAE0" w:rsidR="002A2E92" w:rsidRPr="00F25CC0" w:rsidRDefault="002A2E92" w:rsidP="002A2E92">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Elevator whose cables or traction elements are dragged in a way other than adherence.</w:t>
            </w:r>
          </w:p>
        </w:tc>
      </w:tr>
      <w:tr w:rsidR="002A2E92" w:rsidRPr="008E7EB6" w14:paraId="7B34F5F2" w14:textId="0B001FE6" w:rsidTr="00F30042">
        <w:tc>
          <w:tcPr>
            <w:tcW w:w="4675" w:type="dxa"/>
          </w:tcPr>
          <w:p w14:paraId="5B76E4D0" w14:textId="77777777" w:rsidR="002A2E92" w:rsidRPr="008E7EB6" w:rsidRDefault="002A2E92" w:rsidP="002A2E92">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3.31 </w:t>
            </w:r>
            <w:r w:rsidRPr="008E7EB6">
              <w:rPr>
                <w:rFonts w:ascii="Verdana" w:eastAsia="Times New Roman" w:hAnsi="Verdana" w:cs="Arial"/>
                <w:sz w:val="16"/>
                <w:szCs w:val="16"/>
                <w:lang w:val="es-ES_tradnl"/>
              </w:rPr>
              <w:t>Elevador de tambor</w:t>
            </w:r>
          </w:p>
        </w:tc>
        <w:tc>
          <w:tcPr>
            <w:tcW w:w="4675" w:type="dxa"/>
          </w:tcPr>
          <w:p w14:paraId="1ED47B25" w14:textId="369BEC35" w:rsidR="002A2E92" w:rsidRPr="00690619" w:rsidRDefault="002A2E92" w:rsidP="002A2E92">
            <w:pPr>
              <w:spacing w:after="60" w:line="250"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3.31 </w:t>
            </w:r>
            <w:r w:rsidRPr="00690619">
              <w:rPr>
                <w:rFonts w:ascii="Verdana" w:eastAsia="Times New Roman" w:hAnsi="Verdana" w:cs="Arial"/>
                <w:sz w:val="16"/>
                <w:szCs w:val="16"/>
              </w:rPr>
              <w:t>Drum elevator</w:t>
            </w:r>
          </w:p>
        </w:tc>
      </w:tr>
      <w:tr w:rsidR="002A2E92" w:rsidRPr="002D45BF" w14:paraId="6C78E229" w14:textId="588503F2" w:rsidTr="00F30042">
        <w:tc>
          <w:tcPr>
            <w:tcW w:w="4675" w:type="dxa"/>
          </w:tcPr>
          <w:p w14:paraId="39CC44D1"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Elevador en el que la tracción de los cables o elementos se realiza por enrollamiento.</w:t>
            </w:r>
          </w:p>
        </w:tc>
        <w:tc>
          <w:tcPr>
            <w:tcW w:w="4675" w:type="dxa"/>
          </w:tcPr>
          <w:p w14:paraId="01F53C06" w14:textId="16C17603" w:rsidR="002A2E92" w:rsidRPr="00690619" w:rsidRDefault="002A2E92" w:rsidP="002A2E92">
            <w:pPr>
              <w:spacing w:after="60" w:line="252" w:lineRule="exact"/>
              <w:jc w:val="both"/>
              <w:rPr>
                <w:rFonts w:ascii="Verdana" w:eastAsia="Times New Roman" w:hAnsi="Verdana" w:cs="Arial"/>
                <w:sz w:val="16"/>
                <w:szCs w:val="16"/>
              </w:rPr>
            </w:pPr>
            <w:r w:rsidRPr="00690619">
              <w:rPr>
                <w:rFonts w:ascii="Verdana" w:eastAsia="Times New Roman" w:hAnsi="Verdana" w:cs="Arial"/>
                <w:sz w:val="16"/>
                <w:szCs w:val="16"/>
              </w:rPr>
              <w:t>Elevator in which the traction of the cables or elements is carried out by winding.</w:t>
            </w:r>
          </w:p>
        </w:tc>
      </w:tr>
      <w:tr w:rsidR="002A2E92" w:rsidRPr="008E7EB6" w14:paraId="4DF92E6A" w14:textId="380C753E" w:rsidTr="00F30042">
        <w:tc>
          <w:tcPr>
            <w:tcW w:w="4675" w:type="dxa"/>
          </w:tcPr>
          <w:p w14:paraId="74892FBC"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3.32 </w:t>
            </w:r>
            <w:r w:rsidRPr="008E7EB6">
              <w:rPr>
                <w:rFonts w:ascii="Verdana" w:eastAsia="Times New Roman" w:hAnsi="Verdana" w:cs="Arial"/>
                <w:sz w:val="16"/>
                <w:szCs w:val="16"/>
                <w:lang w:val="es-ES_tradnl"/>
              </w:rPr>
              <w:t>Elevador para carga</w:t>
            </w:r>
          </w:p>
        </w:tc>
        <w:tc>
          <w:tcPr>
            <w:tcW w:w="4675" w:type="dxa"/>
          </w:tcPr>
          <w:p w14:paraId="50FA94CE" w14:textId="16D912E1" w:rsidR="002A2E92" w:rsidRPr="00690619" w:rsidRDefault="002A2E92" w:rsidP="002A2E92">
            <w:pPr>
              <w:spacing w:after="60" w:line="252"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3.32 </w:t>
            </w:r>
            <w:r w:rsidRPr="00690619">
              <w:rPr>
                <w:rFonts w:ascii="Verdana" w:eastAsia="Times New Roman" w:hAnsi="Verdana" w:cs="Arial"/>
                <w:sz w:val="16"/>
                <w:szCs w:val="16"/>
              </w:rPr>
              <w:t>Elevator for cargo</w:t>
            </w:r>
          </w:p>
        </w:tc>
      </w:tr>
      <w:tr w:rsidR="002A2E92" w:rsidRPr="008E7EB6" w14:paraId="3C35792D" w14:textId="382B860B" w:rsidTr="00F30042">
        <w:tc>
          <w:tcPr>
            <w:tcW w:w="4675" w:type="dxa"/>
          </w:tcPr>
          <w:p w14:paraId="6B7680BB"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Aparato instalado de forma permanente y que sirve a niveles definidos, que consta de un carro para uso </w:t>
            </w:r>
            <w:r w:rsidRPr="008E7EB6">
              <w:rPr>
                <w:rFonts w:ascii="Verdana" w:eastAsia="Times New Roman" w:hAnsi="Verdana" w:cs="Arial"/>
                <w:sz w:val="16"/>
                <w:szCs w:val="16"/>
                <w:lang w:val="es-ES_tradnl"/>
              </w:rPr>
              <w:lastRenderedPageBreak/>
              <w:t>exclusivo de la carga y la persona que lo maneja. Dicho carro se desplaza a lo largo de guías verticales.</w:t>
            </w:r>
          </w:p>
        </w:tc>
        <w:tc>
          <w:tcPr>
            <w:tcW w:w="4675" w:type="dxa"/>
          </w:tcPr>
          <w:p w14:paraId="78C21A5A" w14:textId="79DA3E79" w:rsidR="002A2E92" w:rsidRPr="00690619" w:rsidRDefault="002A2E92" w:rsidP="002A2E92">
            <w:pPr>
              <w:spacing w:after="60" w:line="252" w:lineRule="exact"/>
              <w:jc w:val="both"/>
              <w:rPr>
                <w:rFonts w:ascii="Verdana" w:eastAsia="Times New Roman" w:hAnsi="Verdana" w:cs="Arial"/>
                <w:sz w:val="16"/>
                <w:szCs w:val="16"/>
              </w:rPr>
            </w:pPr>
            <w:r w:rsidRPr="00690619">
              <w:rPr>
                <w:rFonts w:ascii="Verdana" w:eastAsia="Times New Roman" w:hAnsi="Verdana" w:cs="Arial"/>
                <w:sz w:val="16"/>
                <w:szCs w:val="16"/>
              </w:rPr>
              <w:lastRenderedPageBreak/>
              <w:t xml:space="preserve">Device permanently installed and serving defined levels, consisting of a cart for the exclusive use of the </w:t>
            </w:r>
            <w:r w:rsidRPr="00690619">
              <w:rPr>
                <w:rFonts w:ascii="Verdana" w:eastAsia="Times New Roman" w:hAnsi="Verdana" w:cs="Arial"/>
                <w:sz w:val="16"/>
                <w:szCs w:val="16"/>
              </w:rPr>
              <w:lastRenderedPageBreak/>
              <w:t xml:space="preserve">load and the person who handles it. Said </w:t>
            </w:r>
            <w:r w:rsidR="009C5D2E">
              <w:rPr>
                <w:rFonts w:ascii="Verdana" w:eastAsia="Times New Roman" w:hAnsi="Verdana" w:cs="Arial"/>
                <w:sz w:val="16"/>
                <w:szCs w:val="16"/>
              </w:rPr>
              <w:t>car</w:t>
            </w:r>
            <w:r w:rsidRPr="00690619">
              <w:rPr>
                <w:rFonts w:ascii="Verdana" w:eastAsia="Times New Roman" w:hAnsi="Verdana" w:cs="Arial"/>
                <w:sz w:val="16"/>
                <w:szCs w:val="16"/>
              </w:rPr>
              <w:t xml:space="preserve"> moves along vertical guides.</w:t>
            </w:r>
          </w:p>
        </w:tc>
      </w:tr>
      <w:tr w:rsidR="002A2E92" w:rsidRPr="008E7EB6" w14:paraId="5D6FE602" w14:textId="4979DE0A" w:rsidTr="00F30042">
        <w:tc>
          <w:tcPr>
            <w:tcW w:w="4675" w:type="dxa"/>
          </w:tcPr>
          <w:p w14:paraId="6A7674E8"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3.33 </w:t>
            </w:r>
            <w:r w:rsidRPr="008E7EB6">
              <w:rPr>
                <w:rFonts w:ascii="Verdana" w:eastAsia="Times New Roman" w:hAnsi="Verdana" w:cs="Arial"/>
                <w:sz w:val="16"/>
                <w:szCs w:val="16"/>
                <w:lang w:val="es-ES_tradnl"/>
              </w:rPr>
              <w:t>Elevador para pasajeros</w:t>
            </w:r>
          </w:p>
        </w:tc>
        <w:tc>
          <w:tcPr>
            <w:tcW w:w="4675" w:type="dxa"/>
          </w:tcPr>
          <w:p w14:paraId="6347FC79" w14:textId="025030D8" w:rsidR="002A2E92" w:rsidRPr="00690619" w:rsidRDefault="002A2E92" w:rsidP="002A2E92">
            <w:pPr>
              <w:spacing w:after="60" w:line="244"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3.33 </w:t>
            </w:r>
            <w:r w:rsidRPr="00690619">
              <w:rPr>
                <w:rFonts w:ascii="Verdana" w:eastAsia="Times New Roman" w:hAnsi="Verdana" w:cs="Arial"/>
                <w:sz w:val="16"/>
                <w:szCs w:val="16"/>
              </w:rPr>
              <w:t>Passenger elevator</w:t>
            </w:r>
          </w:p>
        </w:tc>
      </w:tr>
      <w:tr w:rsidR="002A2E92" w:rsidRPr="002D45BF" w14:paraId="7AC5FBD7" w14:textId="5BAD9BCD" w:rsidTr="00F30042">
        <w:tc>
          <w:tcPr>
            <w:tcW w:w="4675" w:type="dxa"/>
          </w:tcPr>
          <w:p w14:paraId="28D7D2FD"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Aparato instalado de forma permanente y que sirve a niveles definidos, formado por un carro cuyas dimensiones y forma permiten el acceso sin dificultad de las personas y que se desplaza a lo largo de guías verticales.</w:t>
            </w:r>
          </w:p>
        </w:tc>
        <w:tc>
          <w:tcPr>
            <w:tcW w:w="4675" w:type="dxa"/>
          </w:tcPr>
          <w:p w14:paraId="2E3EEC41" w14:textId="3A53C187" w:rsidR="002A2E92" w:rsidRPr="00690619" w:rsidRDefault="002A2E92" w:rsidP="002A2E92">
            <w:pPr>
              <w:spacing w:after="60" w:line="244" w:lineRule="exact"/>
              <w:jc w:val="both"/>
              <w:rPr>
                <w:rFonts w:ascii="Verdana" w:eastAsia="Times New Roman" w:hAnsi="Verdana" w:cs="Arial"/>
                <w:sz w:val="16"/>
                <w:szCs w:val="16"/>
              </w:rPr>
            </w:pPr>
            <w:r w:rsidRPr="00690619">
              <w:rPr>
                <w:rFonts w:ascii="Verdana" w:eastAsia="Times New Roman" w:hAnsi="Verdana" w:cs="Arial"/>
                <w:sz w:val="16"/>
                <w:szCs w:val="16"/>
              </w:rPr>
              <w:t xml:space="preserve">Device permanently installed and serving at defined levels, formed by a </w:t>
            </w:r>
            <w:r w:rsidR="005515AF">
              <w:rPr>
                <w:rFonts w:ascii="Verdana" w:eastAsia="Times New Roman" w:hAnsi="Verdana" w:cs="Arial"/>
                <w:sz w:val="16"/>
                <w:szCs w:val="16"/>
              </w:rPr>
              <w:t>car</w:t>
            </w:r>
            <w:r w:rsidRPr="00690619">
              <w:rPr>
                <w:rFonts w:ascii="Verdana" w:eastAsia="Times New Roman" w:hAnsi="Verdana" w:cs="Arial"/>
                <w:sz w:val="16"/>
                <w:szCs w:val="16"/>
              </w:rPr>
              <w:t xml:space="preserve"> whose dimensions and shape allow easy access for people and which moves along vertical guides.</w:t>
            </w:r>
          </w:p>
        </w:tc>
      </w:tr>
      <w:tr w:rsidR="002A2E92" w:rsidRPr="008E7EB6" w14:paraId="01FF3CD6" w14:textId="3EFA38DA" w:rsidTr="00F30042">
        <w:tc>
          <w:tcPr>
            <w:tcW w:w="4675" w:type="dxa"/>
          </w:tcPr>
          <w:p w14:paraId="185B4F55"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3.34 </w:t>
            </w:r>
            <w:r w:rsidRPr="008E7EB6">
              <w:rPr>
                <w:rFonts w:ascii="Verdana" w:eastAsia="Times New Roman" w:hAnsi="Verdana" w:cs="Arial"/>
                <w:sz w:val="16"/>
                <w:szCs w:val="16"/>
                <w:lang w:val="es-ES_tradnl"/>
              </w:rPr>
              <w:t>Equipo nuevo</w:t>
            </w:r>
          </w:p>
        </w:tc>
        <w:tc>
          <w:tcPr>
            <w:tcW w:w="4675" w:type="dxa"/>
          </w:tcPr>
          <w:p w14:paraId="2063E8BA" w14:textId="7CF80F8E" w:rsidR="002A2E92" w:rsidRPr="00690619" w:rsidRDefault="002A2E92" w:rsidP="002A2E92">
            <w:pPr>
              <w:spacing w:after="60" w:line="244"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3.34 </w:t>
            </w:r>
            <w:r w:rsidRPr="00690619">
              <w:rPr>
                <w:rFonts w:ascii="Verdana" w:eastAsia="Times New Roman" w:hAnsi="Verdana" w:cs="Arial"/>
                <w:sz w:val="16"/>
                <w:szCs w:val="16"/>
              </w:rPr>
              <w:t>New equipment</w:t>
            </w:r>
          </w:p>
        </w:tc>
      </w:tr>
      <w:tr w:rsidR="002A2E92" w:rsidRPr="002D45BF" w14:paraId="61AB2126" w14:textId="33E3DFC5" w:rsidTr="00F30042">
        <w:tc>
          <w:tcPr>
            <w:tcW w:w="4675" w:type="dxa"/>
          </w:tcPr>
          <w:p w14:paraId="37CD7FC3"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Elevadores eléctricos de tracción completos para pasajeros y carga, ya sean éstos nuevos o reinstalados en forma integral, cuya fecha de venta sea posterior a la entrada en vigor de esta Norma Oficial Mexicana.</w:t>
            </w:r>
          </w:p>
        </w:tc>
        <w:tc>
          <w:tcPr>
            <w:tcW w:w="4675" w:type="dxa"/>
          </w:tcPr>
          <w:p w14:paraId="480C44E2" w14:textId="5379AD60" w:rsidR="002A2E92" w:rsidRPr="00690619" w:rsidRDefault="002A2E92" w:rsidP="002A2E92">
            <w:pPr>
              <w:spacing w:after="60" w:line="244" w:lineRule="exact"/>
              <w:jc w:val="both"/>
              <w:rPr>
                <w:rFonts w:ascii="Verdana" w:eastAsia="Times New Roman" w:hAnsi="Verdana" w:cs="Arial"/>
                <w:sz w:val="16"/>
                <w:szCs w:val="16"/>
              </w:rPr>
            </w:pPr>
            <w:r w:rsidRPr="00690619">
              <w:rPr>
                <w:rFonts w:ascii="Verdana" w:eastAsia="Times New Roman" w:hAnsi="Verdana" w:cs="Arial"/>
                <w:sz w:val="16"/>
                <w:szCs w:val="16"/>
              </w:rPr>
              <w:t>Complete electric traction elevators for passengers and cargo, whether they are new or completely reinstalled, whose date of sale is after the entry into force of this Official Mexican Standard.</w:t>
            </w:r>
          </w:p>
        </w:tc>
      </w:tr>
      <w:tr w:rsidR="002A2E92" w:rsidRPr="008E7EB6" w14:paraId="5ACA4ABF" w14:textId="19BB7469" w:rsidTr="00F30042">
        <w:tc>
          <w:tcPr>
            <w:tcW w:w="4675" w:type="dxa"/>
          </w:tcPr>
          <w:p w14:paraId="7D23A051"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3.35 </w:t>
            </w:r>
            <w:r w:rsidRPr="008E7EB6">
              <w:rPr>
                <w:rFonts w:ascii="Verdana" w:eastAsia="Times New Roman" w:hAnsi="Verdana" w:cs="Arial"/>
                <w:sz w:val="16"/>
                <w:szCs w:val="16"/>
                <w:lang w:val="es-ES_tradnl"/>
              </w:rPr>
              <w:t>Fabricante</w:t>
            </w:r>
          </w:p>
        </w:tc>
        <w:tc>
          <w:tcPr>
            <w:tcW w:w="4675" w:type="dxa"/>
          </w:tcPr>
          <w:p w14:paraId="476D9F9C" w14:textId="7DFD2033" w:rsidR="002A2E92" w:rsidRPr="00690619" w:rsidRDefault="002A2E92" w:rsidP="002A2E92">
            <w:pPr>
              <w:spacing w:after="60" w:line="244"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3.35 </w:t>
            </w:r>
            <w:r w:rsidRPr="00690619">
              <w:rPr>
                <w:rFonts w:ascii="Verdana" w:eastAsia="Times New Roman" w:hAnsi="Verdana" w:cs="Arial"/>
                <w:sz w:val="16"/>
                <w:szCs w:val="16"/>
              </w:rPr>
              <w:t>Manufacturer</w:t>
            </w:r>
          </w:p>
        </w:tc>
      </w:tr>
      <w:tr w:rsidR="002A2E92" w:rsidRPr="002D45BF" w14:paraId="78D78EA3" w14:textId="5390F7BE" w:rsidTr="00F30042">
        <w:tc>
          <w:tcPr>
            <w:tcW w:w="4675" w:type="dxa"/>
          </w:tcPr>
          <w:p w14:paraId="1DA25D07"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Persona física o moral involucrada en la fabricación, importación, instalación, y/o puesta en operación de elevadores.</w:t>
            </w:r>
          </w:p>
        </w:tc>
        <w:tc>
          <w:tcPr>
            <w:tcW w:w="4675" w:type="dxa"/>
          </w:tcPr>
          <w:p w14:paraId="7B7D0637" w14:textId="3D891965" w:rsidR="002A2E92" w:rsidRPr="00F25CC0" w:rsidRDefault="001F2B8A" w:rsidP="002A2E92">
            <w:pPr>
              <w:spacing w:after="60" w:line="244" w:lineRule="exact"/>
              <w:jc w:val="both"/>
              <w:rPr>
                <w:rFonts w:ascii="Verdana" w:eastAsia="Times New Roman" w:hAnsi="Verdana" w:cs="Arial"/>
                <w:sz w:val="16"/>
                <w:szCs w:val="16"/>
              </w:rPr>
            </w:pPr>
            <w:r>
              <w:rPr>
                <w:rFonts w:ascii="Verdana" w:eastAsia="Times New Roman" w:hAnsi="Verdana" w:cs="Arial"/>
                <w:sz w:val="16"/>
                <w:szCs w:val="16"/>
              </w:rPr>
              <w:t>Individual or entity</w:t>
            </w:r>
            <w:r w:rsidR="002A2E92" w:rsidRPr="002D45BF">
              <w:rPr>
                <w:rFonts w:ascii="Verdana" w:eastAsia="Times New Roman" w:hAnsi="Verdana" w:cs="Arial"/>
                <w:sz w:val="16"/>
                <w:szCs w:val="16"/>
              </w:rPr>
              <w:t xml:space="preserve"> involved in the manufacture, importation, installation, and/or commissioning of elevators.</w:t>
            </w:r>
          </w:p>
        </w:tc>
      </w:tr>
      <w:tr w:rsidR="002A2E92" w:rsidRPr="008E7EB6" w14:paraId="7993D8AC" w14:textId="06647627" w:rsidTr="00F30042">
        <w:tc>
          <w:tcPr>
            <w:tcW w:w="4675" w:type="dxa"/>
          </w:tcPr>
          <w:p w14:paraId="0087ECCB"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3.36 </w:t>
            </w:r>
            <w:r w:rsidRPr="008E7EB6">
              <w:rPr>
                <w:rFonts w:ascii="Verdana" w:eastAsia="Times New Roman" w:hAnsi="Verdana" w:cs="Arial"/>
                <w:sz w:val="16"/>
                <w:szCs w:val="16"/>
                <w:lang w:val="es-ES_tradnl"/>
              </w:rPr>
              <w:t>Factor de seguridad</w:t>
            </w:r>
          </w:p>
        </w:tc>
        <w:tc>
          <w:tcPr>
            <w:tcW w:w="4675" w:type="dxa"/>
          </w:tcPr>
          <w:p w14:paraId="5715678B" w14:textId="2F9D9D67" w:rsidR="002A2E92" w:rsidRPr="00F25CC0" w:rsidRDefault="002A2E92" w:rsidP="002A2E92">
            <w:pPr>
              <w:spacing w:after="60" w:line="244" w:lineRule="exact"/>
              <w:jc w:val="both"/>
              <w:rPr>
                <w:rFonts w:ascii="Verdana" w:eastAsia="Times New Roman" w:hAnsi="Verdana" w:cs="Arial"/>
                <w:b/>
                <w:sz w:val="16"/>
                <w:szCs w:val="16"/>
              </w:rPr>
            </w:pPr>
            <w:r w:rsidRPr="008E7EB6">
              <w:rPr>
                <w:rFonts w:ascii="Verdana" w:eastAsia="Times New Roman" w:hAnsi="Verdana" w:cs="Arial"/>
                <w:b/>
                <w:sz w:val="16"/>
                <w:szCs w:val="16"/>
                <w:lang w:val="es-ES_tradnl"/>
              </w:rPr>
              <w:t xml:space="preserve">3.36 </w:t>
            </w:r>
            <w:r w:rsidRPr="008E7EB6">
              <w:rPr>
                <w:rFonts w:ascii="Verdana" w:eastAsia="Times New Roman" w:hAnsi="Verdana" w:cs="Arial"/>
                <w:sz w:val="16"/>
                <w:szCs w:val="16"/>
                <w:lang w:val="es-ES_tradnl"/>
              </w:rPr>
              <w:t>Safety factor</w:t>
            </w:r>
          </w:p>
        </w:tc>
      </w:tr>
      <w:tr w:rsidR="002A2E92" w:rsidRPr="002D45BF" w14:paraId="7AF1BCE2" w14:textId="6B32343B" w:rsidTr="00F30042">
        <w:tc>
          <w:tcPr>
            <w:tcW w:w="4675" w:type="dxa"/>
          </w:tcPr>
          <w:p w14:paraId="37EC2FC7"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 la relación entre la carga de ruptura mínima del cable o elemento de suspensión multiplicada por el número total de cables o elementos de suspensión (considerando todos los ramales en el caso de suspensión múltiple) entre la carga estática suspendida.</w:t>
            </w:r>
          </w:p>
        </w:tc>
        <w:tc>
          <w:tcPr>
            <w:tcW w:w="4675" w:type="dxa"/>
          </w:tcPr>
          <w:p w14:paraId="000ABB7E" w14:textId="4D68727B" w:rsidR="002A2E92" w:rsidRPr="00F25CC0" w:rsidRDefault="002A2E92" w:rsidP="002A2E92">
            <w:pPr>
              <w:spacing w:after="60" w:line="244"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It is the ratio between the minimum </w:t>
            </w:r>
            <w:r w:rsidR="00690619">
              <w:rPr>
                <w:rFonts w:ascii="Verdana" w:eastAsia="Times New Roman" w:hAnsi="Verdana" w:cs="Arial"/>
                <w:sz w:val="16"/>
                <w:szCs w:val="16"/>
              </w:rPr>
              <w:t>rupture</w:t>
            </w:r>
            <w:r w:rsidRPr="002D45BF">
              <w:rPr>
                <w:rFonts w:ascii="Verdana" w:eastAsia="Times New Roman" w:hAnsi="Verdana" w:cs="Arial"/>
                <w:sz w:val="16"/>
                <w:szCs w:val="16"/>
              </w:rPr>
              <w:t xml:space="preserve"> load of the cable or suspension element multiplied by the total number of cables or suspension elements (considering all the branches in the case of multiple suspension) divided by the suspended static load.</w:t>
            </w:r>
          </w:p>
        </w:tc>
      </w:tr>
      <w:tr w:rsidR="002A2E92" w:rsidRPr="008E7EB6" w14:paraId="2FDD4FDA" w14:textId="36C76E39" w:rsidTr="00F30042">
        <w:tc>
          <w:tcPr>
            <w:tcW w:w="4675" w:type="dxa"/>
          </w:tcPr>
          <w:p w14:paraId="26E810E8"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3.37 </w:t>
            </w:r>
            <w:r w:rsidRPr="008E7EB6">
              <w:rPr>
                <w:rFonts w:ascii="Verdana" w:eastAsia="Times New Roman" w:hAnsi="Verdana" w:cs="Arial"/>
                <w:sz w:val="16"/>
                <w:szCs w:val="16"/>
                <w:lang w:val="es-ES_tradnl"/>
              </w:rPr>
              <w:t>Fosa</w:t>
            </w:r>
          </w:p>
        </w:tc>
        <w:tc>
          <w:tcPr>
            <w:tcW w:w="4675" w:type="dxa"/>
          </w:tcPr>
          <w:p w14:paraId="1BDC42F3" w14:textId="0695256A" w:rsidR="002A2E92" w:rsidRPr="00F25CC0" w:rsidRDefault="002A2E92" w:rsidP="002A2E92">
            <w:pPr>
              <w:spacing w:after="60" w:line="244" w:lineRule="exact"/>
              <w:jc w:val="both"/>
              <w:rPr>
                <w:rFonts w:ascii="Verdana" w:eastAsia="Times New Roman" w:hAnsi="Verdana" w:cs="Arial"/>
                <w:b/>
                <w:sz w:val="16"/>
                <w:szCs w:val="16"/>
              </w:rPr>
            </w:pPr>
            <w:r w:rsidRPr="008E7EB6">
              <w:rPr>
                <w:rFonts w:ascii="Verdana" w:eastAsia="Times New Roman" w:hAnsi="Verdana" w:cs="Arial"/>
                <w:b/>
                <w:sz w:val="16"/>
                <w:szCs w:val="16"/>
                <w:lang w:val="es-ES_tradnl"/>
              </w:rPr>
              <w:t xml:space="preserve">3.37 </w:t>
            </w:r>
            <w:r w:rsidRPr="008E7EB6">
              <w:rPr>
                <w:rFonts w:ascii="Verdana" w:eastAsia="Times New Roman" w:hAnsi="Verdana" w:cs="Arial"/>
                <w:sz w:val="16"/>
                <w:szCs w:val="16"/>
                <w:lang w:val="es-ES_tradnl"/>
              </w:rPr>
              <w:t>Pit</w:t>
            </w:r>
          </w:p>
        </w:tc>
      </w:tr>
      <w:tr w:rsidR="002A2E92" w:rsidRPr="002D45BF" w14:paraId="21FECA63" w14:textId="6C0114E7" w:rsidTr="00F30042">
        <w:tc>
          <w:tcPr>
            <w:tcW w:w="4675" w:type="dxa"/>
          </w:tcPr>
          <w:p w14:paraId="584D212E"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Parte del cubo situado debajo del nivel más bajo servido por el elevador.</w:t>
            </w:r>
          </w:p>
        </w:tc>
        <w:tc>
          <w:tcPr>
            <w:tcW w:w="4675" w:type="dxa"/>
          </w:tcPr>
          <w:p w14:paraId="008BDDB4" w14:textId="22C9149F" w:rsidR="002A2E92" w:rsidRPr="00F25CC0" w:rsidRDefault="002A2E92" w:rsidP="002A2E92">
            <w:pPr>
              <w:spacing w:after="60" w:line="244" w:lineRule="exact"/>
              <w:jc w:val="both"/>
              <w:rPr>
                <w:rFonts w:ascii="Verdana" w:eastAsia="Times New Roman" w:hAnsi="Verdana" w:cs="Arial"/>
                <w:sz w:val="16"/>
                <w:szCs w:val="16"/>
              </w:rPr>
            </w:pPr>
            <w:r w:rsidRPr="002D45BF">
              <w:rPr>
                <w:rFonts w:ascii="Verdana" w:eastAsia="Times New Roman" w:hAnsi="Verdana" w:cs="Arial"/>
                <w:sz w:val="16"/>
                <w:szCs w:val="16"/>
              </w:rPr>
              <w:t>Part of the cube located below the lowest level served by the elevator.</w:t>
            </w:r>
          </w:p>
        </w:tc>
      </w:tr>
      <w:tr w:rsidR="002A2E92" w:rsidRPr="008E7EB6" w14:paraId="10F5CDEF" w14:textId="10C4F891" w:rsidTr="00F30042">
        <w:tc>
          <w:tcPr>
            <w:tcW w:w="4675" w:type="dxa"/>
          </w:tcPr>
          <w:p w14:paraId="46A7084A"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3.38 </w:t>
            </w:r>
            <w:proofErr w:type="spellStart"/>
            <w:r w:rsidRPr="008E7EB6">
              <w:rPr>
                <w:rFonts w:ascii="Verdana" w:eastAsia="Times New Roman" w:hAnsi="Verdana" w:cs="Arial"/>
                <w:sz w:val="16"/>
                <w:szCs w:val="16"/>
                <w:lang w:val="es-ES_tradnl"/>
              </w:rPr>
              <w:t>Guardapié</w:t>
            </w:r>
            <w:proofErr w:type="spellEnd"/>
          </w:p>
        </w:tc>
        <w:tc>
          <w:tcPr>
            <w:tcW w:w="4675" w:type="dxa"/>
          </w:tcPr>
          <w:p w14:paraId="6F8092AA" w14:textId="1728EBAF" w:rsidR="002A2E92" w:rsidRPr="00690619" w:rsidRDefault="002A2E92" w:rsidP="002A2E92">
            <w:pPr>
              <w:spacing w:after="60" w:line="244"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3.38 </w:t>
            </w:r>
            <w:r w:rsidRPr="00690619">
              <w:rPr>
                <w:rFonts w:ascii="Verdana" w:eastAsia="Times New Roman" w:hAnsi="Verdana" w:cs="Arial"/>
                <w:sz w:val="16"/>
                <w:szCs w:val="16"/>
              </w:rPr>
              <w:t>Footguard</w:t>
            </w:r>
          </w:p>
        </w:tc>
      </w:tr>
      <w:tr w:rsidR="002A2E92" w:rsidRPr="002D45BF" w14:paraId="6F47BADF" w14:textId="32876DBF" w:rsidTr="00F30042">
        <w:tc>
          <w:tcPr>
            <w:tcW w:w="4675" w:type="dxa"/>
          </w:tcPr>
          <w:p w14:paraId="40EA1581"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Elemento liso aplomado al borde de los umbrales de puertas de piso o del carro y debajo de los mismos.</w:t>
            </w:r>
          </w:p>
        </w:tc>
        <w:tc>
          <w:tcPr>
            <w:tcW w:w="4675" w:type="dxa"/>
          </w:tcPr>
          <w:p w14:paraId="1089FC80" w14:textId="17E65CD6" w:rsidR="002A2E92" w:rsidRPr="00690619" w:rsidRDefault="002A2E92" w:rsidP="002A2E92">
            <w:pPr>
              <w:spacing w:after="60" w:line="244" w:lineRule="exact"/>
              <w:jc w:val="both"/>
              <w:rPr>
                <w:rFonts w:ascii="Verdana" w:eastAsia="Times New Roman" w:hAnsi="Verdana" w:cs="Arial"/>
                <w:sz w:val="16"/>
                <w:szCs w:val="16"/>
              </w:rPr>
            </w:pPr>
            <w:r w:rsidRPr="00690619">
              <w:rPr>
                <w:rFonts w:ascii="Verdana" w:eastAsia="Times New Roman" w:hAnsi="Verdana" w:cs="Arial"/>
                <w:sz w:val="16"/>
                <w:szCs w:val="16"/>
              </w:rPr>
              <w:t>Smooth element plumb to the edge of landing or car door sills and below them.</w:t>
            </w:r>
          </w:p>
        </w:tc>
      </w:tr>
      <w:tr w:rsidR="002A2E92" w:rsidRPr="008E7EB6" w14:paraId="74638798" w14:textId="18A87240" w:rsidTr="00F30042">
        <w:tc>
          <w:tcPr>
            <w:tcW w:w="4675" w:type="dxa"/>
          </w:tcPr>
          <w:p w14:paraId="2DD8E204"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3.39 </w:t>
            </w:r>
            <w:r w:rsidRPr="008E7EB6">
              <w:rPr>
                <w:rFonts w:ascii="Verdana" w:eastAsia="Times New Roman" w:hAnsi="Verdana" w:cs="Arial"/>
                <w:sz w:val="16"/>
                <w:szCs w:val="16"/>
                <w:lang w:val="es-ES_tradnl"/>
              </w:rPr>
              <w:t>Interruptor de sobrepaso</w:t>
            </w:r>
          </w:p>
        </w:tc>
        <w:tc>
          <w:tcPr>
            <w:tcW w:w="4675" w:type="dxa"/>
          </w:tcPr>
          <w:p w14:paraId="1133BA20" w14:textId="7B84436C" w:rsidR="002A2E92" w:rsidRPr="00690619" w:rsidRDefault="002A2E92" w:rsidP="002A2E92">
            <w:pPr>
              <w:spacing w:after="60" w:line="244"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3.39 </w:t>
            </w:r>
            <w:r w:rsidRPr="00690619">
              <w:rPr>
                <w:rFonts w:ascii="Verdana" w:eastAsia="Times New Roman" w:hAnsi="Verdana" w:cs="Arial"/>
                <w:bCs/>
                <w:sz w:val="16"/>
                <w:szCs w:val="16"/>
              </w:rPr>
              <w:t>Override</w:t>
            </w:r>
            <w:r w:rsidRPr="00690619">
              <w:rPr>
                <w:rFonts w:ascii="Verdana" w:eastAsia="Times New Roman" w:hAnsi="Verdana" w:cs="Arial"/>
                <w:b/>
                <w:sz w:val="16"/>
                <w:szCs w:val="16"/>
              </w:rPr>
              <w:t xml:space="preserve"> </w:t>
            </w:r>
            <w:r w:rsidRPr="00690619">
              <w:rPr>
                <w:rFonts w:ascii="Verdana" w:eastAsia="Times New Roman" w:hAnsi="Verdana" w:cs="Arial"/>
                <w:sz w:val="16"/>
                <w:szCs w:val="16"/>
              </w:rPr>
              <w:t>Switch</w:t>
            </w:r>
          </w:p>
        </w:tc>
      </w:tr>
      <w:tr w:rsidR="002A2E92" w:rsidRPr="002D45BF" w14:paraId="5C5C6C38" w14:textId="08780BEF" w:rsidTr="00F30042">
        <w:tc>
          <w:tcPr>
            <w:tcW w:w="4675" w:type="dxa"/>
          </w:tcPr>
          <w:p w14:paraId="2955D1C0"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 un dispositivo sensor que genera una señal para detener el movimiento del elevador, después de que el mismo sobrepasa el último piso superior y/o inferior servidos.</w:t>
            </w:r>
          </w:p>
        </w:tc>
        <w:tc>
          <w:tcPr>
            <w:tcW w:w="4675" w:type="dxa"/>
          </w:tcPr>
          <w:p w14:paraId="006E8D0B" w14:textId="1C1B8398" w:rsidR="002A2E92" w:rsidRPr="00690619" w:rsidRDefault="002A2E92" w:rsidP="002A2E92">
            <w:pPr>
              <w:spacing w:after="60" w:line="244" w:lineRule="exact"/>
              <w:jc w:val="both"/>
              <w:rPr>
                <w:rFonts w:ascii="Verdana" w:eastAsia="Times New Roman" w:hAnsi="Verdana" w:cs="Arial"/>
                <w:sz w:val="16"/>
                <w:szCs w:val="16"/>
              </w:rPr>
            </w:pPr>
            <w:r w:rsidRPr="00690619">
              <w:rPr>
                <w:rFonts w:ascii="Verdana" w:eastAsia="Times New Roman" w:hAnsi="Verdana" w:cs="Arial"/>
                <w:sz w:val="16"/>
                <w:szCs w:val="16"/>
              </w:rPr>
              <w:t>It is a sensor device that generates a signal to stop the movement of the elevator, after it passes the last higher and/or lower floor served.</w:t>
            </w:r>
          </w:p>
        </w:tc>
      </w:tr>
      <w:tr w:rsidR="002A2E92" w:rsidRPr="008E7EB6" w14:paraId="6F20B9AA" w14:textId="2C25A1D5" w:rsidTr="00F30042">
        <w:tc>
          <w:tcPr>
            <w:tcW w:w="4675" w:type="dxa"/>
          </w:tcPr>
          <w:p w14:paraId="60B08665"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3.40 </w:t>
            </w:r>
            <w:r w:rsidRPr="008E7EB6">
              <w:rPr>
                <w:rFonts w:ascii="Verdana" w:eastAsia="Times New Roman" w:hAnsi="Verdana" w:cs="Arial"/>
                <w:sz w:val="16"/>
                <w:szCs w:val="16"/>
                <w:lang w:val="es-ES_tradnl"/>
              </w:rPr>
              <w:t>Limitador de velocidad</w:t>
            </w:r>
          </w:p>
        </w:tc>
        <w:tc>
          <w:tcPr>
            <w:tcW w:w="4675" w:type="dxa"/>
          </w:tcPr>
          <w:p w14:paraId="3ABE431E" w14:textId="0DB81511" w:rsidR="002A2E92" w:rsidRPr="00690619" w:rsidRDefault="002A2E92" w:rsidP="002A2E92">
            <w:pPr>
              <w:spacing w:after="60" w:line="244" w:lineRule="exact"/>
              <w:jc w:val="both"/>
              <w:rPr>
                <w:rFonts w:ascii="Verdana" w:eastAsia="Times New Roman" w:hAnsi="Verdana" w:cs="Arial"/>
                <w:b/>
                <w:sz w:val="16"/>
                <w:szCs w:val="16"/>
              </w:rPr>
            </w:pPr>
            <w:r w:rsidRPr="00690619">
              <w:rPr>
                <w:rFonts w:ascii="Verdana" w:eastAsia="Times New Roman" w:hAnsi="Verdana" w:cs="Arial"/>
                <w:b/>
                <w:sz w:val="16"/>
                <w:szCs w:val="16"/>
              </w:rPr>
              <w:t xml:space="preserve">3.40 </w:t>
            </w:r>
            <w:r w:rsidR="00690619">
              <w:rPr>
                <w:rFonts w:ascii="Verdana" w:eastAsia="Times New Roman" w:hAnsi="Verdana" w:cs="Arial"/>
                <w:sz w:val="16"/>
                <w:szCs w:val="16"/>
              </w:rPr>
              <w:t>S</w:t>
            </w:r>
            <w:r w:rsidRPr="00690619">
              <w:rPr>
                <w:rFonts w:ascii="Verdana" w:eastAsia="Times New Roman" w:hAnsi="Verdana" w:cs="Arial"/>
                <w:sz w:val="16"/>
                <w:szCs w:val="16"/>
              </w:rPr>
              <w:t>peed limiter</w:t>
            </w:r>
          </w:p>
        </w:tc>
      </w:tr>
      <w:tr w:rsidR="002A2E92" w:rsidRPr="002D45BF" w14:paraId="1B686792" w14:textId="3021B9F7" w:rsidTr="00F30042">
        <w:tc>
          <w:tcPr>
            <w:tcW w:w="4675" w:type="dxa"/>
          </w:tcPr>
          <w:p w14:paraId="557F9AF4"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Elemento que provoca la actuación del seguro contra caídas, cuando la velocidad del carro o contrapeso sobrepasa un valor predeterminado.</w:t>
            </w:r>
          </w:p>
        </w:tc>
        <w:tc>
          <w:tcPr>
            <w:tcW w:w="4675" w:type="dxa"/>
          </w:tcPr>
          <w:p w14:paraId="18E815A5" w14:textId="228C1ED9" w:rsidR="002A2E92" w:rsidRPr="00F25CC0" w:rsidRDefault="002A2E92" w:rsidP="002A2E92">
            <w:pPr>
              <w:spacing w:after="60" w:line="244"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Element that triggers the action of the </w:t>
            </w:r>
            <w:r w:rsidR="00690619">
              <w:rPr>
                <w:rFonts w:ascii="Verdana" w:eastAsia="Times New Roman" w:hAnsi="Verdana" w:cs="Arial"/>
                <w:sz w:val="16"/>
                <w:szCs w:val="16"/>
              </w:rPr>
              <w:t>safety</w:t>
            </w:r>
            <w:r w:rsidRPr="002D45BF">
              <w:rPr>
                <w:rFonts w:ascii="Verdana" w:eastAsia="Times New Roman" w:hAnsi="Verdana" w:cs="Arial"/>
                <w:sz w:val="16"/>
                <w:szCs w:val="16"/>
              </w:rPr>
              <w:t xml:space="preserve"> against falls, when the speed of the </w:t>
            </w:r>
            <w:r w:rsidR="009C5D2E">
              <w:rPr>
                <w:rFonts w:ascii="Verdana" w:eastAsia="Times New Roman" w:hAnsi="Verdana" w:cs="Arial"/>
                <w:sz w:val="16"/>
                <w:szCs w:val="16"/>
              </w:rPr>
              <w:t>car</w:t>
            </w:r>
            <w:r w:rsidRPr="002D45BF">
              <w:rPr>
                <w:rFonts w:ascii="Verdana" w:eastAsia="Times New Roman" w:hAnsi="Verdana" w:cs="Arial"/>
                <w:sz w:val="16"/>
                <w:szCs w:val="16"/>
              </w:rPr>
              <w:t xml:space="preserve"> or counterweight exceeds a predetermined value.</w:t>
            </w:r>
          </w:p>
        </w:tc>
      </w:tr>
      <w:tr w:rsidR="002A2E92" w:rsidRPr="002D45BF" w14:paraId="0E863045" w14:textId="1A931769" w:rsidTr="00F30042">
        <w:tc>
          <w:tcPr>
            <w:tcW w:w="4675" w:type="dxa"/>
          </w:tcPr>
          <w:p w14:paraId="0F5A1938"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3.41 </w:t>
            </w:r>
            <w:r w:rsidRPr="008E7EB6">
              <w:rPr>
                <w:rFonts w:ascii="Verdana" w:eastAsia="Times New Roman" w:hAnsi="Verdana" w:cs="Arial"/>
                <w:sz w:val="16"/>
                <w:szCs w:val="16"/>
                <w:lang w:val="es-ES_tradnl"/>
              </w:rPr>
              <w:t>Máquina o grupo motor tractor</w:t>
            </w:r>
          </w:p>
        </w:tc>
        <w:tc>
          <w:tcPr>
            <w:tcW w:w="4675" w:type="dxa"/>
          </w:tcPr>
          <w:p w14:paraId="17F5E107" w14:textId="6300DDF9" w:rsidR="002A2E92" w:rsidRPr="00F25CC0" w:rsidRDefault="002A2E92" w:rsidP="002A2E92">
            <w:pPr>
              <w:spacing w:after="60" w:line="244"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3.41 </w:t>
            </w:r>
            <w:r w:rsidRPr="002D45BF">
              <w:rPr>
                <w:rFonts w:ascii="Verdana" w:eastAsia="Times New Roman" w:hAnsi="Verdana" w:cs="Arial"/>
                <w:sz w:val="16"/>
                <w:szCs w:val="16"/>
              </w:rPr>
              <w:t>Machine or tractor engine group</w:t>
            </w:r>
          </w:p>
        </w:tc>
      </w:tr>
      <w:tr w:rsidR="002A2E92" w:rsidRPr="002D45BF" w14:paraId="2799CEBB" w14:textId="4EC680C4" w:rsidTr="00F30042">
        <w:tc>
          <w:tcPr>
            <w:tcW w:w="4675" w:type="dxa"/>
          </w:tcPr>
          <w:p w14:paraId="4CF68003"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Elemento accionador de la tracción entre carro y contrapeso.</w:t>
            </w:r>
          </w:p>
        </w:tc>
        <w:tc>
          <w:tcPr>
            <w:tcW w:w="4675" w:type="dxa"/>
          </w:tcPr>
          <w:p w14:paraId="3046B406" w14:textId="27A30FFB" w:rsidR="002A2E92" w:rsidRPr="00F25CC0" w:rsidRDefault="002A2E92" w:rsidP="002A2E92">
            <w:pPr>
              <w:spacing w:after="60" w:line="244"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Traction actuator element between </w:t>
            </w:r>
            <w:r w:rsidR="009C5D2E">
              <w:rPr>
                <w:rFonts w:ascii="Verdana" w:eastAsia="Times New Roman" w:hAnsi="Verdana" w:cs="Arial"/>
                <w:sz w:val="16"/>
                <w:szCs w:val="16"/>
              </w:rPr>
              <w:t>car</w:t>
            </w:r>
            <w:r w:rsidRPr="002D45BF">
              <w:rPr>
                <w:rFonts w:ascii="Verdana" w:eastAsia="Times New Roman" w:hAnsi="Verdana" w:cs="Arial"/>
                <w:sz w:val="16"/>
                <w:szCs w:val="16"/>
              </w:rPr>
              <w:t xml:space="preserve"> and counterweight.</w:t>
            </w:r>
          </w:p>
        </w:tc>
      </w:tr>
      <w:tr w:rsidR="002A2E92" w:rsidRPr="008E7EB6" w14:paraId="5C0E171E" w14:textId="23751556" w:rsidTr="00F30042">
        <w:tc>
          <w:tcPr>
            <w:tcW w:w="4675" w:type="dxa"/>
          </w:tcPr>
          <w:p w14:paraId="529C9507"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3.42 </w:t>
            </w:r>
            <w:r w:rsidRPr="008E7EB6">
              <w:rPr>
                <w:rFonts w:ascii="Verdana" w:eastAsia="Times New Roman" w:hAnsi="Verdana" w:cs="Arial"/>
                <w:sz w:val="16"/>
                <w:szCs w:val="16"/>
                <w:lang w:val="es-ES_tradnl"/>
              </w:rPr>
              <w:t>Marco</w:t>
            </w:r>
          </w:p>
        </w:tc>
        <w:tc>
          <w:tcPr>
            <w:tcW w:w="4675" w:type="dxa"/>
          </w:tcPr>
          <w:p w14:paraId="5DC03ED6" w14:textId="3124939E" w:rsidR="002A2E92" w:rsidRPr="00E51948" w:rsidRDefault="002A2E92" w:rsidP="002A2E92">
            <w:pPr>
              <w:spacing w:after="60" w:line="244" w:lineRule="exact"/>
              <w:jc w:val="both"/>
              <w:rPr>
                <w:rFonts w:ascii="Verdana" w:eastAsia="Times New Roman" w:hAnsi="Verdana" w:cs="Arial"/>
                <w:b/>
                <w:sz w:val="16"/>
                <w:szCs w:val="16"/>
              </w:rPr>
            </w:pPr>
            <w:r w:rsidRPr="00E51948">
              <w:rPr>
                <w:rFonts w:ascii="Verdana" w:eastAsia="Times New Roman" w:hAnsi="Verdana" w:cs="Arial"/>
                <w:b/>
                <w:sz w:val="16"/>
                <w:szCs w:val="16"/>
              </w:rPr>
              <w:t xml:space="preserve">3.42 </w:t>
            </w:r>
            <w:r w:rsidRPr="00E51948">
              <w:rPr>
                <w:rFonts w:ascii="Verdana" w:eastAsia="Times New Roman" w:hAnsi="Verdana" w:cs="Arial"/>
                <w:sz w:val="16"/>
                <w:szCs w:val="16"/>
              </w:rPr>
              <w:t>Frame</w:t>
            </w:r>
          </w:p>
        </w:tc>
      </w:tr>
      <w:tr w:rsidR="002A2E92" w:rsidRPr="002D45BF" w14:paraId="5A2C8FDB" w14:textId="3337733B" w:rsidTr="00F30042">
        <w:tc>
          <w:tcPr>
            <w:tcW w:w="4675" w:type="dxa"/>
          </w:tcPr>
          <w:p w14:paraId="2399B11E"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Estructura que soporta a los demás elementos del carro o a las pesas del contrapeso.</w:t>
            </w:r>
          </w:p>
        </w:tc>
        <w:tc>
          <w:tcPr>
            <w:tcW w:w="4675" w:type="dxa"/>
          </w:tcPr>
          <w:p w14:paraId="714C6FF4" w14:textId="633FE638" w:rsidR="002A2E92" w:rsidRPr="00E51948" w:rsidRDefault="002A2E92" w:rsidP="002A2E92">
            <w:pPr>
              <w:spacing w:after="60" w:line="244" w:lineRule="exact"/>
              <w:jc w:val="both"/>
              <w:rPr>
                <w:rFonts w:ascii="Verdana" w:eastAsia="Times New Roman" w:hAnsi="Verdana" w:cs="Arial"/>
                <w:sz w:val="16"/>
                <w:szCs w:val="16"/>
              </w:rPr>
            </w:pPr>
            <w:r w:rsidRPr="00E51948">
              <w:rPr>
                <w:rFonts w:ascii="Verdana" w:eastAsia="Times New Roman" w:hAnsi="Verdana" w:cs="Arial"/>
                <w:sz w:val="16"/>
                <w:szCs w:val="16"/>
              </w:rPr>
              <w:t>Structure that supports the other elements of the car or the weights of the counterweight.</w:t>
            </w:r>
          </w:p>
        </w:tc>
      </w:tr>
      <w:tr w:rsidR="002A2E92" w:rsidRPr="008E7EB6" w14:paraId="29F16F32" w14:textId="1C6FD576" w:rsidTr="00F30042">
        <w:tc>
          <w:tcPr>
            <w:tcW w:w="4675" w:type="dxa"/>
          </w:tcPr>
          <w:p w14:paraId="7A97BB18"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3.43 </w:t>
            </w:r>
            <w:proofErr w:type="spellStart"/>
            <w:r w:rsidRPr="008E7EB6">
              <w:rPr>
                <w:rFonts w:ascii="Verdana" w:eastAsia="Times New Roman" w:hAnsi="Verdana" w:cs="Arial"/>
                <w:sz w:val="16"/>
                <w:szCs w:val="16"/>
                <w:lang w:val="es-ES_tradnl"/>
              </w:rPr>
              <w:t>Montabultos</w:t>
            </w:r>
            <w:proofErr w:type="spellEnd"/>
          </w:p>
        </w:tc>
        <w:tc>
          <w:tcPr>
            <w:tcW w:w="4675" w:type="dxa"/>
          </w:tcPr>
          <w:p w14:paraId="095CC00D" w14:textId="442FCE32" w:rsidR="002A2E92" w:rsidRPr="00E51948" w:rsidRDefault="002A2E92" w:rsidP="002A2E92">
            <w:pPr>
              <w:spacing w:after="60" w:line="244" w:lineRule="exact"/>
              <w:jc w:val="both"/>
              <w:rPr>
                <w:rFonts w:ascii="Verdana" w:eastAsia="Times New Roman" w:hAnsi="Verdana" w:cs="Arial"/>
                <w:b/>
                <w:sz w:val="16"/>
                <w:szCs w:val="16"/>
              </w:rPr>
            </w:pPr>
            <w:r w:rsidRPr="00E51948">
              <w:rPr>
                <w:rFonts w:ascii="Verdana" w:eastAsia="Times New Roman" w:hAnsi="Verdana" w:cs="Arial"/>
                <w:b/>
                <w:sz w:val="16"/>
                <w:szCs w:val="16"/>
              </w:rPr>
              <w:t xml:space="preserve">3.43 </w:t>
            </w:r>
            <w:r w:rsidR="00E51948">
              <w:rPr>
                <w:rFonts w:ascii="Verdana" w:eastAsia="Times New Roman" w:hAnsi="Verdana" w:cs="Arial"/>
                <w:sz w:val="16"/>
                <w:szCs w:val="16"/>
              </w:rPr>
              <w:t>Small freight elevator</w:t>
            </w:r>
          </w:p>
        </w:tc>
      </w:tr>
      <w:tr w:rsidR="002A2E92" w:rsidRPr="002D45BF" w14:paraId="7423E11F" w14:textId="46405E55" w:rsidTr="00F30042">
        <w:tc>
          <w:tcPr>
            <w:tcW w:w="4675" w:type="dxa"/>
          </w:tcPr>
          <w:p w14:paraId="2E43A529"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Elevador de pequeña capacidad para una carga máxima de (500 kg) sin dispositivo contra caídas.</w:t>
            </w:r>
          </w:p>
        </w:tc>
        <w:tc>
          <w:tcPr>
            <w:tcW w:w="4675" w:type="dxa"/>
          </w:tcPr>
          <w:p w14:paraId="2E6FB1C8" w14:textId="7E42E359" w:rsidR="002A2E92" w:rsidRPr="00F25CC0" w:rsidRDefault="002A2E92" w:rsidP="002A2E92">
            <w:pPr>
              <w:spacing w:after="60" w:line="244"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Small capacity </w:t>
            </w:r>
            <w:r w:rsidR="00E51948">
              <w:rPr>
                <w:rFonts w:ascii="Verdana" w:eastAsia="Times New Roman" w:hAnsi="Verdana" w:cs="Arial"/>
                <w:sz w:val="16"/>
                <w:szCs w:val="16"/>
              </w:rPr>
              <w:t xml:space="preserve">elevator </w:t>
            </w:r>
            <w:r w:rsidRPr="002D45BF">
              <w:rPr>
                <w:rFonts w:ascii="Verdana" w:eastAsia="Times New Roman" w:hAnsi="Verdana" w:cs="Arial"/>
                <w:sz w:val="16"/>
                <w:szCs w:val="16"/>
              </w:rPr>
              <w:t xml:space="preserve">for a maximum load of (500 kg) without </w:t>
            </w:r>
            <w:r w:rsidR="00E51948">
              <w:rPr>
                <w:rFonts w:ascii="Verdana" w:eastAsia="Times New Roman" w:hAnsi="Verdana" w:cs="Arial"/>
                <w:sz w:val="16"/>
                <w:szCs w:val="16"/>
              </w:rPr>
              <w:t xml:space="preserve">a </w:t>
            </w:r>
            <w:r w:rsidRPr="002D45BF">
              <w:rPr>
                <w:rFonts w:ascii="Verdana" w:eastAsia="Times New Roman" w:hAnsi="Verdana" w:cs="Arial"/>
                <w:sz w:val="16"/>
                <w:szCs w:val="16"/>
              </w:rPr>
              <w:t>fall arrest device.</w:t>
            </w:r>
          </w:p>
        </w:tc>
      </w:tr>
      <w:tr w:rsidR="002A2E92" w:rsidRPr="008E7EB6" w14:paraId="17AAEAE2" w14:textId="0E040367" w:rsidTr="00F30042">
        <w:tc>
          <w:tcPr>
            <w:tcW w:w="4675" w:type="dxa"/>
          </w:tcPr>
          <w:p w14:paraId="1F804A31"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3.44 </w:t>
            </w:r>
            <w:proofErr w:type="spellStart"/>
            <w:r w:rsidRPr="008E7EB6">
              <w:rPr>
                <w:rFonts w:ascii="Verdana" w:eastAsia="Times New Roman" w:hAnsi="Verdana" w:cs="Arial"/>
                <w:sz w:val="16"/>
                <w:szCs w:val="16"/>
                <w:lang w:val="es-ES_tradnl"/>
              </w:rPr>
              <w:t>Montacoches</w:t>
            </w:r>
            <w:proofErr w:type="spellEnd"/>
          </w:p>
        </w:tc>
        <w:tc>
          <w:tcPr>
            <w:tcW w:w="4675" w:type="dxa"/>
          </w:tcPr>
          <w:p w14:paraId="4B032D4E" w14:textId="3559D113" w:rsidR="002A2E92" w:rsidRPr="00E51948" w:rsidRDefault="002A2E92" w:rsidP="002A2E92">
            <w:pPr>
              <w:spacing w:after="60" w:line="244" w:lineRule="exact"/>
              <w:jc w:val="both"/>
              <w:rPr>
                <w:rFonts w:ascii="Verdana" w:eastAsia="Times New Roman" w:hAnsi="Verdana" w:cs="Arial"/>
                <w:b/>
                <w:sz w:val="16"/>
                <w:szCs w:val="16"/>
              </w:rPr>
            </w:pPr>
            <w:r w:rsidRPr="00E51948">
              <w:rPr>
                <w:rFonts w:ascii="Verdana" w:eastAsia="Times New Roman" w:hAnsi="Verdana" w:cs="Arial"/>
                <w:b/>
                <w:sz w:val="16"/>
                <w:szCs w:val="16"/>
              </w:rPr>
              <w:t xml:space="preserve">3.44 </w:t>
            </w:r>
            <w:r w:rsidR="00E51948" w:rsidRPr="00E51948">
              <w:rPr>
                <w:rFonts w:ascii="Verdana" w:eastAsia="Times New Roman" w:hAnsi="Verdana" w:cs="Arial"/>
                <w:sz w:val="16"/>
                <w:szCs w:val="16"/>
              </w:rPr>
              <w:t>Vehicle elevator</w:t>
            </w:r>
          </w:p>
        </w:tc>
      </w:tr>
      <w:tr w:rsidR="002A2E92" w:rsidRPr="002D45BF" w14:paraId="3E62081E" w14:textId="53EDED97" w:rsidTr="00F30042">
        <w:tc>
          <w:tcPr>
            <w:tcW w:w="4675" w:type="dxa"/>
          </w:tcPr>
          <w:p w14:paraId="1301929B"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Elevador para el transporte exclusivo de vehículos automotores y la persona que lo maneja.</w:t>
            </w:r>
          </w:p>
        </w:tc>
        <w:tc>
          <w:tcPr>
            <w:tcW w:w="4675" w:type="dxa"/>
          </w:tcPr>
          <w:p w14:paraId="69C0950A" w14:textId="4D65B8AE" w:rsidR="002A2E92" w:rsidRPr="00E51948" w:rsidRDefault="002A2E92" w:rsidP="002A2E92">
            <w:pPr>
              <w:spacing w:after="60" w:line="244" w:lineRule="exact"/>
              <w:jc w:val="both"/>
              <w:rPr>
                <w:rFonts w:ascii="Verdana" w:eastAsia="Times New Roman" w:hAnsi="Verdana" w:cs="Arial"/>
                <w:sz w:val="16"/>
                <w:szCs w:val="16"/>
              </w:rPr>
            </w:pPr>
            <w:r w:rsidRPr="00E51948">
              <w:rPr>
                <w:rFonts w:ascii="Verdana" w:eastAsia="Times New Roman" w:hAnsi="Verdana" w:cs="Arial"/>
                <w:sz w:val="16"/>
                <w:szCs w:val="16"/>
              </w:rPr>
              <w:t xml:space="preserve">Elevator for the exclusive transport of motor vehicles and the person who </w:t>
            </w:r>
            <w:r w:rsidR="00E51948">
              <w:rPr>
                <w:rFonts w:ascii="Verdana" w:eastAsia="Times New Roman" w:hAnsi="Verdana" w:cs="Arial"/>
                <w:sz w:val="16"/>
                <w:szCs w:val="16"/>
              </w:rPr>
              <w:t>is driving</w:t>
            </w:r>
            <w:r w:rsidRPr="00E51948">
              <w:rPr>
                <w:rFonts w:ascii="Verdana" w:eastAsia="Times New Roman" w:hAnsi="Verdana" w:cs="Arial"/>
                <w:sz w:val="16"/>
                <w:szCs w:val="16"/>
              </w:rPr>
              <w:t xml:space="preserve"> it.</w:t>
            </w:r>
          </w:p>
        </w:tc>
      </w:tr>
      <w:tr w:rsidR="002A2E92" w:rsidRPr="008E7EB6" w14:paraId="589CAADB" w14:textId="1C22A303" w:rsidTr="00F30042">
        <w:tc>
          <w:tcPr>
            <w:tcW w:w="4675" w:type="dxa"/>
          </w:tcPr>
          <w:p w14:paraId="51DE4F7F"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3.45 </w:t>
            </w:r>
            <w:r w:rsidRPr="008E7EB6">
              <w:rPr>
                <w:rFonts w:ascii="Verdana" w:eastAsia="Times New Roman" w:hAnsi="Verdana" w:cs="Arial"/>
                <w:sz w:val="16"/>
                <w:szCs w:val="16"/>
                <w:lang w:val="es-ES_tradnl"/>
              </w:rPr>
              <w:t>Nivelación</w:t>
            </w:r>
          </w:p>
        </w:tc>
        <w:tc>
          <w:tcPr>
            <w:tcW w:w="4675" w:type="dxa"/>
          </w:tcPr>
          <w:p w14:paraId="77D45FA9" w14:textId="5A38587D" w:rsidR="002A2E92" w:rsidRPr="00E51948" w:rsidRDefault="002A2E92" w:rsidP="002A2E92">
            <w:pPr>
              <w:spacing w:after="60" w:line="244" w:lineRule="exact"/>
              <w:jc w:val="both"/>
              <w:rPr>
                <w:rFonts w:ascii="Verdana" w:eastAsia="Times New Roman" w:hAnsi="Verdana" w:cs="Arial"/>
                <w:b/>
                <w:sz w:val="16"/>
                <w:szCs w:val="16"/>
              </w:rPr>
            </w:pPr>
            <w:r w:rsidRPr="00E51948">
              <w:rPr>
                <w:rFonts w:ascii="Verdana" w:eastAsia="Times New Roman" w:hAnsi="Verdana" w:cs="Arial"/>
                <w:b/>
                <w:sz w:val="16"/>
                <w:szCs w:val="16"/>
              </w:rPr>
              <w:t xml:space="preserve">3.45 </w:t>
            </w:r>
            <w:r w:rsidRPr="00E51948">
              <w:rPr>
                <w:rFonts w:ascii="Verdana" w:eastAsia="Times New Roman" w:hAnsi="Verdana" w:cs="Arial"/>
                <w:sz w:val="16"/>
                <w:szCs w:val="16"/>
              </w:rPr>
              <w:t>Leveling</w:t>
            </w:r>
          </w:p>
        </w:tc>
      </w:tr>
      <w:tr w:rsidR="002A2E92" w:rsidRPr="002D45BF" w14:paraId="5398DF3C" w14:textId="2966D1BA" w:rsidTr="00F30042">
        <w:tc>
          <w:tcPr>
            <w:tcW w:w="4675" w:type="dxa"/>
          </w:tcPr>
          <w:p w14:paraId="0D5366BB"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Precisión de parada del carro a nivel de los pisos.</w:t>
            </w:r>
          </w:p>
        </w:tc>
        <w:tc>
          <w:tcPr>
            <w:tcW w:w="4675" w:type="dxa"/>
          </w:tcPr>
          <w:p w14:paraId="6888A5CF" w14:textId="3EA78BAD" w:rsidR="002A2E92" w:rsidRPr="00E51948" w:rsidRDefault="002A2E92" w:rsidP="002A2E92">
            <w:pPr>
              <w:spacing w:after="60" w:line="244" w:lineRule="exact"/>
              <w:jc w:val="both"/>
              <w:rPr>
                <w:rFonts w:ascii="Verdana" w:eastAsia="Times New Roman" w:hAnsi="Verdana" w:cs="Arial"/>
                <w:sz w:val="16"/>
                <w:szCs w:val="16"/>
              </w:rPr>
            </w:pPr>
            <w:r w:rsidRPr="00E51948">
              <w:rPr>
                <w:rFonts w:ascii="Verdana" w:eastAsia="Times New Roman" w:hAnsi="Verdana" w:cs="Arial"/>
                <w:sz w:val="16"/>
                <w:szCs w:val="16"/>
              </w:rPr>
              <w:t>Accuracy of stopping the car at the level of the floors.</w:t>
            </w:r>
          </w:p>
        </w:tc>
      </w:tr>
      <w:tr w:rsidR="002A2E92" w:rsidRPr="008E7EB6" w14:paraId="13D02C8D" w14:textId="5D4DDCD9" w:rsidTr="00F30042">
        <w:tc>
          <w:tcPr>
            <w:tcW w:w="4675" w:type="dxa"/>
          </w:tcPr>
          <w:p w14:paraId="2AB8EFB1"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3.46 </w:t>
            </w:r>
            <w:r w:rsidRPr="008E7EB6">
              <w:rPr>
                <w:rFonts w:ascii="Verdana" w:eastAsia="Times New Roman" w:hAnsi="Verdana" w:cs="Arial"/>
                <w:sz w:val="16"/>
                <w:szCs w:val="16"/>
                <w:lang w:val="es-ES_tradnl"/>
              </w:rPr>
              <w:t>Operación con sobrecarga</w:t>
            </w:r>
          </w:p>
        </w:tc>
        <w:tc>
          <w:tcPr>
            <w:tcW w:w="4675" w:type="dxa"/>
          </w:tcPr>
          <w:p w14:paraId="0F1E6B31" w14:textId="3CA644A3" w:rsidR="002A2E92" w:rsidRPr="00E51948" w:rsidRDefault="002A2E92" w:rsidP="002A2E92">
            <w:pPr>
              <w:spacing w:after="60" w:line="244" w:lineRule="exact"/>
              <w:jc w:val="both"/>
              <w:rPr>
                <w:rFonts w:ascii="Verdana" w:eastAsia="Times New Roman" w:hAnsi="Verdana" w:cs="Arial"/>
                <w:b/>
                <w:sz w:val="16"/>
                <w:szCs w:val="16"/>
              </w:rPr>
            </w:pPr>
            <w:r w:rsidRPr="00E51948">
              <w:rPr>
                <w:rFonts w:ascii="Verdana" w:eastAsia="Times New Roman" w:hAnsi="Verdana" w:cs="Arial"/>
                <w:b/>
                <w:sz w:val="16"/>
                <w:szCs w:val="16"/>
              </w:rPr>
              <w:t xml:space="preserve">3.46 </w:t>
            </w:r>
            <w:r w:rsidRPr="00E51948">
              <w:rPr>
                <w:rFonts w:ascii="Verdana" w:eastAsia="Times New Roman" w:hAnsi="Verdana" w:cs="Arial"/>
                <w:sz w:val="16"/>
                <w:szCs w:val="16"/>
              </w:rPr>
              <w:t>Overload operation</w:t>
            </w:r>
          </w:p>
        </w:tc>
      </w:tr>
      <w:tr w:rsidR="002A2E92" w:rsidRPr="002D45BF" w14:paraId="0DB5E1C4" w14:textId="1D030208" w:rsidTr="00F30042">
        <w:tc>
          <w:tcPr>
            <w:tcW w:w="4675" w:type="dxa"/>
          </w:tcPr>
          <w:p w14:paraId="3449C922"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La operación por encima de la capacidad de los elevadores objeto de esta Norma, diseñados para una operación a sus datos de carga estipulado en el contrato de compraventa. </w:t>
            </w:r>
          </w:p>
        </w:tc>
        <w:tc>
          <w:tcPr>
            <w:tcW w:w="4675" w:type="dxa"/>
          </w:tcPr>
          <w:p w14:paraId="1771AE79" w14:textId="612FA1D7" w:rsidR="002A2E92" w:rsidRPr="00E51948" w:rsidRDefault="002A2E92" w:rsidP="002A2E92">
            <w:pPr>
              <w:spacing w:after="60" w:line="244" w:lineRule="exact"/>
              <w:jc w:val="both"/>
              <w:rPr>
                <w:rFonts w:ascii="Verdana" w:eastAsia="Times New Roman" w:hAnsi="Verdana" w:cs="Arial"/>
                <w:sz w:val="16"/>
                <w:szCs w:val="16"/>
              </w:rPr>
            </w:pPr>
            <w:r w:rsidRPr="00E51948">
              <w:rPr>
                <w:rFonts w:ascii="Verdana" w:eastAsia="Times New Roman" w:hAnsi="Verdana" w:cs="Arial"/>
                <w:sz w:val="16"/>
                <w:szCs w:val="16"/>
              </w:rPr>
              <w:t xml:space="preserve">The operation above the capacity of the elevators object of this </w:t>
            </w:r>
            <w:r w:rsidR="00E51948">
              <w:rPr>
                <w:rFonts w:ascii="Verdana" w:eastAsia="Times New Roman" w:hAnsi="Verdana" w:cs="Arial"/>
                <w:sz w:val="16"/>
                <w:szCs w:val="16"/>
              </w:rPr>
              <w:t>Standard</w:t>
            </w:r>
            <w:r w:rsidRPr="00E51948">
              <w:rPr>
                <w:rFonts w:ascii="Verdana" w:eastAsia="Times New Roman" w:hAnsi="Verdana" w:cs="Arial"/>
                <w:sz w:val="16"/>
                <w:szCs w:val="16"/>
              </w:rPr>
              <w:t xml:space="preserve">, designed for an operation </w:t>
            </w:r>
            <w:r w:rsidR="00E51948">
              <w:rPr>
                <w:rFonts w:ascii="Verdana" w:eastAsia="Times New Roman" w:hAnsi="Verdana" w:cs="Arial"/>
                <w:sz w:val="16"/>
                <w:szCs w:val="16"/>
              </w:rPr>
              <w:t>based on</w:t>
            </w:r>
            <w:r w:rsidRPr="00E51948">
              <w:rPr>
                <w:rFonts w:ascii="Verdana" w:eastAsia="Times New Roman" w:hAnsi="Verdana" w:cs="Arial"/>
                <w:sz w:val="16"/>
                <w:szCs w:val="16"/>
              </w:rPr>
              <w:t xml:space="preserve"> their load data stipulated in the contract of sale.</w:t>
            </w:r>
          </w:p>
        </w:tc>
      </w:tr>
      <w:tr w:rsidR="002A2E92" w:rsidRPr="008E7EB6" w14:paraId="2117829E" w14:textId="7F3F08F5" w:rsidTr="00F30042">
        <w:tc>
          <w:tcPr>
            <w:tcW w:w="4675" w:type="dxa"/>
          </w:tcPr>
          <w:p w14:paraId="15A2C976"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3.47 </w:t>
            </w:r>
            <w:r w:rsidRPr="008E7EB6">
              <w:rPr>
                <w:rFonts w:ascii="Verdana" w:eastAsia="Times New Roman" w:hAnsi="Verdana" w:cs="Arial"/>
                <w:sz w:val="16"/>
                <w:szCs w:val="16"/>
                <w:lang w:val="es-ES_tradnl"/>
              </w:rPr>
              <w:t>Operador de puerta o reja</w:t>
            </w:r>
          </w:p>
        </w:tc>
        <w:tc>
          <w:tcPr>
            <w:tcW w:w="4675" w:type="dxa"/>
          </w:tcPr>
          <w:p w14:paraId="30479744" w14:textId="1C4A6998" w:rsidR="002A2E92" w:rsidRPr="00E51948" w:rsidRDefault="002A2E92" w:rsidP="002A2E92">
            <w:pPr>
              <w:spacing w:after="60" w:line="244" w:lineRule="exact"/>
              <w:jc w:val="both"/>
              <w:rPr>
                <w:rFonts w:ascii="Verdana" w:eastAsia="Times New Roman" w:hAnsi="Verdana" w:cs="Arial"/>
                <w:b/>
                <w:sz w:val="16"/>
                <w:szCs w:val="16"/>
              </w:rPr>
            </w:pPr>
            <w:r w:rsidRPr="00E51948">
              <w:rPr>
                <w:rFonts w:ascii="Verdana" w:eastAsia="Times New Roman" w:hAnsi="Verdana" w:cs="Arial"/>
                <w:b/>
                <w:sz w:val="16"/>
                <w:szCs w:val="16"/>
              </w:rPr>
              <w:t xml:space="preserve">3.47 </w:t>
            </w:r>
            <w:r w:rsidRPr="00E51948">
              <w:rPr>
                <w:rFonts w:ascii="Verdana" w:eastAsia="Times New Roman" w:hAnsi="Verdana" w:cs="Arial"/>
                <w:sz w:val="16"/>
                <w:szCs w:val="16"/>
              </w:rPr>
              <w:t>Gate or gate operator</w:t>
            </w:r>
          </w:p>
        </w:tc>
      </w:tr>
      <w:tr w:rsidR="002A2E92" w:rsidRPr="002D45BF" w14:paraId="3747392B" w14:textId="4582D3B6" w:rsidTr="00F30042">
        <w:tc>
          <w:tcPr>
            <w:tcW w:w="4675" w:type="dxa"/>
          </w:tcPr>
          <w:p w14:paraId="1DFABD92"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Dispositivo o grupo de éstos que abre y cierra la puerta o reja del cubo y/o del carro utilizando energía distinta de la manual, de resortes, de la gravedad o del movimiento del carro.</w:t>
            </w:r>
          </w:p>
        </w:tc>
        <w:tc>
          <w:tcPr>
            <w:tcW w:w="4675" w:type="dxa"/>
          </w:tcPr>
          <w:p w14:paraId="4700B5F3" w14:textId="3A5502C4" w:rsidR="002A2E92" w:rsidRPr="00E51948" w:rsidRDefault="002A2E92" w:rsidP="002A2E92">
            <w:pPr>
              <w:spacing w:after="60" w:line="244" w:lineRule="exact"/>
              <w:jc w:val="both"/>
              <w:rPr>
                <w:rFonts w:ascii="Verdana" w:eastAsia="Times New Roman" w:hAnsi="Verdana" w:cs="Arial"/>
                <w:sz w:val="16"/>
                <w:szCs w:val="16"/>
              </w:rPr>
            </w:pPr>
            <w:r w:rsidRPr="00E51948">
              <w:rPr>
                <w:rFonts w:ascii="Verdana" w:eastAsia="Times New Roman" w:hAnsi="Verdana" w:cs="Arial"/>
                <w:sz w:val="16"/>
                <w:szCs w:val="16"/>
              </w:rPr>
              <w:t xml:space="preserve">Device or group of these that opens and closes the door or gate of the </w:t>
            </w:r>
            <w:r w:rsidR="00E51948">
              <w:rPr>
                <w:rFonts w:ascii="Verdana" w:eastAsia="Times New Roman" w:hAnsi="Verdana" w:cs="Arial"/>
                <w:sz w:val="16"/>
                <w:szCs w:val="16"/>
              </w:rPr>
              <w:t>cube</w:t>
            </w:r>
            <w:r w:rsidRPr="00E51948">
              <w:rPr>
                <w:rFonts w:ascii="Verdana" w:eastAsia="Times New Roman" w:hAnsi="Verdana" w:cs="Arial"/>
                <w:sz w:val="16"/>
                <w:szCs w:val="16"/>
              </w:rPr>
              <w:t xml:space="preserve"> and/or the car using energy other than manual power, springs, </w:t>
            </w:r>
            <w:proofErr w:type="gramStart"/>
            <w:r w:rsidRPr="00E51948">
              <w:rPr>
                <w:rFonts w:ascii="Verdana" w:eastAsia="Times New Roman" w:hAnsi="Verdana" w:cs="Arial"/>
                <w:sz w:val="16"/>
                <w:szCs w:val="16"/>
              </w:rPr>
              <w:t>gravity</w:t>
            </w:r>
            <w:proofErr w:type="gramEnd"/>
            <w:r w:rsidRPr="00E51948">
              <w:rPr>
                <w:rFonts w:ascii="Verdana" w:eastAsia="Times New Roman" w:hAnsi="Verdana" w:cs="Arial"/>
                <w:sz w:val="16"/>
                <w:szCs w:val="16"/>
              </w:rPr>
              <w:t xml:space="preserve"> or the movement of the car.</w:t>
            </w:r>
          </w:p>
        </w:tc>
      </w:tr>
      <w:tr w:rsidR="002A2E92" w:rsidRPr="008E7EB6" w14:paraId="52B64FDB" w14:textId="0150F409" w:rsidTr="00F30042">
        <w:tc>
          <w:tcPr>
            <w:tcW w:w="4675" w:type="dxa"/>
          </w:tcPr>
          <w:p w14:paraId="42690A20"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3.48 </w:t>
            </w:r>
            <w:r w:rsidRPr="008E7EB6">
              <w:rPr>
                <w:rFonts w:ascii="Verdana" w:eastAsia="Times New Roman" w:hAnsi="Verdana" w:cs="Arial"/>
                <w:sz w:val="16"/>
                <w:szCs w:val="16"/>
                <w:lang w:val="es-ES_tradnl"/>
              </w:rPr>
              <w:t>Parada</w:t>
            </w:r>
          </w:p>
        </w:tc>
        <w:tc>
          <w:tcPr>
            <w:tcW w:w="4675" w:type="dxa"/>
          </w:tcPr>
          <w:p w14:paraId="19AEBF0F" w14:textId="493F33BF" w:rsidR="002A2E92" w:rsidRPr="00E51948" w:rsidRDefault="002A2E92" w:rsidP="002A2E92">
            <w:pPr>
              <w:spacing w:after="60" w:line="244" w:lineRule="exact"/>
              <w:jc w:val="both"/>
              <w:rPr>
                <w:rFonts w:ascii="Verdana" w:eastAsia="Times New Roman" w:hAnsi="Verdana" w:cs="Arial"/>
                <w:b/>
                <w:sz w:val="16"/>
                <w:szCs w:val="16"/>
              </w:rPr>
            </w:pPr>
            <w:r w:rsidRPr="00E51948">
              <w:rPr>
                <w:rFonts w:ascii="Verdana" w:eastAsia="Times New Roman" w:hAnsi="Verdana" w:cs="Arial"/>
                <w:b/>
                <w:sz w:val="16"/>
                <w:szCs w:val="16"/>
              </w:rPr>
              <w:t xml:space="preserve">3.48 </w:t>
            </w:r>
            <w:r w:rsidR="00E51948">
              <w:rPr>
                <w:rFonts w:ascii="Verdana" w:eastAsia="Times New Roman" w:hAnsi="Verdana" w:cs="Arial"/>
                <w:sz w:val="16"/>
                <w:szCs w:val="16"/>
              </w:rPr>
              <w:t>S</w:t>
            </w:r>
            <w:r w:rsidRPr="00E51948">
              <w:rPr>
                <w:rFonts w:ascii="Verdana" w:eastAsia="Times New Roman" w:hAnsi="Verdana" w:cs="Arial"/>
                <w:sz w:val="16"/>
                <w:szCs w:val="16"/>
              </w:rPr>
              <w:t>top</w:t>
            </w:r>
          </w:p>
        </w:tc>
      </w:tr>
      <w:tr w:rsidR="002A2E92" w:rsidRPr="002D45BF" w14:paraId="3D4CD810" w14:textId="5FE4685B" w:rsidTr="00F30042">
        <w:tc>
          <w:tcPr>
            <w:tcW w:w="4675" w:type="dxa"/>
          </w:tcPr>
          <w:p w14:paraId="3722636B"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Nivel en el cual se encuentra uno o más accesos al carro.</w:t>
            </w:r>
          </w:p>
        </w:tc>
        <w:tc>
          <w:tcPr>
            <w:tcW w:w="4675" w:type="dxa"/>
          </w:tcPr>
          <w:p w14:paraId="58846275" w14:textId="36801054" w:rsidR="002A2E92" w:rsidRPr="00E51948" w:rsidRDefault="002A2E92" w:rsidP="002A2E92">
            <w:pPr>
              <w:spacing w:after="60" w:line="244" w:lineRule="exact"/>
              <w:jc w:val="both"/>
              <w:rPr>
                <w:rFonts w:ascii="Verdana" w:eastAsia="Times New Roman" w:hAnsi="Verdana" w:cs="Arial"/>
                <w:sz w:val="16"/>
                <w:szCs w:val="16"/>
              </w:rPr>
            </w:pPr>
            <w:r w:rsidRPr="00E51948">
              <w:rPr>
                <w:rFonts w:ascii="Verdana" w:eastAsia="Times New Roman" w:hAnsi="Verdana" w:cs="Arial"/>
                <w:sz w:val="16"/>
                <w:szCs w:val="16"/>
              </w:rPr>
              <w:t>Level in which one or more accesses to the car are located.</w:t>
            </w:r>
          </w:p>
        </w:tc>
      </w:tr>
      <w:tr w:rsidR="002A2E92" w:rsidRPr="008E7EB6" w14:paraId="36A3C12E" w14:textId="69C1FA2B" w:rsidTr="00F30042">
        <w:tc>
          <w:tcPr>
            <w:tcW w:w="4675" w:type="dxa"/>
          </w:tcPr>
          <w:p w14:paraId="4809AFA2"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3.49 </w:t>
            </w:r>
            <w:r w:rsidRPr="008E7EB6">
              <w:rPr>
                <w:rFonts w:ascii="Verdana" w:eastAsia="Times New Roman" w:hAnsi="Verdana" w:cs="Arial"/>
                <w:sz w:val="16"/>
                <w:szCs w:val="16"/>
                <w:lang w:val="es-ES_tradnl"/>
              </w:rPr>
              <w:t>Parte interesada</w:t>
            </w:r>
          </w:p>
        </w:tc>
        <w:tc>
          <w:tcPr>
            <w:tcW w:w="4675" w:type="dxa"/>
          </w:tcPr>
          <w:p w14:paraId="51A73164" w14:textId="69FF3424" w:rsidR="002A2E92" w:rsidRPr="00E51948" w:rsidRDefault="002A2E92" w:rsidP="002A2E92">
            <w:pPr>
              <w:spacing w:after="60" w:line="244" w:lineRule="exact"/>
              <w:jc w:val="both"/>
              <w:rPr>
                <w:rFonts w:ascii="Verdana" w:eastAsia="Times New Roman" w:hAnsi="Verdana" w:cs="Arial"/>
                <w:b/>
                <w:sz w:val="16"/>
                <w:szCs w:val="16"/>
              </w:rPr>
            </w:pPr>
            <w:r w:rsidRPr="00E51948">
              <w:rPr>
                <w:rFonts w:ascii="Verdana" w:eastAsia="Times New Roman" w:hAnsi="Verdana" w:cs="Arial"/>
                <w:b/>
                <w:sz w:val="16"/>
                <w:szCs w:val="16"/>
              </w:rPr>
              <w:t xml:space="preserve">3.49 </w:t>
            </w:r>
            <w:r w:rsidRPr="00E51948">
              <w:rPr>
                <w:rFonts w:ascii="Verdana" w:eastAsia="Times New Roman" w:hAnsi="Verdana" w:cs="Arial"/>
                <w:sz w:val="16"/>
                <w:szCs w:val="16"/>
              </w:rPr>
              <w:t>Interested party</w:t>
            </w:r>
          </w:p>
        </w:tc>
      </w:tr>
      <w:tr w:rsidR="002A2E92" w:rsidRPr="008E7EB6" w14:paraId="2797C42B" w14:textId="161EA724" w:rsidTr="00F30042">
        <w:tc>
          <w:tcPr>
            <w:tcW w:w="4675" w:type="dxa"/>
          </w:tcPr>
          <w:p w14:paraId="4336C7B2"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Se refiere al contratante</w:t>
            </w:r>
          </w:p>
        </w:tc>
        <w:tc>
          <w:tcPr>
            <w:tcW w:w="4675" w:type="dxa"/>
          </w:tcPr>
          <w:p w14:paraId="30FED371" w14:textId="5C3F81C3" w:rsidR="002A2E92" w:rsidRPr="00E51948" w:rsidRDefault="00E51948" w:rsidP="002A2E92">
            <w:pPr>
              <w:spacing w:after="60" w:line="244" w:lineRule="exact"/>
              <w:jc w:val="both"/>
              <w:rPr>
                <w:rFonts w:ascii="Verdana" w:eastAsia="Times New Roman" w:hAnsi="Verdana" w:cs="Arial"/>
                <w:sz w:val="16"/>
                <w:szCs w:val="16"/>
              </w:rPr>
            </w:pPr>
            <w:r>
              <w:rPr>
                <w:rFonts w:ascii="Verdana" w:eastAsia="Times New Roman" w:hAnsi="Verdana" w:cs="Arial"/>
                <w:sz w:val="16"/>
                <w:szCs w:val="16"/>
              </w:rPr>
              <w:t>R</w:t>
            </w:r>
            <w:r w:rsidR="002A2E92" w:rsidRPr="00E51948">
              <w:rPr>
                <w:rFonts w:ascii="Verdana" w:eastAsia="Times New Roman" w:hAnsi="Verdana" w:cs="Arial"/>
                <w:sz w:val="16"/>
                <w:szCs w:val="16"/>
              </w:rPr>
              <w:t>efers to the contractor</w:t>
            </w:r>
          </w:p>
        </w:tc>
      </w:tr>
      <w:tr w:rsidR="002A2E92" w:rsidRPr="008E7EB6" w14:paraId="28FDA79F" w14:textId="3B0254D7" w:rsidTr="00F30042">
        <w:tc>
          <w:tcPr>
            <w:tcW w:w="4675" w:type="dxa"/>
          </w:tcPr>
          <w:p w14:paraId="044D6A8F"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3.50 </w:t>
            </w:r>
            <w:r w:rsidRPr="008E7EB6">
              <w:rPr>
                <w:rFonts w:ascii="Verdana" w:eastAsia="Times New Roman" w:hAnsi="Verdana" w:cs="Arial"/>
                <w:sz w:val="16"/>
                <w:szCs w:val="16"/>
                <w:lang w:val="es-ES_tradnl"/>
              </w:rPr>
              <w:t>Pasajero</w:t>
            </w:r>
          </w:p>
        </w:tc>
        <w:tc>
          <w:tcPr>
            <w:tcW w:w="4675" w:type="dxa"/>
          </w:tcPr>
          <w:p w14:paraId="637D9E2F" w14:textId="15D0D726" w:rsidR="002A2E92" w:rsidRPr="00F25CC0" w:rsidRDefault="002A2E92" w:rsidP="002A2E92">
            <w:pPr>
              <w:spacing w:after="60" w:line="244" w:lineRule="exact"/>
              <w:jc w:val="both"/>
              <w:rPr>
                <w:rFonts w:ascii="Verdana" w:eastAsia="Times New Roman" w:hAnsi="Verdana" w:cs="Arial"/>
                <w:b/>
                <w:sz w:val="16"/>
                <w:szCs w:val="16"/>
              </w:rPr>
            </w:pPr>
            <w:r w:rsidRPr="008E7EB6">
              <w:rPr>
                <w:rFonts w:ascii="Verdana" w:eastAsia="Times New Roman" w:hAnsi="Verdana" w:cs="Arial"/>
                <w:b/>
                <w:sz w:val="16"/>
                <w:szCs w:val="16"/>
                <w:lang w:val="es-ES_tradnl"/>
              </w:rPr>
              <w:t xml:space="preserve">3.50 </w:t>
            </w:r>
            <w:r w:rsidRPr="008E7EB6">
              <w:rPr>
                <w:rFonts w:ascii="Verdana" w:eastAsia="Times New Roman" w:hAnsi="Verdana" w:cs="Arial"/>
                <w:sz w:val="16"/>
                <w:szCs w:val="16"/>
                <w:lang w:val="es-ES_tradnl"/>
              </w:rPr>
              <w:t>Passenger</w:t>
            </w:r>
          </w:p>
        </w:tc>
      </w:tr>
      <w:tr w:rsidR="002A2E92" w:rsidRPr="002D45BF" w14:paraId="755B8054" w14:textId="652A685C" w:rsidTr="00F30042">
        <w:tc>
          <w:tcPr>
            <w:tcW w:w="4675" w:type="dxa"/>
          </w:tcPr>
          <w:p w14:paraId="26145707" w14:textId="77777777" w:rsidR="002A2E92" w:rsidRPr="008E7EB6" w:rsidRDefault="002A2E92" w:rsidP="002A2E92">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Persona transportada en un elevador.</w:t>
            </w:r>
          </w:p>
        </w:tc>
        <w:tc>
          <w:tcPr>
            <w:tcW w:w="4675" w:type="dxa"/>
          </w:tcPr>
          <w:p w14:paraId="26F271DB" w14:textId="07DA847B" w:rsidR="002A2E92" w:rsidRPr="00F25CC0" w:rsidRDefault="002A2E92" w:rsidP="002A2E92">
            <w:pPr>
              <w:spacing w:after="60" w:line="244" w:lineRule="exact"/>
              <w:jc w:val="both"/>
              <w:rPr>
                <w:rFonts w:ascii="Verdana" w:eastAsia="Times New Roman" w:hAnsi="Verdana" w:cs="Arial"/>
                <w:sz w:val="16"/>
                <w:szCs w:val="16"/>
              </w:rPr>
            </w:pPr>
            <w:r w:rsidRPr="002D45BF">
              <w:rPr>
                <w:rFonts w:ascii="Verdana" w:eastAsia="Times New Roman" w:hAnsi="Verdana" w:cs="Arial"/>
                <w:sz w:val="16"/>
                <w:szCs w:val="16"/>
              </w:rPr>
              <w:t>Person transported in an elevator.</w:t>
            </w:r>
          </w:p>
        </w:tc>
      </w:tr>
      <w:tr w:rsidR="002A2E92" w:rsidRPr="008E7EB6" w14:paraId="7376B259" w14:textId="3E06AFA2" w:rsidTr="00F30042">
        <w:tc>
          <w:tcPr>
            <w:tcW w:w="4675" w:type="dxa"/>
          </w:tcPr>
          <w:p w14:paraId="52572015"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3.51 </w:t>
            </w:r>
            <w:r w:rsidRPr="008E7EB6">
              <w:rPr>
                <w:rFonts w:ascii="Verdana" w:eastAsia="Times New Roman" w:hAnsi="Verdana" w:cs="Arial"/>
                <w:sz w:val="16"/>
                <w:szCs w:val="16"/>
                <w:lang w:val="es-ES_tradnl"/>
              </w:rPr>
              <w:t>Personal autorizado</w:t>
            </w:r>
          </w:p>
        </w:tc>
        <w:tc>
          <w:tcPr>
            <w:tcW w:w="4675" w:type="dxa"/>
          </w:tcPr>
          <w:p w14:paraId="218CA1DC" w14:textId="65191495" w:rsidR="002A2E92" w:rsidRPr="00E51948" w:rsidRDefault="002A2E92" w:rsidP="002A2E92">
            <w:pPr>
              <w:spacing w:after="62" w:line="256" w:lineRule="exact"/>
              <w:jc w:val="both"/>
              <w:rPr>
                <w:rFonts w:ascii="Verdana" w:eastAsia="Times New Roman" w:hAnsi="Verdana" w:cs="Arial"/>
                <w:b/>
                <w:sz w:val="16"/>
                <w:szCs w:val="16"/>
              </w:rPr>
            </w:pPr>
            <w:r w:rsidRPr="00E51948">
              <w:rPr>
                <w:rFonts w:ascii="Verdana" w:eastAsia="Times New Roman" w:hAnsi="Verdana" w:cs="Arial"/>
                <w:b/>
                <w:sz w:val="16"/>
                <w:szCs w:val="16"/>
              </w:rPr>
              <w:t xml:space="preserve">3.51 </w:t>
            </w:r>
            <w:r w:rsidRPr="00E51948">
              <w:rPr>
                <w:rFonts w:ascii="Verdana" w:eastAsia="Times New Roman" w:hAnsi="Verdana" w:cs="Arial"/>
                <w:sz w:val="16"/>
                <w:szCs w:val="16"/>
              </w:rPr>
              <w:t>Authorized Personnel</w:t>
            </w:r>
          </w:p>
        </w:tc>
      </w:tr>
      <w:tr w:rsidR="002A2E92" w:rsidRPr="002D45BF" w14:paraId="718B96B0" w14:textId="2B2A3DC1" w:rsidTr="00F30042">
        <w:tc>
          <w:tcPr>
            <w:tcW w:w="4675" w:type="dxa"/>
          </w:tcPr>
          <w:p w14:paraId="2BA4EFAD"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Personal habilitado y capacitado por el fabricante y/o contratista para la instalación, ajuste, puesta en marcha y restablecimiento del elevador objeto de la presente Norma.</w:t>
            </w:r>
          </w:p>
        </w:tc>
        <w:tc>
          <w:tcPr>
            <w:tcW w:w="4675" w:type="dxa"/>
          </w:tcPr>
          <w:p w14:paraId="0E8FDDDF" w14:textId="0E379749" w:rsidR="002A2E92" w:rsidRPr="00E51948" w:rsidRDefault="002A2E92" w:rsidP="002A2E92">
            <w:pPr>
              <w:spacing w:after="62" w:line="256" w:lineRule="exact"/>
              <w:jc w:val="both"/>
              <w:rPr>
                <w:rFonts w:ascii="Verdana" w:eastAsia="Times New Roman" w:hAnsi="Verdana" w:cs="Arial"/>
                <w:sz w:val="16"/>
                <w:szCs w:val="16"/>
              </w:rPr>
            </w:pPr>
            <w:r w:rsidRPr="00E51948">
              <w:rPr>
                <w:rFonts w:ascii="Verdana" w:eastAsia="Times New Roman" w:hAnsi="Verdana" w:cs="Arial"/>
                <w:sz w:val="16"/>
                <w:szCs w:val="16"/>
              </w:rPr>
              <w:t xml:space="preserve">Personnel authorized and trained by the manufacturer and/or contractor for the installation, adjustment, </w:t>
            </w:r>
            <w:proofErr w:type="gramStart"/>
            <w:r w:rsidRPr="00E51948">
              <w:rPr>
                <w:rFonts w:ascii="Verdana" w:eastAsia="Times New Roman" w:hAnsi="Verdana" w:cs="Arial"/>
                <w:sz w:val="16"/>
                <w:szCs w:val="16"/>
              </w:rPr>
              <w:t>start-up</w:t>
            </w:r>
            <w:proofErr w:type="gramEnd"/>
            <w:r w:rsidRPr="00E51948">
              <w:rPr>
                <w:rFonts w:ascii="Verdana" w:eastAsia="Times New Roman" w:hAnsi="Verdana" w:cs="Arial"/>
                <w:sz w:val="16"/>
                <w:szCs w:val="16"/>
              </w:rPr>
              <w:t xml:space="preserve"> and restoration of the elevator object of this Standard.</w:t>
            </w:r>
          </w:p>
        </w:tc>
      </w:tr>
      <w:tr w:rsidR="002A2E92" w:rsidRPr="008E7EB6" w14:paraId="6C369C95" w14:textId="403F75CD" w:rsidTr="00F30042">
        <w:tc>
          <w:tcPr>
            <w:tcW w:w="4675" w:type="dxa"/>
          </w:tcPr>
          <w:p w14:paraId="1320CBC9"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3.52 </w:t>
            </w:r>
            <w:r w:rsidRPr="008E7EB6">
              <w:rPr>
                <w:rFonts w:ascii="Verdana" w:eastAsia="Times New Roman" w:hAnsi="Verdana" w:cs="Arial"/>
                <w:sz w:val="16"/>
                <w:szCs w:val="16"/>
                <w:lang w:val="es-ES_tradnl"/>
              </w:rPr>
              <w:t>Plataforma del carro</w:t>
            </w:r>
          </w:p>
        </w:tc>
        <w:tc>
          <w:tcPr>
            <w:tcW w:w="4675" w:type="dxa"/>
          </w:tcPr>
          <w:p w14:paraId="5D96FF61" w14:textId="05B3885D" w:rsidR="002A2E92" w:rsidRPr="00E51948" w:rsidRDefault="002A2E92" w:rsidP="002A2E92">
            <w:pPr>
              <w:spacing w:after="62" w:line="256" w:lineRule="exact"/>
              <w:jc w:val="both"/>
              <w:rPr>
                <w:rFonts w:ascii="Verdana" w:eastAsia="Times New Roman" w:hAnsi="Verdana" w:cs="Arial"/>
                <w:b/>
                <w:sz w:val="16"/>
                <w:szCs w:val="16"/>
              </w:rPr>
            </w:pPr>
            <w:r w:rsidRPr="00E51948">
              <w:rPr>
                <w:rFonts w:ascii="Verdana" w:eastAsia="Times New Roman" w:hAnsi="Verdana" w:cs="Arial"/>
                <w:b/>
                <w:sz w:val="16"/>
                <w:szCs w:val="16"/>
              </w:rPr>
              <w:t xml:space="preserve">3.52 </w:t>
            </w:r>
            <w:r w:rsidRPr="00E51948">
              <w:rPr>
                <w:rFonts w:ascii="Verdana" w:eastAsia="Times New Roman" w:hAnsi="Verdana" w:cs="Arial"/>
                <w:sz w:val="16"/>
                <w:szCs w:val="16"/>
              </w:rPr>
              <w:t>Cart Platform</w:t>
            </w:r>
          </w:p>
        </w:tc>
      </w:tr>
      <w:tr w:rsidR="002A2E92" w:rsidRPr="002D45BF" w14:paraId="5F8DC48E" w14:textId="04D01824" w:rsidTr="00F30042">
        <w:tc>
          <w:tcPr>
            <w:tcW w:w="4675" w:type="dxa"/>
          </w:tcPr>
          <w:p w14:paraId="0621F3AC"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 la estructura que forma el piso del carro y que soporta directamente la carga.</w:t>
            </w:r>
          </w:p>
        </w:tc>
        <w:tc>
          <w:tcPr>
            <w:tcW w:w="4675" w:type="dxa"/>
          </w:tcPr>
          <w:p w14:paraId="3E3ABFC5" w14:textId="53831E24" w:rsidR="002A2E92" w:rsidRPr="00E51948" w:rsidRDefault="002A2E92" w:rsidP="002A2E92">
            <w:pPr>
              <w:spacing w:after="62" w:line="256" w:lineRule="exact"/>
              <w:jc w:val="both"/>
              <w:rPr>
                <w:rFonts w:ascii="Verdana" w:eastAsia="Times New Roman" w:hAnsi="Verdana" w:cs="Arial"/>
                <w:sz w:val="16"/>
                <w:szCs w:val="16"/>
              </w:rPr>
            </w:pPr>
            <w:r w:rsidRPr="00E51948">
              <w:rPr>
                <w:rFonts w:ascii="Verdana" w:eastAsia="Times New Roman" w:hAnsi="Verdana" w:cs="Arial"/>
                <w:sz w:val="16"/>
                <w:szCs w:val="16"/>
              </w:rPr>
              <w:t>It is the structure that forms the floor of the car and directly supports the load.</w:t>
            </w:r>
          </w:p>
        </w:tc>
      </w:tr>
      <w:tr w:rsidR="002A2E92" w:rsidRPr="008E7EB6" w14:paraId="765486C5" w14:textId="6EDBC639" w:rsidTr="00F30042">
        <w:tc>
          <w:tcPr>
            <w:tcW w:w="4675" w:type="dxa"/>
          </w:tcPr>
          <w:p w14:paraId="5CBA68D4"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3.53 </w:t>
            </w:r>
            <w:r w:rsidRPr="008E7EB6">
              <w:rPr>
                <w:rFonts w:ascii="Verdana" w:eastAsia="Times New Roman" w:hAnsi="Verdana" w:cs="Arial"/>
                <w:sz w:val="16"/>
                <w:szCs w:val="16"/>
                <w:lang w:val="es-ES_tradnl"/>
              </w:rPr>
              <w:t xml:space="preserve">Propietario </w:t>
            </w:r>
          </w:p>
        </w:tc>
        <w:tc>
          <w:tcPr>
            <w:tcW w:w="4675" w:type="dxa"/>
          </w:tcPr>
          <w:p w14:paraId="00507ADD" w14:textId="68283A6B" w:rsidR="002A2E92" w:rsidRPr="00E51948" w:rsidRDefault="002A2E92" w:rsidP="002A2E92">
            <w:pPr>
              <w:spacing w:after="62" w:line="256" w:lineRule="exact"/>
              <w:jc w:val="both"/>
              <w:rPr>
                <w:rFonts w:ascii="Verdana" w:eastAsia="Times New Roman" w:hAnsi="Verdana" w:cs="Arial"/>
                <w:b/>
                <w:sz w:val="16"/>
                <w:szCs w:val="16"/>
              </w:rPr>
            </w:pPr>
            <w:r w:rsidRPr="00E51948">
              <w:rPr>
                <w:rFonts w:ascii="Verdana" w:eastAsia="Times New Roman" w:hAnsi="Verdana" w:cs="Arial"/>
                <w:b/>
                <w:sz w:val="16"/>
                <w:szCs w:val="16"/>
              </w:rPr>
              <w:t xml:space="preserve">3.53 </w:t>
            </w:r>
            <w:r w:rsidRPr="00E51948">
              <w:rPr>
                <w:rFonts w:ascii="Verdana" w:eastAsia="Times New Roman" w:hAnsi="Verdana" w:cs="Arial"/>
                <w:sz w:val="16"/>
                <w:szCs w:val="16"/>
              </w:rPr>
              <w:t>Owner</w:t>
            </w:r>
          </w:p>
        </w:tc>
      </w:tr>
      <w:tr w:rsidR="002A2E92" w:rsidRPr="002D45BF" w14:paraId="139A3340" w14:textId="2A861108" w:rsidTr="00F30042">
        <w:tc>
          <w:tcPr>
            <w:tcW w:w="4675" w:type="dxa"/>
          </w:tcPr>
          <w:p w14:paraId="23C33A24"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Persona física o moral que directamente o mediante su(s) representante(s) legal(es) adquiere el (los) elevador(es).</w:t>
            </w:r>
          </w:p>
        </w:tc>
        <w:tc>
          <w:tcPr>
            <w:tcW w:w="4675" w:type="dxa"/>
          </w:tcPr>
          <w:p w14:paraId="744821D7" w14:textId="5358288D" w:rsidR="002A2E92" w:rsidRPr="00F25CC0" w:rsidRDefault="001F2B8A" w:rsidP="002A2E92">
            <w:pPr>
              <w:spacing w:after="62" w:line="256" w:lineRule="exact"/>
              <w:jc w:val="both"/>
              <w:rPr>
                <w:rFonts w:ascii="Verdana" w:eastAsia="Times New Roman" w:hAnsi="Verdana" w:cs="Arial"/>
                <w:sz w:val="16"/>
                <w:szCs w:val="16"/>
              </w:rPr>
            </w:pPr>
            <w:r>
              <w:rPr>
                <w:rFonts w:ascii="Verdana" w:eastAsia="Times New Roman" w:hAnsi="Verdana" w:cs="Arial"/>
                <w:sz w:val="16"/>
                <w:szCs w:val="16"/>
              </w:rPr>
              <w:t>Individual or entity</w:t>
            </w:r>
            <w:r w:rsidR="002A2E92" w:rsidRPr="002D45BF">
              <w:rPr>
                <w:rFonts w:ascii="Verdana" w:eastAsia="Times New Roman" w:hAnsi="Verdana" w:cs="Arial"/>
                <w:sz w:val="16"/>
                <w:szCs w:val="16"/>
              </w:rPr>
              <w:t xml:space="preserve"> who directly or through his/her legal representative</w:t>
            </w:r>
            <w:r w:rsidR="00E51948">
              <w:rPr>
                <w:rFonts w:ascii="Verdana" w:eastAsia="Times New Roman" w:hAnsi="Verdana" w:cs="Arial"/>
                <w:sz w:val="16"/>
                <w:szCs w:val="16"/>
              </w:rPr>
              <w:t xml:space="preserve"> or representatives</w:t>
            </w:r>
            <w:r w:rsidR="002A2E92" w:rsidRPr="002D45BF">
              <w:rPr>
                <w:rFonts w:ascii="Verdana" w:eastAsia="Times New Roman" w:hAnsi="Verdana" w:cs="Arial"/>
                <w:sz w:val="16"/>
                <w:szCs w:val="16"/>
              </w:rPr>
              <w:t xml:space="preserve"> acquires the elevator(s).</w:t>
            </w:r>
          </w:p>
        </w:tc>
      </w:tr>
      <w:tr w:rsidR="002A2E92" w:rsidRPr="002D45BF" w14:paraId="0924C7B0" w14:textId="0E473DB4" w:rsidTr="00F30042">
        <w:tc>
          <w:tcPr>
            <w:tcW w:w="4675" w:type="dxa"/>
          </w:tcPr>
          <w:p w14:paraId="1DACCC42"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3.54 </w:t>
            </w:r>
            <w:r w:rsidRPr="008E7EB6">
              <w:rPr>
                <w:rFonts w:ascii="Verdana" w:eastAsia="Times New Roman" w:hAnsi="Verdana" w:cs="Arial"/>
                <w:sz w:val="16"/>
                <w:szCs w:val="16"/>
                <w:lang w:val="es-ES_tradnl"/>
              </w:rPr>
              <w:t>Puerta o reja de carro o de cubo</w:t>
            </w:r>
          </w:p>
        </w:tc>
        <w:tc>
          <w:tcPr>
            <w:tcW w:w="4675" w:type="dxa"/>
          </w:tcPr>
          <w:p w14:paraId="5E16DAF6" w14:textId="03E0BF03" w:rsidR="002A2E92" w:rsidRPr="00F25CC0" w:rsidRDefault="002A2E92" w:rsidP="002A2E92">
            <w:pPr>
              <w:spacing w:after="62" w:line="256"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3.54 </w:t>
            </w:r>
            <w:r w:rsidRPr="002D45BF">
              <w:rPr>
                <w:rFonts w:ascii="Verdana" w:eastAsia="Times New Roman" w:hAnsi="Verdana" w:cs="Arial"/>
                <w:sz w:val="16"/>
                <w:szCs w:val="16"/>
              </w:rPr>
              <w:t>Door or gate of car or bucket</w:t>
            </w:r>
          </w:p>
        </w:tc>
      </w:tr>
      <w:tr w:rsidR="002A2E92" w:rsidRPr="002D45BF" w14:paraId="11F1C56F" w14:textId="2DDAEE87" w:rsidTr="00F30042">
        <w:tc>
          <w:tcPr>
            <w:tcW w:w="4675" w:type="dxa"/>
          </w:tcPr>
          <w:p w14:paraId="630D57E5"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Es la parte deslizante en el carro o la parte </w:t>
            </w:r>
            <w:proofErr w:type="spellStart"/>
            <w:r w:rsidRPr="008E7EB6">
              <w:rPr>
                <w:rFonts w:ascii="Verdana" w:eastAsia="Times New Roman" w:hAnsi="Verdana" w:cs="Arial"/>
                <w:sz w:val="16"/>
                <w:szCs w:val="16"/>
                <w:lang w:val="es-ES_tradnl"/>
              </w:rPr>
              <w:t>embisagrada</w:t>
            </w:r>
            <w:proofErr w:type="spellEnd"/>
            <w:r w:rsidRPr="008E7EB6">
              <w:rPr>
                <w:rFonts w:ascii="Verdana" w:eastAsia="Times New Roman" w:hAnsi="Verdana" w:cs="Arial"/>
                <w:sz w:val="16"/>
                <w:szCs w:val="16"/>
                <w:lang w:val="es-ES_tradnl"/>
              </w:rPr>
              <w:t xml:space="preserve"> o deslizante en la pared del cubo que cubre el espacio que permite el acceso al carro o al piso.</w:t>
            </w:r>
          </w:p>
        </w:tc>
        <w:tc>
          <w:tcPr>
            <w:tcW w:w="4675" w:type="dxa"/>
          </w:tcPr>
          <w:p w14:paraId="42FD7EBE" w14:textId="600C7662" w:rsidR="002A2E92" w:rsidRPr="00F25CC0" w:rsidRDefault="002A2E92" w:rsidP="002A2E92">
            <w:pPr>
              <w:spacing w:after="62" w:line="256" w:lineRule="exact"/>
              <w:jc w:val="both"/>
              <w:rPr>
                <w:rFonts w:ascii="Verdana" w:eastAsia="Times New Roman" w:hAnsi="Verdana" w:cs="Arial"/>
                <w:sz w:val="16"/>
                <w:szCs w:val="16"/>
              </w:rPr>
            </w:pPr>
            <w:r w:rsidRPr="002D45BF">
              <w:rPr>
                <w:rFonts w:ascii="Verdana" w:eastAsia="Times New Roman" w:hAnsi="Verdana" w:cs="Arial"/>
                <w:sz w:val="16"/>
                <w:szCs w:val="16"/>
              </w:rPr>
              <w:t>It is the sliding part on the cart or the hinged or sliding part on the wall of the cube that covers the space that allows access to the cart or the floor.</w:t>
            </w:r>
          </w:p>
        </w:tc>
      </w:tr>
      <w:tr w:rsidR="002A2E92" w:rsidRPr="002D45BF" w14:paraId="61A1A207" w14:textId="11F426BA" w:rsidTr="00F30042">
        <w:tc>
          <w:tcPr>
            <w:tcW w:w="4675" w:type="dxa"/>
          </w:tcPr>
          <w:p w14:paraId="032FF39E"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3.54.1 </w:t>
            </w:r>
            <w:r w:rsidRPr="008E7EB6">
              <w:rPr>
                <w:rFonts w:ascii="Verdana" w:eastAsia="Times New Roman" w:hAnsi="Verdana" w:cs="Arial"/>
                <w:sz w:val="16"/>
                <w:szCs w:val="16"/>
                <w:lang w:val="es-ES_tradnl"/>
              </w:rPr>
              <w:t>Puerta o reja de operación manual</w:t>
            </w:r>
          </w:p>
        </w:tc>
        <w:tc>
          <w:tcPr>
            <w:tcW w:w="4675" w:type="dxa"/>
          </w:tcPr>
          <w:p w14:paraId="5E7E7008" w14:textId="59267274" w:rsidR="002A2E92" w:rsidRPr="00F25CC0" w:rsidRDefault="002A2E92" w:rsidP="002A2E92">
            <w:pPr>
              <w:spacing w:after="62" w:line="256"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3.54.1 </w:t>
            </w:r>
            <w:r w:rsidRPr="00E51948">
              <w:rPr>
                <w:rFonts w:ascii="Verdana" w:eastAsia="Times New Roman" w:hAnsi="Verdana" w:cs="Arial"/>
                <w:bCs/>
                <w:sz w:val="16"/>
                <w:szCs w:val="16"/>
              </w:rPr>
              <w:t>Manually operated</w:t>
            </w:r>
            <w:r w:rsidRPr="002D45BF">
              <w:rPr>
                <w:rFonts w:ascii="Verdana" w:eastAsia="Times New Roman" w:hAnsi="Verdana" w:cs="Arial"/>
                <w:b/>
                <w:sz w:val="16"/>
                <w:szCs w:val="16"/>
              </w:rPr>
              <w:t xml:space="preserve"> </w:t>
            </w:r>
            <w:r w:rsidRPr="002D45BF">
              <w:rPr>
                <w:rFonts w:ascii="Verdana" w:eastAsia="Times New Roman" w:hAnsi="Verdana" w:cs="Arial"/>
                <w:sz w:val="16"/>
                <w:szCs w:val="16"/>
              </w:rPr>
              <w:t>gate or gate</w:t>
            </w:r>
          </w:p>
        </w:tc>
      </w:tr>
      <w:tr w:rsidR="002A2E92" w:rsidRPr="002D45BF" w14:paraId="5D5D8F47" w14:textId="339CC12B" w:rsidTr="00F30042">
        <w:tc>
          <w:tcPr>
            <w:tcW w:w="4675" w:type="dxa"/>
          </w:tcPr>
          <w:p w14:paraId="10D1D824"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 una puerta o reja que se abre y cierra manualmente.</w:t>
            </w:r>
          </w:p>
        </w:tc>
        <w:tc>
          <w:tcPr>
            <w:tcW w:w="4675" w:type="dxa"/>
          </w:tcPr>
          <w:p w14:paraId="1FAB556E" w14:textId="3301B8B6" w:rsidR="002A2E92" w:rsidRPr="00F25CC0" w:rsidRDefault="002A2E92" w:rsidP="002A2E92">
            <w:pPr>
              <w:spacing w:after="62" w:line="256" w:lineRule="exact"/>
              <w:jc w:val="both"/>
              <w:rPr>
                <w:rFonts w:ascii="Verdana" w:eastAsia="Times New Roman" w:hAnsi="Verdana" w:cs="Arial"/>
                <w:sz w:val="16"/>
                <w:szCs w:val="16"/>
              </w:rPr>
            </w:pPr>
            <w:r w:rsidRPr="002D45BF">
              <w:rPr>
                <w:rFonts w:ascii="Verdana" w:eastAsia="Times New Roman" w:hAnsi="Verdana" w:cs="Arial"/>
                <w:sz w:val="16"/>
                <w:szCs w:val="16"/>
              </w:rPr>
              <w:t>It is a door or gate that opens and closes manually.</w:t>
            </w:r>
          </w:p>
        </w:tc>
      </w:tr>
      <w:tr w:rsidR="002A2E92" w:rsidRPr="002D45BF" w14:paraId="0548DA3B" w14:textId="0AF92964" w:rsidTr="00F30042">
        <w:tc>
          <w:tcPr>
            <w:tcW w:w="4675" w:type="dxa"/>
          </w:tcPr>
          <w:p w14:paraId="694E8B74"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3.54.2 </w:t>
            </w:r>
            <w:r w:rsidRPr="008E7EB6">
              <w:rPr>
                <w:rFonts w:ascii="Verdana" w:eastAsia="Times New Roman" w:hAnsi="Verdana" w:cs="Arial"/>
                <w:sz w:val="16"/>
                <w:szCs w:val="16"/>
                <w:lang w:val="es-ES_tradnl"/>
              </w:rPr>
              <w:t>Puerta o reja operada por energía</w:t>
            </w:r>
          </w:p>
        </w:tc>
        <w:tc>
          <w:tcPr>
            <w:tcW w:w="4675" w:type="dxa"/>
          </w:tcPr>
          <w:p w14:paraId="13B59F4C" w14:textId="6417FF86" w:rsidR="002A2E92" w:rsidRPr="00F25CC0" w:rsidRDefault="002A2E92" w:rsidP="002A2E92">
            <w:pPr>
              <w:spacing w:after="62" w:line="256"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3.54.2 </w:t>
            </w:r>
            <w:r w:rsidRPr="00E51948">
              <w:rPr>
                <w:rFonts w:ascii="Verdana" w:eastAsia="Times New Roman" w:hAnsi="Verdana" w:cs="Arial"/>
                <w:bCs/>
                <w:sz w:val="16"/>
                <w:szCs w:val="16"/>
              </w:rPr>
              <w:t>Power Operated</w:t>
            </w:r>
            <w:r w:rsidRPr="002D45BF">
              <w:rPr>
                <w:rFonts w:ascii="Verdana" w:eastAsia="Times New Roman" w:hAnsi="Verdana" w:cs="Arial"/>
                <w:b/>
                <w:sz w:val="16"/>
                <w:szCs w:val="16"/>
              </w:rPr>
              <w:t xml:space="preserve"> </w:t>
            </w:r>
            <w:r w:rsidRPr="002D45BF">
              <w:rPr>
                <w:rFonts w:ascii="Verdana" w:eastAsia="Times New Roman" w:hAnsi="Verdana" w:cs="Arial"/>
                <w:sz w:val="16"/>
                <w:szCs w:val="16"/>
              </w:rPr>
              <w:t>Gate or Gate</w:t>
            </w:r>
          </w:p>
        </w:tc>
      </w:tr>
      <w:tr w:rsidR="002A2E92" w:rsidRPr="002D45BF" w14:paraId="36F2275B" w14:textId="39ACE267" w:rsidTr="00F30042">
        <w:tc>
          <w:tcPr>
            <w:tcW w:w="4675" w:type="dxa"/>
          </w:tcPr>
          <w:p w14:paraId="56E8AAED"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Puerta o reja de cubo o cabina, la cual es abierta o cerrada por la acción de un operador automático.</w:t>
            </w:r>
          </w:p>
        </w:tc>
        <w:tc>
          <w:tcPr>
            <w:tcW w:w="4675" w:type="dxa"/>
          </w:tcPr>
          <w:p w14:paraId="3876614F" w14:textId="07B2969E" w:rsidR="002A2E92" w:rsidRPr="00F25CC0" w:rsidRDefault="002A2E92" w:rsidP="002A2E92">
            <w:pPr>
              <w:spacing w:after="62" w:line="256" w:lineRule="exact"/>
              <w:jc w:val="both"/>
              <w:rPr>
                <w:rFonts w:ascii="Verdana" w:eastAsia="Times New Roman" w:hAnsi="Verdana" w:cs="Arial"/>
                <w:sz w:val="16"/>
                <w:szCs w:val="16"/>
              </w:rPr>
            </w:pPr>
            <w:r w:rsidRPr="002D45BF">
              <w:rPr>
                <w:rFonts w:ascii="Verdana" w:eastAsia="Times New Roman" w:hAnsi="Verdana" w:cs="Arial"/>
                <w:sz w:val="16"/>
                <w:szCs w:val="16"/>
              </w:rPr>
              <w:t>Bucket or car door or gate, which is opened or closed by the action of an automatic operator.</w:t>
            </w:r>
          </w:p>
        </w:tc>
      </w:tr>
      <w:tr w:rsidR="002A2E92" w:rsidRPr="008E7EB6" w14:paraId="64CEC37C" w14:textId="307FF003" w:rsidTr="00F30042">
        <w:tc>
          <w:tcPr>
            <w:tcW w:w="4675" w:type="dxa"/>
          </w:tcPr>
          <w:p w14:paraId="02DC9F0F"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3.55 </w:t>
            </w:r>
            <w:r w:rsidRPr="008E7EB6">
              <w:rPr>
                <w:rFonts w:ascii="Verdana" w:eastAsia="Times New Roman" w:hAnsi="Verdana" w:cs="Arial"/>
                <w:sz w:val="16"/>
                <w:szCs w:val="16"/>
                <w:lang w:val="es-ES_tradnl"/>
              </w:rPr>
              <w:t>Recorrido</w:t>
            </w:r>
          </w:p>
        </w:tc>
        <w:tc>
          <w:tcPr>
            <w:tcW w:w="4675" w:type="dxa"/>
          </w:tcPr>
          <w:p w14:paraId="3727748A" w14:textId="186DD239" w:rsidR="002A2E92" w:rsidRPr="008B6E34" w:rsidRDefault="002A2E92" w:rsidP="002A2E92">
            <w:pPr>
              <w:spacing w:after="62" w:line="256" w:lineRule="exact"/>
              <w:jc w:val="both"/>
              <w:rPr>
                <w:rFonts w:ascii="Verdana" w:eastAsia="Times New Roman" w:hAnsi="Verdana" w:cs="Arial"/>
                <w:b/>
                <w:sz w:val="16"/>
                <w:szCs w:val="16"/>
              </w:rPr>
            </w:pPr>
            <w:r w:rsidRPr="008B6E34">
              <w:rPr>
                <w:rFonts w:ascii="Verdana" w:eastAsia="Times New Roman" w:hAnsi="Verdana" w:cs="Arial"/>
                <w:b/>
                <w:sz w:val="16"/>
                <w:szCs w:val="16"/>
              </w:rPr>
              <w:t xml:space="preserve">3.55 </w:t>
            </w:r>
            <w:r w:rsidR="008B6E34" w:rsidRPr="008B6E34">
              <w:rPr>
                <w:rFonts w:ascii="Verdana" w:eastAsia="Times New Roman" w:hAnsi="Verdana" w:cs="Arial"/>
                <w:sz w:val="16"/>
                <w:szCs w:val="16"/>
              </w:rPr>
              <w:t>Elevated height</w:t>
            </w:r>
          </w:p>
        </w:tc>
      </w:tr>
      <w:tr w:rsidR="002A2E92" w:rsidRPr="002D45BF" w14:paraId="6D0D522B" w14:textId="7FAE969D" w:rsidTr="00F30042">
        <w:tc>
          <w:tcPr>
            <w:tcW w:w="4675" w:type="dxa"/>
          </w:tcPr>
          <w:p w14:paraId="6B2E5F5D"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Es la distancia vertical medida entre los niveles de piso terminado de las paradas terminales superior e inferior de un elevador.</w:t>
            </w:r>
          </w:p>
        </w:tc>
        <w:tc>
          <w:tcPr>
            <w:tcW w:w="4675" w:type="dxa"/>
          </w:tcPr>
          <w:p w14:paraId="67D505FC" w14:textId="2C671FDE" w:rsidR="002A2E92" w:rsidRPr="008B6E34" w:rsidRDefault="002A2E92" w:rsidP="002A2E92">
            <w:pPr>
              <w:spacing w:after="62" w:line="256" w:lineRule="exact"/>
              <w:jc w:val="both"/>
              <w:rPr>
                <w:rFonts w:ascii="Verdana" w:eastAsia="Times New Roman" w:hAnsi="Verdana" w:cs="Arial"/>
                <w:sz w:val="16"/>
                <w:szCs w:val="16"/>
              </w:rPr>
            </w:pPr>
            <w:r w:rsidRPr="008B6E34">
              <w:rPr>
                <w:rFonts w:ascii="Verdana" w:eastAsia="Times New Roman" w:hAnsi="Verdana" w:cs="Arial"/>
                <w:sz w:val="16"/>
                <w:szCs w:val="16"/>
              </w:rPr>
              <w:t>It is the vertical distance measured between the finished floor levels of the upper and lower terminal stops of an elevator.</w:t>
            </w:r>
          </w:p>
        </w:tc>
      </w:tr>
      <w:tr w:rsidR="002A2E92" w:rsidRPr="008E7EB6" w14:paraId="7295525A" w14:textId="7253859C" w:rsidTr="00F30042">
        <w:tc>
          <w:tcPr>
            <w:tcW w:w="4675" w:type="dxa"/>
          </w:tcPr>
          <w:p w14:paraId="33161E4E"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3.56 </w:t>
            </w:r>
            <w:r w:rsidRPr="008E7EB6">
              <w:rPr>
                <w:rFonts w:ascii="Verdana" w:eastAsia="Times New Roman" w:hAnsi="Verdana" w:cs="Arial"/>
                <w:sz w:val="16"/>
                <w:szCs w:val="16"/>
                <w:lang w:val="es-ES_tradnl"/>
              </w:rPr>
              <w:t>Renivelación</w:t>
            </w:r>
          </w:p>
        </w:tc>
        <w:tc>
          <w:tcPr>
            <w:tcW w:w="4675" w:type="dxa"/>
          </w:tcPr>
          <w:p w14:paraId="0939B58D" w14:textId="0B3E48FD" w:rsidR="002A2E92" w:rsidRPr="008B6E34" w:rsidRDefault="002A2E92" w:rsidP="002A2E92">
            <w:pPr>
              <w:spacing w:after="62" w:line="256" w:lineRule="exact"/>
              <w:jc w:val="both"/>
              <w:rPr>
                <w:rFonts w:ascii="Verdana" w:eastAsia="Times New Roman" w:hAnsi="Verdana" w:cs="Arial"/>
                <w:b/>
                <w:sz w:val="16"/>
                <w:szCs w:val="16"/>
              </w:rPr>
            </w:pPr>
            <w:r w:rsidRPr="008B6E34">
              <w:rPr>
                <w:rFonts w:ascii="Verdana" w:eastAsia="Times New Roman" w:hAnsi="Verdana" w:cs="Arial"/>
                <w:b/>
                <w:sz w:val="16"/>
                <w:szCs w:val="16"/>
              </w:rPr>
              <w:t xml:space="preserve">3.56 </w:t>
            </w:r>
            <w:r w:rsidRPr="008B6E34">
              <w:rPr>
                <w:rFonts w:ascii="Verdana" w:eastAsia="Times New Roman" w:hAnsi="Verdana" w:cs="Arial"/>
                <w:sz w:val="16"/>
                <w:szCs w:val="16"/>
              </w:rPr>
              <w:t>Relevelling</w:t>
            </w:r>
          </w:p>
        </w:tc>
      </w:tr>
      <w:tr w:rsidR="002A2E92" w:rsidRPr="002D45BF" w14:paraId="421538B9" w14:textId="05F689B7" w:rsidTr="00F30042">
        <w:tc>
          <w:tcPr>
            <w:tcW w:w="4675" w:type="dxa"/>
          </w:tcPr>
          <w:p w14:paraId="6585337D"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Operación que permite el reajuste de nivelación mediante correcciones automáticas.</w:t>
            </w:r>
          </w:p>
        </w:tc>
        <w:tc>
          <w:tcPr>
            <w:tcW w:w="4675" w:type="dxa"/>
          </w:tcPr>
          <w:p w14:paraId="5E0DDA64" w14:textId="6F82D45E" w:rsidR="002A2E92" w:rsidRPr="008B6E34" w:rsidRDefault="002A2E92" w:rsidP="002A2E92">
            <w:pPr>
              <w:spacing w:after="62" w:line="256" w:lineRule="exact"/>
              <w:jc w:val="both"/>
              <w:rPr>
                <w:rFonts w:ascii="Verdana" w:eastAsia="Times New Roman" w:hAnsi="Verdana" w:cs="Arial"/>
                <w:sz w:val="16"/>
                <w:szCs w:val="16"/>
              </w:rPr>
            </w:pPr>
            <w:r w:rsidRPr="008B6E34">
              <w:rPr>
                <w:rFonts w:ascii="Verdana" w:eastAsia="Times New Roman" w:hAnsi="Verdana" w:cs="Arial"/>
                <w:sz w:val="16"/>
                <w:szCs w:val="16"/>
              </w:rPr>
              <w:t>Operation that allows readjustment of leveling through automatic corrections.</w:t>
            </w:r>
          </w:p>
        </w:tc>
      </w:tr>
      <w:tr w:rsidR="002A2E92" w:rsidRPr="008E7EB6" w14:paraId="52882993" w14:textId="54800EE9" w:rsidTr="00F30042">
        <w:tc>
          <w:tcPr>
            <w:tcW w:w="4675" w:type="dxa"/>
          </w:tcPr>
          <w:p w14:paraId="432DE3C7"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3.57 </w:t>
            </w:r>
            <w:r w:rsidRPr="008E7EB6">
              <w:rPr>
                <w:rFonts w:ascii="Verdana" w:eastAsia="Times New Roman" w:hAnsi="Verdana" w:cs="Arial"/>
                <w:sz w:val="16"/>
                <w:szCs w:val="16"/>
                <w:lang w:val="es-ES_tradnl"/>
              </w:rPr>
              <w:t>Riel guía</w:t>
            </w:r>
          </w:p>
        </w:tc>
        <w:tc>
          <w:tcPr>
            <w:tcW w:w="4675" w:type="dxa"/>
          </w:tcPr>
          <w:p w14:paraId="4FC8DFA7" w14:textId="091A1EC6" w:rsidR="002A2E92" w:rsidRPr="008B6E34" w:rsidRDefault="002A2E92" w:rsidP="002A2E92">
            <w:pPr>
              <w:spacing w:after="62" w:line="256" w:lineRule="exact"/>
              <w:jc w:val="both"/>
              <w:rPr>
                <w:rFonts w:ascii="Verdana" w:eastAsia="Times New Roman" w:hAnsi="Verdana" w:cs="Arial"/>
                <w:b/>
                <w:sz w:val="16"/>
                <w:szCs w:val="16"/>
              </w:rPr>
            </w:pPr>
            <w:r w:rsidRPr="008B6E34">
              <w:rPr>
                <w:rFonts w:ascii="Verdana" w:eastAsia="Times New Roman" w:hAnsi="Verdana" w:cs="Arial"/>
                <w:b/>
                <w:sz w:val="16"/>
                <w:szCs w:val="16"/>
              </w:rPr>
              <w:t xml:space="preserve">3.57 </w:t>
            </w:r>
            <w:r w:rsidRPr="008B6E34">
              <w:rPr>
                <w:rFonts w:ascii="Verdana" w:eastAsia="Times New Roman" w:hAnsi="Verdana" w:cs="Arial"/>
                <w:sz w:val="16"/>
                <w:szCs w:val="16"/>
              </w:rPr>
              <w:t>Guide rail</w:t>
            </w:r>
          </w:p>
        </w:tc>
      </w:tr>
      <w:tr w:rsidR="002A2E92" w:rsidRPr="002D45BF" w14:paraId="10ADCF2B" w14:textId="6838EFCB" w:rsidTr="00F30042">
        <w:tc>
          <w:tcPr>
            <w:tcW w:w="4675" w:type="dxa"/>
          </w:tcPr>
          <w:p w14:paraId="4CAFD5E7"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Elemento destinado a guiar el carro y/o contrapeso.</w:t>
            </w:r>
          </w:p>
        </w:tc>
        <w:tc>
          <w:tcPr>
            <w:tcW w:w="4675" w:type="dxa"/>
          </w:tcPr>
          <w:p w14:paraId="6B542EB0" w14:textId="2AB10AAA" w:rsidR="002A2E92" w:rsidRPr="008B6E34" w:rsidRDefault="002A2E92" w:rsidP="002A2E92">
            <w:pPr>
              <w:spacing w:after="62" w:line="256" w:lineRule="exact"/>
              <w:jc w:val="both"/>
              <w:rPr>
                <w:rFonts w:ascii="Verdana" w:eastAsia="Times New Roman" w:hAnsi="Verdana" w:cs="Arial"/>
                <w:sz w:val="16"/>
                <w:szCs w:val="16"/>
              </w:rPr>
            </w:pPr>
            <w:r w:rsidRPr="008B6E34">
              <w:rPr>
                <w:rFonts w:ascii="Verdana" w:eastAsia="Times New Roman" w:hAnsi="Verdana" w:cs="Arial"/>
                <w:sz w:val="16"/>
                <w:szCs w:val="16"/>
              </w:rPr>
              <w:t xml:space="preserve">Element intended to guide the </w:t>
            </w:r>
            <w:r w:rsidR="009C5D2E">
              <w:rPr>
                <w:rFonts w:ascii="Verdana" w:eastAsia="Times New Roman" w:hAnsi="Verdana" w:cs="Arial"/>
                <w:sz w:val="16"/>
                <w:szCs w:val="16"/>
              </w:rPr>
              <w:t>car</w:t>
            </w:r>
            <w:r w:rsidRPr="008B6E34">
              <w:rPr>
                <w:rFonts w:ascii="Verdana" w:eastAsia="Times New Roman" w:hAnsi="Verdana" w:cs="Arial"/>
                <w:sz w:val="16"/>
                <w:szCs w:val="16"/>
              </w:rPr>
              <w:t xml:space="preserve"> and/or counterweight.</w:t>
            </w:r>
          </w:p>
        </w:tc>
      </w:tr>
      <w:tr w:rsidR="002A2E92" w:rsidRPr="008B6E34" w14:paraId="26E40531" w14:textId="178FFE04" w:rsidTr="00F30042">
        <w:tc>
          <w:tcPr>
            <w:tcW w:w="4675" w:type="dxa"/>
          </w:tcPr>
          <w:p w14:paraId="76F16CB3"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3.58 </w:t>
            </w:r>
            <w:r w:rsidRPr="008E7EB6">
              <w:rPr>
                <w:rFonts w:ascii="Verdana" w:eastAsia="Times New Roman" w:hAnsi="Verdana" w:cs="Arial"/>
                <w:sz w:val="16"/>
                <w:szCs w:val="16"/>
                <w:lang w:val="es-ES_tradnl"/>
              </w:rPr>
              <w:t>Seguro contra caídas o paracaídas</w:t>
            </w:r>
          </w:p>
        </w:tc>
        <w:tc>
          <w:tcPr>
            <w:tcW w:w="4675" w:type="dxa"/>
          </w:tcPr>
          <w:p w14:paraId="0A109E79" w14:textId="14393308" w:rsidR="002A2E92" w:rsidRPr="008B6E34" w:rsidRDefault="002A2E92" w:rsidP="002A2E92">
            <w:pPr>
              <w:spacing w:after="62" w:line="256" w:lineRule="exact"/>
              <w:jc w:val="both"/>
              <w:rPr>
                <w:rFonts w:ascii="Verdana" w:eastAsia="Times New Roman" w:hAnsi="Verdana" w:cs="Arial"/>
                <w:b/>
                <w:sz w:val="16"/>
                <w:szCs w:val="16"/>
              </w:rPr>
            </w:pPr>
            <w:r w:rsidRPr="008B6E34">
              <w:rPr>
                <w:rFonts w:ascii="Verdana" w:eastAsia="Times New Roman" w:hAnsi="Verdana" w:cs="Arial"/>
                <w:b/>
                <w:sz w:val="16"/>
                <w:szCs w:val="16"/>
              </w:rPr>
              <w:t xml:space="preserve">3.58 </w:t>
            </w:r>
            <w:r w:rsidRPr="008B6E34">
              <w:rPr>
                <w:rFonts w:ascii="Verdana" w:eastAsia="Times New Roman" w:hAnsi="Verdana" w:cs="Arial"/>
                <w:sz w:val="16"/>
                <w:szCs w:val="16"/>
              </w:rPr>
              <w:t xml:space="preserve">Fall or parachute </w:t>
            </w:r>
            <w:r w:rsidR="008B6E34">
              <w:rPr>
                <w:rFonts w:ascii="Verdana" w:eastAsia="Times New Roman" w:hAnsi="Verdana" w:cs="Arial"/>
                <w:sz w:val="16"/>
                <w:szCs w:val="16"/>
              </w:rPr>
              <w:t>safety device</w:t>
            </w:r>
          </w:p>
        </w:tc>
      </w:tr>
      <w:tr w:rsidR="002A2E92" w:rsidRPr="002D45BF" w14:paraId="094F83B9" w14:textId="3A9C3238" w:rsidTr="00F30042">
        <w:tc>
          <w:tcPr>
            <w:tcW w:w="4675" w:type="dxa"/>
          </w:tcPr>
          <w:p w14:paraId="14A7ED83"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Dispositivo mecánico que se destina a parar e inmovilizar el carro y/o contrapeso sobre sus guías, en caso de exceso de velocidad en el descenso.</w:t>
            </w:r>
          </w:p>
        </w:tc>
        <w:tc>
          <w:tcPr>
            <w:tcW w:w="4675" w:type="dxa"/>
          </w:tcPr>
          <w:p w14:paraId="153F52E8" w14:textId="577FC35B" w:rsidR="002A2E92" w:rsidRPr="008B6E34" w:rsidRDefault="002A2E92" w:rsidP="002A2E92">
            <w:pPr>
              <w:spacing w:after="62" w:line="256" w:lineRule="exact"/>
              <w:jc w:val="both"/>
              <w:rPr>
                <w:rFonts w:ascii="Verdana" w:eastAsia="Times New Roman" w:hAnsi="Verdana" w:cs="Arial"/>
                <w:sz w:val="16"/>
                <w:szCs w:val="16"/>
              </w:rPr>
            </w:pPr>
            <w:r w:rsidRPr="008B6E34">
              <w:rPr>
                <w:rFonts w:ascii="Verdana" w:eastAsia="Times New Roman" w:hAnsi="Verdana" w:cs="Arial"/>
                <w:sz w:val="16"/>
                <w:szCs w:val="16"/>
              </w:rPr>
              <w:t xml:space="preserve">Mechanical device that is intended to stop and immobilize the </w:t>
            </w:r>
            <w:r w:rsidR="009C5D2E">
              <w:rPr>
                <w:rFonts w:ascii="Verdana" w:eastAsia="Times New Roman" w:hAnsi="Verdana" w:cs="Arial"/>
                <w:sz w:val="16"/>
                <w:szCs w:val="16"/>
              </w:rPr>
              <w:t>car</w:t>
            </w:r>
            <w:r w:rsidRPr="008B6E34">
              <w:rPr>
                <w:rFonts w:ascii="Verdana" w:eastAsia="Times New Roman" w:hAnsi="Verdana" w:cs="Arial"/>
                <w:sz w:val="16"/>
                <w:szCs w:val="16"/>
              </w:rPr>
              <w:t xml:space="preserve"> and/or counterweight on its guides, in case of excessive speed during descent.</w:t>
            </w:r>
          </w:p>
        </w:tc>
      </w:tr>
      <w:tr w:rsidR="002A2E92" w:rsidRPr="008B6E34" w14:paraId="3AA10FA0" w14:textId="395C497A" w:rsidTr="00F30042">
        <w:tc>
          <w:tcPr>
            <w:tcW w:w="4675" w:type="dxa"/>
          </w:tcPr>
          <w:p w14:paraId="4A7D0E79"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3.58.1 </w:t>
            </w:r>
            <w:r w:rsidRPr="008E7EB6">
              <w:rPr>
                <w:rFonts w:ascii="Verdana" w:eastAsia="Times New Roman" w:hAnsi="Verdana" w:cs="Arial"/>
                <w:sz w:val="16"/>
                <w:szCs w:val="16"/>
                <w:lang w:val="es-ES_tradnl"/>
              </w:rPr>
              <w:t>Seguro contra caídas de acción instantánea</w:t>
            </w:r>
          </w:p>
        </w:tc>
        <w:tc>
          <w:tcPr>
            <w:tcW w:w="4675" w:type="dxa"/>
          </w:tcPr>
          <w:p w14:paraId="247B93D4" w14:textId="376E69AE" w:rsidR="002A2E92" w:rsidRPr="008B6E34" w:rsidRDefault="002A2E92" w:rsidP="002A2E92">
            <w:pPr>
              <w:spacing w:after="62" w:line="256" w:lineRule="exact"/>
              <w:jc w:val="both"/>
              <w:rPr>
                <w:rFonts w:ascii="Verdana" w:eastAsia="Times New Roman" w:hAnsi="Verdana" w:cs="Arial"/>
                <w:b/>
                <w:sz w:val="16"/>
                <w:szCs w:val="16"/>
              </w:rPr>
            </w:pPr>
            <w:r w:rsidRPr="008B6E34">
              <w:rPr>
                <w:rFonts w:ascii="Verdana" w:eastAsia="Times New Roman" w:hAnsi="Verdana" w:cs="Arial"/>
                <w:b/>
                <w:sz w:val="16"/>
                <w:szCs w:val="16"/>
              </w:rPr>
              <w:t xml:space="preserve">3.58.1 </w:t>
            </w:r>
            <w:r w:rsidRPr="008B6E34">
              <w:rPr>
                <w:rFonts w:ascii="Verdana" w:eastAsia="Times New Roman" w:hAnsi="Verdana" w:cs="Arial"/>
                <w:sz w:val="16"/>
                <w:szCs w:val="16"/>
              </w:rPr>
              <w:t xml:space="preserve">Instant Action Fall </w:t>
            </w:r>
            <w:r w:rsidR="008B6E34">
              <w:rPr>
                <w:rFonts w:ascii="Verdana" w:eastAsia="Times New Roman" w:hAnsi="Verdana" w:cs="Arial"/>
                <w:sz w:val="16"/>
                <w:szCs w:val="16"/>
              </w:rPr>
              <w:t>Safety device</w:t>
            </w:r>
          </w:p>
        </w:tc>
      </w:tr>
      <w:tr w:rsidR="002A2E92" w:rsidRPr="002D45BF" w14:paraId="0DA92338" w14:textId="33E302EF" w:rsidTr="00F30042">
        <w:tc>
          <w:tcPr>
            <w:tcW w:w="4675" w:type="dxa"/>
          </w:tcPr>
          <w:p w14:paraId="4FE13488"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Dispositivo cuya detención sobre las guías se logra por bloqueo casi inmediato.</w:t>
            </w:r>
          </w:p>
        </w:tc>
        <w:tc>
          <w:tcPr>
            <w:tcW w:w="4675" w:type="dxa"/>
          </w:tcPr>
          <w:p w14:paraId="26F45947" w14:textId="75DF8C8A" w:rsidR="002A2E92" w:rsidRPr="008B6E34" w:rsidRDefault="002A2E92" w:rsidP="002A2E92">
            <w:pPr>
              <w:spacing w:after="62" w:line="256" w:lineRule="exact"/>
              <w:jc w:val="both"/>
              <w:rPr>
                <w:rFonts w:ascii="Verdana" w:eastAsia="Times New Roman" w:hAnsi="Verdana" w:cs="Arial"/>
                <w:sz w:val="16"/>
                <w:szCs w:val="16"/>
              </w:rPr>
            </w:pPr>
            <w:r w:rsidRPr="008B6E34">
              <w:rPr>
                <w:rFonts w:ascii="Verdana" w:eastAsia="Times New Roman" w:hAnsi="Verdana" w:cs="Arial"/>
                <w:sz w:val="16"/>
                <w:szCs w:val="16"/>
              </w:rPr>
              <w:t>Device whose stop on the guides is achieved by almost immediate locking.</w:t>
            </w:r>
          </w:p>
        </w:tc>
      </w:tr>
      <w:tr w:rsidR="002A2E92" w:rsidRPr="002D45BF" w14:paraId="4B44848B" w14:textId="0711B317" w:rsidTr="00F30042">
        <w:tc>
          <w:tcPr>
            <w:tcW w:w="4675" w:type="dxa"/>
          </w:tcPr>
          <w:p w14:paraId="2CB8DEB5"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3.58.2 </w:t>
            </w:r>
            <w:r w:rsidRPr="008E7EB6">
              <w:rPr>
                <w:rFonts w:ascii="Verdana" w:eastAsia="Times New Roman" w:hAnsi="Verdana" w:cs="Arial"/>
                <w:sz w:val="16"/>
                <w:szCs w:val="16"/>
                <w:lang w:val="es-ES_tradnl"/>
              </w:rPr>
              <w:t>Seguro contra caídas de acción instantánea y efecto amortiguado</w:t>
            </w:r>
          </w:p>
        </w:tc>
        <w:tc>
          <w:tcPr>
            <w:tcW w:w="4675" w:type="dxa"/>
          </w:tcPr>
          <w:p w14:paraId="4D1038F8" w14:textId="5E5F4D01" w:rsidR="002A2E92" w:rsidRPr="008B6E34" w:rsidRDefault="002A2E92" w:rsidP="002A2E92">
            <w:pPr>
              <w:spacing w:after="62" w:line="256" w:lineRule="exact"/>
              <w:jc w:val="both"/>
              <w:rPr>
                <w:rFonts w:ascii="Verdana" w:eastAsia="Times New Roman" w:hAnsi="Verdana" w:cs="Arial"/>
                <w:b/>
                <w:sz w:val="16"/>
                <w:szCs w:val="16"/>
              </w:rPr>
            </w:pPr>
            <w:r w:rsidRPr="008B6E34">
              <w:rPr>
                <w:rFonts w:ascii="Verdana" w:eastAsia="Times New Roman" w:hAnsi="Verdana" w:cs="Arial"/>
                <w:b/>
                <w:sz w:val="16"/>
                <w:szCs w:val="16"/>
              </w:rPr>
              <w:t xml:space="preserve">3.58.2 </w:t>
            </w:r>
            <w:r w:rsidRPr="008B6E34">
              <w:rPr>
                <w:rFonts w:ascii="Verdana" w:eastAsia="Times New Roman" w:hAnsi="Verdana" w:cs="Arial"/>
                <w:sz w:val="16"/>
                <w:szCs w:val="16"/>
              </w:rPr>
              <w:t xml:space="preserve">Instant action and cushioned </w:t>
            </w:r>
            <w:r w:rsidR="009A5CB4">
              <w:rPr>
                <w:rFonts w:ascii="Verdana" w:eastAsia="Times New Roman" w:hAnsi="Verdana" w:cs="Arial"/>
                <w:sz w:val="16"/>
                <w:szCs w:val="16"/>
              </w:rPr>
              <w:t>fall safety</w:t>
            </w:r>
          </w:p>
        </w:tc>
      </w:tr>
      <w:tr w:rsidR="002A2E92" w:rsidRPr="002D45BF" w14:paraId="21A5C0B1" w14:textId="0266641B" w:rsidTr="00F30042">
        <w:tc>
          <w:tcPr>
            <w:tcW w:w="4675" w:type="dxa"/>
          </w:tcPr>
          <w:p w14:paraId="1E9DAA94"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Dispositivo cuya detención sobre las guías se logra por bloqueo casi inmediato, pero de tal forma que la reacción sobre el elemento suspendido está limitada por la intervención de un sistema atenuador.</w:t>
            </w:r>
          </w:p>
        </w:tc>
        <w:tc>
          <w:tcPr>
            <w:tcW w:w="4675" w:type="dxa"/>
          </w:tcPr>
          <w:p w14:paraId="2D1B0367" w14:textId="00FC77B7" w:rsidR="002A2E92" w:rsidRPr="008B6E34" w:rsidRDefault="002A2E92" w:rsidP="002A2E92">
            <w:pPr>
              <w:spacing w:after="62" w:line="256" w:lineRule="exact"/>
              <w:jc w:val="both"/>
              <w:rPr>
                <w:rFonts w:ascii="Verdana" w:eastAsia="Times New Roman" w:hAnsi="Verdana" w:cs="Arial"/>
                <w:sz w:val="16"/>
                <w:szCs w:val="16"/>
              </w:rPr>
            </w:pPr>
            <w:r w:rsidRPr="008B6E34">
              <w:rPr>
                <w:rFonts w:ascii="Verdana" w:eastAsia="Times New Roman" w:hAnsi="Verdana" w:cs="Arial"/>
                <w:sz w:val="16"/>
                <w:szCs w:val="16"/>
              </w:rPr>
              <w:t>Device whose stop on the guides is achieved by almost immediate blocking, but in such a way that the reaction on the suspended element is limited by the intervention of an attenuator system.</w:t>
            </w:r>
          </w:p>
        </w:tc>
      </w:tr>
      <w:tr w:rsidR="002A2E92" w:rsidRPr="002D45BF" w14:paraId="55C10D95" w14:textId="005E449D" w:rsidTr="00F30042">
        <w:tc>
          <w:tcPr>
            <w:tcW w:w="4675" w:type="dxa"/>
          </w:tcPr>
          <w:p w14:paraId="6EDE005E"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3.58.3 </w:t>
            </w:r>
            <w:r w:rsidRPr="008E7EB6">
              <w:rPr>
                <w:rFonts w:ascii="Verdana" w:eastAsia="Times New Roman" w:hAnsi="Verdana" w:cs="Arial"/>
                <w:sz w:val="16"/>
                <w:szCs w:val="16"/>
                <w:lang w:val="es-ES_tradnl"/>
              </w:rPr>
              <w:t>Seguro contra caídas de acción retardada o progresiva</w:t>
            </w:r>
          </w:p>
        </w:tc>
        <w:tc>
          <w:tcPr>
            <w:tcW w:w="4675" w:type="dxa"/>
          </w:tcPr>
          <w:p w14:paraId="3B7AFC60" w14:textId="00F8DD1A" w:rsidR="002A2E92" w:rsidRPr="008B6E34" w:rsidRDefault="002A2E92" w:rsidP="002A2E92">
            <w:pPr>
              <w:spacing w:after="62" w:line="256" w:lineRule="exact"/>
              <w:jc w:val="both"/>
              <w:rPr>
                <w:rFonts w:ascii="Verdana" w:eastAsia="Times New Roman" w:hAnsi="Verdana" w:cs="Arial"/>
                <w:b/>
                <w:sz w:val="16"/>
                <w:szCs w:val="16"/>
              </w:rPr>
            </w:pPr>
            <w:r w:rsidRPr="008B6E34">
              <w:rPr>
                <w:rFonts w:ascii="Verdana" w:eastAsia="Times New Roman" w:hAnsi="Verdana" w:cs="Arial"/>
                <w:b/>
                <w:sz w:val="16"/>
                <w:szCs w:val="16"/>
              </w:rPr>
              <w:t xml:space="preserve">3.58.3 </w:t>
            </w:r>
            <w:r w:rsidR="009A5CB4">
              <w:rPr>
                <w:rFonts w:ascii="Verdana" w:eastAsia="Times New Roman" w:hAnsi="Verdana" w:cs="Arial"/>
                <w:sz w:val="16"/>
                <w:szCs w:val="16"/>
              </w:rPr>
              <w:t>Safety</w:t>
            </w:r>
            <w:r w:rsidRPr="008B6E34">
              <w:rPr>
                <w:rFonts w:ascii="Verdana" w:eastAsia="Times New Roman" w:hAnsi="Verdana" w:cs="Arial"/>
                <w:sz w:val="16"/>
                <w:szCs w:val="16"/>
              </w:rPr>
              <w:t xml:space="preserve"> against delayed or progressive action falls</w:t>
            </w:r>
          </w:p>
        </w:tc>
      </w:tr>
      <w:tr w:rsidR="002A2E92" w:rsidRPr="002D45BF" w14:paraId="40ECE612" w14:textId="7830B156" w:rsidTr="00F30042">
        <w:tc>
          <w:tcPr>
            <w:tcW w:w="4675" w:type="dxa"/>
          </w:tcPr>
          <w:p w14:paraId="6A32FBA5"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Dispositivo cuya acción se hace por frenado sobre las guías en una forma gradual.</w:t>
            </w:r>
          </w:p>
        </w:tc>
        <w:tc>
          <w:tcPr>
            <w:tcW w:w="4675" w:type="dxa"/>
          </w:tcPr>
          <w:p w14:paraId="7F101CE2" w14:textId="5FCF620C" w:rsidR="002A2E92" w:rsidRPr="00F25CC0" w:rsidRDefault="002A2E92" w:rsidP="002A2E92">
            <w:pPr>
              <w:spacing w:after="62" w:line="256" w:lineRule="exact"/>
              <w:jc w:val="both"/>
              <w:rPr>
                <w:rFonts w:ascii="Verdana" w:eastAsia="Times New Roman" w:hAnsi="Verdana" w:cs="Arial"/>
                <w:sz w:val="16"/>
                <w:szCs w:val="16"/>
              </w:rPr>
            </w:pPr>
            <w:r w:rsidRPr="002D45BF">
              <w:rPr>
                <w:rFonts w:ascii="Verdana" w:eastAsia="Times New Roman" w:hAnsi="Verdana" w:cs="Arial"/>
                <w:sz w:val="16"/>
                <w:szCs w:val="16"/>
              </w:rPr>
              <w:t>Device whose action is done by braking on the guides in a gradual way.</w:t>
            </w:r>
          </w:p>
        </w:tc>
      </w:tr>
      <w:tr w:rsidR="002A2E92" w:rsidRPr="008E7EB6" w14:paraId="3A4BF668" w14:textId="283118FE" w:rsidTr="00F30042">
        <w:tc>
          <w:tcPr>
            <w:tcW w:w="4675" w:type="dxa"/>
          </w:tcPr>
          <w:p w14:paraId="5B43276A"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3.59 </w:t>
            </w:r>
            <w:r w:rsidRPr="008E7EB6">
              <w:rPr>
                <w:rFonts w:ascii="Verdana" w:eastAsia="Times New Roman" w:hAnsi="Verdana" w:cs="Arial"/>
                <w:sz w:val="16"/>
                <w:szCs w:val="16"/>
                <w:lang w:val="es-ES_tradnl"/>
              </w:rPr>
              <w:t>Sobrepaso</w:t>
            </w:r>
          </w:p>
        </w:tc>
        <w:tc>
          <w:tcPr>
            <w:tcW w:w="4675" w:type="dxa"/>
          </w:tcPr>
          <w:p w14:paraId="7E988ABB" w14:textId="31F15016" w:rsidR="002A2E92" w:rsidRPr="009533DF" w:rsidRDefault="002A2E92" w:rsidP="002A2E92">
            <w:pPr>
              <w:spacing w:after="62" w:line="256" w:lineRule="exact"/>
              <w:jc w:val="both"/>
              <w:rPr>
                <w:rFonts w:ascii="Verdana" w:eastAsia="Times New Roman" w:hAnsi="Verdana" w:cs="Arial"/>
                <w:b/>
                <w:sz w:val="16"/>
                <w:szCs w:val="16"/>
              </w:rPr>
            </w:pPr>
            <w:r w:rsidRPr="009533DF">
              <w:rPr>
                <w:rFonts w:ascii="Verdana" w:eastAsia="Times New Roman" w:hAnsi="Verdana" w:cs="Arial"/>
                <w:b/>
                <w:sz w:val="16"/>
                <w:szCs w:val="16"/>
              </w:rPr>
              <w:t xml:space="preserve">3.59 </w:t>
            </w:r>
            <w:r w:rsidRPr="009533DF">
              <w:rPr>
                <w:rFonts w:ascii="Verdana" w:eastAsia="Times New Roman" w:hAnsi="Verdana" w:cs="Arial"/>
                <w:sz w:val="16"/>
                <w:szCs w:val="16"/>
              </w:rPr>
              <w:t>Overshoot</w:t>
            </w:r>
          </w:p>
        </w:tc>
      </w:tr>
      <w:tr w:rsidR="002A2E92" w:rsidRPr="002D45BF" w14:paraId="12EA0AC7" w14:textId="3D0F2C8F" w:rsidTr="00F30042">
        <w:tc>
          <w:tcPr>
            <w:tcW w:w="4675" w:type="dxa"/>
          </w:tcPr>
          <w:p w14:paraId="0F38D903"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Distancia vertical medida desde el nivel del piso terminado de la última parada superior servida por el elevador y hasta el lecho bajo la losa del cubo o del piso del cuarto de máquinas o de poleas (cuando corresponda).</w:t>
            </w:r>
          </w:p>
        </w:tc>
        <w:tc>
          <w:tcPr>
            <w:tcW w:w="4675" w:type="dxa"/>
          </w:tcPr>
          <w:p w14:paraId="0A2D30E9" w14:textId="2E903022" w:rsidR="002A2E92" w:rsidRPr="009533DF" w:rsidRDefault="002A2E92" w:rsidP="002A2E92">
            <w:pPr>
              <w:spacing w:after="62" w:line="256" w:lineRule="exact"/>
              <w:jc w:val="both"/>
              <w:rPr>
                <w:rFonts w:ascii="Verdana" w:eastAsia="Times New Roman" w:hAnsi="Verdana" w:cs="Arial"/>
                <w:sz w:val="16"/>
                <w:szCs w:val="16"/>
              </w:rPr>
            </w:pPr>
            <w:r w:rsidRPr="009533DF">
              <w:rPr>
                <w:rFonts w:ascii="Verdana" w:eastAsia="Times New Roman" w:hAnsi="Verdana" w:cs="Arial"/>
                <w:sz w:val="16"/>
                <w:szCs w:val="16"/>
              </w:rPr>
              <w:t xml:space="preserve">Vertical distance measured from the finished floor level of the last upper stop served by the elevator and to the bed under the </w:t>
            </w:r>
            <w:r w:rsidR="00AB5C62">
              <w:rPr>
                <w:rFonts w:ascii="Verdana" w:eastAsia="Times New Roman" w:hAnsi="Verdana" w:cs="Arial"/>
                <w:sz w:val="16"/>
                <w:szCs w:val="16"/>
              </w:rPr>
              <w:t>cube</w:t>
            </w:r>
            <w:r w:rsidRPr="009533DF">
              <w:rPr>
                <w:rFonts w:ascii="Verdana" w:eastAsia="Times New Roman" w:hAnsi="Verdana" w:cs="Arial"/>
                <w:sz w:val="16"/>
                <w:szCs w:val="16"/>
              </w:rPr>
              <w:t xml:space="preserve"> slab or machine or pulley room floor (where applicable).</w:t>
            </w:r>
          </w:p>
        </w:tc>
      </w:tr>
      <w:tr w:rsidR="002A2E92" w:rsidRPr="008E7EB6" w14:paraId="664A1686" w14:textId="02BA0EA6" w:rsidTr="00F30042">
        <w:tc>
          <w:tcPr>
            <w:tcW w:w="4675" w:type="dxa"/>
          </w:tcPr>
          <w:p w14:paraId="37AC4118"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3.60 </w:t>
            </w:r>
            <w:r w:rsidRPr="008E7EB6">
              <w:rPr>
                <w:rFonts w:ascii="Verdana" w:eastAsia="Times New Roman" w:hAnsi="Verdana" w:cs="Arial"/>
                <w:sz w:val="16"/>
                <w:szCs w:val="16"/>
                <w:lang w:val="es-ES_tradnl"/>
              </w:rPr>
              <w:t>Tráfico intenso</w:t>
            </w:r>
          </w:p>
        </w:tc>
        <w:tc>
          <w:tcPr>
            <w:tcW w:w="4675" w:type="dxa"/>
          </w:tcPr>
          <w:p w14:paraId="36D0AC07" w14:textId="36B40DB5" w:rsidR="002A2E92" w:rsidRPr="009533DF" w:rsidRDefault="002A2E92" w:rsidP="002A2E92">
            <w:pPr>
              <w:spacing w:after="62" w:line="256" w:lineRule="exact"/>
              <w:jc w:val="both"/>
              <w:rPr>
                <w:rFonts w:ascii="Verdana" w:eastAsia="Times New Roman" w:hAnsi="Verdana" w:cs="Arial"/>
                <w:b/>
                <w:sz w:val="16"/>
                <w:szCs w:val="16"/>
              </w:rPr>
            </w:pPr>
            <w:r w:rsidRPr="009533DF">
              <w:rPr>
                <w:rFonts w:ascii="Verdana" w:eastAsia="Times New Roman" w:hAnsi="Verdana" w:cs="Arial"/>
                <w:b/>
                <w:sz w:val="16"/>
                <w:szCs w:val="16"/>
              </w:rPr>
              <w:t xml:space="preserve">3.60 </w:t>
            </w:r>
            <w:r w:rsidR="009533DF">
              <w:rPr>
                <w:rFonts w:ascii="Verdana" w:eastAsia="Times New Roman" w:hAnsi="Verdana" w:cs="Arial"/>
                <w:sz w:val="16"/>
                <w:szCs w:val="16"/>
              </w:rPr>
              <w:t>H</w:t>
            </w:r>
            <w:r w:rsidRPr="009533DF">
              <w:rPr>
                <w:rFonts w:ascii="Verdana" w:eastAsia="Times New Roman" w:hAnsi="Verdana" w:cs="Arial"/>
                <w:sz w:val="16"/>
                <w:szCs w:val="16"/>
              </w:rPr>
              <w:t>eavy traffic</w:t>
            </w:r>
          </w:p>
        </w:tc>
      </w:tr>
      <w:tr w:rsidR="002A2E92" w:rsidRPr="002D45BF" w14:paraId="49BCCEFC" w14:textId="7E646B72" w:rsidTr="00F30042">
        <w:tc>
          <w:tcPr>
            <w:tcW w:w="4675" w:type="dxa"/>
          </w:tcPr>
          <w:p w14:paraId="434F0698"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Término aplicable a edificios destinados a usos de oficinas, hospitales, hoteles, centros comerciales, escuelas y estacionamientos.</w:t>
            </w:r>
          </w:p>
        </w:tc>
        <w:tc>
          <w:tcPr>
            <w:tcW w:w="4675" w:type="dxa"/>
          </w:tcPr>
          <w:p w14:paraId="6D7B02A0" w14:textId="347EA6C1" w:rsidR="002A2E92" w:rsidRPr="009533DF" w:rsidRDefault="002A2E92" w:rsidP="002A2E92">
            <w:pPr>
              <w:spacing w:after="62" w:line="256" w:lineRule="exact"/>
              <w:jc w:val="both"/>
              <w:rPr>
                <w:rFonts w:ascii="Verdana" w:eastAsia="Times New Roman" w:hAnsi="Verdana" w:cs="Arial"/>
                <w:sz w:val="16"/>
                <w:szCs w:val="16"/>
              </w:rPr>
            </w:pPr>
            <w:r w:rsidRPr="009533DF">
              <w:rPr>
                <w:rFonts w:ascii="Verdana" w:eastAsia="Times New Roman" w:hAnsi="Verdana" w:cs="Arial"/>
                <w:sz w:val="16"/>
                <w:szCs w:val="16"/>
              </w:rPr>
              <w:t>Term applicable to buildings used for offices, hospitals, hotels, shopping centers, schools</w:t>
            </w:r>
            <w:r w:rsidR="009533DF">
              <w:rPr>
                <w:rFonts w:ascii="Verdana" w:eastAsia="Times New Roman" w:hAnsi="Verdana" w:cs="Arial"/>
                <w:sz w:val="16"/>
                <w:szCs w:val="16"/>
              </w:rPr>
              <w:t>,</w:t>
            </w:r>
            <w:r w:rsidRPr="009533DF">
              <w:rPr>
                <w:rFonts w:ascii="Verdana" w:eastAsia="Times New Roman" w:hAnsi="Verdana" w:cs="Arial"/>
                <w:sz w:val="16"/>
                <w:szCs w:val="16"/>
              </w:rPr>
              <w:t xml:space="preserve"> and parking lots.</w:t>
            </w:r>
          </w:p>
        </w:tc>
      </w:tr>
      <w:tr w:rsidR="002A2E92" w:rsidRPr="008E7EB6" w14:paraId="78DBC8C2" w14:textId="2320AB0A" w:rsidTr="00F30042">
        <w:tc>
          <w:tcPr>
            <w:tcW w:w="4675" w:type="dxa"/>
          </w:tcPr>
          <w:p w14:paraId="6B5D6440"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3.61 </w:t>
            </w:r>
            <w:r w:rsidRPr="008E7EB6">
              <w:rPr>
                <w:rFonts w:ascii="Verdana" w:eastAsia="Times New Roman" w:hAnsi="Verdana" w:cs="Arial"/>
                <w:sz w:val="16"/>
                <w:szCs w:val="16"/>
                <w:lang w:val="es-ES_tradnl"/>
              </w:rPr>
              <w:t>Umbral</w:t>
            </w:r>
          </w:p>
        </w:tc>
        <w:tc>
          <w:tcPr>
            <w:tcW w:w="4675" w:type="dxa"/>
          </w:tcPr>
          <w:p w14:paraId="374E5C4D" w14:textId="5C30978F" w:rsidR="002A2E92" w:rsidRPr="009533DF" w:rsidRDefault="002A2E92" w:rsidP="002A2E92">
            <w:pPr>
              <w:spacing w:after="62" w:line="256" w:lineRule="exact"/>
              <w:jc w:val="both"/>
              <w:rPr>
                <w:rFonts w:ascii="Verdana" w:eastAsia="Times New Roman" w:hAnsi="Verdana" w:cs="Arial"/>
                <w:b/>
                <w:sz w:val="16"/>
                <w:szCs w:val="16"/>
              </w:rPr>
            </w:pPr>
            <w:r w:rsidRPr="009533DF">
              <w:rPr>
                <w:rFonts w:ascii="Verdana" w:eastAsia="Times New Roman" w:hAnsi="Verdana" w:cs="Arial"/>
                <w:b/>
                <w:sz w:val="16"/>
                <w:szCs w:val="16"/>
              </w:rPr>
              <w:t xml:space="preserve">3.61 </w:t>
            </w:r>
            <w:r w:rsidRPr="009533DF">
              <w:rPr>
                <w:rFonts w:ascii="Verdana" w:eastAsia="Times New Roman" w:hAnsi="Verdana" w:cs="Arial"/>
                <w:sz w:val="16"/>
                <w:szCs w:val="16"/>
              </w:rPr>
              <w:t>Threshold</w:t>
            </w:r>
          </w:p>
        </w:tc>
      </w:tr>
      <w:tr w:rsidR="002A2E92" w:rsidRPr="002D45BF" w14:paraId="15878BA7" w14:textId="5437BC41" w:rsidTr="00F30042">
        <w:tc>
          <w:tcPr>
            <w:tcW w:w="4675" w:type="dxa"/>
          </w:tcPr>
          <w:p w14:paraId="22B1AEB1"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proofErr w:type="spellStart"/>
            <w:r w:rsidRPr="008E7EB6">
              <w:rPr>
                <w:rFonts w:ascii="Verdana" w:eastAsia="Times New Roman" w:hAnsi="Verdana" w:cs="Arial"/>
                <w:sz w:val="16"/>
                <w:szCs w:val="16"/>
                <w:lang w:val="es-ES_tradnl"/>
              </w:rPr>
              <w:t>Area</w:t>
            </w:r>
            <w:proofErr w:type="spellEnd"/>
            <w:r w:rsidRPr="008E7EB6">
              <w:rPr>
                <w:rFonts w:ascii="Verdana" w:eastAsia="Times New Roman" w:hAnsi="Verdana" w:cs="Arial"/>
                <w:sz w:val="16"/>
                <w:szCs w:val="16"/>
                <w:lang w:val="es-ES_tradnl"/>
              </w:rPr>
              <w:t xml:space="preserve"> de acceso tanto al carro como a las entradas de piso cubiertas por un elemento que guía las puertas.</w:t>
            </w:r>
          </w:p>
        </w:tc>
        <w:tc>
          <w:tcPr>
            <w:tcW w:w="4675" w:type="dxa"/>
          </w:tcPr>
          <w:p w14:paraId="793DF1FC" w14:textId="4F334062" w:rsidR="002A2E92" w:rsidRPr="009533DF" w:rsidRDefault="002A2E92" w:rsidP="002A2E92">
            <w:pPr>
              <w:spacing w:after="62" w:line="256" w:lineRule="exact"/>
              <w:jc w:val="both"/>
              <w:rPr>
                <w:rFonts w:ascii="Verdana" w:eastAsia="Times New Roman" w:hAnsi="Verdana" w:cs="Arial"/>
                <w:sz w:val="16"/>
                <w:szCs w:val="16"/>
              </w:rPr>
            </w:pPr>
            <w:r w:rsidRPr="009533DF">
              <w:rPr>
                <w:rFonts w:ascii="Verdana" w:eastAsia="Times New Roman" w:hAnsi="Verdana" w:cs="Arial"/>
                <w:sz w:val="16"/>
                <w:szCs w:val="16"/>
              </w:rPr>
              <w:t>Access area both to the car and to the floor entrances covered by an element that guides the doors.</w:t>
            </w:r>
          </w:p>
        </w:tc>
      </w:tr>
      <w:tr w:rsidR="002A2E92" w:rsidRPr="008E7EB6" w14:paraId="417C1A72" w14:textId="587951B9" w:rsidTr="00F30042">
        <w:tc>
          <w:tcPr>
            <w:tcW w:w="4675" w:type="dxa"/>
          </w:tcPr>
          <w:p w14:paraId="0C0546DC"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3.62 </w:t>
            </w:r>
            <w:r w:rsidRPr="008E7EB6">
              <w:rPr>
                <w:rFonts w:ascii="Verdana" w:eastAsia="Times New Roman" w:hAnsi="Verdana" w:cs="Arial"/>
                <w:sz w:val="16"/>
                <w:szCs w:val="16"/>
                <w:lang w:val="es-ES_tradnl"/>
              </w:rPr>
              <w:t>Usuario</w:t>
            </w:r>
          </w:p>
        </w:tc>
        <w:tc>
          <w:tcPr>
            <w:tcW w:w="4675" w:type="dxa"/>
          </w:tcPr>
          <w:p w14:paraId="414105BE" w14:textId="7C39DDF8" w:rsidR="002A2E92" w:rsidRPr="009533DF" w:rsidRDefault="002A2E92" w:rsidP="002A2E92">
            <w:pPr>
              <w:spacing w:after="62" w:line="256" w:lineRule="exact"/>
              <w:jc w:val="both"/>
              <w:rPr>
                <w:rFonts w:ascii="Verdana" w:eastAsia="Times New Roman" w:hAnsi="Verdana" w:cs="Arial"/>
                <w:b/>
                <w:sz w:val="16"/>
                <w:szCs w:val="16"/>
              </w:rPr>
            </w:pPr>
            <w:r w:rsidRPr="009533DF">
              <w:rPr>
                <w:rFonts w:ascii="Verdana" w:eastAsia="Times New Roman" w:hAnsi="Verdana" w:cs="Arial"/>
                <w:b/>
                <w:sz w:val="16"/>
                <w:szCs w:val="16"/>
              </w:rPr>
              <w:t xml:space="preserve">3.62 </w:t>
            </w:r>
            <w:r w:rsidRPr="009533DF">
              <w:rPr>
                <w:rFonts w:ascii="Verdana" w:eastAsia="Times New Roman" w:hAnsi="Verdana" w:cs="Arial"/>
                <w:sz w:val="16"/>
                <w:szCs w:val="16"/>
              </w:rPr>
              <w:t>User</w:t>
            </w:r>
          </w:p>
        </w:tc>
      </w:tr>
      <w:tr w:rsidR="002A2E92" w:rsidRPr="002D45BF" w14:paraId="57F8966E" w14:textId="76861433" w:rsidTr="00F30042">
        <w:tc>
          <w:tcPr>
            <w:tcW w:w="4675" w:type="dxa"/>
          </w:tcPr>
          <w:p w14:paraId="510F6DEA" w14:textId="77777777" w:rsidR="002A2E92" w:rsidRPr="008E7EB6" w:rsidRDefault="002A2E92" w:rsidP="002A2E92">
            <w:pPr>
              <w:spacing w:after="62" w:line="256"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Persona que utiliza los servicios de una instalación de elevadores.</w:t>
            </w:r>
          </w:p>
        </w:tc>
        <w:tc>
          <w:tcPr>
            <w:tcW w:w="4675" w:type="dxa"/>
          </w:tcPr>
          <w:p w14:paraId="10C1E1FD" w14:textId="53056249" w:rsidR="002A2E92" w:rsidRPr="009533DF" w:rsidRDefault="002A2E92" w:rsidP="002A2E92">
            <w:pPr>
              <w:spacing w:after="62" w:line="256" w:lineRule="exact"/>
              <w:jc w:val="both"/>
              <w:rPr>
                <w:rFonts w:ascii="Verdana" w:eastAsia="Times New Roman" w:hAnsi="Verdana" w:cs="Arial"/>
                <w:sz w:val="16"/>
                <w:szCs w:val="16"/>
              </w:rPr>
            </w:pPr>
            <w:r w:rsidRPr="009533DF">
              <w:rPr>
                <w:rFonts w:ascii="Verdana" w:eastAsia="Times New Roman" w:hAnsi="Verdana" w:cs="Arial"/>
                <w:sz w:val="16"/>
                <w:szCs w:val="16"/>
              </w:rPr>
              <w:t>A person who uses the services of an elevator installation.</w:t>
            </w:r>
          </w:p>
        </w:tc>
      </w:tr>
      <w:tr w:rsidR="002A2E92" w:rsidRPr="008E7EB6" w14:paraId="5168DC23" w14:textId="79076B51" w:rsidTr="00F30042">
        <w:tc>
          <w:tcPr>
            <w:tcW w:w="4675" w:type="dxa"/>
          </w:tcPr>
          <w:p w14:paraId="76AFCD6E"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3.63 </w:t>
            </w:r>
            <w:r w:rsidRPr="008E7EB6">
              <w:rPr>
                <w:rFonts w:ascii="Verdana" w:eastAsia="Times New Roman" w:hAnsi="Verdana" w:cs="Arial"/>
                <w:sz w:val="16"/>
                <w:szCs w:val="16"/>
                <w:lang w:val="es-ES_tradnl"/>
              </w:rPr>
              <w:t>Velocidad</w:t>
            </w:r>
          </w:p>
        </w:tc>
        <w:tc>
          <w:tcPr>
            <w:tcW w:w="4675" w:type="dxa"/>
          </w:tcPr>
          <w:p w14:paraId="2CACFC69" w14:textId="109879A4" w:rsidR="002A2E92" w:rsidRPr="009533DF" w:rsidRDefault="002A2E92" w:rsidP="002A2E92">
            <w:pPr>
              <w:spacing w:after="60" w:line="242" w:lineRule="exact"/>
              <w:jc w:val="both"/>
              <w:rPr>
                <w:rFonts w:ascii="Verdana" w:eastAsia="Times New Roman" w:hAnsi="Verdana" w:cs="Arial"/>
                <w:b/>
                <w:sz w:val="16"/>
                <w:szCs w:val="16"/>
              </w:rPr>
            </w:pPr>
            <w:r w:rsidRPr="009533DF">
              <w:rPr>
                <w:rFonts w:ascii="Verdana" w:eastAsia="Times New Roman" w:hAnsi="Verdana" w:cs="Arial"/>
                <w:b/>
                <w:sz w:val="16"/>
                <w:szCs w:val="16"/>
              </w:rPr>
              <w:t xml:space="preserve">3.63 </w:t>
            </w:r>
            <w:r w:rsidRPr="009533DF">
              <w:rPr>
                <w:rFonts w:ascii="Verdana" w:eastAsia="Times New Roman" w:hAnsi="Verdana" w:cs="Arial"/>
                <w:sz w:val="16"/>
                <w:szCs w:val="16"/>
              </w:rPr>
              <w:t>Speed</w:t>
            </w:r>
          </w:p>
        </w:tc>
      </w:tr>
      <w:tr w:rsidR="002A2E92" w:rsidRPr="008E7EB6" w14:paraId="1AB7C53E" w14:textId="035C16E6" w:rsidTr="00F30042">
        <w:tc>
          <w:tcPr>
            <w:tcW w:w="4675" w:type="dxa"/>
          </w:tcPr>
          <w:p w14:paraId="3ED20933"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3.63.1 </w:t>
            </w:r>
            <w:r w:rsidRPr="008E7EB6">
              <w:rPr>
                <w:rFonts w:ascii="Verdana" w:eastAsia="Times New Roman" w:hAnsi="Verdana" w:cs="Arial"/>
                <w:sz w:val="16"/>
                <w:szCs w:val="16"/>
                <w:lang w:val="es-ES_tradnl"/>
              </w:rPr>
              <w:t>Velocidad de inspección</w:t>
            </w:r>
          </w:p>
        </w:tc>
        <w:tc>
          <w:tcPr>
            <w:tcW w:w="4675" w:type="dxa"/>
          </w:tcPr>
          <w:p w14:paraId="7EE7255B" w14:textId="447F4A5D" w:rsidR="002A2E92" w:rsidRPr="009533DF" w:rsidRDefault="002A2E92" w:rsidP="002A2E92">
            <w:pPr>
              <w:spacing w:after="60" w:line="242" w:lineRule="exact"/>
              <w:jc w:val="both"/>
              <w:rPr>
                <w:rFonts w:ascii="Verdana" w:eastAsia="Times New Roman" w:hAnsi="Verdana" w:cs="Arial"/>
                <w:b/>
                <w:sz w:val="16"/>
                <w:szCs w:val="16"/>
              </w:rPr>
            </w:pPr>
            <w:r w:rsidRPr="009533DF">
              <w:rPr>
                <w:rFonts w:ascii="Verdana" w:eastAsia="Times New Roman" w:hAnsi="Verdana" w:cs="Arial"/>
                <w:b/>
                <w:sz w:val="16"/>
                <w:szCs w:val="16"/>
              </w:rPr>
              <w:t xml:space="preserve">3.63.1 </w:t>
            </w:r>
            <w:r w:rsidRPr="009533DF">
              <w:rPr>
                <w:rFonts w:ascii="Verdana" w:eastAsia="Times New Roman" w:hAnsi="Verdana" w:cs="Arial"/>
                <w:sz w:val="16"/>
                <w:szCs w:val="16"/>
              </w:rPr>
              <w:t>Inspection speed</w:t>
            </w:r>
          </w:p>
        </w:tc>
      </w:tr>
      <w:tr w:rsidR="002A2E92" w:rsidRPr="002D45BF" w14:paraId="595BAEF2" w14:textId="04910FEB" w:rsidTr="00F30042">
        <w:tc>
          <w:tcPr>
            <w:tcW w:w="4675" w:type="dxa"/>
          </w:tcPr>
          <w:p w14:paraId="17169B97"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Velocidad uniforme del carro desarrollada en cualquier sentido y utilizada para realizar el mantenimiento del equipo.</w:t>
            </w:r>
          </w:p>
        </w:tc>
        <w:tc>
          <w:tcPr>
            <w:tcW w:w="4675" w:type="dxa"/>
          </w:tcPr>
          <w:p w14:paraId="4C1C6796" w14:textId="68BF0AB8" w:rsidR="002A2E92" w:rsidRPr="00F25CC0" w:rsidRDefault="002A2E92" w:rsidP="002A2E92">
            <w:pPr>
              <w:spacing w:after="60" w:line="242"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Uniform </w:t>
            </w:r>
            <w:r w:rsidR="009C5D2E">
              <w:rPr>
                <w:rFonts w:ascii="Verdana" w:eastAsia="Times New Roman" w:hAnsi="Verdana" w:cs="Arial"/>
                <w:sz w:val="16"/>
                <w:szCs w:val="16"/>
              </w:rPr>
              <w:t>car</w:t>
            </w:r>
            <w:r w:rsidRPr="002D45BF">
              <w:rPr>
                <w:rFonts w:ascii="Verdana" w:eastAsia="Times New Roman" w:hAnsi="Verdana" w:cs="Arial"/>
                <w:sz w:val="16"/>
                <w:szCs w:val="16"/>
              </w:rPr>
              <w:t xml:space="preserve"> speed developed in either direction </w:t>
            </w:r>
            <w:proofErr w:type="gramStart"/>
            <w:r w:rsidRPr="002D45BF">
              <w:rPr>
                <w:rFonts w:ascii="Verdana" w:eastAsia="Times New Roman" w:hAnsi="Verdana" w:cs="Arial"/>
                <w:sz w:val="16"/>
                <w:szCs w:val="16"/>
              </w:rPr>
              <w:t>and</w:t>
            </w:r>
            <w:proofErr w:type="gramEnd"/>
            <w:r w:rsidRPr="002D45BF">
              <w:rPr>
                <w:rFonts w:ascii="Verdana" w:eastAsia="Times New Roman" w:hAnsi="Verdana" w:cs="Arial"/>
                <w:sz w:val="16"/>
                <w:szCs w:val="16"/>
              </w:rPr>
              <w:t xml:space="preserve"> used to perform equipment maintenance.</w:t>
            </w:r>
          </w:p>
        </w:tc>
      </w:tr>
      <w:tr w:rsidR="002A2E92" w:rsidRPr="008E7EB6" w14:paraId="706AA8AA" w14:textId="78BECEB0" w:rsidTr="00F30042">
        <w:tc>
          <w:tcPr>
            <w:tcW w:w="4675" w:type="dxa"/>
          </w:tcPr>
          <w:p w14:paraId="2D535182"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3.63.2 </w:t>
            </w:r>
            <w:r w:rsidRPr="008E7EB6">
              <w:rPr>
                <w:rFonts w:ascii="Verdana" w:eastAsia="Times New Roman" w:hAnsi="Verdana" w:cs="Arial"/>
                <w:sz w:val="16"/>
                <w:szCs w:val="16"/>
                <w:lang w:val="es-ES_tradnl"/>
              </w:rPr>
              <w:t>Velocidad nominal</w:t>
            </w:r>
          </w:p>
        </w:tc>
        <w:tc>
          <w:tcPr>
            <w:tcW w:w="4675" w:type="dxa"/>
          </w:tcPr>
          <w:p w14:paraId="4B0C370A" w14:textId="680C0AFB" w:rsidR="002A2E92" w:rsidRPr="009533DF" w:rsidRDefault="002A2E92" w:rsidP="002A2E92">
            <w:pPr>
              <w:spacing w:after="60" w:line="242" w:lineRule="exact"/>
              <w:jc w:val="both"/>
              <w:rPr>
                <w:rFonts w:ascii="Verdana" w:eastAsia="Times New Roman" w:hAnsi="Verdana" w:cs="Arial"/>
                <w:b/>
                <w:sz w:val="16"/>
                <w:szCs w:val="16"/>
              </w:rPr>
            </w:pPr>
            <w:r w:rsidRPr="009533DF">
              <w:rPr>
                <w:rFonts w:ascii="Verdana" w:eastAsia="Times New Roman" w:hAnsi="Verdana" w:cs="Arial"/>
                <w:b/>
                <w:sz w:val="16"/>
                <w:szCs w:val="16"/>
              </w:rPr>
              <w:t xml:space="preserve">3.63.2 </w:t>
            </w:r>
            <w:r w:rsidRPr="009533DF">
              <w:rPr>
                <w:rFonts w:ascii="Verdana" w:eastAsia="Times New Roman" w:hAnsi="Verdana" w:cs="Arial"/>
                <w:sz w:val="16"/>
                <w:szCs w:val="16"/>
              </w:rPr>
              <w:t>Rated speed</w:t>
            </w:r>
          </w:p>
        </w:tc>
      </w:tr>
      <w:tr w:rsidR="002A2E92" w:rsidRPr="002D45BF" w14:paraId="035E405E" w14:textId="2EA85346" w:rsidTr="00F30042">
        <w:tc>
          <w:tcPr>
            <w:tcW w:w="4675" w:type="dxa"/>
          </w:tcPr>
          <w:p w14:paraId="46D563B0"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Velocidad uniforme del carro desarrollada en sentido ascendente o descendente para la cual fue diseñado el equipo.</w:t>
            </w:r>
          </w:p>
        </w:tc>
        <w:tc>
          <w:tcPr>
            <w:tcW w:w="4675" w:type="dxa"/>
          </w:tcPr>
          <w:p w14:paraId="0A8F79B4" w14:textId="310E2E9A" w:rsidR="002A2E92" w:rsidRPr="009533DF" w:rsidRDefault="002A2E92" w:rsidP="002A2E92">
            <w:pPr>
              <w:spacing w:after="60" w:line="242" w:lineRule="exact"/>
              <w:jc w:val="both"/>
              <w:rPr>
                <w:rFonts w:ascii="Verdana" w:eastAsia="Times New Roman" w:hAnsi="Verdana" w:cs="Arial"/>
                <w:sz w:val="16"/>
                <w:szCs w:val="16"/>
              </w:rPr>
            </w:pPr>
            <w:r w:rsidRPr="009533DF">
              <w:rPr>
                <w:rFonts w:ascii="Verdana" w:eastAsia="Times New Roman" w:hAnsi="Verdana" w:cs="Arial"/>
                <w:sz w:val="16"/>
                <w:szCs w:val="16"/>
              </w:rPr>
              <w:t>Uniform speed of the car developed in the ascending or descending direction for which the equipment was designed.</w:t>
            </w:r>
          </w:p>
        </w:tc>
      </w:tr>
      <w:tr w:rsidR="002A2E92" w:rsidRPr="008E7EB6" w14:paraId="657ACD60" w14:textId="3D3C96A1" w:rsidTr="00F30042">
        <w:tc>
          <w:tcPr>
            <w:tcW w:w="4675" w:type="dxa"/>
          </w:tcPr>
          <w:p w14:paraId="51D7F910"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3.64 </w:t>
            </w:r>
            <w:r w:rsidRPr="008E7EB6">
              <w:rPr>
                <w:rFonts w:ascii="Verdana" w:eastAsia="Times New Roman" w:hAnsi="Verdana" w:cs="Arial"/>
                <w:sz w:val="16"/>
                <w:szCs w:val="16"/>
                <w:lang w:val="es-ES_tradnl"/>
              </w:rPr>
              <w:t>Vendedor</w:t>
            </w:r>
          </w:p>
        </w:tc>
        <w:tc>
          <w:tcPr>
            <w:tcW w:w="4675" w:type="dxa"/>
          </w:tcPr>
          <w:p w14:paraId="586B66B8" w14:textId="081EA79C" w:rsidR="002A2E92" w:rsidRPr="009533DF" w:rsidRDefault="002A2E92" w:rsidP="002A2E92">
            <w:pPr>
              <w:spacing w:after="60" w:line="242" w:lineRule="exact"/>
              <w:jc w:val="both"/>
              <w:rPr>
                <w:rFonts w:ascii="Verdana" w:eastAsia="Times New Roman" w:hAnsi="Verdana" w:cs="Arial"/>
                <w:b/>
                <w:sz w:val="16"/>
                <w:szCs w:val="16"/>
              </w:rPr>
            </w:pPr>
            <w:r w:rsidRPr="009533DF">
              <w:rPr>
                <w:rFonts w:ascii="Verdana" w:eastAsia="Times New Roman" w:hAnsi="Verdana" w:cs="Arial"/>
                <w:b/>
                <w:sz w:val="16"/>
                <w:szCs w:val="16"/>
              </w:rPr>
              <w:t xml:space="preserve">3.64 </w:t>
            </w:r>
            <w:r w:rsidRPr="009533DF">
              <w:rPr>
                <w:rFonts w:ascii="Verdana" w:eastAsia="Times New Roman" w:hAnsi="Verdana" w:cs="Arial"/>
                <w:sz w:val="16"/>
                <w:szCs w:val="16"/>
              </w:rPr>
              <w:t>Seller</w:t>
            </w:r>
          </w:p>
        </w:tc>
      </w:tr>
      <w:tr w:rsidR="002A2E92" w:rsidRPr="002D45BF" w14:paraId="4CE92EEA" w14:textId="2B507E95" w:rsidTr="00F30042">
        <w:tc>
          <w:tcPr>
            <w:tcW w:w="4675" w:type="dxa"/>
          </w:tcPr>
          <w:p w14:paraId="3325D1AA"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Persona física o moral involucrada en la comercialización, instalación y/o puesta en operación de elevadores sujetos a esta NOM.</w:t>
            </w:r>
          </w:p>
        </w:tc>
        <w:tc>
          <w:tcPr>
            <w:tcW w:w="4675" w:type="dxa"/>
          </w:tcPr>
          <w:p w14:paraId="4A14D685" w14:textId="43EB8498" w:rsidR="002A2E92" w:rsidRPr="00F25CC0" w:rsidRDefault="001F2B8A" w:rsidP="002A2E92">
            <w:pPr>
              <w:spacing w:after="60" w:line="242" w:lineRule="exact"/>
              <w:jc w:val="both"/>
              <w:rPr>
                <w:rFonts w:ascii="Verdana" w:eastAsia="Times New Roman" w:hAnsi="Verdana" w:cs="Arial"/>
                <w:sz w:val="16"/>
                <w:szCs w:val="16"/>
              </w:rPr>
            </w:pPr>
            <w:r>
              <w:rPr>
                <w:rFonts w:ascii="Verdana" w:eastAsia="Times New Roman" w:hAnsi="Verdana" w:cs="Arial"/>
                <w:sz w:val="16"/>
                <w:szCs w:val="16"/>
              </w:rPr>
              <w:t>Individual or entity</w:t>
            </w:r>
            <w:r w:rsidR="002A2E92" w:rsidRPr="002D45BF">
              <w:rPr>
                <w:rFonts w:ascii="Verdana" w:eastAsia="Times New Roman" w:hAnsi="Verdana" w:cs="Arial"/>
                <w:sz w:val="16"/>
                <w:szCs w:val="16"/>
              </w:rPr>
              <w:t xml:space="preserve"> involved in the commercialization, installation and/or commissioning of elevators subject to this </w:t>
            </w:r>
            <w:r w:rsidR="009533DF">
              <w:rPr>
                <w:rFonts w:ascii="Verdana" w:eastAsia="Times New Roman" w:hAnsi="Verdana" w:cs="Arial"/>
                <w:sz w:val="16"/>
                <w:szCs w:val="16"/>
              </w:rPr>
              <w:t>Standard</w:t>
            </w:r>
            <w:r w:rsidR="002A2E92" w:rsidRPr="002D45BF">
              <w:rPr>
                <w:rFonts w:ascii="Verdana" w:eastAsia="Times New Roman" w:hAnsi="Verdana" w:cs="Arial"/>
                <w:sz w:val="16"/>
                <w:szCs w:val="16"/>
              </w:rPr>
              <w:t>.</w:t>
            </w:r>
          </w:p>
        </w:tc>
      </w:tr>
      <w:tr w:rsidR="002A2E92" w:rsidRPr="002D45BF" w14:paraId="73E69BCE" w14:textId="1C769598" w:rsidTr="00F30042">
        <w:tc>
          <w:tcPr>
            <w:tcW w:w="4675" w:type="dxa"/>
          </w:tcPr>
          <w:p w14:paraId="28B99DC7"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3.65 </w:t>
            </w:r>
            <w:r w:rsidRPr="008E7EB6">
              <w:rPr>
                <w:rFonts w:ascii="Verdana" w:eastAsia="Times New Roman" w:hAnsi="Verdana" w:cs="Arial"/>
                <w:sz w:val="16"/>
                <w:szCs w:val="16"/>
                <w:lang w:val="es-ES_tradnl"/>
              </w:rPr>
              <w:t>Verificación de aspectos de seguridad del elevador</w:t>
            </w:r>
          </w:p>
        </w:tc>
        <w:tc>
          <w:tcPr>
            <w:tcW w:w="4675" w:type="dxa"/>
          </w:tcPr>
          <w:p w14:paraId="0C55A391" w14:textId="6CCCA31D" w:rsidR="002A2E92" w:rsidRPr="00F25CC0" w:rsidRDefault="002A2E92" w:rsidP="002A2E92">
            <w:pPr>
              <w:spacing w:after="60" w:line="24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3.65 </w:t>
            </w:r>
            <w:r w:rsidRPr="002D45BF">
              <w:rPr>
                <w:rFonts w:ascii="Verdana" w:eastAsia="Times New Roman" w:hAnsi="Verdana" w:cs="Arial"/>
                <w:sz w:val="16"/>
                <w:szCs w:val="16"/>
              </w:rPr>
              <w:t>Verification of safety aspects of the elevator</w:t>
            </w:r>
          </w:p>
        </w:tc>
      </w:tr>
      <w:tr w:rsidR="002A2E92" w:rsidRPr="002D45BF" w14:paraId="5F190F86" w14:textId="4C709FC2" w:rsidTr="00F30042">
        <w:tc>
          <w:tcPr>
            <w:tcW w:w="4675" w:type="dxa"/>
          </w:tcPr>
          <w:p w14:paraId="70F416BC"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Desarrollo de un conjunto de pruebas no destructivas realizadas al equipo en su instalación definitiva para avalar su seguridad de operación.</w:t>
            </w:r>
          </w:p>
        </w:tc>
        <w:tc>
          <w:tcPr>
            <w:tcW w:w="4675" w:type="dxa"/>
          </w:tcPr>
          <w:p w14:paraId="17ADA427" w14:textId="019A70DF" w:rsidR="002A2E92" w:rsidRPr="00F25CC0" w:rsidRDefault="002A2E92" w:rsidP="002A2E92">
            <w:pPr>
              <w:spacing w:after="60" w:line="242" w:lineRule="exact"/>
              <w:jc w:val="both"/>
              <w:rPr>
                <w:rFonts w:ascii="Verdana" w:eastAsia="Times New Roman" w:hAnsi="Verdana" w:cs="Arial"/>
                <w:sz w:val="16"/>
                <w:szCs w:val="16"/>
              </w:rPr>
            </w:pPr>
            <w:r w:rsidRPr="002D45BF">
              <w:rPr>
                <w:rFonts w:ascii="Verdana" w:eastAsia="Times New Roman" w:hAnsi="Verdana" w:cs="Arial"/>
                <w:sz w:val="16"/>
                <w:szCs w:val="16"/>
              </w:rPr>
              <w:t>Development of a set of non-destructive tests carried out on the equipment in its final installation to guarantee its operational safety.</w:t>
            </w:r>
          </w:p>
        </w:tc>
      </w:tr>
      <w:tr w:rsidR="002A2E92" w:rsidRPr="008E7EB6" w14:paraId="3775629B" w14:textId="7B7F3B5D" w:rsidTr="00F30042">
        <w:tc>
          <w:tcPr>
            <w:tcW w:w="4675" w:type="dxa"/>
          </w:tcPr>
          <w:p w14:paraId="5F7570CD"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3.66 </w:t>
            </w:r>
            <w:r w:rsidRPr="008E7EB6">
              <w:rPr>
                <w:rFonts w:ascii="Verdana" w:eastAsia="Times New Roman" w:hAnsi="Verdana" w:cs="Arial"/>
                <w:sz w:val="16"/>
                <w:szCs w:val="16"/>
                <w:lang w:val="es-ES_tradnl"/>
              </w:rPr>
              <w:t>Verificador</w:t>
            </w:r>
          </w:p>
        </w:tc>
        <w:tc>
          <w:tcPr>
            <w:tcW w:w="4675" w:type="dxa"/>
          </w:tcPr>
          <w:p w14:paraId="5B155EC3" w14:textId="1CE8CCB1" w:rsidR="002A2E92" w:rsidRPr="009533DF" w:rsidRDefault="002A2E92" w:rsidP="002A2E92">
            <w:pPr>
              <w:spacing w:after="60" w:line="242" w:lineRule="exact"/>
              <w:jc w:val="both"/>
              <w:rPr>
                <w:rFonts w:ascii="Verdana" w:eastAsia="Times New Roman" w:hAnsi="Verdana" w:cs="Arial"/>
                <w:b/>
                <w:sz w:val="16"/>
                <w:szCs w:val="16"/>
              </w:rPr>
            </w:pPr>
            <w:r w:rsidRPr="009533DF">
              <w:rPr>
                <w:rFonts w:ascii="Verdana" w:eastAsia="Times New Roman" w:hAnsi="Verdana" w:cs="Arial"/>
                <w:b/>
                <w:sz w:val="16"/>
                <w:szCs w:val="16"/>
              </w:rPr>
              <w:t xml:space="preserve">3.66 </w:t>
            </w:r>
            <w:r w:rsidRPr="009533DF">
              <w:rPr>
                <w:rFonts w:ascii="Verdana" w:eastAsia="Times New Roman" w:hAnsi="Verdana" w:cs="Arial"/>
                <w:sz w:val="16"/>
                <w:szCs w:val="16"/>
              </w:rPr>
              <w:t>Verifier</w:t>
            </w:r>
          </w:p>
        </w:tc>
      </w:tr>
      <w:tr w:rsidR="002A2E92" w:rsidRPr="002D45BF" w14:paraId="2516F490" w14:textId="5DE141F8" w:rsidTr="00F30042">
        <w:tc>
          <w:tcPr>
            <w:tcW w:w="4675" w:type="dxa"/>
          </w:tcPr>
          <w:p w14:paraId="2D54B0FF"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Técnico de la unidad de verificación que avala el resultado de una verificación.</w:t>
            </w:r>
          </w:p>
        </w:tc>
        <w:tc>
          <w:tcPr>
            <w:tcW w:w="4675" w:type="dxa"/>
          </w:tcPr>
          <w:p w14:paraId="25ACACD9" w14:textId="2A016630" w:rsidR="002A2E92" w:rsidRPr="009533DF" w:rsidRDefault="002A2E92" w:rsidP="002A2E92">
            <w:pPr>
              <w:spacing w:after="60" w:line="242" w:lineRule="exact"/>
              <w:jc w:val="both"/>
              <w:rPr>
                <w:rFonts w:ascii="Verdana" w:eastAsia="Times New Roman" w:hAnsi="Verdana" w:cs="Arial"/>
                <w:sz w:val="16"/>
                <w:szCs w:val="16"/>
              </w:rPr>
            </w:pPr>
            <w:r w:rsidRPr="009533DF">
              <w:rPr>
                <w:rFonts w:ascii="Verdana" w:eastAsia="Times New Roman" w:hAnsi="Verdana" w:cs="Arial"/>
                <w:sz w:val="16"/>
                <w:szCs w:val="16"/>
              </w:rPr>
              <w:t>Technician of the verification unit that endorses the result of a verification.</w:t>
            </w:r>
          </w:p>
        </w:tc>
      </w:tr>
      <w:tr w:rsidR="002A2E92" w:rsidRPr="008E7EB6" w14:paraId="2F883A0C" w14:textId="6C6FCDEE" w:rsidTr="00F30042">
        <w:tc>
          <w:tcPr>
            <w:tcW w:w="4675" w:type="dxa"/>
          </w:tcPr>
          <w:p w14:paraId="7CB10E8D"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3.67 </w:t>
            </w:r>
            <w:r w:rsidRPr="008E7EB6">
              <w:rPr>
                <w:rFonts w:ascii="Verdana" w:eastAsia="Times New Roman" w:hAnsi="Verdana" w:cs="Arial"/>
                <w:sz w:val="16"/>
                <w:szCs w:val="16"/>
                <w:lang w:val="es-ES_tradnl"/>
              </w:rPr>
              <w:t>Zona de puertas</w:t>
            </w:r>
          </w:p>
        </w:tc>
        <w:tc>
          <w:tcPr>
            <w:tcW w:w="4675" w:type="dxa"/>
          </w:tcPr>
          <w:p w14:paraId="183C2025" w14:textId="12BA1426" w:rsidR="002A2E92" w:rsidRPr="009533DF" w:rsidRDefault="002A2E92" w:rsidP="002A2E92">
            <w:pPr>
              <w:spacing w:after="60" w:line="242" w:lineRule="exact"/>
              <w:jc w:val="both"/>
              <w:rPr>
                <w:rFonts w:ascii="Verdana" w:eastAsia="Times New Roman" w:hAnsi="Verdana" w:cs="Arial"/>
                <w:b/>
                <w:sz w:val="16"/>
                <w:szCs w:val="16"/>
              </w:rPr>
            </w:pPr>
            <w:r w:rsidRPr="009533DF">
              <w:rPr>
                <w:rFonts w:ascii="Verdana" w:eastAsia="Times New Roman" w:hAnsi="Verdana" w:cs="Arial"/>
                <w:b/>
                <w:sz w:val="16"/>
                <w:szCs w:val="16"/>
              </w:rPr>
              <w:t xml:space="preserve">3.67 </w:t>
            </w:r>
            <w:r w:rsidRPr="009533DF">
              <w:rPr>
                <w:rFonts w:ascii="Verdana" w:eastAsia="Times New Roman" w:hAnsi="Verdana" w:cs="Arial"/>
                <w:sz w:val="16"/>
                <w:szCs w:val="16"/>
              </w:rPr>
              <w:t>Door zone</w:t>
            </w:r>
          </w:p>
        </w:tc>
      </w:tr>
      <w:tr w:rsidR="002A2E92" w:rsidRPr="002D45BF" w14:paraId="47ACC45F" w14:textId="55A9E882" w:rsidTr="00F30042">
        <w:tc>
          <w:tcPr>
            <w:tcW w:w="4675" w:type="dxa"/>
          </w:tcPr>
          <w:p w14:paraId="1827BDE5"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Distancia por encima o por debajo del nivel de parada a que debe hallarse el piso del carro para poder abrir la puerta de piso de cualquier nivel.</w:t>
            </w:r>
          </w:p>
        </w:tc>
        <w:tc>
          <w:tcPr>
            <w:tcW w:w="4675" w:type="dxa"/>
          </w:tcPr>
          <w:p w14:paraId="72499E7D" w14:textId="07A3A354" w:rsidR="002A2E92" w:rsidRPr="009533DF" w:rsidRDefault="002A2E92" w:rsidP="002A2E92">
            <w:pPr>
              <w:spacing w:after="60" w:line="242" w:lineRule="exact"/>
              <w:jc w:val="both"/>
              <w:rPr>
                <w:rFonts w:ascii="Verdana" w:eastAsia="Times New Roman" w:hAnsi="Verdana" w:cs="Arial"/>
                <w:sz w:val="16"/>
                <w:szCs w:val="16"/>
              </w:rPr>
            </w:pPr>
            <w:r w:rsidRPr="009533DF">
              <w:rPr>
                <w:rFonts w:ascii="Verdana" w:eastAsia="Times New Roman" w:hAnsi="Verdana" w:cs="Arial"/>
                <w:sz w:val="16"/>
                <w:szCs w:val="16"/>
              </w:rPr>
              <w:t xml:space="preserve">Distance above or below the stop level at which the car floor must be </w:t>
            </w:r>
            <w:proofErr w:type="gramStart"/>
            <w:r w:rsidRPr="009533DF">
              <w:rPr>
                <w:rFonts w:ascii="Verdana" w:eastAsia="Times New Roman" w:hAnsi="Verdana" w:cs="Arial"/>
                <w:sz w:val="16"/>
                <w:szCs w:val="16"/>
              </w:rPr>
              <w:t>in order to</w:t>
            </w:r>
            <w:proofErr w:type="gramEnd"/>
            <w:r w:rsidRPr="009533DF">
              <w:rPr>
                <w:rFonts w:ascii="Verdana" w:eastAsia="Times New Roman" w:hAnsi="Verdana" w:cs="Arial"/>
                <w:sz w:val="16"/>
                <w:szCs w:val="16"/>
              </w:rPr>
              <w:t xml:space="preserve"> open the landing door of any level.</w:t>
            </w:r>
          </w:p>
        </w:tc>
      </w:tr>
      <w:tr w:rsidR="002A2E92" w:rsidRPr="008E7EB6" w14:paraId="078C7C03" w14:textId="0D520465" w:rsidTr="00F30042">
        <w:tc>
          <w:tcPr>
            <w:tcW w:w="4675" w:type="dxa"/>
          </w:tcPr>
          <w:p w14:paraId="49F6439B" w14:textId="77777777" w:rsidR="002A2E92" w:rsidRPr="008E7EB6" w:rsidRDefault="002A2E92" w:rsidP="002A2E92">
            <w:pPr>
              <w:spacing w:after="60" w:line="242" w:lineRule="exact"/>
              <w:jc w:val="both"/>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4. Clasificación</w:t>
            </w:r>
          </w:p>
        </w:tc>
        <w:tc>
          <w:tcPr>
            <w:tcW w:w="4675" w:type="dxa"/>
          </w:tcPr>
          <w:p w14:paraId="1E7F4839" w14:textId="2BBD7B1C" w:rsidR="002A2E92" w:rsidRPr="009533DF" w:rsidRDefault="002A2E92" w:rsidP="002A2E92">
            <w:pPr>
              <w:spacing w:after="60" w:line="242" w:lineRule="exact"/>
              <w:jc w:val="both"/>
              <w:rPr>
                <w:rFonts w:ascii="Verdana" w:eastAsia="Times New Roman" w:hAnsi="Verdana" w:cs="Arial"/>
                <w:b/>
                <w:sz w:val="16"/>
                <w:szCs w:val="16"/>
              </w:rPr>
            </w:pPr>
            <w:r w:rsidRPr="009533DF">
              <w:rPr>
                <w:rFonts w:ascii="Verdana" w:eastAsia="Times New Roman" w:hAnsi="Verdana" w:cs="Arial"/>
                <w:b/>
                <w:sz w:val="16"/>
                <w:szCs w:val="16"/>
              </w:rPr>
              <w:t>4. Classification</w:t>
            </w:r>
          </w:p>
        </w:tc>
      </w:tr>
      <w:tr w:rsidR="002A2E92" w:rsidRPr="002D45BF" w14:paraId="096CCD1D" w14:textId="140268A9" w:rsidTr="00F30042">
        <w:tc>
          <w:tcPr>
            <w:tcW w:w="4675" w:type="dxa"/>
          </w:tcPr>
          <w:p w14:paraId="337E2561"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Los elevadores eléctricos de tracción objeto de esta Norma se clasifican en dos tipos según su uso:</w:t>
            </w:r>
          </w:p>
        </w:tc>
        <w:tc>
          <w:tcPr>
            <w:tcW w:w="4675" w:type="dxa"/>
          </w:tcPr>
          <w:p w14:paraId="3B75C67B" w14:textId="1F28BC1A" w:rsidR="002A2E92" w:rsidRPr="009533DF" w:rsidRDefault="002A2E92" w:rsidP="002A2E92">
            <w:pPr>
              <w:spacing w:after="60" w:line="242" w:lineRule="exact"/>
              <w:jc w:val="both"/>
              <w:rPr>
                <w:rFonts w:ascii="Verdana" w:eastAsia="Times New Roman" w:hAnsi="Verdana" w:cs="Arial"/>
                <w:sz w:val="16"/>
                <w:szCs w:val="16"/>
              </w:rPr>
            </w:pPr>
            <w:r w:rsidRPr="009533DF">
              <w:rPr>
                <w:rFonts w:ascii="Verdana" w:eastAsia="Times New Roman" w:hAnsi="Verdana" w:cs="Arial"/>
                <w:sz w:val="16"/>
                <w:szCs w:val="16"/>
              </w:rPr>
              <w:t xml:space="preserve">The electric traction elevators object of this Standard </w:t>
            </w:r>
            <w:proofErr w:type="gramStart"/>
            <w:r w:rsidRPr="009533DF">
              <w:rPr>
                <w:rFonts w:ascii="Verdana" w:eastAsia="Times New Roman" w:hAnsi="Verdana" w:cs="Arial"/>
                <w:sz w:val="16"/>
                <w:szCs w:val="16"/>
              </w:rPr>
              <w:t>are</w:t>
            </w:r>
            <w:proofErr w:type="gramEnd"/>
            <w:r w:rsidRPr="009533DF">
              <w:rPr>
                <w:rFonts w:ascii="Verdana" w:eastAsia="Times New Roman" w:hAnsi="Verdana" w:cs="Arial"/>
                <w:sz w:val="16"/>
                <w:szCs w:val="16"/>
              </w:rPr>
              <w:t xml:space="preserve"> classified into two types according to their use:</w:t>
            </w:r>
          </w:p>
        </w:tc>
      </w:tr>
      <w:tr w:rsidR="002A2E92" w:rsidRPr="008E7EB6" w14:paraId="24315CBF" w14:textId="304C212B" w:rsidTr="00F30042">
        <w:tc>
          <w:tcPr>
            <w:tcW w:w="4675" w:type="dxa"/>
          </w:tcPr>
          <w:p w14:paraId="2E0580F7"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4.1 </w:t>
            </w:r>
            <w:r w:rsidRPr="008E7EB6">
              <w:rPr>
                <w:rFonts w:ascii="Verdana" w:eastAsia="Times New Roman" w:hAnsi="Verdana" w:cs="Arial"/>
                <w:sz w:val="16"/>
                <w:szCs w:val="16"/>
                <w:lang w:val="es-ES_tradnl"/>
              </w:rPr>
              <w:t>Para pasajeros</w:t>
            </w:r>
          </w:p>
        </w:tc>
        <w:tc>
          <w:tcPr>
            <w:tcW w:w="4675" w:type="dxa"/>
          </w:tcPr>
          <w:p w14:paraId="73A14935" w14:textId="78C4E1E2" w:rsidR="002A2E92" w:rsidRPr="009533DF" w:rsidRDefault="002A2E92" w:rsidP="002A2E92">
            <w:pPr>
              <w:spacing w:after="60" w:line="242" w:lineRule="exact"/>
              <w:jc w:val="both"/>
              <w:rPr>
                <w:rFonts w:ascii="Verdana" w:eastAsia="Times New Roman" w:hAnsi="Verdana" w:cs="Arial"/>
                <w:b/>
                <w:sz w:val="16"/>
                <w:szCs w:val="16"/>
              </w:rPr>
            </w:pPr>
            <w:r w:rsidRPr="009533DF">
              <w:rPr>
                <w:rFonts w:ascii="Verdana" w:eastAsia="Times New Roman" w:hAnsi="Verdana" w:cs="Arial"/>
                <w:b/>
                <w:sz w:val="16"/>
                <w:szCs w:val="16"/>
              </w:rPr>
              <w:t xml:space="preserve">4.1 </w:t>
            </w:r>
            <w:r w:rsidRPr="009533DF">
              <w:rPr>
                <w:rFonts w:ascii="Verdana" w:eastAsia="Times New Roman" w:hAnsi="Verdana" w:cs="Arial"/>
                <w:sz w:val="16"/>
                <w:szCs w:val="16"/>
              </w:rPr>
              <w:t>For passengers</w:t>
            </w:r>
          </w:p>
        </w:tc>
      </w:tr>
      <w:tr w:rsidR="002A2E92" w:rsidRPr="008E7EB6" w14:paraId="1F9341B6" w14:textId="0D826740" w:rsidTr="00F30042">
        <w:tc>
          <w:tcPr>
            <w:tcW w:w="4675" w:type="dxa"/>
          </w:tcPr>
          <w:p w14:paraId="14BFDD23"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4.2 </w:t>
            </w:r>
            <w:r w:rsidRPr="008E7EB6">
              <w:rPr>
                <w:rFonts w:ascii="Verdana" w:eastAsia="Times New Roman" w:hAnsi="Verdana" w:cs="Arial"/>
                <w:sz w:val="16"/>
                <w:szCs w:val="16"/>
                <w:lang w:val="es-ES_tradnl"/>
              </w:rPr>
              <w:t>Para carga</w:t>
            </w:r>
          </w:p>
        </w:tc>
        <w:tc>
          <w:tcPr>
            <w:tcW w:w="4675" w:type="dxa"/>
          </w:tcPr>
          <w:p w14:paraId="5EBFB26D" w14:textId="341A98A5" w:rsidR="002A2E92" w:rsidRPr="009533DF" w:rsidRDefault="002A2E92" w:rsidP="002A2E92">
            <w:pPr>
              <w:spacing w:after="60" w:line="242" w:lineRule="exact"/>
              <w:jc w:val="both"/>
              <w:rPr>
                <w:rFonts w:ascii="Verdana" w:eastAsia="Times New Roman" w:hAnsi="Verdana" w:cs="Arial"/>
                <w:b/>
                <w:sz w:val="16"/>
                <w:szCs w:val="16"/>
              </w:rPr>
            </w:pPr>
            <w:r w:rsidRPr="009533DF">
              <w:rPr>
                <w:rFonts w:ascii="Verdana" w:eastAsia="Times New Roman" w:hAnsi="Verdana" w:cs="Arial"/>
                <w:b/>
                <w:sz w:val="16"/>
                <w:szCs w:val="16"/>
              </w:rPr>
              <w:t xml:space="preserve">4.2 </w:t>
            </w:r>
            <w:r w:rsidRPr="009533DF">
              <w:rPr>
                <w:rFonts w:ascii="Verdana" w:eastAsia="Times New Roman" w:hAnsi="Verdana" w:cs="Arial"/>
                <w:sz w:val="16"/>
                <w:szCs w:val="16"/>
              </w:rPr>
              <w:t>For charging</w:t>
            </w:r>
          </w:p>
        </w:tc>
      </w:tr>
      <w:tr w:rsidR="002A2E92" w:rsidRPr="008E7EB6" w14:paraId="6B9E2FD5" w14:textId="7B2CF7EE" w:rsidTr="00F30042">
        <w:tc>
          <w:tcPr>
            <w:tcW w:w="4675" w:type="dxa"/>
          </w:tcPr>
          <w:p w14:paraId="6F4CAD38" w14:textId="77777777" w:rsidR="002A2E92" w:rsidRPr="008E7EB6" w:rsidRDefault="002A2E92" w:rsidP="002A2E92">
            <w:pPr>
              <w:spacing w:after="60" w:line="242" w:lineRule="exact"/>
              <w:jc w:val="both"/>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5. Especificaciones</w:t>
            </w:r>
          </w:p>
        </w:tc>
        <w:tc>
          <w:tcPr>
            <w:tcW w:w="4675" w:type="dxa"/>
          </w:tcPr>
          <w:p w14:paraId="07305ABA" w14:textId="7B5EC5A2" w:rsidR="002A2E92" w:rsidRPr="009533DF" w:rsidRDefault="002A2E92" w:rsidP="002A2E92">
            <w:pPr>
              <w:spacing w:after="60" w:line="242" w:lineRule="exact"/>
              <w:jc w:val="both"/>
              <w:rPr>
                <w:rFonts w:ascii="Verdana" w:eastAsia="Times New Roman" w:hAnsi="Verdana" w:cs="Arial"/>
                <w:b/>
                <w:sz w:val="16"/>
                <w:szCs w:val="16"/>
              </w:rPr>
            </w:pPr>
            <w:r w:rsidRPr="009533DF">
              <w:rPr>
                <w:rFonts w:ascii="Verdana" w:eastAsia="Times New Roman" w:hAnsi="Verdana" w:cs="Arial"/>
                <w:b/>
                <w:sz w:val="16"/>
                <w:szCs w:val="16"/>
              </w:rPr>
              <w:t>5. Specifications</w:t>
            </w:r>
          </w:p>
        </w:tc>
      </w:tr>
      <w:tr w:rsidR="002A2E92" w:rsidRPr="008E7EB6" w14:paraId="7BA189E0" w14:textId="65154F62" w:rsidTr="00F30042">
        <w:tc>
          <w:tcPr>
            <w:tcW w:w="4675" w:type="dxa"/>
          </w:tcPr>
          <w:p w14:paraId="2E9DED33"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 </w:t>
            </w:r>
            <w:r w:rsidRPr="008E7EB6">
              <w:rPr>
                <w:rFonts w:ascii="Verdana" w:eastAsia="Times New Roman" w:hAnsi="Verdana" w:cs="Arial"/>
                <w:sz w:val="16"/>
                <w:szCs w:val="16"/>
                <w:lang w:val="es-ES_tradnl"/>
              </w:rPr>
              <w:t>Del cubo</w:t>
            </w:r>
          </w:p>
        </w:tc>
        <w:tc>
          <w:tcPr>
            <w:tcW w:w="4675" w:type="dxa"/>
          </w:tcPr>
          <w:p w14:paraId="7D935D2E" w14:textId="7DD0D3EE" w:rsidR="002A2E92" w:rsidRPr="009533DF" w:rsidRDefault="002A2E92" w:rsidP="002A2E92">
            <w:pPr>
              <w:spacing w:after="60" w:line="242" w:lineRule="exact"/>
              <w:jc w:val="both"/>
              <w:rPr>
                <w:rFonts w:ascii="Verdana" w:eastAsia="Times New Roman" w:hAnsi="Verdana" w:cs="Arial"/>
                <w:b/>
                <w:sz w:val="16"/>
                <w:szCs w:val="16"/>
              </w:rPr>
            </w:pPr>
            <w:r w:rsidRPr="009533DF">
              <w:rPr>
                <w:rFonts w:ascii="Verdana" w:eastAsia="Times New Roman" w:hAnsi="Verdana" w:cs="Arial"/>
                <w:b/>
                <w:sz w:val="16"/>
                <w:szCs w:val="16"/>
              </w:rPr>
              <w:t xml:space="preserve">5.1 </w:t>
            </w:r>
            <w:r w:rsidRPr="009533DF">
              <w:rPr>
                <w:rFonts w:ascii="Verdana" w:eastAsia="Times New Roman" w:hAnsi="Verdana" w:cs="Arial"/>
                <w:sz w:val="16"/>
                <w:szCs w:val="16"/>
              </w:rPr>
              <w:t>From the cube</w:t>
            </w:r>
          </w:p>
        </w:tc>
      </w:tr>
      <w:tr w:rsidR="002A2E92" w:rsidRPr="008E7EB6" w14:paraId="70145782" w14:textId="196AB436" w:rsidTr="00F30042">
        <w:tc>
          <w:tcPr>
            <w:tcW w:w="4675" w:type="dxa"/>
          </w:tcPr>
          <w:p w14:paraId="7F335A18"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5.1.1 </w:t>
            </w:r>
            <w:r w:rsidRPr="008E7EB6">
              <w:rPr>
                <w:rFonts w:ascii="Verdana" w:eastAsia="Times New Roman" w:hAnsi="Verdana" w:cs="Arial"/>
                <w:sz w:val="16"/>
                <w:szCs w:val="16"/>
                <w:lang w:val="es-ES_tradnl"/>
              </w:rPr>
              <w:t>Aberturas</w:t>
            </w:r>
          </w:p>
        </w:tc>
        <w:tc>
          <w:tcPr>
            <w:tcW w:w="4675" w:type="dxa"/>
          </w:tcPr>
          <w:p w14:paraId="2D9030E5" w14:textId="4F5F49DF" w:rsidR="002A2E92" w:rsidRPr="009533DF" w:rsidRDefault="002A2E92" w:rsidP="002A2E92">
            <w:pPr>
              <w:spacing w:after="60" w:line="242" w:lineRule="exact"/>
              <w:jc w:val="both"/>
              <w:rPr>
                <w:rFonts w:ascii="Verdana" w:eastAsia="Times New Roman" w:hAnsi="Verdana" w:cs="Arial"/>
                <w:b/>
                <w:sz w:val="16"/>
                <w:szCs w:val="16"/>
              </w:rPr>
            </w:pPr>
            <w:r w:rsidRPr="009533DF">
              <w:rPr>
                <w:rFonts w:ascii="Verdana" w:eastAsia="Times New Roman" w:hAnsi="Verdana" w:cs="Arial"/>
                <w:b/>
                <w:sz w:val="16"/>
                <w:szCs w:val="16"/>
              </w:rPr>
              <w:t xml:space="preserve">5.1.1 </w:t>
            </w:r>
            <w:r w:rsidRPr="009533DF">
              <w:rPr>
                <w:rFonts w:ascii="Verdana" w:eastAsia="Times New Roman" w:hAnsi="Verdana" w:cs="Arial"/>
                <w:sz w:val="16"/>
                <w:szCs w:val="16"/>
              </w:rPr>
              <w:t>Openings</w:t>
            </w:r>
          </w:p>
        </w:tc>
      </w:tr>
      <w:tr w:rsidR="002A2E92" w:rsidRPr="002D45BF" w14:paraId="315FF9C0" w14:textId="0FB07A4A" w:rsidTr="00F30042">
        <w:tc>
          <w:tcPr>
            <w:tcW w:w="4675" w:type="dxa"/>
          </w:tcPr>
          <w:p w14:paraId="576DFBC1"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Cuando existan entradas de emergencia en el recorrido, se deben instalar contactos eléctricos integrados al circuito de seguridades del elevador. Esta especificación se debe comprobar por medio de inspección visual y del procedimiento de puerta abierta </w:t>
            </w:r>
            <w:proofErr w:type="gramStart"/>
            <w:r w:rsidRPr="008E7EB6">
              <w:rPr>
                <w:rFonts w:ascii="Verdana" w:eastAsia="Times New Roman" w:hAnsi="Verdana" w:cs="Arial"/>
                <w:sz w:val="16"/>
                <w:szCs w:val="16"/>
                <w:lang w:val="es-ES_tradnl"/>
              </w:rPr>
              <w:t>de acuerdo al</w:t>
            </w:r>
            <w:proofErr w:type="gramEnd"/>
            <w:r w:rsidRPr="008E7EB6">
              <w:rPr>
                <w:rFonts w:ascii="Verdana" w:eastAsia="Times New Roman" w:hAnsi="Verdana" w:cs="Arial"/>
                <w:sz w:val="16"/>
                <w:szCs w:val="16"/>
                <w:lang w:val="es-ES_tradnl"/>
              </w:rPr>
              <w:t xml:space="preserve"> inciso 7.4.3. de la presente Norma Oficial Mexicana.</w:t>
            </w:r>
          </w:p>
        </w:tc>
        <w:tc>
          <w:tcPr>
            <w:tcW w:w="4675" w:type="dxa"/>
          </w:tcPr>
          <w:p w14:paraId="00502C19" w14:textId="15A1C5F5" w:rsidR="002A2E92" w:rsidRPr="00F25CC0" w:rsidRDefault="002A2E92" w:rsidP="002A2E92">
            <w:pPr>
              <w:spacing w:after="60" w:line="242"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When there are emergency entrances on the route, electrical contacts integrated into the elevator's safety circuit must be installed. This specification must be checked by visual inspection and the </w:t>
            </w:r>
            <w:proofErr w:type="gramStart"/>
            <w:r w:rsidRPr="002D45BF">
              <w:rPr>
                <w:rFonts w:ascii="Verdana" w:eastAsia="Times New Roman" w:hAnsi="Verdana" w:cs="Arial"/>
                <w:sz w:val="16"/>
                <w:szCs w:val="16"/>
              </w:rPr>
              <w:t>open door</w:t>
            </w:r>
            <w:proofErr w:type="gramEnd"/>
            <w:r w:rsidRPr="002D45BF">
              <w:rPr>
                <w:rFonts w:ascii="Verdana" w:eastAsia="Times New Roman" w:hAnsi="Verdana" w:cs="Arial"/>
                <w:sz w:val="16"/>
                <w:szCs w:val="16"/>
              </w:rPr>
              <w:t xml:space="preserve"> procedure according to section 7.4.3. of this Official Mexican Standard.</w:t>
            </w:r>
          </w:p>
        </w:tc>
      </w:tr>
      <w:tr w:rsidR="002A2E92" w:rsidRPr="002D45BF" w14:paraId="09AA7D75" w14:textId="1EB86BF0" w:rsidTr="00F30042">
        <w:tc>
          <w:tcPr>
            <w:tcW w:w="4675" w:type="dxa"/>
          </w:tcPr>
          <w:p w14:paraId="49FCFE09"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5.1.2 </w:t>
            </w:r>
            <w:r w:rsidRPr="008E7EB6">
              <w:rPr>
                <w:rFonts w:ascii="Verdana" w:eastAsia="Times New Roman" w:hAnsi="Verdana" w:cs="Arial"/>
                <w:sz w:val="16"/>
                <w:szCs w:val="16"/>
                <w:lang w:val="es-ES_tradnl"/>
              </w:rPr>
              <w:t>Recorridos libres en el cubo</w:t>
            </w:r>
          </w:p>
        </w:tc>
        <w:tc>
          <w:tcPr>
            <w:tcW w:w="4675" w:type="dxa"/>
          </w:tcPr>
          <w:p w14:paraId="24119A27" w14:textId="7A340897" w:rsidR="002A2E92" w:rsidRPr="00F25CC0" w:rsidRDefault="002A2E92" w:rsidP="002A2E92">
            <w:pPr>
              <w:spacing w:after="60" w:line="24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5.1.2 </w:t>
            </w:r>
            <w:r w:rsidRPr="002D45BF">
              <w:rPr>
                <w:rFonts w:ascii="Verdana" w:eastAsia="Times New Roman" w:hAnsi="Verdana" w:cs="Arial"/>
                <w:sz w:val="16"/>
                <w:szCs w:val="16"/>
              </w:rPr>
              <w:t>Free paths in the cube</w:t>
            </w:r>
          </w:p>
        </w:tc>
      </w:tr>
      <w:tr w:rsidR="002A2E92" w:rsidRPr="008E7EB6" w14:paraId="2BEF4D85" w14:textId="5253825D" w:rsidTr="00F30042">
        <w:tc>
          <w:tcPr>
            <w:tcW w:w="4675" w:type="dxa"/>
          </w:tcPr>
          <w:p w14:paraId="6C9BB157"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5.1.2.1 </w:t>
            </w:r>
            <w:r w:rsidRPr="008E7EB6">
              <w:rPr>
                <w:rFonts w:ascii="Verdana" w:eastAsia="Times New Roman" w:hAnsi="Verdana" w:cs="Arial"/>
                <w:sz w:val="16"/>
                <w:szCs w:val="16"/>
                <w:lang w:val="es-ES_tradnl"/>
              </w:rPr>
              <w:t>Del carro</w:t>
            </w:r>
          </w:p>
        </w:tc>
        <w:tc>
          <w:tcPr>
            <w:tcW w:w="4675" w:type="dxa"/>
          </w:tcPr>
          <w:p w14:paraId="68BD0C77" w14:textId="3AC12F35" w:rsidR="002A2E92" w:rsidRPr="00F25CC0" w:rsidRDefault="002A2E92" w:rsidP="002A2E92">
            <w:pPr>
              <w:spacing w:after="60" w:line="242" w:lineRule="exact"/>
              <w:jc w:val="both"/>
              <w:rPr>
                <w:rFonts w:ascii="Verdana" w:eastAsia="Times New Roman" w:hAnsi="Verdana" w:cs="Arial"/>
                <w:b/>
                <w:sz w:val="16"/>
                <w:szCs w:val="16"/>
              </w:rPr>
            </w:pPr>
            <w:r w:rsidRPr="008E7EB6">
              <w:rPr>
                <w:rFonts w:ascii="Verdana" w:eastAsia="Times New Roman" w:hAnsi="Verdana" w:cs="Arial"/>
                <w:b/>
                <w:sz w:val="16"/>
                <w:szCs w:val="16"/>
                <w:lang w:val="es-ES_tradnl"/>
              </w:rPr>
              <w:t xml:space="preserve">5.1.2.1 </w:t>
            </w:r>
            <w:proofErr w:type="spellStart"/>
            <w:r w:rsidR="0054239B">
              <w:rPr>
                <w:rFonts w:ascii="Verdana" w:eastAsia="Times New Roman" w:hAnsi="Verdana" w:cs="Arial"/>
                <w:sz w:val="16"/>
                <w:szCs w:val="16"/>
                <w:lang w:val="es-ES_tradnl"/>
              </w:rPr>
              <w:t>The</w:t>
            </w:r>
            <w:proofErr w:type="spellEnd"/>
            <w:r w:rsidR="0054239B">
              <w:rPr>
                <w:rFonts w:ascii="Verdana" w:eastAsia="Times New Roman" w:hAnsi="Verdana" w:cs="Arial"/>
                <w:sz w:val="16"/>
                <w:szCs w:val="16"/>
                <w:lang w:val="es-ES_tradnl"/>
              </w:rPr>
              <w:t xml:space="preserve"> </w:t>
            </w:r>
            <w:r w:rsidRPr="008E7EB6">
              <w:rPr>
                <w:rFonts w:ascii="Verdana" w:eastAsia="Times New Roman" w:hAnsi="Verdana" w:cs="Arial"/>
                <w:sz w:val="16"/>
                <w:szCs w:val="16"/>
                <w:lang w:val="es-ES_tradnl"/>
              </w:rPr>
              <w:t>car</w:t>
            </w:r>
          </w:p>
        </w:tc>
      </w:tr>
      <w:tr w:rsidR="002A2E92" w:rsidRPr="002D45BF" w14:paraId="6D2F1DD4" w14:textId="3794138A" w:rsidTr="00F30042">
        <w:tc>
          <w:tcPr>
            <w:tcW w:w="4675" w:type="dxa"/>
          </w:tcPr>
          <w:p w14:paraId="167DA4FC"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Cuando el contrapeso descansa en sus amortiguadores, totalmente comprimidos, deben cumplirse de forma simultánea las siguientes condiciones:</w:t>
            </w:r>
          </w:p>
        </w:tc>
        <w:tc>
          <w:tcPr>
            <w:tcW w:w="4675" w:type="dxa"/>
          </w:tcPr>
          <w:p w14:paraId="46BE5499" w14:textId="13363264" w:rsidR="002A2E92" w:rsidRPr="00F25CC0" w:rsidRDefault="002A2E92" w:rsidP="002A2E92">
            <w:pPr>
              <w:spacing w:after="60" w:line="242" w:lineRule="exact"/>
              <w:jc w:val="both"/>
              <w:rPr>
                <w:rFonts w:ascii="Verdana" w:eastAsia="Times New Roman" w:hAnsi="Verdana" w:cs="Arial"/>
                <w:sz w:val="16"/>
                <w:szCs w:val="16"/>
              </w:rPr>
            </w:pPr>
            <w:r w:rsidRPr="002D45BF">
              <w:rPr>
                <w:rFonts w:ascii="Verdana" w:eastAsia="Times New Roman" w:hAnsi="Verdana" w:cs="Arial"/>
                <w:sz w:val="16"/>
                <w:szCs w:val="16"/>
              </w:rPr>
              <w:t>When the counterweight rests on its dampers, fully compressed, the following conditions must be met simultaneously:</w:t>
            </w:r>
          </w:p>
        </w:tc>
      </w:tr>
      <w:tr w:rsidR="002A2E92" w:rsidRPr="002D45BF" w14:paraId="416B7537" w14:textId="0EC045A8" w:rsidTr="00F30042">
        <w:tc>
          <w:tcPr>
            <w:tcW w:w="4675" w:type="dxa"/>
          </w:tcPr>
          <w:p w14:paraId="43983664" w14:textId="77777777" w:rsidR="002A2E92" w:rsidRPr="008E7EB6" w:rsidRDefault="002A2E92" w:rsidP="002A2E92">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 xml:space="preserve">El recorrido del carro dentro de las guías en sentido ascendente, debe prever un sobrepaso que permita una eventual </w:t>
            </w:r>
            <w:proofErr w:type="spellStart"/>
            <w:r w:rsidRPr="008E7EB6">
              <w:rPr>
                <w:rFonts w:ascii="Verdana" w:eastAsia="Times New Roman" w:hAnsi="Verdana" w:cs="Arial"/>
                <w:sz w:val="16"/>
                <w:szCs w:val="16"/>
                <w:lang w:val="es-ES_tradnl"/>
              </w:rPr>
              <w:t>sobrecarrera</w:t>
            </w:r>
            <w:proofErr w:type="spellEnd"/>
            <w:r w:rsidRPr="008E7EB6">
              <w:rPr>
                <w:rFonts w:ascii="Verdana" w:eastAsia="Times New Roman" w:hAnsi="Verdana" w:cs="Arial"/>
                <w:sz w:val="16"/>
                <w:szCs w:val="16"/>
                <w:lang w:val="es-ES_tradnl"/>
              </w:rPr>
              <w:t>, misma que debe ser, como mínimo 0,1 + k x v².</w:t>
            </w:r>
          </w:p>
        </w:tc>
        <w:tc>
          <w:tcPr>
            <w:tcW w:w="4675" w:type="dxa"/>
          </w:tcPr>
          <w:p w14:paraId="013CE9DE" w14:textId="3C0D69E5" w:rsidR="002A2E92" w:rsidRPr="00F25CC0" w:rsidRDefault="002A2E92" w:rsidP="002A2E92">
            <w:pPr>
              <w:tabs>
                <w:tab w:val="left" w:pos="720"/>
              </w:tabs>
              <w:spacing w:after="60" w:line="24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b/>
                <w:sz w:val="16"/>
                <w:szCs w:val="16"/>
              </w:rPr>
              <w:tab/>
            </w:r>
            <w:r w:rsidRPr="002D45BF">
              <w:rPr>
                <w:rFonts w:ascii="Verdana" w:eastAsia="Times New Roman" w:hAnsi="Verdana" w:cs="Arial"/>
                <w:sz w:val="16"/>
                <w:szCs w:val="16"/>
              </w:rPr>
              <w:t xml:space="preserve">The path of the </w:t>
            </w:r>
            <w:r w:rsidR="009C5D2E">
              <w:rPr>
                <w:rFonts w:ascii="Verdana" w:eastAsia="Times New Roman" w:hAnsi="Verdana" w:cs="Arial"/>
                <w:sz w:val="16"/>
                <w:szCs w:val="16"/>
              </w:rPr>
              <w:t>car</w:t>
            </w:r>
            <w:r w:rsidRPr="002D45BF">
              <w:rPr>
                <w:rFonts w:ascii="Verdana" w:eastAsia="Times New Roman" w:hAnsi="Verdana" w:cs="Arial"/>
                <w:sz w:val="16"/>
                <w:szCs w:val="16"/>
              </w:rPr>
              <w:t xml:space="preserve"> inside the guides in an ascending direction must foresee an overrun that allows an eventual overtravel, which must be at least 0.1 + k</w:t>
            </w:r>
            <w:r w:rsidR="0054239B">
              <w:rPr>
                <w:rFonts w:ascii="Verdana" w:eastAsia="Times New Roman" w:hAnsi="Verdana" w:cs="Arial"/>
                <w:sz w:val="16"/>
                <w:szCs w:val="16"/>
              </w:rPr>
              <w:t xml:space="preserve"> </w:t>
            </w:r>
            <w:r w:rsidRPr="002D45BF">
              <w:rPr>
                <w:rFonts w:ascii="Verdana" w:eastAsia="Times New Roman" w:hAnsi="Verdana" w:cs="Arial"/>
                <w:sz w:val="16"/>
                <w:szCs w:val="16"/>
              </w:rPr>
              <w:t>x</w:t>
            </w:r>
            <w:r w:rsidR="0054239B">
              <w:rPr>
                <w:rFonts w:ascii="Verdana" w:eastAsia="Times New Roman" w:hAnsi="Verdana" w:cs="Arial"/>
                <w:sz w:val="16"/>
                <w:szCs w:val="16"/>
              </w:rPr>
              <w:t xml:space="preserve"> </w:t>
            </w:r>
            <w:r w:rsidRPr="002D45BF">
              <w:rPr>
                <w:rFonts w:ascii="Verdana" w:eastAsia="Times New Roman" w:hAnsi="Verdana" w:cs="Arial"/>
                <w:sz w:val="16"/>
                <w:szCs w:val="16"/>
              </w:rPr>
              <w:t>v².</w:t>
            </w:r>
          </w:p>
        </w:tc>
      </w:tr>
      <w:tr w:rsidR="002A2E92" w:rsidRPr="008E7EB6" w14:paraId="12E54C1C" w14:textId="18E4A718" w:rsidTr="00F30042">
        <w:tc>
          <w:tcPr>
            <w:tcW w:w="4675" w:type="dxa"/>
          </w:tcPr>
          <w:p w14:paraId="527CA57B" w14:textId="77777777" w:rsidR="002A2E92" w:rsidRPr="0054239B" w:rsidRDefault="002A2E92" w:rsidP="002A2E92">
            <w:pPr>
              <w:spacing w:after="60" w:line="242" w:lineRule="exact"/>
              <w:jc w:val="both"/>
              <w:rPr>
                <w:rFonts w:ascii="Verdana" w:eastAsia="Times New Roman" w:hAnsi="Verdana" w:cs="Arial"/>
                <w:b/>
                <w:bCs/>
                <w:sz w:val="16"/>
                <w:szCs w:val="16"/>
                <w:lang w:val="es-ES_tradnl"/>
              </w:rPr>
            </w:pPr>
            <w:r w:rsidRPr="008E7EB6">
              <w:rPr>
                <w:rFonts w:ascii="Verdana" w:eastAsia="Times New Roman" w:hAnsi="Verdana" w:cs="Arial"/>
                <w:b/>
                <w:bCs/>
                <w:sz w:val="16"/>
                <w:szCs w:val="16"/>
                <w:lang w:val="es-ES_tradnl"/>
              </w:rPr>
              <w:t>donde:</w:t>
            </w:r>
          </w:p>
        </w:tc>
        <w:tc>
          <w:tcPr>
            <w:tcW w:w="4675" w:type="dxa"/>
          </w:tcPr>
          <w:p w14:paraId="16EAF51A" w14:textId="7A0CBE94" w:rsidR="002A2E92" w:rsidRPr="0054239B" w:rsidRDefault="002A2E92" w:rsidP="002A2E92">
            <w:pPr>
              <w:spacing w:after="60" w:line="242" w:lineRule="exact"/>
              <w:jc w:val="both"/>
              <w:rPr>
                <w:rFonts w:ascii="Verdana" w:eastAsia="Times New Roman" w:hAnsi="Verdana" w:cs="Arial"/>
                <w:b/>
                <w:bCs/>
                <w:sz w:val="16"/>
                <w:szCs w:val="16"/>
              </w:rPr>
            </w:pPr>
            <w:proofErr w:type="spellStart"/>
            <w:r w:rsidRPr="0054239B">
              <w:rPr>
                <w:rFonts w:ascii="Verdana" w:eastAsia="Times New Roman" w:hAnsi="Verdana" w:cs="Arial"/>
                <w:b/>
                <w:bCs/>
                <w:sz w:val="16"/>
                <w:szCs w:val="16"/>
                <w:lang w:val="es-ES_tradnl"/>
              </w:rPr>
              <w:t>where</w:t>
            </w:r>
            <w:proofErr w:type="spellEnd"/>
            <w:r w:rsidRPr="0054239B">
              <w:rPr>
                <w:rFonts w:ascii="Verdana" w:eastAsia="Times New Roman" w:hAnsi="Verdana" w:cs="Arial"/>
                <w:b/>
                <w:bCs/>
                <w:sz w:val="16"/>
                <w:szCs w:val="16"/>
                <w:lang w:val="es-ES_tradnl"/>
              </w:rPr>
              <w:t>:</w:t>
            </w:r>
          </w:p>
        </w:tc>
      </w:tr>
      <w:tr w:rsidR="002A2E92" w:rsidRPr="008E7EB6" w14:paraId="447739F8" w14:textId="4EC999F5" w:rsidTr="00F30042">
        <w:tc>
          <w:tcPr>
            <w:tcW w:w="4675" w:type="dxa"/>
          </w:tcPr>
          <w:p w14:paraId="01A57B48"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k = 0,035 s²/m y</w:t>
            </w:r>
          </w:p>
        </w:tc>
        <w:tc>
          <w:tcPr>
            <w:tcW w:w="4675" w:type="dxa"/>
          </w:tcPr>
          <w:p w14:paraId="27243458" w14:textId="5EADA08F" w:rsidR="002A2E92" w:rsidRPr="00F25CC0" w:rsidRDefault="002A2E92" w:rsidP="002A2E92">
            <w:pPr>
              <w:spacing w:after="60" w:line="242" w:lineRule="exact"/>
              <w:jc w:val="both"/>
              <w:rPr>
                <w:rFonts w:ascii="Verdana" w:eastAsia="Times New Roman" w:hAnsi="Verdana" w:cs="Arial"/>
                <w:sz w:val="16"/>
                <w:szCs w:val="16"/>
              </w:rPr>
            </w:pPr>
            <w:r w:rsidRPr="008E7EB6">
              <w:rPr>
                <w:rFonts w:ascii="Verdana" w:eastAsia="Times New Roman" w:hAnsi="Verdana" w:cs="Arial"/>
                <w:sz w:val="16"/>
                <w:szCs w:val="16"/>
                <w:lang w:val="es-ES_tradnl"/>
              </w:rPr>
              <w:t>k = 0.035 s²/</w:t>
            </w:r>
            <w:proofErr w:type="gramStart"/>
            <w:r w:rsidRPr="008E7EB6">
              <w:rPr>
                <w:rFonts w:ascii="Verdana" w:eastAsia="Times New Roman" w:hAnsi="Verdana" w:cs="Arial"/>
                <w:sz w:val="16"/>
                <w:szCs w:val="16"/>
                <w:lang w:val="es-ES_tradnl"/>
              </w:rPr>
              <w:t>m</w:t>
            </w:r>
            <w:r w:rsidR="0054239B">
              <w:rPr>
                <w:rFonts w:ascii="Verdana" w:eastAsia="Times New Roman" w:hAnsi="Verdana" w:cs="Arial"/>
                <w:sz w:val="16"/>
                <w:szCs w:val="16"/>
                <w:lang w:val="es-ES_tradnl"/>
              </w:rPr>
              <w:t>,  and</w:t>
            </w:r>
            <w:proofErr w:type="gramEnd"/>
          </w:p>
        </w:tc>
      </w:tr>
      <w:tr w:rsidR="002A2E92" w:rsidRPr="002D45BF" w14:paraId="372DDE12" w14:textId="32F8D828" w:rsidTr="00F30042">
        <w:tc>
          <w:tcPr>
            <w:tcW w:w="4675" w:type="dxa"/>
          </w:tcPr>
          <w:p w14:paraId="2CF7BD82"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v = velocidad expresada en m/s.</w:t>
            </w:r>
          </w:p>
        </w:tc>
        <w:tc>
          <w:tcPr>
            <w:tcW w:w="4675" w:type="dxa"/>
          </w:tcPr>
          <w:p w14:paraId="0F893540" w14:textId="2BF1B9CF" w:rsidR="002A2E92" w:rsidRPr="00F25CC0" w:rsidRDefault="002A2E92" w:rsidP="002A2E92">
            <w:pPr>
              <w:spacing w:after="60" w:line="242" w:lineRule="exact"/>
              <w:jc w:val="both"/>
              <w:rPr>
                <w:rFonts w:ascii="Verdana" w:eastAsia="Times New Roman" w:hAnsi="Verdana" w:cs="Arial"/>
                <w:sz w:val="16"/>
                <w:szCs w:val="16"/>
              </w:rPr>
            </w:pPr>
            <w:r w:rsidRPr="002D45BF">
              <w:rPr>
                <w:rFonts w:ascii="Verdana" w:eastAsia="Times New Roman" w:hAnsi="Verdana" w:cs="Arial"/>
                <w:sz w:val="16"/>
                <w:szCs w:val="16"/>
              </w:rPr>
              <w:t>v = speed expressed in m/s.</w:t>
            </w:r>
          </w:p>
        </w:tc>
      </w:tr>
      <w:tr w:rsidR="002A2E92" w:rsidRPr="002D45BF" w14:paraId="11BFF5E9" w14:textId="1DCC8D00" w:rsidTr="00F30042">
        <w:tc>
          <w:tcPr>
            <w:tcW w:w="4675" w:type="dxa"/>
          </w:tcPr>
          <w:p w14:paraId="75AD3B11" w14:textId="77777777" w:rsidR="002A2E92" w:rsidRPr="008E7EB6" w:rsidRDefault="002A2E92" w:rsidP="002A2E92">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Aplicando la fórmula se obtiene un recorrido en metros. </w:t>
            </w:r>
          </w:p>
        </w:tc>
        <w:tc>
          <w:tcPr>
            <w:tcW w:w="4675" w:type="dxa"/>
          </w:tcPr>
          <w:p w14:paraId="4B4A0E0B" w14:textId="7371FBAF" w:rsidR="002A2E92" w:rsidRPr="00F25CC0" w:rsidRDefault="002A2E92" w:rsidP="002A2E92">
            <w:pPr>
              <w:spacing w:after="60" w:line="242" w:lineRule="exact"/>
              <w:jc w:val="both"/>
              <w:rPr>
                <w:rFonts w:ascii="Verdana" w:eastAsia="Times New Roman" w:hAnsi="Verdana" w:cs="Arial"/>
                <w:sz w:val="16"/>
                <w:szCs w:val="16"/>
              </w:rPr>
            </w:pPr>
            <w:r w:rsidRPr="002D45BF">
              <w:rPr>
                <w:rFonts w:ascii="Verdana" w:eastAsia="Times New Roman" w:hAnsi="Verdana" w:cs="Arial"/>
                <w:sz w:val="16"/>
                <w:szCs w:val="16"/>
              </w:rPr>
              <w:t>Applying the formula, a route in meters is obtained.</w:t>
            </w:r>
          </w:p>
        </w:tc>
      </w:tr>
      <w:tr w:rsidR="002A2E92" w:rsidRPr="002D45BF" w14:paraId="027816C3" w14:textId="73099C0D" w:rsidTr="00F30042">
        <w:tc>
          <w:tcPr>
            <w:tcW w:w="4675" w:type="dxa"/>
          </w:tcPr>
          <w:p w14:paraId="0C49B381" w14:textId="77777777" w:rsidR="002A2E92" w:rsidRPr="008E7EB6" w:rsidRDefault="002A2E92" w:rsidP="002A2E92">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La distancia libre del techo de la cabina al lecho bajo la losa superior del cubo, debe ser como mínimo 1 m + k x v² siendo este valor en m;</w:t>
            </w:r>
          </w:p>
        </w:tc>
        <w:tc>
          <w:tcPr>
            <w:tcW w:w="4675" w:type="dxa"/>
          </w:tcPr>
          <w:p w14:paraId="52B499AE" w14:textId="25F8997F" w:rsidR="002A2E92" w:rsidRPr="00F25CC0" w:rsidRDefault="002A2E92" w:rsidP="002A2E92">
            <w:pPr>
              <w:tabs>
                <w:tab w:val="left" w:pos="720"/>
              </w:tabs>
              <w:spacing w:after="60" w:line="24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b/>
                <w:sz w:val="16"/>
                <w:szCs w:val="16"/>
              </w:rPr>
              <w:tab/>
            </w:r>
            <w:r w:rsidRPr="002D45BF">
              <w:rPr>
                <w:rFonts w:ascii="Verdana" w:eastAsia="Times New Roman" w:hAnsi="Verdana" w:cs="Arial"/>
                <w:sz w:val="16"/>
                <w:szCs w:val="16"/>
              </w:rPr>
              <w:t xml:space="preserve">The free distance from the roof of the cabin to the bed under the upper slab of the cube must be at least 1 m + k </w:t>
            </w:r>
            <w:r w:rsidR="0054239B">
              <w:rPr>
                <w:rFonts w:ascii="Verdana" w:eastAsia="Times New Roman" w:hAnsi="Verdana" w:cs="Arial"/>
                <w:sz w:val="16"/>
                <w:szCs w:val="16"/>
              </w:rPr>
              <w:t xml:space="preserve">x </w:t>
            </w:r>
            <w:r w:rsidRPr="002D45BF">
              <w:rPr>
                <w:rFonts w:ascii="Verdana" w:eastAsia="Times New Roman" w:hAnsi="Verdana" w:cs="Arial"/>
                <w:sz w:val="16"/>
                <w:szCs w:val="16"/>
              </w:rPr>
              <w:t>v², this value being in m;</w:t>
            </w:r>
          </w:p>
        </w:tc>
      </w:tr>
      <w:tr w:rsidR="002A2E92" w:rsidRPr="002D45BF" w14:paraId="338FC65D" w14:textId="757884E5" w:rsidTr="00F30042">
        <w:tc>
          <w:tcPr>
            <w:tcW w:w="4675" w:type="dxa"/>
          </w:tcPr>
          <w:p w14:paraId="540DE179" w14:textId="77777777" w:rsidR="002A2E92" w:rsidRPr="008E7EB6" w:rsidRDefault="002A2E92" w:rsidP="002A2E92">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La distancia libre entre las partes más bajas del techo del cubo y los elementos de mayor altura montados en el techo del carro debe ser como mínimo 0,3 m más k x v² siendo este valor en m;</w:t>
            </w:r>
          </w:p>
        </w:tc>
        <w:tc>
          <w:tcPr>
            <w:tcW w:w="4675" w:type="dxa"/>
          </w:tcPr>
          <w:p w14:paraId="2B8F397B" w14:textId="4C4FA1A2" w:rsidR="002A2E92" w:rsidRPr="00F25CC0" w:rsidRDefault="002A2E92" w:rsidP="002A2E92">
            <w:pPr>
              <w:tabs>
                <w:tab w:val="left" w:pos="720"/>
              </w:tabs>
              <w:spacing w:after="60" w:line="24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c) </w:t>
            </w:r>
            <w:r w:rsidRPr="002D45BF">
              <w:rPr>
                <w:rFonts w:ascii="Verdana" w:eastAsia="Times New Roman" w:hAnsi="Verdana" w:cs="Arial"/>
                <w:b/>
                <w:sz w:val="16"/>
                <w:szCs w:val="16"/>
              </w:rPr>
              <w:tab/>
            </w:r>
            <w:r w:rsidRPr="002D45BF">
              <w:rPr>
                <w:rFonts w:ascii="Verdana" w:eastAsia="Times New Roman" w:hAnsi="Verdana" w:cs="Arial"/>
                <w:sz w:val="16"/>
                <w:szCs w:val="16"/>
              </w:rPr>
              <w:t xml:space="preserve">The free distance between the lowest parts of the roof of the </w:t>
            </w:r>
            <w:r w:rsidR="0054239B">
              <w:rPr>
                <w:rFonts w:ascii="Verdana" w:eastAsia="Times New Roman" w:hAnsi="Verdana" w:cs="Arial"/>
                <w:sz w:val="16"/>
                <w:szCs w:val="16"/>
              </w:rPr>
              <w:t>cube</w:t>
            </w:r>
            <w:r w:rsidRPr="002D45BF">
              <w:rPr>
                <w:rFonts w:ascii="Verdana" w:eastAsia="Times New Roman" w:hAnsi="Verdana" w:cs="Arial"/>
                <w:sz w:val="16"/>
                <w:szCs w:val="16"/>
              </w:rPr>
              <w:t xml:space="preserve"> and the highest elements mounted on the roof of the </w:t>
            </w:r>
            <w:r w:rsidR="0054239B">
              <w:rPr>
                <w:rFonts w:ascii="Verdana" w:eastAsia="Times New Roman" w:hAnsi="Verdana" w:cs="Arial"/>
                <w:sz w:val="16"/>
                <w:szCs w:val="16"/>
              </w:rPr>
              <w:t>car</w:t>
            </w:r>
            <w:r w:rsidRPr="002D45BF">
              <w:rPr>
                <w:rFonts w:ascii="Verdana" w:eastAsia="Times New Roman" w:hAnsi="Verdana" w:cs="Arial"/>
                <w:sz w:val="16"/>
                <w:szCs w:val="16"/>
              </w:rPr>
              <w:t xml:space="preserve"> must be at least 0.3 m plus k</w:t>
            </w:r>
            <w:r w:rsidR="0054239B">
              <w:rPr>
                <w:rFonts w:ascii="Verdana" w:eastAsia="Times New Roman" w:hAnsi="Verdana" w:cs="Arial"/>
                <w:sz w:val="16"/>
                <w:szCs w:val="16"/>
              </w:rPr>
              <w:t xml:space="preserve"> </w:t>
            </w:r>
            <w:r w:rsidRPr="002D45BF">
              <w:rPr>
                <w:rFonts w:ascii="Verdana" w:eastAsia="Times New Roman" w:hAnsi="Verdana" w:cs="Arial"/>
                <w:sz w:val="16"/>
                <w:szCs w:val="16"/>
              </w:rPr>
              <w:t>x v², this value being in m;</w:t>
            </w:r>
          </w:p>
        </w:tc>
      </w:tr>
      <w:tr w:rsidR="002A2E92" w:rsidRPr="002D45BF" w14:paraId="448A978E" w14:textId="309CF9ED" w:rsidTr="00F30042">
        <w:tc>
          <w:tcPr>
            <w:tcW w:w="4675" w:type="dxa"/>
          </w:tcPr>
          <w:p w14:paraId="2DB99B61" w14:textId="77777777" w:rsidR="002A2E92" w:rsidRPr="008E7EB6" w:rsidRDefault="002A2E92" w:rsidP="002A2E92">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La distancia libre entre las partes más bajas del techo del cubo y la parte más alta de las zapatas o de las guías de rodillos, debe ser como mínimo 0,1 m + k x v², siendo este valor en m, y</w:t>
            </w:r>
          </w:p>
        </w:tc>
        <w:tc>
          <w:tcPr>
            <w:tcW w:w="4675" w:type="dxa"/>
          </w:tcPr>
          <w:p w14:paraId="112CD590" w14:textId="6DA535E1" w:rsidR="002A2E92" w:rsidRPr="00F25CC0" w:rsidRDefault="002A2E92" w:rsidP="002A2E92">
            <w:pPr>
              <w:tabs>
                <w:tab w:val="left" w:pos="720"/>
              </w:tabs>
              <w:spacing w:after="60" w:line="24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d) </w:t>
            </w:r>
            <w:r w:rsidRPr="002D45BF">
              <w:rPr>
                <w:rFonts w:ascii="Verdana" w:eastAsia="Times New Roman" w:hAnsi="Verdana" w:cs="Arial"/>
                <w:b/>
                <w:sz w:val="16"/>
                <w:szCs w:val="16"/>
              </w:rPr>
              <w:tab/>
            </w:r>
            <w:r w:rsidRPr="002D45BF">
              <w:rPr>
                <w:rFonts w:ascii="Verdana" w:eastAsia="Times New Roman" w:hAnsi="Verdana" w:cs="Arial"/>
                <w:sz w:val="16"/>
                <w:szCs w:val="16"/>
              </w:rPr>
              <w:t xml:space="preserve">The free distance between the lowest parts of the roof of the </w:t>
            </w:r>
            <w:r w:rsidR="0054239B">
              <w:rPr>
                <w:rFonts w:ascii="Verdana" w:eastAsia="Times New Roman" w:hAnsi="Verdana" w:cs="Arial"/>
                <w:sz w:val="16"/>
                <w:szCs w:val="16"/>
              </w:rPr>
              <w:t>cube</w:t>
            </w:r>
            <w:r w:rsidRPr="002D45BF">
              <w:rPr>
                <w:rFonts w:ascii="Verdana" w:eastAsia="Times New Roman" w:hAnsi="Verdana" w:cs="Arial"/>
                <w:sz w:val="16"/>
                <w:szCs w:val="16"/>
              </w:rPr>
              <w:t xml:space="preserve"> and the highest part of the shoes or roller guides must be at least 0.1 m + k</w:t>
            </w:r>
            <w:r w:rsidR="0054239B">
              <w:rPr>
                <w:rFonts w:ascii="Verdana" w:eastAsia="Times New Roman" w:hAnsi="Verdana" w:cs="Arial"/>
                <w:sz w:val="16"/>
                <w:szCs w:val="16"/>
              </w:rPr>
              <w:t xml:space="preserve"> </w:t>
            </w:r>
            <w:r w:rsidRPr="002D45BF">
              <w:rPr>
                <w:rFonts w:ascii="Verdana" w:eastAsia="Times New Roman" w:hAnsi="Verdana" w:cs="Arial"/>
                <w:sz w:val="16"/>
                <w:szCs w:val="16"/>
              </w:rPr>
              <w:t>x v², this value being in m, and</w:t>
            </w:r>
          </w:p>
        </w:tc>
      </w:tr>
      <w:tr w:rsidR="002A2E92" w:rsidRPr="002D45BF" w14:paraId="4FC0B548" w14:textId="0009AE56" w:rsidTr="00F30042">
        <w:tc>
          <w:tcPr>
            <w:tcW w:w="4675" w:type="dxa"/>
          </w:tcPr>
          <w:p w14:paraId="13E4E8B9" w14:textId="77777777" w:rsidR="002A2E92" w:rsidRPr="008E7EB6" w:rsidRDefault="002A2E92" w:rsidP="002A2E92">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e)</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Las especificaciones de este inciso (5.1.2.1) se comprueban conforme a la aplicación de la fórmula expresada, así como la inspección visual y la medición de distancias libres con cinta métrica.</w:t>
            </w:r>
          </w:p>
        </w:tc>
        <w:tc>
          <w:tcPr>
            <w:tcW w:w="4675" w:type="dxa"/>
          </w:tcPr>
          <w:p w14:paraId="0E71D57D" w14:textId="04DD66E0" w:rsidR="002A2E92" w:rsidRPr="0054239B" w:rsidRDefault="002A2E92" w:rsidP="002A2E92">
            <w:pPr>
              <w:tabs>
                <w:tab w:val="left" w:pos="720"/>
              </w:tabs>
              <w:spacing w:after="60" w:line="242" w:lineRule="exact"/>
              <w:jc w:val="both"/>
              <w:rPr>
                <w:rFonts w:ascii="Verdana" w:eastAsia="Times New Roman" w:hAnsi="Verdana" w:cs="Arial"/>
                <w:b/>
                <w:sz w:val="16"/>
                <w:szCs w:val="16"/>
              </w:rPr>
            </w:pPr>
            <w:r w:rsidRPr="0054239B">
              <w:rPr>
                <w:rFonts w:ascii="Verdana" w:eastAsia="Times New Roman" w:hAnsi="Verdana" w:cs="Arial"/>
                <w:b/>
                <w:sz w:val="16"/>
                <w:szCs w:val="16"/>
              </w:rPr>
              <w:t xml:space="preserve">e) </w:t>
            </w:r>
            <w:r w:rsidRPr="0054239B">
              <w:rPr>
                <w:rFonts w:ascii="Verdana" w:eastAsia="Times New Roman" w:hAnsi="Verdana" w:cs="Arial"/>
                <w:b/>
                <w:sz w:val="16"/>
                <w:szCs w:val="16"/>
              </w:rPr>
              <w:tab/>
            </w:r>
            <w:r w:rsidRPr="0054239B">
              <w:rPr>
                <w:rFonts w:ascii="Verdana" w:eastAsia="Times New Roman" w:hAnsi="Verdana" w:cs="Arial"/>
                <w:sz w:val="16"/>
                <w:szCs w:val="16"/>
              </w:rPr>
              <w:t>The specifications of this section (5.1.2.1) are checked according to the application of the expressed formula, as well as the visual inspection and the measurement of free distances with a</w:t>
            </w:r>
            <w:r w:rsidR="0054239B" w:rsidRPr="0054239B">
              <w:rPr>
                <w:rFonts w:ascii="Verdana" w:eastAsia="Times New Roman" w:hAnsi="Verdana" w:cs="Arial"/>
                <w:sz w:val="16"/>
                <w:szCs w:val="16"/>
              </w:rPr>
              <w:t xml:space="preserve"> metric</w:t>
            </w:r>
            <w:r w:rsidRPr="0054239B">
              <w:rPr>
                <w:rFonts w:ascii="Verdana" w:eastAsia="Times New Roman" w:hAnsi="Verdana" w:cs="Arial"/>
                <w:sz w:val="16"/>
                <w:szCs w:val="16"/>
              </w:rPr>
              <w:t xml:space="preserve"> tape measure.</w:t>
            </w:r>
          </w:p>
        </w:tc>
      </w:tr>
      <w:tr w:rsidR="002A2E92" w:rsidRPr="008E7EB6" w14:paraId="654BEC66" w14:textId="4017D163" w:rsidTr="00F30042">
        <w:tc>
          <w:tcPr>
            <w:tcW w:w="4675" w:type="dxa"/>
          </w:tcPr>
          <w:p w14:paraId="2EF76E36" w14:textId="77777777" w:rsidR="002A2E92" w:rsidRPr="008E7EB6" w:rsidRDefault="002A2E92" w:rsidP="002A2E92">
            <w:pPr>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5.1.2.2 </w:t>
            </w:r>
            <w:r w:rsidRPr="008E7EB6">
              <w:rPr>
                <w:rFonts w:ascii="Verdana" w:eastAsia="Times New Roman" w:hAnsi="Verdana" w:cs="Arial"/>
                <w:sz w:val="16"/>
                <w:szCs w:val="16"/>
                <w:lang w:val="es-ES_tradnl"/>
              </w:rPr>
              <w:t>Del contrapeso</w:t>
            </w:r>
          </w:p>
        </w:tc>
        <w:tc>
          <w:tcPr>
            <w:tcW w:w="4675" w:type="dxa"/>
          </w:tcPr>
          <w:p w14:paraId="6CC89434" w14:textId="353BA3C3" w:rsidR="002A2E92" w:rsidRPr="0054239B" w:rsidRDefault="002A2E92" w:rsidP="002A2E92">
            <w:pPr>
              <w:spacing w:after="60" w:line="268" w:lineRule="exact"/>
              <w:jc w:val="both"/>
              <w:rPr>
                <w:rFonts w:ascii="Verdana" w:eastAsia="Times New Roman" w:hAnsi="Verdana" w:cs="Arial"/>
                <w:b/>
                <w:sz w:val="16"/>
                <w:szCs w:val="16"/>
              </w:rPr>
            </w:pPr>
            <w:r w:rsidRPr="0054239B">
              <w:rPr>
                <w:rFonts w:ascii="Verdana" w:eastAsia="Times New Roman" w:hAnsi="Verdana" w:cs="Arial"/>
                <w:b/>
                <w:sz w:val="16"/>
                <w:szCs w:val="16"/>
              </w:rPr>
              <w:t xml:space="preserve">5.1.2.2 </w:t>
            </w:r>
            <w:r w:rsidRPr="0054239B">
              <w:rPr>
                <w:rFonts w:ascii="Verdana" w:eastAsia="Times New Roman" w:hAnsi="Verdana" w:cs="Arial"/>
                <w:sz w:val="16"/>
                <w:szCs w:val="16"/>
              </w:rPr>
              <w:t>Counterweight</w:t>
            </w:r>
          </w:p>
        </w:tc>
      </w:tr>
      <w:tr w:rsidR="002A2E92" w:rsidRPr="002D45BF" w14:paraId="4FC0F585" w14:textId="65EA8354" w:rsidTr="00F30042">
        <w:tc>
          <w:tcPr>
            <w:tcW w:w="4675" w:type="dxa"/>
          </w:tcPr>
          <w:p w14:paraId="2CB8FCA4" w14:textId="77777777" w:rsidR="002A2E92" w:rsidRPr="008E7EB6" w:rsidRDefault="002A2E92" w:rsidP="002A2E92">
            <w:pPr>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Cuando el carro se encuentra sobre sus amortiguadores totalmente comprimidos, el recorrido del contrapeso, aun posible en sentido ascendente, debe ser como mínimo 0,1 + k x v², expresando dicho recorrido en m. </w:t>
            </w:r>
          </w:p>
        </w:tc>
        <w:tc>
          <w:tcPr>
            <w:tcW w:w="4675" w:type="dxa"/>
          </w:tcPr>
          <w:p w14:paraId="70BD11D8" w14:textId="5FB053CD" w:rsidR="002A2E92" w:rsidRPr="00F25CC0" w:rsidRDefault="002A2E92" w:rsidP="002A2E92">
            <w:pPr>
              <w:spacing w:after="60" w:line="268"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When the </w:t>
            </w:r>
            <w:r w:rsidR="009C5D2E">
              <w:rPr>
                <w:rFonts w:ascii="Verdana" w:eastAsia="Times New Roman" w:hAnsi="Verdana" w:cs="Arial"/>
                <w:sz w:val="16"/>
                <w:szCs w:val="16"/>
              </w:rPr>
              <w:t>car</w:t>
            </w:r>
            <w:r w:rsidRPr="002D45BF">
              <w:rPr>
                <w:rFonts w:ascii="Verdana" w:eastAsia="Times New Roman" w:hAnsi="Verdana" w:cs="Arial"/>
                <w:sz w:val="16"/>
                <w:szCs w:val="16"/>
              </w:rPr>
              <w:t xml:space="preserve"> is on its fully compressed shock absorbers, the travel of the counterweight, even if it is possible in an upward direction, must be at least 0.1 + k</w:t>
            </w:r>
            <w:r w:rsidR="0054239B">
              <w:rPr>
                <w:rFonts w:ascii="Verdana" w:eastAsia="Times New Roman" w:hAnsi="Verdana" w:cs="Arial"/>
                <w:sz w:val="16"/>
                <w:szCs w:val="16"/>
              </w:rPr>
              <w:t xml:space="preserve"> </w:t>
            </w:r>
            <w:r w:rsidRPr="002D45BF">
              <w:rPr>
                <w:rFonts w:ascii="Verdana" w:eastAsia="Times New Roman" w:hAnsi="Verdana" w:cs="Arial"/>
                <w:sz w:val="16"/>
                <w:szCs w:val="16"/>
              </w:rPr>
              <w:t>x v², expressing said travel in m.</w:t>
            </w:r>
          </w:p>
        </w:tc>
      </w:tr>
      <w:tr w:rsidR="002A2E92" w:rsidRPr="002D45BF" w14:paraId="3403DE92" w14:textId="20626DA1" w:rsidTr="00F30042">
        <w:tc>
          <w:tcPr>
            <w:tcW w:w="4675" w:type="dxa"/>
          </w:tcPr>
          <w:p w14:paraId="3897D645" w14:textId="77777777" w:rsidR="002A2E92" w:rsidRPr="008E7EB6" w:rsidRDefault="002A2E92" w:rsidP="002A2E92">
            <w:pPr>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Estas especificaciones se comprueban conforme a la aplicación de la fórmula expresada, así como la inspección visual y la medición de distancias libres con cinta métrica.</w:t>
            </w:r>
          </w:p>
        </w:tc>
        <w:tc>
          <w:tcPr>
            <w:tcW w:w="4675" w:type="dxa"/>
          </w:tcPr>
          <w:p w14:paraId="7B146B2A" w14:textId="299B7A7F" w:rsidR="002A2E92" w:rsidRPr="0054239B" w:rsidRDefault="002A2E92" w:rsidP="002A2E92">
            <w:pPr>
              <w:spacing w:after="60" w:line="268" w:lineRule="exact"/>
              <w:jc w:val="both"/>
              <w:rPr>
                <w:rFonts w:ascii="Verdana" w:eastAsia="Times New Roman" w:hAnsi="Verdana" w:cs="Arial"/>
                <w:sz w:val="16"/>
                <w:szCs w:val="16"/>
              </w:rPr>
            </w:pPr>
            <w:r w:rsidRPr="0054239B">
              <w:rPr>
                <w:rFonts w:ascii="Verdana" w:eastAsia="Times New Roman" w:hAnsi="Verdana" w:cs="Arial"/>
                <w:sz w:val="16"/>
                <w:szCs w:val="16"/>
              </w:rPr>
              <w:t>These specifications are verified according to the application of the expressed formula, as well as the visual inspection and the measurement of free distances with a tape measure.</w:t>
            </w:r>
          </w:p>
        </w:tc>
      </w:tr>
      <w:tr w:rsidR="002A2E92" w:rsidRPr="008E7EB6" w14:paraId="736E3CDD" w14:textId="59601481" w:rsidTr="00F30042">
        <w:tc>
          <w:tcPr>
            <w:tcW w:w="4675" w:type="dxa"/>
          </w:tcPr>
          <w:p w14:paraId="137E6826" w14:textId="77777777" w:rsidR="002A2E92" w:rsidRPr="008E7EB6" w:rsidRDefault="002A2E92" w:rsidP="002A2E92">
            <w:pPr>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5.1.2.3 </w:t>
            </w:r>
            <w:r w:rsidRPr="008E7EB6">
              <w:rPr>
                <w:rFonts w:ascii="Verdana" w:eastAsia="Times New Roman" w:hAnsi="Verdana" w:cs="Arial"/>
                <w:sz w:val="16"/>
                <w:szCs w:val="16"/>
                <w:lang w:val="es-ES_tradnl"/>
              </w:rPr>
              <w:t>Desaceleración del elevador</w:t>
            </w:r>
          </w:p>
        </w:tc>
        <w:tc>
          <w:tcPr>
            <w:tcW w:w="4675" w:type="dxa"/>
          </w:tcPr>
          <w:p w14:paraId="55FF8895" w14:textId="4CB7157B" w:rsidR="002A2E92" w:rsidRPr="0054239B" w:rsidRDefault="002A2E92" w:rsidP="002A2E92">
            <w:pPr>
              <w:spacing w:after="60" w:line="268" w:lineRule="exact"/>
              <w:jc w:val="both"/>
              <w:rPr>
                <w:rFonts w:ascii="Verdana" w:eastAsia="Times New Roman" w:hAnsi="Verdana" w:cs="Arial"/>
                <w:b/>
                <w:sz w:val="16"/>
                <w:szCs w:val="16"/>
              </w:rPr>
            </w:pPr>
            <w:r w:rsidRPr="0054239B">
              <w:rPr>
                <w:rFonts w:ascii="Verdana" w:eastAsia="Times New Roman" w:hAnsi="Verdana" w:cs="Arial"/>
                <w:b/>
                <w:sz w:val="16"/>
                <w:szCs w:val="16"/>
              </w:rPr>
              <w:t xml:space="preserve">5.1.2.3 </w:t>
            </w:r>
            <w:r w:rsidRPr="0054239B">
              <w:rPr>
                <w:rFonts w:ascii="Verdana" w:eastAsia="Times New Roman" w:hAnsi="Verdana" w:cs="Arial"/>
                <w:sz w:val="16"/>
                <w:szCs w:val="16"/>
              </w:rPr>
              <w:t>Elevator deceleration</w:t>
            </w:r>
          </w:p>
        </w:tc>
      </w:tr>
      <w:tr w:rsidR="002A2E92" w:rsidRPr="002D45BF" w14:paraId="18B24BD1" w14:textId="47278F4D" w:rsidTr="00F30042">
        <w:tc>
          <w:tcPr>
            <w:tcW w:w="4675" w:type="dxa"/>
          </w:tcPr>
          <w:p w14:paraId="6721D9ED" w14:textId="77777777" w:rsidR="002A2E92" w:rsidRPr="008E7EB6" w:rsidRDefault="002A2E92" w:rsidP="002A2E92">
            <w:pPr>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Cuando se controla la desaceleración del elevador, el valor de k x v² para el cálculo de recorrido puede quedar reducido:</w:t>
            </w:r>
          </w:p>
        </w:tc>
        <w:tc>
          <w:tcPr>
            <w:tcW w:w="4675" w:type="dxa"/>
          </w:tcPr>
          <w:p w14:paraId="53B14846" w14:textId="38E6CA7D" w:rsidR="002A2E92" w:rsidRPr="00F25CC0" w:rsidRDefault="002A2E92" w:rsidP="002A2E92">
            <w:pPr>
              <w:spacing w:after="60" w:line="268" w:lineRule="exact"/>
              <w:jc w:val="both"/>
              <w:rPr>
                <w:rFonts w:ascii="Verdana" w:eastAsia="Times New Roman" w:hAnsi="Verdana" w:cs="Arial"/>
                <w:sz w:val="16"/>
                <w:szCs w:val="16"/>
              </w:rPr>
            </w:pPr>
            <w:r w:rsidRPr="002D45BF">
              <w:rPr>
                <w:rFonts w:ascii="Verdana" w:eastAsia="Times New Roman" w:hAnsi="Verdana" w:cs="Arial"/>
                <w:sz w:val="16"/>
                <w:szCs w:val="16"/>
              </w:rPr>
              <w:t>When elevator deceleration is controlled, the value of k</w:t>
            </w:r>
            <w:r w:rsidR="0054239B">
              <w:rPr>
                <w:rFonts w:ascii="Verdana" w:eastAsia="Times New Roman" w:hAnsi="Verdana" w:cs="Arial"/>
                <w:sz w:val="16"/>
                <w:szCs w:val="16"/>
              </w:rPr>
              <w:t xml:space="preserve"> </w:t>
            </w:r>
            <w:r w:rsidRPr="002D45BF">
              <w:rPr>
                <w:rFonts w:ascii="Verdana" w:eastAsia="Times New Roman" w:hAnsi="Verdana" w:cs="Arial"/>
                <w:sz w:val="16"/>
                <w:szCs w:val="16"/>
              </w:rPr>
              <w:t>x v² for travel calculation may be reduced:</w:t>
            </w:r>
          </w:p>
        </w:tc>
      </w:tr>
      <w:tr w:rsidR="002A2E92" w:rsidRPr="002D45BF" w14:paraId="7DBB0F02" w14:textId="532E9453" w:rsidTr="00F30042">
        <w:tc>
          <w:tcPr>
            <w:tcW w:w="4675" w:type="dxa"/>
          </w:tcPr>
          <w:p w14:paraId="0B1347ED" w14:textId="77777777" w:rsidR="002A2E92" w:rsidRPr="008E7EB6" w:rsidRDefault="002A2E92" w:rsidP="002A2E92">
            <w:pPr>
              <w:tabs>
                <w:tab w:val="left" w:pos="720"/>
              </w:tabs>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A la mitad para los elevadores cuya velocidad nominal sea menor o igual a 4 m/s con un mínimo de 0,25 m;</w:t>
            </w:r>
          </w:p>
        </w:tc>
        <w:tc>
          <w:tcPr>
            <w:tcW w:w="4675" w:type="dxa"/>
          </w:tcPr>
          <w:p w14:paraId="3CFD0766" w14:textId="2A9F94AA" w:rsidR="002A2E92" w:rsidRPr="00F25CC0" w:rsidRDefault="002A2E92" w:rsidP="002A2E92">
            <w:pPr>
              <w:tabs>
                <w:tab w:val="left" w:pos="720"/>
              </w:tabs>
              <w:spacing w:after="60" w:line="26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b/>
                <w:sz w:val="16"/>
                <w:szCs w:val="16"/>
              </w:rPr>
              <w:tab/>
            </w:r>
            <w:r w:rsidRPr="002D45BF">
              <w:rPr>
                <w:rFonts w:ascii="Verdana" w:eastAsia="Times New Roman" w:hAnsi="Verdana" w:cs="Arial"/>
                <w:sz w:val="16"/>
                <w:szCs w:val="16"/>
              </w:rPr>
              <w:t xml:space="preserve">Half for elevators whose rated speed is less than or equal to 4 m/s with a minimum of 0.25 </w:t>
            </w:r>
            <w:proofErr w:type="gramStart"/>
            <w:r w:rsidRPr="002D45BF">
              <w:rPr>
                <w:rFonts w:ascii="Verdana" w:eastAsia="Times New Roman" w:hAnsi="Verdana" w:cs="Arial"/>
                <w:sz w:val="16"/>
                <w:szCs w:val="16"/>
              </w:rPr>
              <w:t>m;</w:t>
            </w:r>
            <w:proofErr w:type="gramEnd"/>
          </w:p>
        </w:tc>
      </w:tr>
      <w:tr w:rsidR="002A2E92" w:rsidRPr="002D45BF" w14:paraId="6AE5C324" w14:textId="5211A653" w:rsidTr="00F30042">
        <w:tc>
          <w:tcPr>
            <w:tcW w:w="4675" w:type="dxa"/>
          </w:tcPr>
          <w:p w14:paraId="0C3BBD9C" w14:textId="77777777" w:rsidR="002A2E92" w:rsidRPr="008E7EB6" w:rsidRDefault="002A2E92" w:rsidP="002A2E92">
            <w:pPr>
              <w:tabs>
                <w:tab w:val="left" w:pos="720"/>
              </w:tabs>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A los dos tercios para los elevadores cuya velocidad nominal es mayor de 4 m/s con un mínimo de 0,25 m, y</w:t>
            </w:r>
          </w:p>
        </w:tc>
        <w:tc>
          <w:tcPr>
            <w:tcW w:w="4675" w:type="dxa"/>
          </w:tcPr>
          <w:p w14:paraId="0A26A8EE" w14:textId="47170CF5" w:rsidR="002A2E92" w:rsidRPr="00F25CC0" w:rsidRDefault="002A2E92" w:rsidP="002A2E92">
            <w:pPr>
              <w:tabs>
                <w:tab w:val="left" w:pos="720"/>
              </w:tabs>
              <w:spacing w:after="60" w:line="26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b/>
                <w:sz w:val="16"/>
                <w:szCs w:val="16"/>
              </w:rPr>
              <w:tab/>
            </w:r>
            <w:r w:rsidRPr="002D45BF">
              <w:rPr>
                <w:rFonts w:ascii="Verdana" w:eastAsia="Times New Roman" w:hAnsi="Verdana" w:cs="Arial"/>
                <w:sz w:val="16"/>
                <w:szCs w:val="16"/>
              </w:rPr>
              <w:t>Two-thirds for elevators whose nominal speed is greater than 4 m/s with a minimum of 0.25 m, and</w:t>
            </w:r>
          </w:p>
        </w:tc>
      </w:tr>
      <w:tr w:rsidR="002A2E92" w:rsidRPr="002D45BF" w14:paraId="3436351D" w14:textId="082B5FB9" w:rsidTr="00F30042">
        <w:tc>
          <w:tcPr>
            <w:tcW w:w="4675" w:type="dxa"/>
          </w:tcPr>
          <w:p w14:paraId="0B7C2222" w14:textId="77777777" w:rsidR="002A2E92" w:rsidRPr="008E7EB6" w:rsidRDefault="002A2E92" w:rsidP="002A2E92">
            <w:pPr>
              <w:tabs>
                <w:tab w:val="left" w:pos="720"/>
              </w:tabs>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Las especificaciones de este inciso (5.1.2.3) se comprueban conforme a la aplicación de la fórmula expresada, así como la inspección visual y la medición de distancias libres con cinta métrica.</w:t>
            </w:r>
          </w:p>
        </w:tc>
        <w:tc>
          <w:tcPr>
            <w:tcW w:w="4675" w:type="dxa"/>
          </w:tcPr>
          <w:p w14:paraId="0303E499" w14:textId="5A58EC9E" w:rsidR="002A2E92" w:rsidRPr="00F25CC0" w:rsidRDefault="002A2E92" w:rsidP="002A2E92">
            <w:pPr>
              <w:tabs>
                <w:tab w:val="left" w:pos="720"/>
              </w:tabs>
              <w:spacing w:after="60" w:line="26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c) </w:t>
            </w:r>
            <w:r w:rsidRPr="002D45BF">
              <w:rPr>
                <w:rFonts w:ascii="Verdana" w:eastAsia="Times New Roman" w:hAnsi="Verdana" w:cs="Arial"/>
                <w:b/>
                <w:sz w:val="16"/>
                <w:szCs w:val="16"/>
              </w:rPr>
              <w:tab/>
            </w:r>
            <w:r w:rsidRPr="002D45BF">
              <w:rPr>
                <w:rFonts w:ascii="Verdana" w:eastAsia="Times New Roman" w:hAnsi="Verdana" w:cs="Arial"/>
                <w:sz w:val="16"/>
                <w:szCs w:val="16"/>
              </w:rPr>
              <w:t>The specifications of this section (5.1.2.3) are verified according to the application of the expressed formula, as well as the visual inspection and the measurement of free distances with a tape measure.</w:t>
            </w:r>
          </w:p>
        </w:tc>
      </w:tr>
      <w:tr w:rsidR="002A2E92" w:rsidRPr="002D45BF" w14:paraId="0B8E2607" w14:textId="47657163" w:rsidTr="00F30042">
        <w:tc>
          <w:tcPr>
            <w:tcW w:w="4675" w:type="dxa"/>
          </w:tcPr>
          <w:p w14:paraId="1EA06D4F" w14:textId="77777777" w:rsidR="002A2E92" w:rsidRPr="008E7EB6" w:rsidRDefault="002A2E92" w:rsidP="002A2E92">
            <w:pPr>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5.1.2.4 </w:t>
            </w:r>
            <w:r w:rsidRPr="008E7EB6">
              <w:rPr>
                <w:rFonts w:ascii="Verdana" w:eastAsia="Times New Roman" w:hAnsi="Verdana" w:cs="Arial"/>
                <w:sz w:val="16"/>
                <w:szCs w:val="16"/>
                <w:lang w:val="es-ES_tradnl"/>
              </w:rPr>
              <w:t>Alargamiento de cables o elementos de compensación.</w:t>
            </w:r>
          </w:p>
        </w:tc>
        <w:tc>
          <w:tcPr>
            <w:tcW w:w="4675" w:type="dxa"/>
          </w:tcPr>
          <w:p w14:paraId="19BBB877" w14:textId="207A4C88" w:rsidR="002A2E92" w:rsidRPr="00F25CC0" w:rsidRDefault="002A2E92" w:rsidP="002A2E92">
            <w:pPr>
              <w:spacing w:after="60" w:line="26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5.1.2.4 </w:t>
            </w:r>
            <w:r w:rsidRPr="002D45BF">
              <w:rPr>
                <w:rFonts w:ascii="Verdana" w:eastAsia="Times New Roman" w:hAnsi="Verdana" w:cs="Arial"/>
                <w:sz w:val="16"/>
                <w:szCs w:val="16"/>
              </w:rPr>
              <w:t>Extension of cables or compensation elements.</w:t>
            </w:r>
          </w:p>
        </w:tc>
      </w:tr>
      <w:tr w:rsidR="002A2E92" w:rsidRPr="002D45BF" w14:paraId="566D1C0D" w14:textId="51A05B03" w:rsidTr="00F30042">
        <w:tc>
          <w:tcPr>
            <w:tcW w:w="4675" w:type="dxa"/>
          </w:tcPr>
          <w:p w14:paraId="6755821A" w14:textId="77777777" w:rsidR="002A2E92" w:rsidRPr="008E7EB6" w:rsidRDefault="002A2E92" w:rsidP="002A2E92">
            <w:pPr>
              <w:tabs>
                <w:tab w:val="left" w:pos="720"/>
              </w:tabs>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 xml:space="preserve">En caso de subida brusca de elevadores que estén provistos de cables o elementos de compensación, cuya polea tensora está provista de un </w:t>
            </w:r>
            <w:r w:rsidRPr="008E7EB6">
              <w:rPr>
                <w:rFonts w:ascii="Verdana" w:eastAsia="Times New Roman" w:hAnsi="Verdana" w:cs="Arial"/>
                <w:sz w:val="16"/>
                <w:szCs w:val="16"/>
                <w:lang w:val="es-ES_tradnl"/>
              </w:rPr>
              <w:lastRenderedPageBreak/>
              <w:t>dispositivo de frenado o de bloqueo, el valor de k x v² debe ser sustituido en el cálculo de la altura libre, por un valor al menos igual al doble del recorrido posible de dicha polea aumentando 0,20 m para tener en cuenta el alargamiento de los cables. Dichos cables de acero deben cumplir con lo establecido en la Norma Mexicana NMX-H-84 (ver 2 Referencias).</w:t>
            </w:r>
          </w:p>
        </w:tc>
        <w:tc>
          <w:tcPr>
            <w:tcW w:w="4675" w:type="dxa"/>
          </w:tcPr>
          <w:p w14:paraId="0FD05B42" w14:textId="6BFE642E" w:rsidR="002A2E92" w:rsidRPr="00F25CC0" w:rsidRDefault="002A2E92" w:rsidP="002A2E92">
            <w:pPr>
              <w:tabs>
                <w:tab w:val="left" w:pos="720"/>
              </w:tabs>
              <w:spacing w:after="60" w:line="268" w:lineRule="exact"/>
              <w:jc w:val="both"/>
              <w:rPr>
                <w:rFonts w:ascii="Verdana" w:eastAsia="Times New Roman" w:hAnsi="Verdana" w:cs="Arial"/>
                <w:b/>
                <w:sz w:val="16"/>
                <w:szCs w:val="16"/>
              </w:rPr>
            </w:pPr>
            <w:r w:rsidRPr="002D45BF">
              <w:rPr>
                <w:rFonts w:ascii="Verdana" w:eastAsia="Times New Roman" w:hAnsi="Verdana" w:cs="Arial"/>
                <w:b/>
                <w:sz w:val="16"/>
                <w:szCs w:val="16"/>
              </w:rPr>
              <w:lastRenderedPageBreak/>
              <w:t xml:space="preserve">a) </w:t>
            </w:r>
            <w:r w:rsidRPr="002D45BF">
              <w:rPr>
                <w:rFonts w:ascii="Verdana" w:eastAsia="Times New Roman" w:hAnsi="Verdana" w:cs="Arial"/>
                <w:b/>
                <w:sz w:val="16"/>
                <w:szCs w:val="16"/>
              </w:rPr>
              <w:tab/>
            </w:r>
            <w:r w:rsidRPr="002D45BF">
              <w:rPr>
                <w:rFonts w:ascii="Verdana" w:eastAsia="Times New Roman" w:hAnsi="Verdana" w:cs="Arial"/>
                <w:sz w:val="16"/>
                <w:szCs w:val="16"/>
              </w:rPr>
              <w:t xml:space="preserve">In case of sudden ascent of elevators that are provided with cables or compensation elements, whose tension pulley is provided with a braking or blocking </w:t>
            </w:r>
            <w:r w:rsidRPr="002D45BF">
              <w:rPr>
                <w:rFonts w:ascii="Verdana" w:eastAsia="Times New Roman" w:hAnsi="Verdana" w:cs="Arial"/>
                <w:sz w:val="16"/>
                <w:szCs w:val="16"/>
              </w:rPr>
              <w:lastRenderedPageBreak/>
              <w:t>device, the value of k</w:t>
            </w:r>
            <w:r w:rsidR="0054239B">
              <w:rPr>
                <w:rFonts w:ascii="Verdana" w:eastAsia="Times New Roman" w:hAnsi="Verdana" w:cs="Arial"/>
                <w:sz w:val="16"/>
                <w:szCs w:val="16"/>
              </w:rPr>
              <w:t xml:space="preserve"> </w:t>
            </w:r>
            <w:r w:rsidRPr="002D45BF">
              <w:rPr>
                <w:rFonts w:ascii="Verdana" w:eastAsia="Times New Roman" w:hAnsi="Verdana" w:cs="Arial"/>
                <w:sz w:val="16"/>
                <w:szCs w:val="16"/>
              </w:rPr>
              <w:t xml:space="preserve">x v² must be replaced in the calculation of the free height, by a value at least equal to twice the possible travel of said pulley increasing 0.20 m to </w:t>
            </w:r>
            <w:proofErr w:type="gramStart"/>
            <w:r w:rsidRPr="002D45BF">
              <w:rPr>
                <w:rFonts w:ascii="Verdana" w:eastAsia="Times New Roman" w:hAnsi="Verdana" w:cs="Arial"/>
                <w:sz w:val="16"/>
                <w:szCs w:val="16"/>
              </w:rPr>
              <w:t>take into account</w:t>
            </w:r>
            <w:proofErr w:type="gramEnd"/>
            <w:r w:rsidRPr="002D45BF">
              <w:rPr>
                <w:rFonts w:ascii="Verdana" w:eastAsia="Times New Roman" w:hAnsi="Verdana" w:cs="Arial"/>
                <w:sz w:val="16"/>
                <w:szCs w:val="16"/>
              </w:rPr>
              <w:t xml:space="preserve"> the lengthening of the cables. These steel cables must comply with the provisions of the Mexican Standard NMX-H-84 (see 2</w:t>
            </w:r>
            <w:r w:rsidR="0054239B">
              <w:rPr>
                <w:rFonts w:ascii="Verdana" w:eastAsia="Times New Roman" w:hAnsi="Verdana" w:cs="Arial"/>
                <w:sz w:val="16"/>
                <w:szCs w:val="16"/>
              </w:rPr>
              <w:t>.</w:t>
            </w:r>
            <w:r w:rsidRPr="002D45BF">
              <w:rPr>
                <w:rFonts w:ascii="Verdana" w:eastAsia="Times New Roman" w:hAnsi="Verdana" w:cs="Arial"/>
                <w:sz w:val="16"/>
                <w:szCs w:val="16"/>
              </w:rPr>
              <w:t xml:space="preserve"> References).</w:t>
            </w:r>
          </w:p>
        </w:tc>
      </w:tr>
      <w:tr w:rsidR="002A2E92" w:rsidRPr="002D45BF" w14:paraId="6F861975" w14:textId="4749AC4C" w:rsidTr="00F30042">
        <w:tc>
          <w:tcPr>
            <w:tcW w:w="4675" w:type="dxa"/>
          </w:tcPr>
          <w:p w14:paraId="32D9FB2F" w14:textId="77777777" w:rsidR="002A2E92" w:rsidRPr="008E7EB6" w:rsidRDefault="002A2E92" w:rsidP="002A2E92">
            <w:pPr>
              <w:tabs>
                <w:tab w:val="left" w:pos="720"/>
              </w:tabs>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b)</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Estas especificaciones se comprueban conforme a la aplicación de la fórmula expresada, así como la inspección visual y la medición de distancias libres con cinta métrica.</w:t>
            </w:r>
          </w:p>
        </w:tc>
        <w:tc>
          <w:tcPr>
            <w:tcW w:w="4675" w:type="dxa"/>
          </w:tcPr>
          <w:p w14:paraId="7063B7B9" w14:textId="5F15AB36" w:rsidR="002A2E92" w:rsidRPr="00F25CC0" w:rsidRDefault="002A2E92" w:rsidP="002A2E92">
            <w:pPr>
              <w:tabs>
                <w:tab w:val="left" w:pos="720"/>
              </w:tabs>
              <w:spacing w:after="60" w:line="26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b/>
                <w:sz w:val="16"/>
                <w:szCs w:val="16"/>
              </w:rPr>
              <w:tab/>
            </w:r>
            <w:r w:rsidRPr="002D45BF">
              <w:rPr>
                <w:rFonts w:ascii="Verdana" w:eastAsia="Times New Roman" w:hAnsi="Verdana" w:cs="Arial"/>
                <w:sz w:val="16"/>
                <w:szCs w:val="16"/>
              </w:rPr>
              <w:t>These specifications are checked according to the application of the expressed formula, as well as the visual inspection and the measurement of free distances with a tape measure.</w:t>
            </w:r>
          </w:p>
        </w:tc>
      </w:tr>
      <w:tr w:rsidR="002A2E92" w:rsidRPr="008E7EB6" w14:paraId="30BE8D83" w14:textId="3C8C256D" w:rsidTr="00F30042">
        <w:tc>
          <w:tcPr>
            <w:tcW w:w="4675" w:type="dxa"/>
          </w:tcPr>
          <w:p w14:paraId="068B801D" w14:textId="77777777" w:rsidR="002A2E92" w:rsidRPr="008E7EB6" w:rsidRDefault="002A2E92" w:rsidP="002A2E92">
            <w:pPr>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5.1.3 </w:t>
            </w:r>
            <w:r w:rsidRPr="008E7EB6">
              <w:rPr>
                <w:rFonts w:ascii="Verdana" w:eastAsia="Times New Roman" w:hAnsi="Verdana" w:cs="Arial"/>
                <w:sz w:val="16"/>
                <w:szCs w:val="16"/>
                <w:lang w:val="es-ES_tradnl"/>
              </w:rPr>
              <w:t>Fosa</w:t>
            </w:r>
          </w:p>
        </w:tc>
        <w:tc>
          <w:tcPr>
            <w:tcW w:w="4675" w:type="dxa"/>
          </w:tcPr>
          <w:p w14:paraId="67848BC1" w14:textId="5D560CEF" w:rsidR="002A2E92" w:rsidRPr="00F25CC0" w:rsidRDefault="002A2E92" w:rsidP="002A2E92">
            <w:pPr>
              <w:spacing w:after="60" w:line="268" w:lineRule="exact"/>
              <w:jc w:val="both"/>
              <w:rPr>
                <w:rFonts w:ascii="Verdana" w:eastAsia="Times New Roman" w:hAnsi="Verdana" w:cs="Arial"/>
                <w:b/>
                <w:sz w:val="16"/>
                <w:szCs w:val="16"/>
              </w:rPr>
            </w:pPr>
            <w:r w:rsidRPr="008E7EB6">
              <w:rPr>
                <w:rFonts w:ascii="Verdana" w:eastAsia="Times New Roman" w:hAnsi="Verdana" w:cs="Arial"/>
                <w:b/>
                <w:sz w:val="16"/>
                <w:szCs w:val="16"/>
                <w:lang w:val="es-ES_tradnl"/>
              </w:rPr>
              <w:t xml:space="preserve">5.1.3 </w:t>
            </w:r>
            <w:r w:rsidRPr="008E7EB6">
              <w:rPr>
                <w:rFonts w:ascii="Verdana" w:eastAsia="Times New Roman" w:hAnsi="Verdana" w:cs="Arial"/>
                <w:sz w:val="16"/>
                <w:szCs w:val="16"/>
                <w:lang w:val="es-ES_tradnl"/>
              </w:rPr>
              <w:t>Pit</w:t>
            </w:r>
          </w:p>
        </w:tc>
      </w:tr>
      <w:tr w:rsidR="002A2E92" w:rsidRPr="002D45BF" w14:paraId="6B8BF80A" w14:textId="62F25E0D" w:rsidTr="00F30042">
        <w:tc>
          <w:tcPr>
            <w:tcW w:w="4675" w:type="dxa"/>
          </w:tcPr>
          <w:p w14:paraId="19479E2E" w14:textId="77777777" w:rsidR="002A2E92" w:rsidRPr="008E7EB6" w:rsidRDefault="002A2E92" w:rsidP="002A2E92">
            <w:pPr>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5.1.3.1 </w:t>
            </w:r>
            <w:r w:rsidRPr="008E7EB6">
              <w:rPr>
                <w:rFonts w:ascii="Verdana" w:eastAsia="Times New Roman" w:hAnsi="Verdana" w:cs="Arial"/>
                <w:sz w:val="16"/>
                <w:szCs w:val="16"/>
                <w:lang w:val="es-ES_tradnl"/>
              </w:rPr>
              <w:t>Zona libre bajo el carro</w:t>
            </w:r>
          </w:p>
        </w:tc>
        <w:tc>
          <w:tcPr>
            <w:tcW w:w="4675" w:type="dxa"/>
          </w:tcPr>
          <w:p w14:paraId="070F0AFE" w14:textId="2F4AECF9" w:rsidR="002A2E92" w:rsidRPr="00F25CC0" w:rsidRDefault="002A2E92" w:rsidP="002A2E92">
            <w:pPr>
              <w:spacing w:after="60" w:line="26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5.1.3.1 </w:t>
            </w:r>
            <w:r w:rsidRPr="002D45BF">
              <w:rPr>
                <w:rFonts w:ascii="Verdana" w:eastAsia="Times New Roman" w:hAnsi="Verdana" w:cs="Arial"/>
                <w:sz w:val="16"/>
                <w:szCs w:val="16"/>
              </w:rPr>
              <w:t xml:space="preserve">Free area under the </w:t>
            </w:r>
            <w:r w:rsidR="009C5D2E">
              <w:rPr>
                <w:rFonts w:ascii="Verdana" w:eastAsia="Times New Roman" w:hAnsi="Verdana" w:cs="Arial"/>
                <w:sz w:val="16"/>
                <w:szCs w:val="16"/>
              </w:rPr>
              <w:t>car</w:t>
            </w:r>
          </w:p>
        </w:tc>
      </w:tr>
      <w:tr w:rsidR="002A2E92" w:rsidRPr="002D45BF" w14:paraId="64AAA586" w14:textId="672565D2" w:rsidTr="00F30042">
        <w:tc>
          <w:tcPr>
            <w:tcW w:w="4675" w:type="dxa"/>
          </w:tcPr>
          <w:p w14:paraId="73B793B6" w14:textId="77777777" w:rsidR="002A2E92" w:rsidRPr="008E7EB6" w:rsidRDefault="002A2E92" w:rsidP="002A2E92">
            <w:pPr>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Cuando el carro se apoya sobre sus amortiguadores totalmente comprimidos, deben cumplirse las siguientes condiciones:</w:t>
            </w:r>
          </w:p>
        </w:tc>
        <w:tc>
          <w:tcPr>
            <w:tcW w:w="4675" w:type="dxa"/>
          </w:tcPr>
          <w:p w14:paraId="20C0284B" w14:textId="75157DD9" w:rsidR="002A2E92" w:rsidRPr="00F25CC0" w:rsidRDefault="002A2E92" w:rsidP="002A2E92">
            <w:pPr>
              <w:spacing w:after="60" w:line="268"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When the </w:t>
            </w:r>
            <w:r w:rsidR="009C5D2E">
              <w:rPr>
                <w:rFonts w:ascii="Verdana" w:eastAsia="Times New Roman" w:hAnsi="Verdana" w:cs="Arial"/>
                <w:sz w:val="16"/>
                <w:szCs w:val="16"/>
              </w:rPr>
              <w:t>car</w:t>
            </w:r>
            <w:r w:rsidRPr="002D45BF">
              <w:rPr>
                <w:rFonts w:ascii="Verdana" w:eastAsia="Times New Roman" w:hAnsi="Verdana" w:cs="Arial"/>
                <w:sz w:val="16"/>
                <w:szCs w:val="16"/>
              </w:rPr>
              <w:t xml:space="preserve"> rests on its fully compressed shock absorbers, the following conditions must be met:</w:t>
            </w:r>
          </w:p>
        </w:tc>
      </w:tr>
      <w:tr w:rsidR="002A2E92" w:rsidRPr="002D45BF" w14:paraId="7F62077F" w14:textId="06D69A85" w:rsidTr="00F30042">
        <w:tc>
          <w:tcPr>
            <w:tcW w:w="4675" w:type="dxa"/>
          </w:tcPr>
          <w:p w14:paraId="019D01FD" w14:textId="77777777" w:rsidR="002A2E92" w:rsidRPr="008E7EB6" w:rsidRDefault="002A2E92" w:rsidP="002A2E92">
            <w:pPr>
              <w:tabs>
                <w:tab w:val="left" w:pos="720"/>
              </w:tabs>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La distancia libre entre el fondo de la fosa y la parte inferior del carro debe ser como mínimo de 0,6 m;</w:t>
            </w:r>
          </w:p>
        </w:tc>
        <w:tc>
          <w:tcPr>
            <w:tcW w:w="4675" w:type="dxa"/>
          </w:tcPr>
          <w:p w14:paraId="71F2888D" w14:textId="7C6C6F46" w:rsidR="002A2E92" w:rsidRPr="00F25CC0" w:rsidRDefault="002A2E92" w:rsidP="002A2E92">
            <w:pPr>
              <w:tabs>
                <w:tab w:val="left" w:pos="720"/>
              </w:tabs>
              <w:spacing w:after="60" w:line="26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b/>
                <w:sz w:val="16"/>
                <w:szCs w:val="16"/>
              </w:rPr>
              <w:tab/>
            </w:r>
            <w:r w:rsidRPr="002D45BF">
              <w:rPr>
                <w:rFonts w:ascii="Verdana" w:eastAsia="Times New Roman" w:hAnsi="Verdana" w:cs="Arial"/>
                <w:sz w:val="16"/>
                <w:szCs w:val="16"/>
              </w:rPr>
              <w:t xml:space="preserve">The free distance between the bottom of the pit and the bottom of the </w:t>
            </w:r>
            <w:r w:rsidR="005515AF">
              <w:rPr>
                <w:rFonts w:ascii="Verdana" w:eastAsia="Times New Roman" w:hAnsi="Verdana" w:cs="Arial"/>
                <w:sz w:val="16"/>
                <w:szCs w:val="16"/>
              </w:rPr>
              <w:t>car</w:t>
            </w:r>
            <w:r w:rsidRPr="002D45BF">
              <w:rPr>
                <w:rFonts w:ascii="Verdana" w:eastAsia="Times New Roman" w:hAnsi="Verdana" w:cs="Arial"/>
                <w:sz w:val="16"/>
                <w:szCs w:val="16"/>
              </w:rPr>
              <w:t xml:space="preserve"> must be at least 0.6 m;</w:t>
            </w:r>
          </w:p>
        </w:tc>
      </w:tr>
      <w:tr w:rsidR="002A2E92" w:rsidRPr="002D45BF" w14:paraId="509CAA15" w14:textId="006D77D2" w:rsidTr="00F30042">
        <w:tc>
          <w:tcPr>
            <w:tcW w:w="4675" w:type="dxa"/>
          </w:tcPr>
          <w:p w14:paraId="6EC68301" w14:textId="77777777" w:rsidR="002A2E92" w:rsidRPr="008E7EB6" w:rsidRDefault="002A2E92" w:rsidP="002A2E92">
            <w:pPr>
              <w:tabs>
                <w:tab w:val="left" w:pos="720"/>
              </w:tabs>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 xml:space="preserve">La distancia libre entre el fondo de la fosa y la parte inferior de las zapatas o de los rodillos, del seguro contra caídas, del </w:t>
            </w:r>
            <w:proofErr w:type="spellStart"/>
            <w:r w:rsidRPr="008E7EB6">
              <w:rPr>
                <w:rFonts w:ascii="Verdana" w:eastAsia="Times New Roman" w:hAnsi="Verdana" w:cs="Arial"/>
                <w:sz w:val="16"/>
                <w:szCs w:val="16"/>
                <w:lang w:val="es-ES_tradnl"/>
              </w:rPr>
              <w:t>guardapié</w:t>
            </w:r>
            <w:proofErr w:type="spellEnd"/>
            <w:r w:rsidRPr="008E7EB6">
              <w:rPr>
                <w:rFonts w:ascii="Verdana" w:eastAsia="Times New Roman" w:hAnsi="Verdana" w:cs="Arial"/>
                <w:sz w:val="16"/>
                <w:szCs w:val="16"/>
                <w:lang w:val="es-ES_tradnl"/>
              </w:rPr>
              <w:t xml:space="preserve"> o de cajas de conexiones, de las partes de puerta o reja deslizante vertical bipartida, debe ser como mínimo de 0,1 m, y</w:t>
            </w:r>
          </w:p>
        </w:tc>
        <w:tc>
          <w:tcPr>
            <w:tcW w:w="4675" w:type="dxa"/>
          </w:tcPr>
          <w:p w14:paraId="029A6AAA" w14:textId="19561A58" w:rsidR="002A2E92" w:rsidRPr="00F25CC0" w:rsidRDefault="002A2E92" w:rsidP="002A2E92">
            <w:pPr>
              <w:tabs>
                <w:tab w:val="left" w:pos="720"/>
              </w:tabs>
              <w:spacing w:after="60" w:line="26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b/>
                <w:sz w:val="16"/>
                <w:szCs w:val="16"/>
              </w:rPr>
              <w:tab/>
            </w:r>
            <w:r w:rsidRPr="002D45BF">
              <w:rPr>
                <w:rFonts w:ascii="Verdana" w:eastAsia="Times New Roman" w:hAnsi="Verdana" w:cs="Arial"/>
                <w:sz w:val="16"/>
                <w:szCs w:val="16"/>
              </w:rPr>
              <w:t>The free distance between the bottom of the pit and the bottom of the shoes or rollers, of the safety device against falls, of the toe guard or connection boxes, of the parts of the door or bipartite vertical sliding grill, must be as minimum of 0.1m, and</w:t>
            </w:r>
          </w:p>
        </w:tc>
      </w:tr>
      <w:tr w:rsidR="002A2E92" w:rsidRPr="002D45BF" w14:paraId="1D87C506" w14:textId="78FAB826" w:rsidTr="00F30042">
        <w:tc>
          <w:tcPr>
            <w:tcW w:w="4675" w:type="dxa"/>
          </w:tcPr>
          <w:p w14:paraId="2535D70D" w14:textId="77777777" w:rsidR="002A2E92" w:rsidRPr="008E7EB6" w:rsidRDefault="002A2E92" w:rsidP="002A2E92">
            <w:pPr>
              <w:tabs>
                <w:tab w:val="left" w:pos="720"/>
              </w:tabs>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 xml:space="preserve">Las especificaciones de este inciso (5.1.3.1) se </w:t>
            </w:r>
            <w:proofErr w:type="spellStart"/>
            <w:r w:rsidRPr="008E7EB6">
              <w:rPr>
                <w:rFonts w:ascii="Verdana" w:eastAsia="Times New Roman" w:hAnsi="Verdana" w:cs="Arial"/>
                <w:sz w:val="16"/>
                <w:szCs w:val="16"/>
                <w:lang w:val="es-ES_tradnl"/>
              </w:rPr>
              <w:t>compueban</w:t>
            </w:r>
            <w:proofErr w:type="spellEnd"/>
            <w:r w:rsidRPr="008E7EB6">
              <w:rPr>
                <w:rFonts w:ascii="Verdana" w:eastAsia="Times New Roman" w:hAnsi="Verdana" w:cs="Arial"/>
                <w:sz w:val="16"/>
                <w:szCs w:val="16"/>
                <w:lang w:val="es-ES_tradnl"/>
              </w:rPr>
              <w:t xml:space="preserve"> conforme a la inspección visual y la medición de distancias libres con cinta métrica.</w:t>
            </w:r>
          </w:p>
        </w:tc>
        <w:tc>
          <w:tcPr>
            <w:tcW w:w="4675" w:type="dxa"/>
          </w:tcPr>
          <w:p w14:paraId="45777E94" w14:textId="13E1B498" w:rsidR="002A2E92" w:rsidRPr="00F25CC0" w:rsidRDefault="002A2E92" w:rsidP="002A2E92">
            <w:pPr>
              <w:tabs>
                <w:tab w:val="left" w:pos="720"/>
              </w:tabs>
              <w:spacing w:after="60" w:line="26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c) </w:t>
            </w:r>
            <w:r w:rsidRPr="002D45BF">
              <w:rPr>
                <w:rFonts w:ascii="Verdana" w:eastAsia="Times New Roman" w:hAnsi="Verdana" w:cs="Arial"/>
                <w:b/>
                <w:sz w:val="16"/>
                <w:szCs w:val="16"/>
              </w:rPr>
              <w:tab/>
            </w:r>
            <w:r w:rsidRPr="002D45BF">
              <w:rPr>
                <w:rFonts w:ascii="Verdana" w:eastAsia="Times New Roman" w:hAnsi="Verdana" w:cs="Arial"/>
                <w:sz w:val="16"/>
                <w:szCs w:val="16"/>
              </w:rPr>
              <w:t>The specifications of this section (5.1.3.1) are verified according to the visual inspection and the measurement of free distances with a tape measure.</w:t>
            </w:r>
          </w:p>
        </w:tc>
      </w:tr>
      <w:tr w:rsidR="002A2E92" w:rsidRPr="008E7EB6" w14:paraId="5B21FD57" w14:textId="143FCD28" w:rsidTr="00F30042">
        <w:tc>
          <w:tcPr>
            <w:tcW w:w="4675" w:type="dxa"/>
          </w:tcPr>
          <w:p w14:paraId="7C9E2C9A" w14:textId="77777777" w:rsidR="002A2E92" w:rsidRPr="008E7EB6" w:rsidRDefault="002A2E92" w:rsidP="002A2E92">
            <w:pPr>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5.1.3.2 </w:t>
            </w:r>
            <w:r w:rsidRPr="008E7EB6">
              <w:rPr>
                <w:rFonts w:ascii="Verdana" w:eastAsia="Times New Roman" w:hAnsi="Verdana" w:cs="Arial"/>
                <w:sz w:val="16"/>
                <w:szCs w:val="16"/>
                <w:lang w:val="es-ES_tradnl"/>
              </w:rPr>
              <w:t>Interruptor en la fosa</w:t>
            </w:r>
          </w:p>
        </w:tc>
        <w:tc>
          <w:tcPr>
            <w:tcW w:w="4675" w:type="dxa"/>
          </w:tcPr>
          <w:p w14:paraId="6EAE45C1" w14:textId="54D9D64D" w:rsidR="002A2E92" w:rsidRPr="00F25CC0" w:rsidRDefault="002A2E92" w:rsidP="002A2E92">
            <w:pPr>
              <w:spacing w:after="60" w:line="268" w:lineRule="exact"/>
              <w:jc w:val="both"/>
              <w:rPr>
                <w:rFonts w:ascii="Verdana" w:eastAsia="Times New Roman" w:hAnsi="Verdana" w:cs="Arial"/>
                <w:b/>
                <w:sz w:val="16"/>
                <w:szCs w:val="16"/>
              </w:rPr>
            </w:pPr>
            <w:r w:rsidRPr="008E7EB6">
              <w:rPr>
                <w:rFonts w:ascii="Verdana" w:eastAsia="Times New Roman" w:hAnsi="Verdana" w:cs="Arial"/>
                <w:b/>
                <w:sz w:val="16"/>
                <w:szCs w:val="16"/>
                <w:lang w:val="es-ES_tradnl"/>
              </w:rPr>
              <w:t xml:space="preserve">5.1.3.2 </w:t>
            </w:r>
            <w:r w:rsidRPr="008E7EB6">
              <w:rPr>
                <w:rFonts w:ascii="Verdana" w:eastAsia="Times New Roman" w:hAnsi="Verdana" w:cs="Arial"/>
                <w:sz w:val="16"/>
                <w:szCs w:val="16"/>
                <w:lang w:val="es-ES_tradnl"/>
              </w:rPr>
              <w:t xml:space="preserve">Switch in </w:t>
            </w:r>
            <w:proofErr w:type="spellStart"/>
            <w:r w:rsidRPr="008E7EB6">
              <w:rPr>
                <w:rFonts w:ascii="Verdana" w:eastAsia="Times New Roman" w:hAnsi="Verdana" w:cs="Arial"/>
                <w:sz w:val="16"/>
                <w:szCs w:val="16"/>
                <w:lang w:val="es-ES_tradnl"/>
              </w:rPr>
              <w:t>the</w:t>
            </w:r>
            <w:proofErr w:type="spellEnd"/>
            <w:r w:rsidRPr="008E7EB6">
              <w:rPr>
                <w:rFonts w:ascii="Verdana" w:eastAsia="Times New Roman" w:hAnsi="Verdana" w:cs="Arial"/>
                <w:sz w:val="16"/>
                <w:szCs w:val="16"/>
                <w:lang w:val="es-ES_tradnl"/>
              </w:rPr>
              <w:t xml:space="preserve"> </w:t>
            </w:r>
            <w:proofErr w:type="spellStart"/>
            <w:r w:rsidRPr="008E7EB6">
              <w:rPr>
                <w:rFonts w:ascii="Verdana" w:eastAsia="Times New Roman" w:hAnsi="Verdana" w:cs="Arial"/>
                <w:sz w:val="16"/>
                <w:szCs w:val="16"/>
                <w:lang w:val="es-ES_tradnl"/>
              </w:rPr>
              <w:t>pit</w:t>
            </w:r>
            <w:proofErr w:type="spellEnd"/>
          </w:p>
        </w:tc>
      </w:tr>
      <w:tr w:rsidR="002A2E92" w:rsidRPr="002D45BF" w14:paraId="34CF7628" w14:textId="2EB6EF3B" w:rsidTr="00F30042">
        <w:tc>
          <w:tcPr>
            <w:tcW w:w="4675" w:type="dxa"/>
          </w:tcPr>
          <w:p w14:paraId="4200D3F0" w14:textId="77777777" w:rsidR="002A2E92" w:rsidRPr="008E7EB6" w:rsidRDefault="002A2E92" w:rsidP="002A2E92">
            <w:pPr>
              <w:tabs>
                <w:tab w:val="left" w:pos="720"/>
              </w:tabs>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Debe ser posible interrumpir la marcha del elevador por medio de un interruptor de sobrepaso y de un interruptor de operación manual colocado en la fosa, y</w:t>
            </w:r>
          </w:p>
        </w:tc>
        <w:tc>
          <w:tcPr>
            <w:tcW w:w="4675" w:type="dxa"/>
          </w:tcPr>
          <w:p w14:paraId="3B04767D" w14:textId="43FF32D2" w:rsidR="002A2E92" w:rsidRPr="00F25CC0" w:rsidRDefault="002A2E92" w:rsidP="002A2E92">
            <w:pPr>
              <w:tabs>
                <w:tab w:val="left" w:pos="720"/>
              </w:tabs>
              <w:spacing w:after="60" w:line="26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b/>
                <w:sz w:val="16"/>
                <w:szCs w:val="16"/>
              </w:rPr>
              <w:tab/>
            </w:r>
            <w:r w:rsidRPr="002D45BF">
              <w:rPr>
                <w:rFonts w:ascii="Verdana" w:eastAsia="Times New Roman" w:hAnsi="Verdana" w:cs="Arial"/>
                <w:sz w:val="16"/>
                <w:szCs w:val="16"/>
              </w:rPr>
              <w:t>It must be possible to interrupt the elevator by means of an override switch and a manually operated switch placed in the pit, and</w:t>
            </w:r>
          </w:p>
        </w:tc>
      </w:tr>
      <w:tr w:rsidR="002A2E92" w:rsidRPr="002D45BF" w14:paraId="63AF9E1A" w14:textId="35425AE6" w:rsidTr="00F30042">
        <w:tc>
          <w:tcPr>
            <w:tcW w:w="4675" w:type="dxa"/>
          </w:tcPr>
          <w:p w14:paraId="15F49973" w14:textId="77777777" w:rsidR="002A2E92" w:rsidRPr="008E7EB6" w:rsidRDefault="002A2E92" w:rsidP="002A2E92">
            <w:pPr>
              <w:tabs>
                <w:tab w:val="left" w:pos="720"/>
              </w:tabs>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 xml:space="preserve">Esta especificación se comprueba por medio de inspección visual y la operación de los interruptores </w:t>
            </w:r>
            <w:proofErr w:type="gramStart"/>
            <w:r w:rsidRPr="008E7EB6">
              <w:rPr>
                <w:rFonts w:ascii="Verdana" w:eastAsia="Times New Roman" w:hAnsi="Verdana" w:cs="Arial"/>
                <w:sz w:val="16"/>
                <w:szCs w:val="16"/>
                <w:lang w:val="es-ES_tradnl"/>
              </w:rPr>
              <w:t>de acuerdo al</w:t>
            </w:r>
            <w:proofErr w:type="gramEnd"/>
            <w:r w:rsidRPr="008E7EB6">
              <w:rPr>
                <w:rFonts w:ascii="Verdana" w:eastAsia="Times New Roman" w:hAnsi="Verdana" w:cs="Arial"/>
                <w:sz w:val="16"/>
                <w:szCs w:val="16"/>
                <w:lang w:val="es-ES_tradnl"/>
              </w:rPr>
              <w:t xml:space="preserve"> inciso 7.3 de la presente Norma Oficial Mexicana.</w:t>
            </w:r>
          </w:p>
        </w:tc>
        <w:tc>
          <w:tcPr>
            <w:tcW w:w="4675" w:type="dxa"/>
          </w:tcPr>
          <w:p w14:paraId="4DA5F9F4" w14:textId="304D7CE1" w:rsidR="002A2E92" w:rsidRPr="00F25CC0" w:rsidRDefault="002A2E92" w:rsidP="002A2E92">
            <w:pPr>
              <w:tabs>
                <w:tab w:val="left" w:pos="720"/>
              </w:tabs>
              <w:spacing w:after="60" w:line="26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b/>
                <w:sz w:val="16"/>
                <w:szCs w:val="16"/>
              </w:rPr>
              <w:tab/>
            </w:r>
            <w:r w:rsidRPr="002D45BF">
              <w:rPr>
                <w:rFonts w:ascii="Verdana" w:eastAsia="Times New Roman" w:hAnsi="Verdana" w:cs="Arial"/>
                <w:sz w:val="16"/>
                <w:szCs w:val="16"/>
              </w:rPr>
              <w:t>This specification is verified by means of visual inspection and the operation of the switches according to section 7.3 of this Official Mexican Standard.</w:t>
            </w:r>
          </w:p>
        </w:tc>
      </w:tr>
      <w:tr w:rsidR="002A2E92" w:rsidRPr="002D45BF" w14:paraId="3DAB1530" w14:textId="7372DBA8" w:rsidTr="00F30042">
        <w:tc>
          <w:tcPr>
            <w:tcW w:w="4675" w:type="dxa"/>
          </w:tcPr>
          <w:p w14:paraId="635136AA" w14:textId="77777777" w:rsidR="002A2E92" w:rsidRPr="008E7EB6" w:rsidRDefault="002A2E92" w:rsidP="002A2E92">
            <w:pPr>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5.1.4 </w:t>
            </w:r>
            <w:r w:rsidRPr="008E7EB6">
              <w:rPr>
                <w:rFonts w:ascii="Verdana" w:eastAsia="Times New Roman" w:hAnsi="Verdana" w:cs="Arial"/>
                <w:sz w:val="16"/>
                <w:szCs w:val="16"/>
                <w:lang w:val="es-ES_tradnl"/>
              </w:rPr>
              <w:t>El propietario y/o constructor y/o contratante debe(n) cumplir con las dimensiones mínimas de la fosa y el sobrepaso siguiendo los requerimientos indicados en los planos proporcionados por el fabricante y/o vendedor y/o contratista del elevador.</w:t>
            </w:r>
          </w:p>
        </w:tc>
        <w:tc>
          <w:tcPr>
            <w:tcW w:w="4675" w:type="dxa"/>
          </w:tcPr>
          <w:p w14:paraId="1861A9F4" w14:textId="27BC8E5E" w:rsidR="002A2E92" w:rsidRPr="00F25CC0" w:rsidRDefault="002A2E92" w:rsidP="002A2E92">
            <w:pPr>
              <w:spacing w:after="60" w:line="26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5.1.4 </w:t>
            </w:r>
            <w:r w:rsidRPr="002D45BF">
              <w:rPr>
                <w:rFonts w:ascii="Verdana" w:eastAsia="Times New Roman" w:hAnsi="Verdana" w:cs="Arial"/>
                <w:sz w:val="16"/>
                <w:szCs w:val="16"/>
              </w:rPr>
              <w:t>The owner and/or builder and/or contractor must comply with the minimum dimensions of the pit and the overhang following the requirements indicated in the plans provided by the manufacturer and/or vendor and/or contractor of the elevator.</w:t>
            </w:r>
          </w:p>
        </w:tc>
      </w:tr>
      <w:tr w:rsidR="002A2E92" w:rsidRPr="002D45BF" w14:paraId="5037AD11" w14:textId="75C1BB19" w:rsidTr="00F30042">
        <w:tc>
          <w:tcPr>
            <w:tcW w:w="4675" w:type="dxa"/>
          </w:tcPr>
          <w:p w14:paraId="6758AED2" w14:textId="77777777" w:rsidR="002A2E92" w:rsidRPr="008E7EB6" w:rsidRDefault="002A2E92" w:rsidP="002A2E92">
            <w:pPr>
              <w:spacing w:after="60" w:line="268"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Estas especificaciones se comprueban conforme a la inspección visual y la medición de distancias libres con cinta métrica.</w:t>
            </w:r>
          </w:p>
        </w:tc>
        <w:tc>
          <w:tcPr>
            <w:tcW w:w="4675" w:type="dxa"/>
          </w:tcPr>
          <w:p w14:paraId="24339689" w14:textId="07AE82B2" w:rsidR="002A2E92" w:rsidRPr="00F25CC0" w:rsidRDefault="002A2E92" w:rsidP="002A2E92">
            <w:pPr>
              <w:spacing w:after="60" w:line="268" w:lineRule="exact"/>
              <w:jc w:val="both"/>
              <w:rPr>
                <w:rFonts w:ascii="Verdana" w:eastAsia="Times New Roman" w:hAnsi="Verdana" w:cs="Arial"/>
                <w:sz w:val="16"/>
                <w:szCs w:val="16"/>
              </w:rPr>
            </w:pPr>
            <w:r w:rsidRPr="002D45BF">
              <w:rPr>
                <w:rFonts w:ascii="Verdana" w:eastAsia="Times New Roman" w:hAnsi="Verdana" w:cs="Arial"/>
                <w:sz w:val="16"/>
                <w:szCs w:val="16"/>
              </w:rPr>
              <w:t>These specifications are checked based on visual inspection and clearance measurement with tape measure.</w:t>
            </w:r>
          </w:p>
        </w:tc>
      </w:tr>
      <w:tr w:rsidR="002A2E92" w:rsidRPr="002D45BF" w14:paraId="6427B7E1" w14:textId="6A22C156" w:rsidTr="00F30042">
        <w:tc>
          <w:tcPr>
            <w:tcW w:w="4675" w:type="dxa"/>
          </w:tcPr>
          <w:p w14:paraId="02F74BE8" w14:textId="77777777" w:rsidR="002A2E92" w:rsidRPr="008E7EB6" w:rsidRDefault="002A2E92" w:rsidP="002A2E92">
            <w:pPr>
              <w:spacing w:after="60" w:line="258" w:lineRule="exact"/>
              <w:jc w:val="both"/>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5.2</w:t>
            </w:r>
            <w:r w:rsidRPr="008E7EB6">
              <w:rPr>
                <w:rFonts w:ascii="Verdana" w:eastAsia="Times New Roman" w:hAnsi="Verdana" w:cs="Arial"/>
                <w:sz w:val="16"/>
                <w:szCs w:val="16"/>
                <w:lang w:val="es-ES_tradnl"/>
              </w:rPr>
              <w:t xml:space="preserve"> Del cuarto de máquinas y de poleas (cuando exista)</w:t>
            </w:r>
          </w:p>
        </w:tc>
        <w:tc>
          <w:tcPr>
            <w:tcW w:w="4675" w:type="dxa"/>
          </w:tcPr>
          <w:p w14:paraId="525FE997" w14:textId="21EBD8E4" w:rsidR="002A2E92" w:rsidRPr="00F25CC0" w:rsidRDefault="002A2E92" w:rsidP="002A2E92">
            <w:pPr>
              <w:spacing w:after="60" w:line="25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5.2 </w:t>
            </w:r>
            <w:r w:rsidR="00AB5C62">
              <w:rPr>
                <w:rFonts w:ascii="Verdana" w:eastAsia="Times New Roman" w:hAnsi="Verdana" w:cs="Arial"/>
                <w:sz w:val="16"/>
                <w:szCs w:val="16"/>
              </w:rPr>
              <w:t>T</w:t>
            </w:r>
            <w:r w:rsidRPr="002D45BF">
              <w:rPr>
                <w:rFonts w:ascii="Verdana" w:eastAsia="Times New Roman" w:hAnsi="Verdana" w:cs="Arial"/>
                <w:sz w:val="16"/>
                <w:szCs w:val="16"/>
              </w:rPr>
              <w:t>he machine and pulley room (when it exists)</w:t>
            </w:r>
          </w:p>
        </w:tc>
      </w:tr>
      <w:tr w:rsidR="002A2E92" w:rsidRPr="002D45BF" w14:paraId="65CE908E" w14:textId="44912E88" w:rsidTr="00F30042">
        <w:tc>
          <w:tcPr>
            <w:tcW w:w="4675" w:type="dxa"/>
          </w:tcPr>
          <w:p w14:paraId="62C62036" w14:textId="77777777" w:rsidR="002A2E92" w:rsidRPr="008E7EB6" w:rsidRDefault="002A2E92" w:rsidP="002A2E92">
            <w:pPr>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5.2.1 </w:t>
            </w:r>
            <w:r w:rsidRPr="008E7EB6">
              <w:rPr>
                <w:rFonts w:ascii="Verdana" w:eastAsia="Times New Roman" w:hAnsi="Verdana" w:cs="Arial"/>
                <w:sz w:val="16"/>
                <w:szCs w:val="16"/>
                <w:lang w:val="es-ES_tradnl"/>
              </w:rPr>
              <w:t>La alimentación de los receptáculos de toma de corriente provistos en el cuarto de máquinas y de poleas (cuando exista), debe efectuarse por el circuito de alumbrado, y</w:t>
            </w:r>
          </w:p>
        </w:tc>
        <w:tc>
          <w:tcPr>
            <w:tcW w:w="4675" w:type="dxa"/>
          </w:tcPr>
          <w:p w14:paraId="10B2E7BC" w14:textId="2B705655" w:rsidR="002A2E92" w:rsidRPr="00F25CC0" w:rsidRDefault="002A2E92" w:rsidP="002A2E92">
            <w:pPr>
              <w:spacing w:after="60" w:line="25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5.2.1 </w:t>
            </w:r>
            <w:r w:rsidRPr="002D45BF">
              <w:rPr>
                <w:rFonts w:ascii="Verdana" w:eastAsia="Times New Roman" w:hAnsi="Verdana" w:cs="Arial"/>
                <w:sz w:val="16"/>
                <w:szCs w:val="16"/>
              </w:rPr>
              <w:t>The power supply of the power outlet receptacles provided in the machine and pulley room (when it exists), must be carried out by the lighting circuit, and</w:t>
            </w:r>
          </w:p>
        </w:tc>
      </w:tr>
      <w:tr w:rsidR="002A2E92" w:rsidRPr="002D45BF" w14:paraId="6A662C0C" w14:textId="3A70BFFC" w:rsidTr="00F30042">
        <w:tc>
          <w:tcPr>
            <w:tcW w:w="4675" w:type="dxa"/>
          </w:tcPr>
          <w:p w14:paraId="408C88BA" w14:textId="77777777" w:rsidR="002A2E92" w:rsidRPr="008E7EB6" w:rsidRDefault="002A2E92" w:rsidP="002A2E92">
            <w:pPr>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Esta especificación se comprueba </w:t>
            </w:r>
            <w:proofErr w:type="gramStart"/>
            <w:r w:rsidRPr="008E7EB6">
              <w:rPr>
                <w:rFonts w:ascii="Verdana" w:eastAsia="Times New Roman" w:hAnsi="Verdana" w:cs="Arial"/>
                <w:sz w:val="16"/>
                <w:szCs w:val="16"/>
                <w:lang w:val="es-ES_tradnl"/>
              </w:rPr>
              <w:t>de acuerdo a</w:t>
            </w:r>
            <w:proofErr w:type="gramEnd"/>
            <w:r w:rsidRPr="008E7EB6">
              <w:rPr>
                <w:rFonts w:ascii="Verdana" w:eastAsia="Times New Roman" w:hAnsi="Verdana" w:cs="Arial"/>
                <w:sz w:val="16"/>
                <w:szCs w:val="16"/>
                <w:lang w:val="es-ES_tradnl"/>
              </w:rPr>
              <w:t xml:space="preserve"> lo dispuesto por el inciso 7.11 de la presente Norma Oficial Mexicana.</w:t>
            </w:r>
          </w:p>
        </w:tc>
        <w:tc>
          <w:tcPr>
            <w:tcW w:w="4675" w:type="dxa"/>
          </w:tcPr>
          <w:p w14:paraId="1281F23A" w14:textId="563545CB" w:rsidR="002A2E92" w:rsidRPr="00F25CC0" w:rsidRDefault="002A2E92" w:rsidP="002A2E92">
            <w:pPr>
              <w:spacing w:after="60" w:line="258"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This specification </w:t>
            </w:r>
            <w:r w:rsidR="00BC54F4">
              <w:rPr>
                <w:rFonts w:ascii="Verdana" w:eastAsia="Times New Roman" w:hAnsi="Verdana" w:cs="Arial"/>
                <w:sz w:val="16"/>
                <w:szCs w:val="16"/>
              </w:rPr>
              <w:t>is verified</w:t>
            </w:r>
            <w:r w:rsidRPr="002D45BF">
              <w:rPr>
                <w:rFonts w:ascii="Verdana" w:eastAsia="Times New Roman" w:hAnsi="Verdana" w:cs="Arial"/>
                <w:sz w:val="16"/>
                <w:szCs w:val="16"/>
              </w:rPr>
              <w:t xml:space="preserve"> in accordance with the provisions of section 7.11 of this Official Mexican Standard.</w:t>
            </w:r>
          </w:p>
        </w:tc>
      </w:tr>
      <w:tr w:rsidR="002A2E92" w:rsidRPr="008E7EB6" w14:paraId="6C1509C9" w14:textId="1E366015" w:rsidTr="00F30042">
        <w:tc>
          <w:tcPr>
            <w:tcW w:w="4675" w:type="dxa"/>
          </w:tcPr>
          <w:p w14:paraId="6CB4B873" w14:textId="77777777" w:rsidR="002A2E92" w:rsidRPr="008E7EB6" w:rsidRDefault="002A2E92" w:rsidP="002A2E92">
            <w:pPr>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5.2.2 </w:t>
            </w:r>
            <w:r w:rsidRPr="008E7EB6">
              <w:rPr>
                <w:rFonts w:ascii="Verdana" w:eastAsia="Times New Roman" w:hAnsi="Verdana" w:cs="Arial"/>
                <w:sz w:val="16"/>
                <w:szCs w:val="16"/>
                <w:lang w:val="es-ES_tradnl"/>
              </w:rPr>
              <w:t>Interruptor de parada</w:t>
            </w:r>
          </w:p>
        </w:tc>
        <w:tc>
          <w:tcPr>
            <w:tcW w:w="4675" w:type="dxa"/>
          </w:tcPr>
          <w:p w14:paraId="2710C445" w14:textId="70337903" w:rsidR="002A2E92" w:rsidRPr="00F25CC0" w:rsidRDefault="002A2E92" w:rsidP="002A2E92">
            <w:pPr>
              <w:spacing w:after="60" w:line="258" w:lineRule="exact"/>
              <w:jc w:val="both"/>
              <w:rPr>
                <w:rFonts w:ascii="Verdana" w:eastAsia="Times New Roman" w:hAnsi="Verdana" w:cs="Arial"/>
                <w:b/>
                <w:sz w:val="16"/>
                <w:szCs w:val="16"/>
              </w:rPr>
            </w:pPr>
            <w:r w:rsidRPr="008E7EB6">
              <w:rPr>
                <w:rFonts w:ascii="Verdana" w:eastAsia="Times New Roman" w:hAnsi="Verdana" w:cs="Arial"/>
                <w:b/>
                <w:sz w:val="16"/>
                <w:szCs w:val="16"/>
                <w:lang w:val="es-ES_tradnl"/>
              </w:rPr>
              <w:t xml:space="preserve">5.2.2 </w:t>
            </w:r>
            <w:r w:rsidRPr="008E7EB6">
              <w:rPr>
                <w:rFonts w:ascii="Verdana" w:eastAsia="Times New Roman" w:hAnsi="Verdana" w:cs="Arial"/>
                <w:sz w:val="16"/>
                <w:szCs w:val="16"/>
                <w:lang w:val="es-ES_tradnl"/>
              </w:rPr>
              <w:t>Stop switch</w:t>
            </w:r>
          </w:p>
        </w:tc>
      </w:tr>
      <w:tr w:rsidR="002A2E92" w:rsidRPr="002D45BF" w14:paraId="7C012AC3" w14:textId="49465F36" w:rsidTr="00F30042">
        <w:tc>
          <w:tcPr>
            <w:tcW w:w="4675" w:type="dxa"/>
          </w:tcPr>
          <w:p w14:paraId="7E256784" w14:textId="77777777" w:rsidR="002A2E92" w:rsidRPr="008E7EB6" w:rsidRDefault="002A2E92" w:rsidP="002A2E92">
            <w:pPr>
              <w:tabs>
                <w:tab w:val="left" w:pos="720"/>
              </w:tabs>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Debe instalarse un interruptor de operación manual que permita efectuar la detención del elevador de forma que no haya posibilidad de error en la posición de paro del interruptor;</w:t>
            </w:r>
          </w:p>
        </w:tc>
        <w:tc>
          <w:tcPr>
            <w:tcW w:w="4675" w:type="dxa"/>
          </w:tcPr>
          <w:p w14:paraId="2BBF73C9" w14:textId="01B64C59" w:rsidR="002A2E92" w:rsidRPr="00F25CC0" w:rsidRDefault="002A2E92" w:rsidP="002A2E92">
            <w:pPr>
              <w:tabs>
                <w:tab w:val="left" w:pos="720"/>
              </w:tabs>
              <w:spacing w:after="60" w:line="25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b/>
                <w:sz w:val="16"/>
                <w:szCs w:val="16"/>
              </w:rPr>
              <w:tab/>
            </w:r>
            <w:r w:rsidRPr="002D45BF">
              <w:rPr>
                <w:rFonts w:ascii="Verdana" w:eastAsia="Times New Roman" w:hAnsi="Verdana" w:cs="Arial"/>
                <w:sz w:val="16"/>
                <w:szCs w:val="16"/>
              </w:rPr>
              <w:t>A manual operation switch must be installed that allows the elevator to stop in such a way that there is no possibility of error in the stop position of the switch;</w:t>
            </w:r>
          </w:p>
        </w:tc>
      </w:tr>
      <w:tr w:rsidR="002A2E92" w:rsidRPr="002D45BF" w14:paraId="4996CB79" w14:textId="6AC99F56" w:rsidTr="00F30042">
        <w:tc>
          <w:tcPr>
            <w:tcW w:w="4675" w:type="dxa"/>
          </w:tcPr>
          <w:p w14:paraId="53D265C3" w14:textId="77777777" w:rsidR="002A2E92" w:rsidRPr="00952432" w:rsidRDefault="002A2E92" w:rsidP="002A2E92">
            <w:pPr>
              <w:tabs>
                <w:tab w:val="left" w:pos="720"/>
              </w:tabs>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Esta especificación se comprueba conforme a la inspección visual y operando el interruptor, comprobando que el elevador se detiene. La prueba debe efectuarse estando el elevador parado a nivel de piso.</w:t>
            </w:r>
          </w:p>
        </w:tc>
        <w:tc>
          <w:tcPr>
            <w:tcW w:w="4675" w:type="dxa"/>
          </w:tcPr>
          <w:p w14:paraId="53F2A4B8" w14:textId="3E08C735" w:rsidR="002A2E92" w:rsidRPr="00952432" w:rsidRDefault="002A2E92" w:rsidP="002A2E92">
            <w:pPr>
              <w:tabs>
                <w:tab w:val="left" w:pos="720"/>
              </w:tabs>
              <w:spacing w:after="60" w:line="258" w:lineRule="exact"/>
              <w:jc w:val="both"/>
              <w:rPr>
                <w:rFonts w:ascii="Verdana" w:eastAsia="Times New Roman" w:hAnsi="Verdana" w:cs="Arial"/>
                <w:b/>
                <w:sz w:val="16"/>
                <w:szCs w:val="16"/>
              </w:rPr>
            </w:pPr>
            <w:r w:rsidRPr="00952432">
              <w:rPr>
                <w:rFonts w:ascii="Verdana" w:eastAsia="Times New Roman" w:hAnsi="Verdana" w:cs="Arial"/>
                <w:b/>
                <w:sz w:val="16"/>
                <w:szCs w:val="16"/>
              </w:rPr>
              <w:t xml:space="preserve">b) </w:t>
            </w:r>
            <w:r w:rsidRPr="00952432">
              <w:rPr>
                <w:rFonts w:ascii="Verdana" w:eastAsia="Times New Roman" w:hAnsi="Verdana" w:cs="Arial"/>
                <w:b/>
                <w:sz w:val="16"/>
                <w:szCs w:val="16"/>
              </w:rPr>
              <w:tab/>
            </w:r>
            <w:r w:rsidRPr="00952432">
              <w:rPr>
                <w:rFonts w:ascii="Verdana" w:eastAsia="Times New Roman" w:hAnsi="Verdana" w:cs="Arial"/>
                <w:sz w:val="16"/>
                <w:szCs w:val="16"/>
              </w:rPr>
              <w:t xml:space="preserve">This specification </w:t>
            </w:r>
            <w:r w:rsidR="00706F86">
              <w:rPr>
                <w:rFonts w:ascii="Verdana" w:eastAsia="Times New Roman" w:hAnsi="Verdana" w:cs="Arial"/>
                <w:sz w:val="16"/>
                <w:szCs w:val="16"/>
              </w:rPr>
              <w:t>is verified by</w:t>
            </w:r>
            <w:r w:rsidRPr="00952432">
              <w:rPr>
                <w:rFonts w:ascii="Verdana" w:eastAsia="Times New Roman" w:hAnsi="Verdana" w:cs="Arial"/>
                <w:sz w:val="16"/>
                <w:szCs w:val="16"/>
              </w:rPr>
              <w:t xml:space="preserve"> visual inspection and by operating the switch, checking that the </w:t>
            </w:r>
            <w:r w:rsidR="00AB5C62" w:rsidRPr="00952432">
              <w:rPr>
                <w:rFonts w:ascii="Verdana" w:eastAsia="Times New Roman" w:hAnsi="Verdana" w:cs="Arial"/>
                <w:sz w:val="16"/>
                <w:szCs w:val="16"/>
              </w:rPr>
              <w:t>elevator</w:t>
            </w:r>
            <w:r w:rsidRPr="00952432">
              <w:rPr>
                <w:rFonts w:ascii="Verdana" w:eastAsia="Times New Roman" w:hAnsi="Verdana" w:cs="Arial"/>
                <w:sz w:val="16"/>
                <w:szCs w:val="16"/>
              </w:rPr>
              <w:t xml:space="preserve"> stops. The test must be carried out with the elevator stopped at floor level.</w:t>
            </w:r>
          </w:p>
        </w:tc>
      </w:tr>
      <w:tr w:rsidR="002A2E92" w:rsidRPr="002D45BF" w14:paraId="1D18AB1F" w14:textId="1EA61810" w:rsidTr="00F30042">
        <w:tc>
          <w:tcPr>
            <w:tcW w:w="4675" w:type="dxa"/>
          </w:tcPr>
          <w:p w14:paraId="3908AE6F" w14:textId="77777777" w:rsidR="002A2E92" w:rsidRPr="00952432" w:rsidRDefault="002A2E92" w:rsidP="002A2E92">
            <w:pPr>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5.3 </w:t>
            </w:r>
            <w:r w:rsidRPr="008E7EB6">
              <w:rPr>
                <w:rFonts w:ascii="Verdana" w:eastAsia="Times New Roman" w:hAnsi="Verdana" w:cs="Arial"/>
                <w:sz w:val="16"/>
                <w:szCs w:val="16"/>
                <w:lang w:val="es-ES_tradnl"/>
              </w:rPr>
              <w:t>De las puertas del cubo</w:t>
            </w:r>
          </w:p>
        </w:tc>
        <w:tc>
          <w:tcPr>
            <w:tcW w:w="4675" w:type="dxa"/>
          </w:tcPr>
          <w:p w14:paraId="64F5E2E5" w14:textId="793EC2B2" w:rsidR="002A2E92" w:rsidRPr="00952432" w:rsidRDefault="002A2E92" w:rsidP="002A2E92">
            <w:pPr>
              <w:spacing w:after="60" w:line="258" w:lineRule="exact"/>
              <w:jc w:val="both"/>
              <w:rPr>
                <w:rFonts w:ascii="Verdana" w:eastAsia="Times New Roman" w:hAnsi="Verdana" w:cs="Arial"/>
                <w:b/>
                <w:sz w:val="16"/>
                <w:szCs w:val="16"/>
              </w:rPr>
            </w:pPr>
            <w:r w:rsidRPr="00952432">
              <w:rPr>
                <w:rFonts w:ascii="Verdana" w:eastAsia="Times New Roman" w:hAnsi="Verdana" w:cs="Arial"/>
                <w:b/>
                <w:sz w:val="16"/>
                <w:szCs w:val="16"/>
              </w:rPr>
              <w:t xml:space="preserve">5.3 </w:t>
            </w:r>
            <w:r w:rsidR="00AB5C62" w:rsidRPr="00952432">
              <w:rPr>
                <w:rFonts w:ascii="Verdana" w:eastAsia="Times New Roman" w:hAnsi="Verdana" w:cs="Arial"/>
                <w:sz w:val="16"/>
                <w:szCs w:val="16"/>
              </w:rPr>
              <w:t>T</w:t>
            </w:r>
            <w:r w:rsidRPr="00952432">
              <w:rPr>
                <w:rFonts w:ascii="Verdana" w:eastAsia="Times New Roman" w:hAnsi="Verdana" w:cs="Arial"/>
                <w:sz w:val="16"/>
                <w:szCs w:val="16"/>
              </w:rPr>
              <w:t>he doors of the cube</w:t>
            </w:r>
          </w:p>
        </w:tc>
      </w:tr>
      <w:tr w:rsidR="002A2E92" w:rsidRPr="002D45BF" w14:paraId="2B3C9021" w14:textId="480E572A" w:rsidTr="00F30042">
        <w:tc>
          <w:tcPr>
            <w:tcW w:w="4675" w:type="dxa"/>
          </w:tcPr>
          <w:p w14:paraId="56699316" w14:textId="77777777" w:rsidR="002A2E92" w:rsidRPr="00952432" w:rsidRDefault="002A2E92" w:rsidP="002A2E92">
            <w:pPr>
              <w:tabs>
                <w:tab w:val="left" w:pos="720"/>
              </w:tabs>
              <w:spacing w:after="60" w:line="258" w:lineRule="exact"/>
              <w:jc w:val="both"/>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 xml:space="preserve">5.3.1 </w:t>
            </w:r>
            <w:r w:rsidRPr="008E7EB6">
              <w:rPr>
                <w:rFonts w:ascii="Verdana" w:eastAsia="Times New Roman" w:hAnsi="Verdana" w:cs="Arial"/>
                <w:sz w:val="16"/>
                <w:szCs w:val="16"/>
                <w:lang w:val="es-ES_tradnl"/>
              </w:rPr>
              <w:t>Solidez y juegos (resistencia mecánica)</w:t>
            </w:r>
            <w:r w:rsidRPr="008E7EB6">
              <w:rPr>
                <w:rFonts w:ascii="Verdana" w:eastAsia="Times New Roman" w:hAnsi="Verdana" w:cs="Arial"/>
                <w:b/>
                <w:sz w:val="16"/>
                <w:szCs w:val="16"/>
                <w:lang w:val="es-ES_tradnl"/>
              </w:rPr>
              <w:tab/>
            </w:r>
          </w:p>
        </w:tc>
        <w:tc>
          <w:tcPr>
            <w:tcW w:w="4675" w:type="dxa"/>
          </w:tcPr>
          <w:p w14:paraId="6932B647" w14:textId="6864EC37" w:rsidR="002A2E92" w:rsidRPr="00952432" w:rsidRDefault="002A2E92" w:rsidP="002A2E92">
            <w:pPr>
              <w:tabs>
                <w:tab w:val="left" w:pos="720"/>
              </w:tabs>
              <w:spacing w:after="60" w:line="258" w:lineRule="exact"/>
              <w:jc w:val="both"/>
              <w:rPr>
                <w:rFonts w:ascii="Verdana" w:eastAsia="Times New Roman" w:hAnsi="Verdana" w:cs="Arial"/>
                <w:b/>
                <w:sz w:val="16"/>
                <w:szCs w:val="16"/>
              </w:rPr>
            </w:pPr>
            <w:r w:rsidRPr="00952432">
              <w:rPr>
                <w:rFonts w:ascii="Verdana" w:eastAsia="Times New Roman" w:hAnsi="Verdana" w:cs="Arial"/>
                <w:b/>
                <w:sz w:val="16"/>
                <w:szCs w:val="16"/>
              </w:rPr>
              <w:t xml:space="preserve">5.3.1 </w:t>
            </w:r>
            <w:r w:rsidRPr="00952432">
              <w:rPr>
                <w:rFonts w:ascii="Verdana" w:eastAsia="Times New Roman" w:hAnsi="Verdana" w:cs="Arial"/>
                <w:sz w:val="16"/>
                <w:szCs w:val="16"/>
              </w:rPr>
              <w:t>Solidity and games (mechanical resistance)</w:t>
            </w:r>
            <w:r w:rsidRPr="00952432">
              <w:rPr>
                <w:rFonts w:ascii="Verdana" w:eastAsia="Times New Roman" w:hAnsi="Verdana" w:cs="Arial"/>
                <w:b/>
                <w:sz w:val="16"/>
                <w:szCs w:val="16"/>
              </w:rPr>
              <w:tab/>
            </w:r>
          </w:p>
        </w:tc>
      </w:tr>
      <w:tr w:rsidR="002A2E92" w:rsidRPr="002D45BF" w14:paraId="2C5D944E" w14:textId="5987C1B2" w:rsidTr="00F30042">
        <w:tc>
          <w:tcPr>
            <w:tcW w:w="4675" w:type="dxa"/>
          </w:tcPr>
          <w:p w14:paraId="4D72135C" w14:textId="77777777" w:rsidR="002A2E92" w:rsidRPr="008E7EB6" w:rsidRDefault="002A2E92" w:rsidP="002A2E92">
            <w:pPr>
              <w:tabs>
                <w:tab w:val="left" w:pos="720"/>
              </w:tabs>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 xml:space="preserve">Las aberturas en el cubo que sirven de acceso al carro deben estar provistas de puertas metálicas de superficie llana cuando las puertas sean fabricadas en lámina de acero al carbón; deben tener un espesor mínimo de 1,58 mm (calibre 16), cuando </w:t>
            </w:r>
            <w:proofErr w:type="gramStart"/>
            <w:r w:rsidRPr="008E7EB6">
              <w:rPr>
                <w:rFonts w:ascii="Verdana" w:eastAsia="Times New Roman" w:hAnsi="Verdana" w:cs="Arial"/>
                <w:sz w:val="16"/>
                <w:szCs w:val="16"/>
                <w:lang w:val="es-ES_tradnl"/>
              </w:rPr>
              <w:t>consistan de</w:t>
            </w:r>
            <w:proofErr w:type="gramEnd"/>
            <w:r w:rsidRPr="008E7EB6">
              <w:rPr>
                <w:rFonts w:ascii="Verdana" w:eastAsia="Times New Roman" w:hAnsi="Verdana" w:cs="Arial"/>
                <w:sz w:val="16"/>
                <w:szCs w:val="16"/>
                <w:lang w:val="es-ES_tradnl"/>
              </w:rPr>
              <w:t xml:space="preserve"> paneles simples, y un espesor mínimo de 0,79 mm (calibre 22), cuando consistan de paneles con refuerzo. Si las puertas son fabricadas de acero inoxidable de una sola lámina ésta debe tener un espesor mínimo de 1,27 mm (calibre 18). Cuando las puertas sean fabricadas en otros materiales no metálicos, éstos deben ser capaces de soportar una carga de 300 N, en una superficie de 0,0005 m</w:t>
            </w:r>
            <w:r w:rsidRPr="008E7EB6">
              <w:rPr>
                <w:rFonts w:ascii="Verdana" w:eastAsia="Times New Roman" w:hAnsi="Verdana" w:cs="Arial"/>
                <w:position w:val="12"/>
                <w:sz w:val="16"/>
                <w:szCs w:val="16"/>
                <w:lang w:val="es-ES_tradnl"/>
              </w:rPr>
              <w:t>2</w:t>
            </w:r>
            <w:r w:rsidRPr="008E7EB6">
              <w:rPr>
                <w:rFonts w:ascii="Verdana" w:eastAsia="Times New Roman" w:hAnsi="Verdana" w:cs="Arial"/>
                <w:sz w:val="16"/>
                <w:szCs w:val="16"/>
                <w:lang w:val="es-ES_tradnl"/>
              </w:rPr>
              <w:t xml:space="preserve"> en sentido perpendicular a la superficie de vista, con una deformación máxima de 6 mm y sin deformación permanente. Cuando estén cerradas, los juegos entre hojas o entre hojas y marcos o umbral de dichas puertas, deben ser inferiores a 6,40 mm para puertas de deslizamiento horizontal, y</w:t>
            </w:r>
          </w:p>
        </w:tc>
        <w:tc>
          <w:tcPr>
            <w:tcW w:w="4675" w:type="dxa"/>
          </w:tcPr>
          <w:p w14:paraId="481EA5D3" w14:textId="46E0BC68" w:rsidR="002A2E92" w:rsidRPr="00F25CC0" w:rsidRDefault="002A2E92" w:rsidP="002A2E92">
            <w:pPr>
              <w:tabs>
                <w:tab w:val="left" w:pos="720"/>
              </w:tabs>
              <w:spacing w:after="60" w:line="25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b/>
                <w:sz w:val="16"/>
                <w:szCs w:val="16"/>
              </w:rPr>
              <w:tab/>
            </w:r>
            <w:r w:rsidRPr="002D45BF">
              <w:rPr>
                <w:rFonts w:ascii="Verdana" w:eastAsia="Times New Roman" w:hAnsi="Verdana" w:cs="Arial"/>
                <w:sz w:val="16"/>
                <w:szCs w:val="16"/>
              </w:rPr>
              <w:t xml:space="preserve">The openings in the </w:t>
            </w:r>
            <w:r w:rsidR="00AB5C62">
              <w:rPr>
                <w:rFonts w:ascii="Verdana" w:eastAsia="Times New Roman" w:hAnsi="Verdana" w:cs="Arial"/>
                <w:sz w:val="16"/>
                <w:szCs w:val="16"/>
              </w:rPr>
              <w:t>cube</w:t>
            </w:r>
            <w:r w:rsidRPr="002D45BF">
              <w:rPr>
                <w:rFonts w:ascii="Verdana" w:eastAsia="Times New Roman" w:hAnsi="Verdana" w:cs="Arial"/>
                <w:sz w:val="16"/>
                <w:szCs w:val="16"/>
              </w:rPr>
              <w:t xml:space="preserve"> that serve as access to the car must be provided with metal doors with a flat surface when the doors are made</w:t>
            </w:r>
            <w:r w:rsidR="00952432">
              <w:rPr>
                <w:rFonts w:ascii="Verdana" w:eastAsia="Times New Roman" w:hAnsi="Verdana" w:cs="Arial"/>
                <w:sz w:val="16"/>
                <w:szCs w:val="16"/>
              </w:rPr>
              <w:t xml:space="preserve"> from a</w:t>
            </w:r>
            <w:r w:rsidRPr="002D45BF">
              <w:rPr>
                <w:rFonts w:ascii="Verdana" w:eastAsia="Times New Roman" w:hAnsi="Verdana" w:cs="Arial"/>
                <w:sz w:val="16"/>
                <w:szCs w:val="16"/>
              </w:rPr>
              <w:t xml:space="preserve"> carbon steel sheet; </w:t>
            </w:r>
            <w:r w:rsidR="00952432">
              <w:rPr>
                <w:rFonts w:ascii="Verdana" w:eastAsia="Times New Roman" w:hAnsi="Verdana" w:cs="Arial"/>
                <w:sz w:val="16"/>
                <w:szCs w:val="16"/>
              </w:rPr>
              <w:t>t</w:t>
            </w:r>
            <w:r w:rsidRPr="002D45BF">
              <w:rPr>
                <w:rFonts w:ascii="Verdana" w:eastAsia="Times New Roman" w:hAnsi="Verdana" w:cs="Arial"/>
                <w:sz w:val="16"/>
                <w:szCs w:val="16"/>
              </w:rPr>
              <w:t>hey must be a minimum of 1.58 mm (16 gauge) thick when consisting of plain panels and a minimum of 0.79 mm (22 gauge) thick when consisting of reinforced panels. If the doors are made of single sheet stainless steel</w:t>
            </w:r>
            <w:r w:rsidR="00952432">
              <w:rPr>
                <w:rFonts w:ascii="Verdana" w:eastAsia="Times New Roman" w:hAnsi="Verdana" w:cs="Arial"/>
                <w:sz w:val="16"/>
                <w:szCs w:val="16"/>
              </w:rPr>
              <w:t>,</w:t>
            </w:r>
            <w:r w:rsidRPr="002D45BF">
              <w:rPr>
                <w:rFonts w:ascii="Verdana" w:eastAsia="Times New Roman" w:hAnsi="Verdana" w:cs="Arial"/>
                <w:sz w:val="16"/>
                <w:szCs w:val="16"/>
              </w:rPr>
              <w:t xml:space="preserve"> it must be a minimum of 1.27 mm (18 gauge) thick. When the doors are made of other non-metallic materials, they must be able to withstand a load of 300 N, on a surface of 0.0005 m</w:t>
            </w:r>
            <w:r w:rsidRPr="00952432">
              <w:rPr>
                <w:rFonts w:ascii="Verdana" w:eastAsia="Times New Roman" w:hAnsi="Verdana" w:cs="Arial"/>
                <w:sz w:val="16"/>
                <w:szCs w:val="16"/>
                <w:vertAlign w:val="superscript"/>
              </w:rPr>
              <w:t>2</w:t>
            </w:r>
            <w:r w:rsidRPr="002D45BF">
              <w:rPr>
                <w:rFonts w:ascii="Verdana" w:eastAsia="Times New Roman" w:hAnsi="Verdana" w:cs="Arial"/>
                <w:sz w:val="16"/>
                <w:szCs w:val="16"/>
              </w:rPr>
              <w:t xml:space="preserve"> perpendicular to the visible surface, with a maximum deformation of 6 mm and </w:t>
            </w:r>
            <w:r w:rsidR="00952432">
              <w:rPr>
                <w:rFonts w:ascii="Verdana" w:eastAsia="Times New Roman" w:hAnsi="Verdana" w:cs="Arial"/>
                <w:sz w:val="16"/>
                <w:szCs w:val="16"/>
              </w:rPr>
              <w:t xml:space="preserve">without a </w:t>
            </w:r>
            <w:r w:rsidRPr="002D45BF">
              <w:rPr>
                <w:rFonts w:ascii="Verdana" w:eastAsia="Times New Roman" w:hAnsi="Verdana" w:cs="Arial"/>
                <w:sz w:val="16"/>
                <w:szCs w:val="16"/>
              </w:rPr>
              <w:t>permanent deformation. When they are closed, the clearances between leaves or between leaves and frames or thresholds of said doors must be less than 6.40 mm for horizontal sliding doors, and</w:t>
            </w:r>
          </w:p>
        </w:tc>
      </w:tr>
      <w:tr w:rsidR="002A2E92" w:rsidRPr="002D45BF" w14:paraId="6A31FFD3" w14:textId="5ACC7986" w:rsidTr="00F30042">
        <w:tc>
          <w:tcPr>
            <w:tcW w:w="4675" w:type="dxa"/>
          </w:tcPr>
          <w:p w14:paraId="1D0F2CAF" w14:textId="77777777" w:rsidR="002A2E92" w:rsidRPr="008E7EB6" w:rsidRDefault="002A2E92" w:rsidP="002A2E92">
            <w:pPr>
              <w:tabs>
                <w:tab w:val="left" w:pos="720"/>
              </w:tabs>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Los juegos no deben exceder de 20 mm bajo la aplicación de una fuerza manual en la dirección de la abertura de la puerta sin usar herramienta, en la parte inferior de la puerta, y</w:t>
            </w:r>
          </w:p>
        </w:tc>
        <w:tc>
          <w:tcPr>
            <w:tcW w:w="4675" w:type="dxa"/>
          </w:tcPr>
          <w:p w14:paraId="715EFCC4" w14:textId="247EC582" w:rsidR="002A2E92" w:rsidRPr="00F25CC0" w:rsidRDefault="002A2E92" w:rsidP="002A2E92">
            <w:pPr>
              <w:tabs>
                <w:tab w:val="left" w:pos="720"/>
              </w:tabs>
              <w:spacing w:after="60" w:line="25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b/>
                <w:sz w:val="16"/>
                <w:szCs w:val="16"/>
              </w:rPr>
              <w:tab/>
            </w:r>
            <w:r w:rsidRPr="002D45BF">
              <w:rPr>
                <w:rFonts w:ascii="Verdana" w:eastAsia="Times New Roman" w:hAnsi="Verdana" w:cs="Arial"/>
                <w:sz w:val="16"/>
                <w:szCs w:val="16"/>
              </w:rPr>
              <w:t>Clearances must not exceed 20mm under the application of manual force in the direction of the door opening without the use of tools, at the bottom of the door, and</w:t>
            </w:r>
          </w:p>
        </w:tc>
      </w:tr>
      <w:tr w:rsidR="002A2E92" w:rsidRPr="002D45BF" w14:paraId="2563DFD8" w14:textId="6413EB67" w:rsidTr="00F30042">
        <w:tc>
          <w:tcPr>
            <w:tcW w:w="4675" w:type="dxa"/>
          </w:tcPr>
          <w:p w14:paraId="1B304215" w14:textId="77777777" w:rsidR="002A2E92" w:rsidRPr="008E7EB6" w:rsidRDefault="002A2E92" w:rsidP="002A2E92">
            <w:pPr>
              <w:tabs>
                <w:tab w:val="left" w:pos="720"/>
              </w:tabs>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Las especificaciones de este inciso (5.3.1) se comprueban conforme a la inspección visual y los espesores y juegos se deben medir con calibrador.</w:t>
            </w:r>
          </w:p>
        </w:tc>
        <w:tc>
          <w:tcPr>
            <w:tcW w:w="4675" w:type="dxa"/>
          </w:tcPr>
          <w:p w14:paraId="6B3AC687" w14:textId="2E6BE206" w:rsidR="002A2E92" w:rsidRPr="00952432" w:rsidRDefault="002A2E92" w:rsidP="002A2E92">
            <w:pPr>
              <w:tabs>
                <w:tab w:val="left" w:pos="720"/>
              </w:tabs>
              <w:spacing w:after="60" w:line="258" w:lineRule="exact"/>
              <w:jc w:val="both"/>
              <w:rPr>
                <w:rFonts w:ascii="Verdana" w:eastAsia="Times New Roman" w:hAnsi="Verdana" w:cs="Arial"/>
                <w:b/>
                <w:sz w:val="16"/>
                <w:szCs w:val="16"/>
              </w:rPr>
            </w:pPr>
            <w:r w:rsidRPr="00952432">
              <w:rPr>
                <w:rFonts w:ascii="Verdana" w:eastAsia="Times New Roman" w:hAnsi="Verdana" w:cs="Arial"/>
                <w:b/>
                <w:sz w:val="16"/>
                <w:szCs w:val="16"/>
              </w:rPr>
              <w:t xml:space="preserve">c) </w:t>
            </w:r>
            <w:r w:rsidRPr="00952432">
              <w:rPr>
                <w:rFonts w:ascii="Verdana" w:eastAsia="Times New Roman" w:hAnsi="Verdana" w:cs="Arial"/>
                <w:b/>
                <w:sz w:val="16"/>
                <w:szCs w:val="16"/>
              </w:rPr>
              <w:tab/>
            </w:r>
            <w:r w:rsidRPr="00952432">
              <w:rPr>
                <w:rFonts w:ascii="Verdana" w:eastAsia="Times New Roman" w:hAnsi="Verdana" w:cs="Arial"/>
                <w:sz w:val="16"/>
                <w:szCs w:val="16"/>
              </w:rPr>
              <w:t>The specifications of this section (5.3.1) are verified according to the visual inspection and the thicknesses and gaps must be measured with a caliper.</w:t>
            </w:r>
          </w:p>
        </w:tc>
      </w:tr>
      <w:tr w:rsidR="002A2E92" w:rsidRPr="008E7EB6" w14:paraId="26F78D7D" w14:textId="48DF0967" w:rsidTr="00F30042">
        <w:tc>
          <w:tcPr>
            <w:tcW w:w="4675" w:type="dxa"/>
          </w:tcPr>
          <w:p w14:paraId="038F2E80" w14:textId="77777777" w:rsidR="002A2E92" w:rsidRPr="008E7EB6" w:rsidRDefault="002A2E92" w:rsidP="002A2E92">
            <w:pPr>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5.3.2. </w:t>
            </w:r>
            <w:r w:rsidRPr="008E7EB6">
              <w:rPr>
                <w:rFonts w:ascii="Verdana" w:eastAsia="Times New Roman" w:hAnsi="Verdana" w:cs="Arial"/>
                <w:sz w:val="16"/>
                <w:szCs w:val="16"/>
                <w:lang w:val="es-ES_tradnl"/>
              </w:rPr>
              <w:t>Dimensiones</w:t>
            </w:r>
          </w:p>
        </w:tc>
        <w:tc>
          <w:tcPr>
            <w:tcW w:w="4675" w:type="dxa"/>
          </w:tcPr>
          <w:p w14:paraId="2F787EAC" w14:textId="7BCAC9D5" w:rsidR="002A2E92" w:rsidRPr="00952432" w:rsidRDefault="002A2E92" w:rsidP="002A2E92">
            <w:pPr>
              <w:spacing w:after="60" w:line="258" w:lineRule="exact"/>
              <w:jc w:val="both"/>
              <w:rPr>
                <w:rFonts w:ascii="Verdana" w:eastAsia="Times New Roman" w:hAnsi="Verdana" w:cs="Arial"/>
                <w:b/>
                <w:sz w:val="16"/>
                <w:szCs w:val="16"/>
              </w:rPr>
            </w:pPr>
            <w:r w:rsidRPr="00952432">
              <w:rPr>
                <w:rFonts w:ascii="Verdana" w:eastAsia="Times New Roman" w:hAnsi="Verdana" w:cs="Arial"/>
                <w:b/>
                <w:sz w:val="16"/>
                <w:szCs w:val="16"/>
              </w:rPr>
              <w:t xml:space="preserve">5.3.2. </w:t>
            </w:r>
            <w:r w:rsidRPr="00952432">
              <w:rPr>
                <w:rFonts w:ascii="Verdana" w:eastAsia="Times New Roman" w:hAnsi="Verdana" w:cs="Arial"/>
                <w:sz w:val="16"/>
                <w:szCs w:val="16"/>
              </w:rPr>
              <w:t>Dimensions</w:t>
            </w:r>
          </w:p>
        </w:tc>
      </w:tr>
      <w:tr w:rsidR="002A2E92" w:rsidRPr="002D45BF" w14:paraId="30728979" w14:textId="3CA0668C" w:rsidTr="00F30042">
        <w:tc>
          <w:tcPr>
            <w:tcW w:w="4675" w:type="dxa"/>
          </w:tcPr>
          <w:p w14:paraId="01FBB59A" w14:textId="77777777" w:rsidR="002A2E92" w:rsidRPr="008E7EB6" w:rsidRDefault="002A2E92" w:rsidP="002A2E92">
            <w:pPr>
              <w:tabs>
                <w:tab w:val="left" w:pos="720"/>
              </w:tabs>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a)</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Se requiere que las puertas del cubo tengan una altura libre de 1,90 m como mínimo para elevadores de pasajeros, y 1,80 m como mínimo para elevadores de carga, y</w:t>
            </w:r>
          </w:p>
        </w:tc>
        <w:tc>
          <w:tcPr>
            <w:tcW w:w="4675" w:type="dxa"/>
          </w:tcPr>
          <w:p w14:paraId="708AEF6F" w14:textId="2C2598D7" w:rsidR="002A2E92" w:rsidRPr="00F25CC0" w:rsidRDefault="002A2E92" w:rsidP="002A2E92">
            <w:pPr>
              <w:tabs>
                <w:tab w:val="left" w:pos="720"/>
              </w:tabs>
              <w:spacing w:after="60" w:line="25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b/>
                <w:sz w:val="16"/>
                <w:szCs w:val="16"/>
              </w:rPr>
              <w:tab/>
            </w:r>
            <w:r w:rsidRPr="002D45BF">
              <w:rPr>
                <w:rFonts w:ascii="Verdana" w:eastAsia="Times New Roman" w:hAnsi="Verdana" w:cs="Arial"/>
                <w:sz w:val="16"/>
                <w:szCs w:val="16"/>
              </w:rPr>
              <w:t xml:space="preserve">It is required that the doors of the </w:t>
            </w:r>
            <w:r w:rsidR="00AB5C62">
              <w:rPr>
                <w:rFonts w:ascii="Verdana" w:eastAsia="Times New Roman" w:hAnsi="Verdana" w:cs="Arial"/>
                <w:sz w:val="16"/>
                <w:szCs w:val="16"/>
              </w:rPr>
              <w:t>cube</w:t>
            </w:r>
            <w:r w:rsidRPr="002D45BF">
              <w:rPr>
                <w:rFonts w:ascii="Verdana" w:eastAsia="Times New Roman" w:hAnsi="Verdana" w:cs="Arial"/>
                <w:sz w:val="16"/>
                <w:szCs w:val="16"/>
              </w:rPr>
              <w:t xml:space="preserve"> have a free height of at least 1.90 m for passenger elevators, and at least 1.80 m for freight elevators, and</w:t>
            </w:r>
          </w:p>
        </w:tc>
      </w:tr>
      <w:tr w:rsidR="002A2E92" w:rsidRPr="002D45BF" w14:paraId="5AE74724" w14:textId="1D1068B7" w:rsidTr="00F30042">
        <w:tc>
          <w:tcPr>
            <w:tcW w:w="4675" w:type="dxa"/>
          </w:tcPr>
          <w:p w14:paraId="3510A719" w14:textId="77777777" w:rsidR="002A2E92" w:rsidRPr="008E7EB6" w:rsidRDefault="002A2E92" w:rsidP="002A2E92">
            <w:pPr>
              <w:tabs>
                <w:tab w:val="left" w:pos="720"/>
              </w:tabs>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Esta especificación se comprueba conforme a la inspección visual, así como midiendo las distancias libres con cinta métrica.</w:t>
            </w:r>
          </w:p>
        </w:tc>
        <w:tc>
          <w:tcPr>
            <w:tcW w:w="4675" w:type="dxa"/>
          </w:tcPr>
          <w:p w14:paraId="198E03D5" w14:textId="2DDD876E" w:rsidR="002A2E92" w:rsidRPr="00F25CC0" w:rsidRDefault="002A2E92" w:rsidP="002A2E92">
            <w:pPr>
              <w:tabs>
                <w:tab w:val="left" w:pos="720"/>
              </w:tabs>
              <w:spacing w:after="60" w:line="25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b/>
                <w:sz w:val="16"/>
                <w:szCs w:val="16"/>
              </w:rPr>
              <w:tab/>
            </w:r>
            <w:r w:rsidRPr="002D45BF">
              <w:rPr>
                <w:rFonts w:ascii="Verdana" w:eastAsia="Times New Roman" w:hAnsi="Verdana" w:cs="Arial"/>
                <w:sz w:val="16"/>
                <w:szCs w:val="16"/>
              </w:rPr>
              <w:t xml:space="preserve">This specification </w:t>
            </w:r>
            <w:r w:rsidR="00706F86">
              <w:rPr>
                <w:rFonts w:ascii="Verdana" w:eastAsia="Times New Roman" w:hAnsi="Verdana" w:cs="Arial"/>
                <w:sz w:val="16"/>
                <w:szCs w:val="16"/>
              </w:rPr>
              <w:t>is verified by</w:t>
            </w:r>
            <w:r w:rsidRPr="002D45BF">
              <w:rPr>
                <w:rFonts w:ascii="Verdana" w:eastAsia="Times New Roman" w:hAnsi="Verdana" w:cs="Arial"/>
                <w:sz w:val="16"/>
                <w:szCs w:val="16"/>
              </w:rPr>
              <w:t xml:space="preserve"> visual inspection as well as by measuring clearance distances with a tape measure.</w:t>
            </w:r>
          </w:p>
        </w:tc>
      </w:tr>
      <w:tr w:rsidR="002A2E92" w:rsidRPr="008E7EB6" w14:paraId="4175E678" w14:textId="7835C390" w:rsidTr="00F30042">
        <w:tc>
          <w:tcPr>
            <w:tcW w:w="4675" w:type="dxa"/>
          </w:tcPr>
          <w:p w14:paraId="75A120D8" w14:textId="77777777" w:rsidR="002A2E92" w:rsidRPr="008E7EB6" w:rsidRDefault="002A2E92" w:rsidP="002A2E92">
            <w:pPr>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5.3.3 </w:t>
            </w:r>
            <w:r w:rsidRPr="008E7EB6">
              <w:rPr>
                <w:rFonts w:ascii="Verdana" w:eastAsia="Times New Roman" w:hAnsi="Verdana" w:cs="Arial"/>
                <w:sz w:val="16"/>
                <w:szCs w:val="16"/>
                <w:lang w:val="es-ES_tradnl"/>
              </w:rPr>
              <w:t>Guías</w:t>
            </w:r>
          </w:p>
        </w:tc>
        <w:tc>
          <w:tcPr>
            <w:tcW w:w="4675" w:type="dxa"/>
          </w:tcPr>
          <w:p w14:paraId="419C6C90" w14:textId="613879A4" w:rsidR="002A2E92" w:rsidRPr="00F25CC0" w:rsidRDefault="002A2E92" w:rsidP="002A2E92">
            <w:pPr>
              <w:spacing w:after="60" w:line="258" w:lineRule="exact"/>
              <w:jc w:val="both"/>
              <w:rPr>
                <w:rFonts w:ascii="Verdana" w:eastAsia="Times New Roman" w:hAnsi="Verdana" w:cs="Arial"/>
                <w:b/>
                <w:sz w:val="16"/>
                <w:szCs w:val="16"/>
              </w:rPr>
            </w:pPr>
            <w:r w:rsidRPr="008E7EB6">
              <w:rPr>
                <w:rFonts w:ascii="Verdana" w:eastAsia="Times New Roman" w:hAnsi="Verdana" w:cs="Arial"/>
                <w:b/>
                <w:sz w:val="16"/>
                <w:szCs w:val="16"/>
                <w:lang w:val="es-ES_tradnl"/>
              </w:rPr>
              <w:t xml:space="preserve">5.3.3 </w:t>
            </w:r>
            <w:r w:rsidRPr="008E7EB6">
              <w:rPr>
                <w:rFonts w:ascii="Verdana" w:eastAsia="Times New Roman" w:hAnsi="Verdana" w:cs="Arial"/>
                <w:sz w:val="16"/>
                <w:szCs w:val="16"/>
                <w:lang w:val="es-ES_tradnl"/>
              </w:rPr>
              <w:t>Guides</w:t>
            </w:r>
          </w:p>
        </w:tc>
      </w:tr>
      <w:tr w:rsidR="002A2E92" w:rsidRPr="002D45BF" w14:paraId="13FAE33D" w14:textId="28FDB6E4" w:rsidTr="00F30042">
        <w:tc>
          <w:tcPr>
            <w:tcW w:w="4675" w:type="dxa"/>
          </w:tcPr>
          <w:p w14:paraId="631767ED" w14:textId="77777777" w:rsidR="002A2E92" w:rsidRPr="008E7EB6" w:rsidRDefault="002A2E92" w:rsidP="002A2E92">
            <w:pPr>
              <w:tabs>
                <w:tab w:val="left" w:pos="720"/>
              </w:tabs>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Las puertas del cubo deben construirse de tal manera que se evite durante su funcionamiento normal los acuñamientos, descarrilamientos o rebasamientos de los límites de su recorrido;</w:t>
            </w:r>
          </w:p>
        </w:tc>
        <w:tc>
          <w:tcPr>
            <w:tcW w:w="4675" w:type="dxa"/>
          </w:tcPr>
          <w:p w14:paraId="285E15DB" w14:textId="7DC71B1A" w:rsidR="002A2E92" w:rsidRPr="00F25CC0" w:rsidRDefault="002A2E92" w:rsidP="002A2E92">
            <w:pPr>
              <w:tabs>
                <w:tab w:val="left" w:pos="720"/>
              </w:tabs>
              <w:spacing w:after="60" w:line="25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b/>
                <w:sz w:val="16"/>
                <w:szCs w:val="16"/>
              </w:rPr>
              <w:tab/>
            </w:r>
            <w:r w:rsidRPr="002D45BF">
              <w:rPr>
                <w:rFonts w:ascii="Verdana" w:eastAsia="Times New Roman" w:hAnsi="Verdana" w:cs="Arial"/>
                <w:sz w:val="16"/>
                <w:szCs w:val="16"/>
              </w:rPr>
              <w:t xml:space="preserve">The doors of the </w:t>
            </w:r>
            <w:r w:rsidR="00AB5C62">
              <w:rPr>
                <w:rFonts w:ascii="Verdana" w:eastAsia="Times New Roman" w:hAnsi="Verdana" w:cs="Arial"/>
                <w:sz w:val="16"/>
                <w:szCs w:val="16"/>
              </w:rPr>
              <w:t>cube</w:t>
            </w:r>
            <w:r w:rsidRPr="002D45BF">
              <w:rPr>
                <w:rFonts w:ascii="Verdana" w:eastAsia="Times New Roman" w:hAnsi="Verdana" w:cs="Arial"/>
                <w:sz w:val="16"/>
                <w:szCs w:val="16"/>
              </w:rPr>
              <w:t xml:space="preserve"> must be built in such a way as to avoid jamming, derailment or exceeding the limits of their travel during their normal operation;</w:t>
            </w:r>
          </w:p>
        </w:tc>
      </w:tr>
      <w:tr w:rsidR="002A2E92" w:rsidRPr="002D45BF" w14:paraId="79B0B0EE" w14:textId="3C7941E8" w:rsidTr="00F30042">
        <w:tc>
          <w:tcPr>
            <w:tcW w:w="4675" w:type="dxa"/>
          </w:tcPr>
          <w:p w14:paraId="1AEC6378" w14:textId="77777777" w:rsidR="002A2E92" w:rsidRPr="008E7EB6" w:rsidRDefault="002A2E92" w:rsidP="002A2E92">
            <w:pPr>
              <w:tabs>
                <w:tab w:val="left" w:pos="720"/>
              </w:tabs>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Las puertas del cubo de deslizamiento horizontal deben ir guiadas en las partes superior e inferior;</w:t>
            </w:r>
          </w:p>
        </w:tc>
        <w:tc>
          <w:tcPr>
            <w:tcW w:w="4675" w:type="dxa"/>
          </w:tcPr>
          <w:p w14:paraId="12E248D6" w14:textId="54F9BB40" w:rsidR="002A2E92" w:rsidRPr="00F25CC0" w:rsidRDefault="002A2E92" w:rsidP="002A2E92">
            <w:pPr>
              <w:tabs>
                <w:tab w:val="left" w:pos="720"/>
              </w:tabs>
              <w:spacing w:after="60" w:line="25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b/>
                <w:sz w:val="16"/>
                <w:szCs w:val="16"/>
              </w:rPr>
              <w:tab/>
            </w:r>
            <w:r w:rsidRPr="002D45BF">
              <w:rPr>
                <w:rFonts w:ascii="Verdana" w:eastAsia="Times New Roman" w:hAnsi="Verdana" w:cs="Arial"/>
                <w:sz w:val="16"/>
                <w:szCs w:val="16"/>
              </w:rPr>
              <w:t>The doors of the horizontal sliding cube must be guided in the upper and lower parts;</w:t>
            </w:r>
          </w:p>
        </w:tc>
      </w:tr>
      <w:tr w:rsidR="002A2E92" w:rsidRPr="002D45BF" w14:paraId="0372353B" w14:textId="0E10EE45" w:rsidTr="00F30042">
        <w:tc>
          <w:tcPr>
            <w:tcW w:w="4675" w:type="dxa"/>
          </w:tcPr>
          <w:p w14:paraId="0A809F76" w14:textId="77777777" w:rsidR="002A2E92" w:rsidRPr="008E7EB6" w:rsidRDefault="002A2E92" w:rsidP="002A2E92">
            <w:pPr>
              <w:tabs>
                <w:tab w:val="left" w:pos="720"/>
              </w:tabs>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Las puertas del cubo de deslizamiento vertical deben ir guiadas por ambos lados, y</w:t>
            </w:r>
          </w:p>
        </w:tc>
        <w:tc>
          <w:tcPr>
            <w:tcW w:w="4675" w:type="dxa"/>
          </w:tcPr>
          <w:p w14:paraId="3A918D35" w14:textId="0B916869" w:rsidR="002A2E92" w:rsidRPr="00F25CC0" w:rsidRDefault="002A2E92" w:rsidP="002A2E92">
            <w:pPr>
              <w:tabs>
                <w:tab w:val="left" w:pos="720"/>
              </w:tabs>
              <w:spacing w:after="60" w:line="25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c) </w:t>
            </w:r>
            <w:r w:rsidRPr="002D45BF">
              <w:rPr>
                <w:rFonts w:ascii="Verdana" w:eastAsia="Times New Roman" w:hAnsi="Verdana" w:cs="Arial"/>
                <w:b/>
                <w:sz w:val="16"/>
                <w:szCs w:val="16"/>
              </w:rPr>
              <w:tab/>
            </w:r>
            <w:r w:rsidRPr="002D45BF">
              <w:rPr>
                <w:rFonts w:ascii="Verdana" w:eastAsia="Times New Roman" w:hAnsi="Verdana" w:cs="Arial"/>
                <w:sz w:val="16"/>
                <w:szCs w:val="16"/>
              </w:rPr>
              <w:t>The doors of the vertical sliding cube must be guided on both sides, and</w:t>
            </w:r>
          </w:p>
        </w:tc>
      </w:tr>
      <w:tr w:rsidR="002A2E92" w:rsidRPr="002D45BF" w14:paraId="36FD87CA" w14:textId="7CE2F04F" w:rsidTr="00F30042">
        <w:tc>
          <w:tcPr>
            <w:tcW w:w="4675" w:type="dxa"/>
          </w:tcPr>
          <w:p w14:paraId="4F70D739" w14:textId="77777777" w:rsidR="002A2E92" w:rsidRPr="008E7EB6" w:rsidRDefault="002A2E92" w:rsidP="002A2E92">
            <w:pPr>
              <w:tabs>
                <w:tab w:val="left" w:pos="720"/>
              </w:tabs>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Las especificaciones de este inciso (5.3.3) se comprueban por medio de inspección visual.</w:t>
            </w:r>
          </w:p>
        </w:tc>
        <w:tc>
          <w:tcPr>
            <w:tcW w:w="4675" w:type="dxa"/>
          </w:tcPr>
          <w:p w14:paraId="292A0089" w14:textId="12F24924" w:rsidR="002A2E92" w:rsidRPr="00F25CC0" w:rsidRDefault="002A2E92" w:rsidP="002A2E92">
            <w:pPr>
              <w:tabs>
                <w:tab w:val="left" w:pos="720"/>
              </w:tabs>
              <w:spacing w:after="60" w:line="25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d) </w:t>
            </w:r>
            <w:r w:rsidRPr="002D45BF">
              <w:rPr>
                <w:rFonts w:ascii="Verdana" w:eastAsia="Times New Roman" w:hAnsi="Verdana" w:cs="Arial"/>
                <w:b/>
                <w:sz w:val="16"/>
                <w:szCs w:val="16"/>
              </w:rPr>
              <w:tab/>
            </w:r>
            <w:r w:rsidRPr="002D45BF">
              <w:rPr>
                <w:rFonts w:ascii="Verdana" w:eastAsia="Times New Roman" w:hAnsi="Verdana" w:cs="Arial"/>
                <w:sz w:val="16"/>
                <w:szCs w:val="16"/>
              </w:rPr>
              <w:t xml:space="preserve">The specifications of this section (5.3.3) </w:t>
            </w:r>
            <w:r w:rsidR="00706F86">
              <w:rPr>
                <w:rFonts w:ascii="Verdana" w:eastAsia="Times New Roman" w:hAnsi="Verdana" w:cs="Arial"/>
                <w:sz w:val="16"/>
                <w:szCs w:val="16"/>
              </w:rPr>
              <w:t>are verified by</w:t>
            </w:r>
            <w:r w:rsidRPr="002D45BF">
              <w:rPr>
                <w:rFonts w:ascii="Verdana" w:eastAsia="Times New Roman" w:hAnsi="Verdana" w:cs="Arial"/>
                <w:sz w:val="16"/>
                <w:szCs w:val="16"/>
              </w:rPr>
              <w:t xml:space="preserve"> means of visual inspection.</w:t>
            </w:r>
          </w:p>
        </w:tc>
      </w:tr>
      <w:tr w:rsidR="002A2E92" w:rsidRPr="008E7EB6" w14:paraId="71BD8DC4" w14:textId="4B6348BB" w:rsidTr="00F30042">
        <w:tc>
          <w:tcPr>
            <w:tcW w:w="4675" w:type="dxa"/>
          </w:tcPr>
          <w:p w14:paraId="374F214E" w14:textId="77777777" w:rsidR="002A2E92" w:rsidRPr="008E7EB6" w:rsidRDefault="002A2E92" w:rsidP="002A2E92">
            <w:pPr>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5.3.4 </w:t>
            </w:r>
            <w:r w:rsidRPr="008E7EB6">
              <w:rPr>
                <w:rFonts w:ascii="Verdana" w:eastAsia="Times New Roman" w:hAnsi="Verdana" w:cs="Arial"/>
                <w:sz w:val="16"/>
                <w:szCs w:val="16"/>
                <w:lang w:val="es-ES_tradnl"/>
              </w:rPr>
              <w:t>Cierre de puertas</w:t>
            </w:r>
          </w:p>
        </w:tc>
        <w:tc>
          <w:tcPr>
            <w:tcW w:w="4675" w:type="dxa"/>
          </w:tcPr>
          <w:p w14:paraId="3AEA1A48" w14:textId="339AE3CC" w:rsidR="002A2E92" w:rsidRPr="00952432" w:rsidRDefault="002A2E92" w:rsidP="002A2E92">
            <w:pPr>
              <w:spacing w:after="60" w:line="258" w:lineRule="exact"/>
              <w:jc w:val="both"/>
              <w:rPr>
                <w:rFonts w:ascii="Verdana" w:eastAsia="Times New Roman" w:hAnsi="Verdana" w:cs="Arial"/>
                <w:b/>
                <w:sz w:val="16"/>
                <w:szCs w:val="16"/>
              </w:rPr>
            </w:pPr>
            <w:r w:rsidRPr="00952432">
              <w:rPr>
                <w:rFonts w:ascii="Verdana" w:eastAsia="Times New Roman" w:hAnsi="Verdana" w:cs="Arial"/>
                <w:b/>
                <w:sz w:val="16"/>
                <w:szCs w:val="16"/>
              </w:rPr>
              <w:t xml:space="preserve">5.3.4 </w:t>
            </w:r>
            <w:r w:rsidRPr="00952432">
              <w:rPr>
                <w:rFonts w:ascii="Verdana" w:eastAsia="Times New Roman" w:hAnsi="Verdana" w:cs="Arial"/>
                <w:sz w:val="16"/>
                <w:szCs w:val="16"/>
              </w:rPr>
              <w:t>Closing doors</w:t>
            </w:r>
          </w:p>
        </w:tc>
      </w:tr>
      <w:tr w:rsidR="002A2E92" w:rsidRPr="008E7EB6" w14:paraId="34374EBC" w14:textId="41FF08A9" w:rsidTr="00F30042">
        <w:tc>
          <w:tcPr>
            <w:tcW w:w="4675" w:type="dxa"/>
          </w:tcPr>
          <w:p w14:paraId="0FF48FA4" w14:textId="77777777" w:rsidR="002A2E92" w:rsidRPr="008E7EB6" w:rsidRDefault="002A2E92" w:rsidP="002A2E92">
            <w:pPr>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5.3.4.1 </w:t>
            </w:r>
            <w:r w:rsidRPr="008E7EB6">
              <w:rPr>
                <w:rFonts w:ascii="Verdana" w:eastAsia="Times New Roman" w:hAnsi="Verdana" w:cs="Arial"/>
                <w:sz w:val="16"/>
                <w:szCs w:val="16"/>
                <w:lang w:val="es-ES_tradnl"/>
              </w:rPr>
              <w:t>De deslizamiento horizontal</w:t>
            </w:r>
          </w:p>
        </w:tc>
        <w:tc>
          <w:tcPr>
            <w:tcW w:w="4675" w:type="dxa"/>
          </w:tcPr>
          <w:p w14:paraId="6FFC0053" w14:textId="5821DA8E" w:rsidR="002A2E92" w:rsidRPr="00952432" w:rsidRDefault="002A2E92" w:rsidP="002A2E92">
            <w:pPr>
              <w:spacing w:after="60" w:line="258" w:lineRule="exact"/>
              <w:jc w:val="both"/>
              <w:rPr>
                <w:rFonts w:ascii="Verdana" w:eastAsia="Times New Roman" w:hAnsi="Verdana" w:cs="Arial"/>
                <w:b/>
                <w:sz w:val="16"/>
                <w:szCs w:val="16"/>
              </w:rPr>
            </w:pPr>
            <w:r w:rsidRPr="00952432">
              <w:rPr>
                <w:rFonts w:ascii="Verdana" w:eastAsia="Times New Roman" w:hAnsi="Verdana" w:cs="Arial"/>
                <w:b/>
                <w:sz w:val="16"/>
                <w:szCs w:val="16"/>
              </w:rPr>
              <w:t xml:space="preserve">5.3.4.1 </w:t>
            </w:r>
            <w:r w:rsidRPr="00952432">
              <w:rPr>
                <w:rFonts w:ascii="Verdana" w:eastAsia="Times New Roman" w:hAnsi="Verdana" w:cs="Arial"/>
                <w:sz w:val="16"/>
                <w:szCs w:val="16"/>
              </w:rPr>
              <w:t>Horizontal sliding</w:t>
            </w:r>
          </w:p>
        </w:tc>
      </w:tr>
      <w:tr w:rsidR="002A2E92" w:rsidRPr="002D45BF" w14:paraId="1569A1B1" w14:textId="31A5748D" w:rsidTr="00F30042">
        <w:tc>
          <w:tcPr>
            <w:tcW w:w="4675" w:type="dxa"/>
          </w:tcPr>
          <w:p w14:paraId="48D45910" w14:textId="77777777" w:rsidR="002A2E92" w:rsidRPr="008E7EB6" w:rsidRDefault="002A2E92" w:rsidP="002A2E92">
            <w:pPr>
              <w:tabs>
                <w:tab w:val="left" w:pos="720"/>
              </w:tabs>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Estando las puertas abiertas, la fuerza necesaria para impedir su cierre no debe exceder de 147,09 N. Esta medición debe efectuarse en la mitad del viaje de la puerta;</w:t>
            </w:r>
          </w:p>
        </w:tc>
        <w:tc>
          <w:tcPr>
            <w:tcW w:w="4675" w:type="dxa"/>
          </w:tcPr>
          <w:p w14:paraId="33751D90" w14:textId="25CA6470" w:rsidR="002A2E92" w:rsidRPr="00F25CC0" w:rsidRDefault="002A2E92" w:rsidP="002A2E92">
            <w:pPr>
              <w:tabs>
                <w:tab w:val="left" w:pos="720"/>
              </w:tabs>
              <w:spacing w:after="60" w:line="25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b/>
                <w:sz w:val="16"/>
                <w:szCs w:val="16"/>
              </w:rPr>
              <w:tab/>
            </w:r>
            <w:r w:rsidRPr="002D45BF">
              <w:rPr>
                <w:rFonts w:ascii="Verdana" w:eastAsia="Times New Roman" w:hAnsi="Verdana" w:cs="Arial"/>
                <w:sz w:val="16"/>
                <w:szCs w:val="16"/>
              </w:rPr>
              <w:t>With the doors open, the force necessary to prevent their closing must not exceed 147.09 N. This measurement must be made halfway through the door travel;</w:t>
            </w:r>
          </w:p>
        </w:tc>
      </w:tr>
      <w:tr w:rsidR="002A2E92" w:rsidRPr="002D45BF" w14:paraId="37EE87F9" w14:textId="2EFBFD12" w:rsidTr="00F30042">
        <w:tc>
          <w:tcPr>
            <w:tcW w:w="4675" w:type="dxa"/>
          </w:tcPr>
          <w:p w14:paraId="106CC5D7" w14:textId="77777777" w:rsidR="002A2E92" w:rsidRPr="008E7EB6" w:rsidRDefault="002A2E92" w:rsidP="002A2E92">
            <w:pPr>
              <w:tabs>
                <w:tab w:val="left" w:pos="720"/>
              </w:tabs>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 xml:space="preserve">Un dispositivo de protección debe mandar automáticamente la reapertura de la puerta en caso de encontrar obstáculo, comprobándose </w:t>
            </w:r>
            <w:proofErr w:type="gramStart"/>
            <w:r w:rsidRPr="008E7EB6">
              <w:rPr>
                <w:rFonts w:ascii="Verdana" w:eastAsia="Times New Roman" w:hAnsi="Verdana" w:cs="Arial"/>
                <w:sz w:val="16"/>
                <w:szCs w:val="16"/>
                <w:lang w:val="es-ES_tradnl"/>
              </w:rPr>
              <w:t>de acuerdo a</w:t>
            </w:r>
            <w:proofErr w:type="gramEnd"/>
            <w:r w:rsidRPr="008E7EB6">
              <w:rPr>
                <w:rFonts w:ascii="Verdana" w:eastAsia="Times New Roman" w:hAnsi="Verdana" w:cs="Arial"/>
                <w:sz w:val="16"/>
                <w:szCs w:val="16"/>
                <w:lang w:val="es-ES_tradnl"/>
              </w:rPr>
              <w:t xml:space="preserve"> lo establecido en el inciso 7.7 de la presente Norma Oficial Mexicana, y</w:t>
            </w:r>
          </w:p>
        </w:tc>
        <w:tc>
          <w:tcPr>
            <w:tcW w:w="4675" w:type="dxa"/>
          </w:tcPr>
          <w:p w14:paraId="14287AA0" w14:textId="032EA776" w:rsidR="002A2E92" w:rsidRPr="00F25CC0" w:rsidRDefault="002A2E92" w:rsidP="002A2E92">
            <w:pPr>
              <w:tabs>
                <w:tab w:val="left" w:pos="720"/>
              </w:tabs>
              <w:spacing w:after="60" w:line="25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b/>
                <w:sz w:val="16"/>
                <w:szCs w:val="16"/>
              </w:rPr>
              <w:tab/>
            </w:r>
            <w:r w:rsidRPr="002D45BF">
              <w:rPr>
                <w:rFonts w:ascii="Verdana" w:eastAsia="Times New Roman" w:hAnsi="Verdana" w:cs="Arial"/>
                <w:sz w:val="16"/>
                <w:szCs w:val="16"/>
              </w:rPr>
              <w:t xml:space="preserve">A protection device must automatically command the reopening of the door in case of encountering an obstacle, </w:t>
            </w:r>
            <w:r w:rsidR="00952432">
              <w:rPr>
                <w:rFonts w:ascii="Verdana" w:eastAsia="Times New Roman" w:hAnsi="Verdana" w:cs="Arial"/>
                <w:sz w:val="16"/>
                <w:szCs w:val="16"/>
              </w:rPr>
              <w:t>verifying this</w:t>
            </w:r>
            <w:r w:rsidRPr="002D45BF">
              <w:rPr>
                <w:rFonts w:ascii="Verdana" w:eastAsia="Times New Roman" w:hAnsi="Verdana" w:cs="Arial"/>
                <w:sz w:val="16"/>
                <w:szCs w:val="16"/>
              </w:rPr>
              <w:t xml:space="preserve"> in accordance with the provisions of subsection 7.7 of this Official Mexican Standard, and</w:t>
            </w:r>
          </w:p>
        </w:tc>
      </w:tr>
      <w:tr w:rsidR="002A2E92" w:rsidRPr="002D45BF" w14:paraId="28083E3F" w14:textId="6FF512DB" w:rsidTr="00F30042">
        <w:tc>
          <w:tcPr>
            <w:tcW w:w="4675" w:type="dxa"/>
          </w:tcPr>
          <w:p w14:paraId="54E31E24" w14:textId="77777777" w:rsidR="002A2E92" w:rsidRPr="008E7EB6" w:rsidRDefault="002A2E92" w:rsidP="002A2E92">
            <w:pPr>
              <w:tabs>
                <w:tab w:val="left" w:pos="720"/>
              </w:tabs>
              <w:spacing w:after="60" w:line="25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Este dispositivo de protección puede ser la misma puerta de la cabina.</w:t>
            </w:r>
          </w:p>
        </w:tc>
        <w:tc>
          <w:tcPr>
            <w:tcW w:w="4675" w:type="dxa"/>
          </w:tcPr>
          <w:p w14:paraId="27E14762" w14:textId="090A6BA4" w:rsidR="002A2E92" w:rsidRPr="00F25CC0" w:rsidRDefault="002A2E92" w:rsidP="002A2E92">
            <w:pPr>
              <w:tabs>
                <w:tab w:val="left" w:pos="720"/>
              </w:tabs>
              <w:spacing w:after="60" w:line="258"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c) </w:t>
            </w:r>
            <w:r w:rsidRPr="002D45BF">
              <w:rPr>
                <w:rFonts w:ascii="Verdana" w:eastAsia="Times New Roman" w:hAnsi="Verdana" w:cs="Arial"/>
                <w:b/>
                <w:sz w:val="16"/>
                <w:szCs w:val="16"/>
              </w:rPr>
              <w:tab/>
            </w:r>
            <w:r w:rsidRPr="002D45BF">
              <w:rPr>
                <w:rFonts w:ascii="Verdana" w:eastAsia="Times New Roman" w:hAnsi="Verdana" w:cs="Arial"/>
                <w:sz w:val="16"/>
                <w:szCs w:val="16"/>
              </w:rPr>
              <w:t>This protection device can be the car door itself.</w:t>
            </w:r>
          </w:p>
        </w:tc>
      </w:tr>
      <w:tr w:rsidR="002A2E92" w:rsidRPr="008E7EB6" w14:paraId="02C7D76F" w14:textId="087C3CC4" w:rsidTr="00F30042">
        <w:tc>
          <w:tcPr>
            <w:tcW w:w="4675" w:type="dxa"/>
          </w:tcPr>
          <w:p w14:paraId="5F48B154" w14:textId="77777777" w:rsidR="002A2E92" w:rsidRPr="008E7EB6" w:rsidRDefault="002A2E92" w:rsidP="002A2E92">
            <w:pPr>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5.3.5 </w:t>
            </w:r>
            <w:r w:rsidRPr="008E7EB6">
              <w:rPr>
                <w:rFonts w:ascii="Verdana" w:eastAsia="Times New Roman" w:hAnsi="Verdana" w:cs="Arial"/>
                <w:sz w:val="16"/>
                <w:szCs w:val="16"/>
                <w:lang w:val="es-ES_tradnl"/>
              </w:rPr>
              <w:t>Visualización de presencia de cabina</w:t>
            </w:r>
          </w:p>
        </w:tc>
        <w:tc>
          <w:tcPr>
            <w:tcW w:w="4675" w:type="dxa"/>
          </w:tcPr>
          <w:p w14:paraId="2133ED98" w14:textId="6FD022C1" w:rsidR="002A2E92" w:rsidRPr="00952432" w:rsidRDefault="002A2E92" w:rsidP="002A2E92">
            <w:pPr>
              <w:spacing w:after="60" w:line="260" w:lineRule="exact"/>
              <w:jc w:val="both"/>
              <w:rPr>
                <w:rFonts w:ascii="Verdana" w:eastAsia="Times New Roman" w:hAnsi="Verdana" w:cs="Arial"/>
                <w:b/>
                <w:sz w:val="16"/>
                <w:szCs w:val="16"/>
              </w:rPr>
            </w:pPr>
            <w:r w:rsidRPr="00952432">
              <w:rPr>
                <w:rFonts w:ascii="Verdana" w:eastAsia="Times New Roman" w:hAnsi="Verdana" w:cs="Arial"/>
                <w:b/>
                <w:sz w:val="16"/>
                <w:szCs w:val="16"/>
              </w:rPr>
              <w:t xml:space="preserve">5.3.5 </w:t>
            </w:r>
            <w:r w:rsidRPr="00952432">
              <w:rPr>
                <w:rFonts w:ascii="Verdana" w:eastAsia="Times New Roman" w:hAnsi="Verdana" w:cs="Arial"/>
                <w:sz w:val="16"/>
                <w:szCs w:val="16"/>
              </w:rPr>
              <w:t>Booth presence display</w:t>
            </w:r>
          </w:p>
        </w:tc>
      </w:tr>
      <w:tr w:rsidR="002A2E92" w:rsidRPr="002D45BF" w14:paraId="71115A46" w14:textId="602E9125" w:rsidTr="00F30042">
        <w:tc>
          <w:tcPr>
            <w:tcW w:w="4675" w:type="dxa"/>
          </w:tcPr>
          <w:p w14:paraId="47A070BA" w14:textId="77777777" w:rsidR="002A2E92" w:rsidRPr="008E7EB6" w:rsidRDefault="002A2E92" w:rsidP="002A2E92">
            <w:pPr>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Debe instalarse en cada puerta de apertura manual una o varias mirillas transparentes o de malla (elevador para carga) con las siguientes características:</w:t>
            </w:r>
          </w:p>
        </w:tc>
        <w:tc>
          <w:tcPr>
            <w:tcW w:w="4675" w:type="dxa"/>
          </w:tcPr>
          <w:p w14:paraId="758329BB" w14:textId="20E5AD44" w:rsidR="002A2E92" w:rsidRPr="00952432" w:rsidRDefault="002A2E92" w:rsidP="002A2E92">
            <w:pPr>
              <w:spacing w:after="60" w:line="260" w:lineRule="exact"/>
              <w:jc w:val="both"/>
              <w:rPr>
                <w:rFonts w:ascii="Verdana" w:eastAsia="Times New Roman" w:hAnsi="Verdana" w:cs="Arial"/>
                <w:sz w:val="16"/>
                <w:szCs w:val="16"/>
              </w:rPr>
            </w:pPr>
            <w:r w:rsidRPr="00952432">
              <w:rPr>
                <w:rFonts w:ascii="Verdana" w:eastAsia="Times New Roman" w:hAnsi="Verdana" w:cs="Arial"/>
                <w:sz w:val="16"/>
                <w:szCs w:val="16"/>
              </w:rPr>
              <w:t xml:space="preserve">One or more transparent or mesh peepholes (cargo </w:t>
            </w:r>
            <w:r w:rsidR="00AB5C62" w:rsidRPr="00952432">
              <w:rPr>
                <w:rFonts w:ascii="Verdana" w:eastAsia="Times New Roman" w:hAnsi="Verdana" w:cs="Arial"/>
                <w:sz w:val="16"/>
                <w:szCs w:val="16"/>
              </w:rPr>
              <w:t>elevator</w:t>
            </w:r>
            <w:r w:rsidRPr="00952432">
              <w:rPr>
                <w:rFonts w:ascii="Verdana" w:eastAsia="Times New Roman" w:hAnsi="Verdana" w:cs="Arial"/>
                <w:sz w:val="16"/>
                <w:szCs w:val="16"/>
              </w:rPr>
              <w:t>) with the following characteristics must be installed on each manually opened door:</w:t>
            </w:r>
          </w:p>
        </w:tc>
      </w:tr>
      <w:tr w:rsidR="002A2E92" w:rsidRPr="002D45BF" w14:paraId="298CBFC6" w14:textId="43E4DD59" w:rsidTr="00F30042">
        <w:tc>
          <w:tcPr>
            <w:tcW w:w="4675" w:type="dxa"/>
          </w:tcPr>
          <w:p w14:paraId="41C123F2"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Se requiere que las mirillas instaladas en cada puerta de apertura manual tengan un espesor como mínimo de 6,00 mm, en el caso de mirillas transparentes, y 2,00 mm para mirillas de mallas;</w:t>
            </w:r>
          </w:p>
        </w:tc>
        <w:tc>
          <w:tcPr>
            <w:tcW w:w="4675" w:type="dxa"/>
          </w:tcPr>
          <w:p w14:paraId="3E0C8742" w14:textId="02B290D5" w:rsidR="002A2E92" w:rsidRPr="00F25CC0" w:rsidRDefault="002A2E92" w:rsidP="002A2E92">
            <w:pPr>
              <w:tabs>
                <w:tab w:val="left" w:pos="720"/>
              </w:tabs>
              <w:spacing w:after="60" w:line="26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sz w:val="16"/>
                <w:szCs w:val="16"/>
              </w:rPr>
              <w:tab/>
              <w:t>It is required that the peepholes installed in each manually opened door have a thickness of at least 6.00 mm, in the case of transparent peepholes, and 2.00 mm for mesh peepholes;</w:t>
            </w:r>
          </w:p>
        </w:tc>
      </w:tr>
      <w:tr w:rsidR="002A2E92" w:rsidRPr="002D45BF" w14:paraId="52754406" w14:textId="01ADC659" w:rsidTr="00F30042">
        <w:tc>
          <w:tcPr>
            <w:tcW w:w="4675" w:type="dxa"/>
          </w:tcPr>
          <w:p w14:paraId="17A5E600"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La superficie máxima de una mirilla debe ser de 0,01 m</w:t>
            </w:r>
            <w:r w:rsidRPr="008E7EB6">
              <w:rPr>
                <w:rFonts w:ascii="Verdana" w:eastAsia="Times New Roman" w:hAnsi="Verdana" w:cs="Arial"/>
                <w:position w:val="6"/>
                <w:sz w:val="16"/>
                <w:szCs w:val="16"/>
                <w:lang w:val="es-ES_tradnl"/>
              </w:rPr>
              <w:t>2</w:t>
            </w:r>
            <w:r w:rsidRPr="008E7EB6">
              <w:rPr>
                <w:rFonts w:ascii="Verdana" w:eastAsia="Times New Roman" w:hAnsi="Verdana" w:cs="Arial"/>
                <w:sz w:val="16"/>
                <w:szCs w:val="16"/>
                <w:lang w:val="es-ES_tradnl"/>
              </w:rPr>
              <w:t xml:space="preserve"> por mirilla;</w:t>
            </w:r>
          </w:p>
        </w:tc>
        <w:tc>
          <w:tcPr>
            <w:tcW w:w="4675" w:type="dxa"/>
          </w:tcPr>
          <w:p w14:paraId="029EEFDF" w14:textId="4A4813A1" w:rsidR="002A2E92" w:rsidRPr="00F25CC0" w:rsidRDefault="002A2E92" w:rsidP="002A2E92">
            <w:pPr>
              <w:tabs>
                <w:tab w:val="left" w:pos="720"/>
              </w:tabs>
              <w:spacing w:after="60" w:line="26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sz w:val="16"/>
                <w:szCs w:val="16"/>
              </w:rPr>
              <w:tab/>
              <w:t>The maximum surface of a peephole must be 0.01 m</w:t>
            </w:r>
            <w:r w:rsidR="00952432" w:rsidRPr="00952432">
              <w:rPr>
                <w:rFonts w:ascii="Verdana" w:eastAsia="Times New Roman" w:hAnsi="Verdana" w:cs="Arial"/>
                <w:sz w:val="16"/>
                <w:szCs w:val="16"/>
                <w:vertAlign w:val="superscript"/>
              </w:rPr>
              <w:t>2</w:t>
            </w:r>
            <w:r w:rsidRPr="002D45BF">
              <w:rPr>
                <w:rFonts w:ascii="Verdana" w:eastAsia="Times New Roman" w:hAnsi="Verdana" w:cs="Arial"/>
                <w:sz w:val="16"/>
                <w:szCs w:val="16"/>
              </w:rPr>
              <w:t xml:space="preserve"> per peephole;</w:t>
            </w:r>
          </w:p>
        </w:tc>
      </w:tr>
      <w:tr w:rsidR="002A2E92" w:rsidRPr="002D45BF" w14:paraId="069C17F3" w14:textId="2664DF95" w:rsidTr="00F30042">
        <w:tc>
          <w:tcPr>
            <w:tcW w:w="4675" w:type="dxa"/>
          </w:tcPr>
          <w:p w14:paraId="77BF7298"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El ancho de las mirillas no debe ser menor a 0,10 m ni superior a 0,15 m, y</w:t>
            </w:r>
          </w:p>
        </w:tc>
        <w:tc>
          <w:tcPr>
            <w:tcW w:w="4675" w:type="dxa"/>
          </w:tcPr>
          <w:p w14:paraId="06E22FFE" w14:textId="7A3AD1AC" w:rsidR="002A2E92" w:rsidRPr="00F25CC0" w:rsidRDefault="002A2E92" w:rsidP="002A2E92">
            <w:pPr>
              <w:tabs>
                <w:tab w:val="left" w:pos="720"/>
              </w:tabs>
              <w:spacing w:after="60" w:line="26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c) </w:t>
            </w:r>
            <w:r w:rsidRPr="002D45BF">
              <w:rPr>
                <w:rFonts w:ascii="Verdana" w:eastAsia="Times New Roman" w:hAnsi="Verdana" w:cs="Arial"/>
                <w:sz w:val="16"/>
                <w:szCs w:val="16"/>
              </w:rPr>
              <w:tab/>
              <w:t>The width of the peepholes must not be less than 0.10 m nor greater than 0.15 m, and</w:t>
            </w:r>
          </w:p>
        </w:tc>
      </w:tr>
      <w:tr w:rsidR="002A2E92" w:rsidRPr="002D45BF" w14:paraId="5D0653B7" w14:textId="2E57DF71" w:rsidTr="00F30042">
        <w:tc>
          <w:tcPr>
            <w:tcW w:w="4675" w:type="dxa"/>
          </w:tcPr>
          <w:p w14:paraId="2D4F79F4"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d)</w:t>
            </w:r>
            <w:r w:rsidRPr="008E7EB6">
              <w:rPr>
                <w:rFonts w:ascii="Verdana" w:eastAsia="Times New Roman" w:hAnsi="Verdana" w:cs="Arial"/>
                <w:sz w:val="16"/>
                <w:szCs w:val="16"/>
                <w:lang w:val="es-ES_tradnl"/>
              </w:rPr>
              <w:tab/>
              <w:t>Las especificaciones de este inciso (5.3.5) se comprueban por medio de inspección visual y medir las mirillas con cinta métrica y/o pie de rey.</w:t>
            </w:r>
          </w:p>
        </w:tc>
        <w:tc>
          <w:tcPr>
            <w:tcW w:w="4675" w:type="dxa"/>
          </w:tcPr>
          <w:p w14:paraId="7C23C66B" w14:textId="3D8AAF7E" w:rsidR="002A2E92" w:rsidRPr="00F25CC0" w:rsidRDefault="002A2E92" w:rsidP="002A2E92">
            <w:pPr>
              <w:tabs>
                <w:tab w:val="left" w:pos="720"/>
              </w:tabs>
              <w:spacing w:after="60" w:line="26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d) </w:t>
            </w:r>
            <w:r w:rsidRPr="002D45BF">
              <w:rPr>
                <w:rFonts w:ascii="Verdana" w:eastAsia="Times New Roman" w:hAnsi="Verdana" w:cs="Arial"/>
                <w:sz w:val="16"/>
                <w:szCs w:val="16"/>
              </w:rPr>
              <w:tab/>
              <w:t>The specifications of this section (5.3.5) are verified by means of visual inspection and measuring the peepholes with a tape measure and/or vernier caliper.</w:t>
            </w:r>
          </w:p>
        </w:tc>
      </w:tr>
      <w:tr w:rsidR="002A2E92" w:rsidRPr="008E7EB6" w14:paraId="16E9629E" w14:textId="037FE4F2" w:rsidTr="00F30042">
        <w:tc>
          <w:tcPr>
            <w:tcW w:w="4675" w:type="dxa"/>
          </w:tcPr>
          <w:p w14:paraId="56C677A9"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5.3.6 </w:t>
            </w:r>
            <w:r w:rsidRPr="008E7EB6">
              <w:rPr>
                <w:rFonts w:ascii="Verdana" w:eastAsia="Times New Roman" w:hAnsi="Verdana" w:cs="Arial"/>
                <w:sz w:val="16"/>
                <w:szCs w:val="16"/>
                <w:lang w:val="es-ES_tradnl"/>
              </w:rPr>
              <w:t>Entrelazamiento y control de cierre</w:t>
            </w:r>
          </w:p>
        </w:tc>
        <w:tc>
          <w:tcPr>
            <w:tcW w:w="4675" w:type="dxa"/>
          </w:tcPr>
          <w:p w14:paraId="5C7EC4F2" w14:textId="0C7B3FEE" w:rsidR="002A2E92" w:rsidRPr="00952432" w:rsidRDefault="002A2E92" w:rsidP="002A2E92">
            <w:pPr>
              <w:tabs>
                <w:tab w:val="left" w:pos="720"/>
              </w:tabs>
              <w:spacing w:after="60" w:line="260" w:lineRule="exact"/>
              <w:jc w:val="both"/>
              <w:rPr>
                <w:rFonts w:ascii="Verdana" w:eastAsia="Times New Roman" w:hAnsi="Verdana" w:cs="Arial"/>
                <w:b/>
                <w:sz w:val="16"/>
                <w:szCs w:val="16"/>
              </w:rPr>
            </w:pPr>
            <w:r w:rsidRPr="00952432">
              <w:rPr>
                <w:rFonts w:ascii="Verdana" w:eastAsia="Times New Roman" w:hAnsi="Verdana" w:cs="Arial"/>
                <w:b/>
                <w:sz w:val="16"/>
                <w:szCs w:val="16"/>
              </w:rPr>
              <w:t xml:space="preserve">5.3.6 </w:t>
            </w:r>
            <w:r w:rsidRPr="00952432">
              <w:rPr>
                <w:rFonts w:ascii="Verdana" w:eastAsia="Times New Roman" w:hAnsi="Verdana" w:cs="Arial"/>
                <w:sz w:val="16"/>
                <w:szCs w:val="16"/>
              </w:rPr>
              <w:t>Interlacing and closing control</w:t>
            </w:r>
          </w:p>
        </w:tc>
      </w:tr>
      <w:tr w:rsidR="002A2E92" w:rsidRPr="002D45BF" w14:paraId="472EAA2F" w14:textId="06565820" w:rsidTr="00F30042">
        <w:tc>
          <w:tcPr>
            <w:tcW w:w="4675" w:type="dxa"/>
          </w:tcPr>
          <w:p w14:paraId="1279012C"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 xml:space="preserve">En funcionamiento normal, no debe ser posible abrir una puerta del cubo (o cualquiera de sus hojas, si la puerta consta de varias) a menos que la cabina esté parada o a punto de pararse en la zona de </w:t>
            </w:r>
            <w:proofErr w:type="spellStart"/>
            <w:r w:rsidRPr="008E7EB6">
              <w:rPr>
                <w:rFonts w:ascii="Verdana" w:eastAsia="Times New Roman" w:hAnsi="Verdana" w:cs="Arial"/>
                <w:sz w:val="16"/>
                <w:szCs w:val="16"/>
                <w:lang w:val="es-ES_tradnl"/>
              </w:rPr>
              <w:t>destrabamiento</w:t>
            </w:r>
            <w:proofErr w:type="spellEnd"/>
            <w:r w:rsidRPr="008E7EB6">
              <w:rPr>
                <w:rFonts w:ascii="Verdana" w:eastAsia="Times New Roman" w:hAnsi="Verdana" w:cs="Arial"/>
                <w:sz w:val="16"/>
                <w:szCs w:val="16"/>
                <w:lang w:val="es-ES_tradnl"/>
              </w:rPr>
              <w:t xml:space="preserve"> de dicha puerta;</w:t>
            </w:r>
          </w:p>
        </w:tc>
        <w:tc>
          <w:tcPr>
            <w:tcW w:w="4675" w:type="dxa"/>
          </w:tcPr>
          <w:p w14:paraId="397F7FCB" w14:textId="54317C97" w:rsidR="002A2E92" w:rsidRPr="00952432" w:rsidRDefault="002A2E92" w:rsidP="002A2E92">
            <w:pPr>
              <w:tabs>
                <w:tab w:val="left" w:pos="720"/>
              </w:tabs>
              <w:spacing w:after="60" w:line="260" w:lineRule="exact"/>
              <w:jc w:val="both"/>
              <w:rPr>
                <w:rFonts w:ascii="Verdana" w:eastAsia="Times New Roman" w:hAnsi="Verdana" w:cs="Arial"/>
                <w:b/>
                <w:sz w:val="16"/>
                <w:szCs w:val="16"/>
              </w:rPr>
            </w:pPr>
            <w:r w:rsidRPr="00952432">
              <w:rPr>
                <w:rFonts w:ascii="Verdana" w:eastAsia="Times New Roman" w:hAnsi="Verdana" w:cs="Arial"/>
                <w:b/>
                <w:sz w:val="16"/>
                <w:szCs w:val="16"/>
              </w:rPr>
              <w:t xml:space="preserve">a) </w:t>
            </w:r>
            <w:r w:rsidRPr="00952432">
              <w:rPr>
                <w:rFonts w:ascii="Verdana" w:eastAsia="Times New Roman" w:hAnsi="Verdana" w:cs="Arial"/>
                <w:sz w:val="16"/>
                <w:szCs w:val="16"/>
              </w:rPr>
              <w:tab/>
              <w:t xml:space="preserve">In normal operation, it must not be possible to open a </w:t>
            </w:r>
            <w:r w:rsidR="00AB5C62" w:rsidRPr="00952432">
              <w:rPr>
                <w:rFonts w:ascii="Verdana" w:eastAsia="Times New Roman" w:hAnsi="Verdana" w:cs="Arial"/>
                <w:sz w:val="16"/>
                <w:szCs w:val="16"/>
              </w:rPr>
              <w:t>cube</w:t>
            </w:r>
            <w:r w:rsidRPr="00952432">
              <w:rPr>
                <w:rFonts w:ascii="Verdana" w:eastAsia="Times New Roman" w:hAnsi="Verdana" w:cs="Arial"/>
                <w:sz w:val="16"/>
                <w:szCs w:val="16"/>
              </w:rPr>
              <w:t xml:space="preserve"> door (or any of its leaves, if the door consists of several) unless the car is stopped or about to stop in the unlocking zone of said door;</w:t>
            </w:r>
          </w:p>
        </w:tc>
      </w:tr>
      <w:tr w:rsidR="002A2E92" w:rsidRPr="002D45BF" w14:paraId="12337303" w14:textId="6B56631D" w:rsidTr="00F30042">
        <w:tc>
          <w:tcPr>
            <w:tcW w:w="4675" w:type="dxa"/>
          </w:tcPr>
          <w:p w14:paraId="6443A590"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No debe ser posible hacer funcionar el elevador o mantenerlo en funcionamiento, si una puerta del cubo está abierta;</w:t>
            </w:r>
          </w:p>
        </w:tc>
        <w:tc>
          <w:tcPr>
            <w:tcW w:w="4675" w:type="dxa"/>
          </w:tcPr>
          <w:p w14:paraId="6C253D9A" w14:textId="6398804F" w:rsidR="002A2E92" w:rsidRPr="00952432" w:rsidRDefault="002A2E92" w:rsidP="002A2E92">
            <w:pPr>
              <w:tabs>
                <w:tab w:val="left" w:pos="720"/>
              </w:tabs>
              <w:spacing w:after="60" w:line="260" w:lineRule="exact"/>
              <w:jc w:val="both"/>
              <w:rPr>
                <w:rFonts w:ascii="Verdana" w:eastAsia="Times New Roman" w:hAnsi="Verdana" w:cs="Arial"/>
                <w:b/>
                <w:sz w:val="16"/>
                <w:szCs w:val="16"/>
              </w:rPr>
            </w:pPr>
            <w:r w:rsidRPr="00952432">
              <w:rPr>
                <w:rFonts w:ascii="Verdana" w:eastAsia="Times New Roman" w:hAnsi="Verdana" w:cs="Arial"/>
                <w:b/>
                <w:sz w:val="16"/>
                <w:szCs w:val="16"/>
              </w:rPr>
              <w:t xml:space="preserve">b) </w:t>
            </w:r>
            <w:r w:rsidRPr="00952432">
              <w:rPr>
                <w:rFonts w:ascii="Verdana" w:eastAsia="Times New Roman" w:hAnsi="Verdana" w:cs="Arial"/>
                <w:sz w:val="16"/>
                <w:szCs w:val="16"/>
              </w:rPr>
              <w:tab/>
              <w:t xml:space="preserve">It must not be possible to operate the </w:t>
            </w:r>
            <w:r w:rsidR="00AB5C62" w:rsidRPr="00952432">
              <w:rPr>
                <w:rFonts w:ascii="Verdana" w:eastAsia="Times New Roman" w:hAnsi="Verdana" w:cs="Arial"/>
                <w:sz w:val="16"/>
                <w:szCs w:val="16"/>
              </w:rPr>
              <w:t>elevator</w:t>
            </w:r>
            <w:r w:rsidRPr="00952432">
              <w:rPr>
                <w:rFonts w:ascii="Verdana" w:eastAsia="Times New Roman" w:hAnsi="Verdana" w:cs="Arial"/>
                <w:sz w:val="16"/>
                <w:szCs w:val="16"/>
              </w:rPr>
              <w:t xml:space="preserve">, or keep it operating, if a </w:t>
            </w:r>
            <w:r w:rsidR="00AB5C62" w:rsidRPr="00952432">
              <w:rPr>
                <w:rFonts w:ascii="Verdana" w:eastAsia="Times New Roman" w:hAnsi="Verdana" w:cs="Arial"/>
                <w:sz w:val="16"/>
                <w:szCs w:val="16"/>
              </w:rPr>
              <w:t>cube</w:t>
            </w:r>
            <w:r w:rsidRPr="00952432">
              <w:rPr>
                <w:rFonts w:ascii="Verdana" w:eastAsia="Times New Roman" w:hAnsi="Verdana" w:cs="Arial"/>
                <w:sz w:val="16"/>
                <w:szCs w:val="16"/>
              </w:rPr>
              <w:t xml:space="preserve"> door is open;</w:t>
            </w:r>
          </w:p>
        </w:tc>
      </w:tr>
      <w:tr w:rsidR="002A2E92" w:rsidRPr="002D45BF" w14:paraId="7566AA85" w14:textId="6BB936B4" w:rsidTr="00F30042">
        <w:tc>
          <w:tcPr>
            <w:tcW w:w="4675" w:type="dxa"/>
          </w:tcPr>
          <w:p w14:paraId="5ACFEA91"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 xml:space="preserve">Se permite el desplazamiento del carro con la puerta abierta, en la zona de </w:t>
            </w:r>
            <w:proofErr w:type="spellStart"/>
            <w:r w:rsidRPr="008E7EB6">
              <w:rPr>
                <w:rFonts w:ascii="Verdana" w:eastAsia="Times New Roman" w:hAnsi="Verdana" w:cs="Arial"/>
                <w:sz w:val="16"/>
                <w:szCs w:val="16"/>
                <w:lang w:val="es-ES_tradnl"/>
              </w:rPr>
              <w:t>destrabamiento</w:t>
            </w:r>
            <w:proofErr w:type="spellEnd"/>
            <w:r w:rsidRPr="008E7EB6">
              <w:rPr>
                <w:rFonts w:ascii="Verdana" w:eastAsia="Times New Roman" w:hAnsi="Verdana" w:cs="Arial"/>
                <w:sz w:val="16"/>
                <w:szCs w:val="16"/>
                <w:lang w:val="es-ES_tradnl"/>
              </w:rPr>
              <w:t xml:space="preserve"> (zona de puertas), para permitir el nivelado o el </w:t>
            </w:r>
            <w:proofErr w:type="spellStart"/>
            <w:r w:rsidRPr="008E7EB6">
              <w:rPr>
                <w:rFonts w:ascii="Verdana" w:eastAsia="Times New Roman" w:hAnsi="Verdana" w:cs="Arial"/>
                <w:sz w:val="16"/>
                <w:szCs w:val="16"/>
                <w:lang w:val="es-ES_tradnl"/>
              </w:rPr>
              <w:t>renivelado</w:t>
            </w:r>
            <w:proofErr w:type="spellEnd"/>
            <w:r w:rsidRPr="008E7EB6">
              <w:rPr>
                <w:rFonts w:ascii="Verdana" w:eastAsia="Times New Roman" w:hAnsi="Verdana" w:cs="Arial"/>
                <w:sz w:val="16"/>
                <w:szCs w:val="16"/>
                <w:lang w:val="es-ES_tradnl"/>
              </w:rPr>
              <w:t xml:space="preserve"> al nivel de acceso correspondiente;</w:t>
            </w:r>
          </w:p>
        </w:tc>
        <w:tc>
          <w:tcPr>
            <w:tcW w:w="4675" w:type="dxa"/>
          </w:tcPr>
          <w:p w14:paraId="3B7477AD" w14:textId="7DA27BFE" w:rsidR="002A2E92" w:rsidRPr="00952432" w:rsidRDefault="002A2E92" w:rsidP="002A2E92">
            <w:pPr>
              <w:tabs>
                <w:tab w:val="left" w:pos="720"/>
              </w:tabs>
              <w:spacing w:after="60" w:line="260" w:lineRule="exact"/>
              <w:jc w:val="both"/>
              <w:rPr>
                <w:rFonts w:ascii="Verdana" w:eastAsia="Times New Roman" w:hAnsi="Verdana" w:cs="Arial"/>
                <w:b/>
                <w:sz w:val="16"/>
                <w:szCs w:val="16"/>
              </w:rPr>
            </w:pPr>
            <w:r w:rsidRPr="00952432">
              <w:rPr>
                <w:rFonts w:ascii="Verdana" w:eastAsia="Times New Roman" w:hAnsi="Verdana" w:cs="Arial"/>
                <w:b/>
                <w:sz w:val="16"/>
                <w:szCs w:val="16"/>
              </w:rPr>
              <w:t xml:space="preserve">c) </w:t>
            </w:r>
            <w:r w:rsidRPr="00952432">
              <w:rPr>
                <w:rFonts w:ascii="Verdana" w:eastAsia="Times New Roman" w:hAnsi="Verdana" w:cs="Arial"/>
                <w:sz w:val="16"/>
                <w:szCs w:val="16"/>
              </w:rPr>
              <w:tab/>
              <w:t xml:space="preserve">The movement of the </w:t>
            </w:r>
            <w:r w:rsidR="005515AF">
              <w:rPr>
                <w:rFonts w:ascii="Verdana" w:eastAsia="Times New Roman" w:hAnsi="Verdana" w:cs="Arial"/>
                <w:sz w:val="16"/>
                <w:szCs w:val="16"/>
              </w:rPr>
              <w:t>car</w:t>
            </w:r>
            <w:r w:rsidRPr="00952432">
              <w:rPr>
                <w:rFonts w:ascii="Verdana" w:eastAsia="Times New Roman" w:hAnsi="Verdana" w:cs="Arial"/>
                <w:sz w:val="16"/>
                <w:szCs w:val="16"/>
              </w:rPr>
              <w:t xml:space="preserve"> is allowed with the door open, in the unlocking area (door area), to allow leveling or re-leveling at the corresponding access level;</w:t>
            </w:r>
          </w:p>
        </w:tc>
      </w:tr>
      <w:tr w:rsidR="002A2E92" w:rsidRPr="002D45BF" w14:paraId="246C9F66" w14:textId="7E1FEB0E" w:rsidTr="00F30042">
        <w:tc>
          <w:tcPr>
            <w:tcW w:w="4675" w:type="dxa"/>
          </w:tcPr>
          <w:p w14:paraId="7EA89517"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Se requiere que la zona de puertas sea como máximo de 0,2 m por encima y por debajo del nivel de acceso para puertas manuales;</w:t>
            </w:r>
          </w:p>
        </w:tc>
        <w:tc>
          <w:tcPr>
            <w:tcW w:w="4675" w:type="dxa"/>
          </w:tcPr>
          <w:p w14:paraId="298975AB" w14:textId="349EA37F" w:rsidR="002A2E92" w:rsidRPr="00952432" w:rsidRDefault="002A2E92" w:rsidP="002A2E92">
            <w:pPr>
              <w:tabs>
                <w:tab w:val="left" w:pos="720"/>
              </w:tabs>
              <w:spacing w:after="60" w:line="260" w:lineRule="exact"/>
              <w:jc w:val="both"/>
              <w:rPr>
                <w:rFonts w:ascii="Verdana" w:eastAsia="Times New Roman" w:hAnsi="Verdana" w:cs="Arial"/>
                <w:b/>
                <w:sz w:val="16"/>
                <w:szCs w:val="16"/>
              </w:rPr>
            </w:pPr>
            <w:r w:rsidRPr="00952432">
              <w:rPr>
                <w:rFonts w:ascii="Verdana" w:eastAsia="Times New Roman" w:hAnsi="Verdana" w:cs="Arial"/>
                <w:b/>
                <w:sz w:val="16"/>
                <w:szCs w:val="16"/>
              </w:rPr>
              <w:t xml:space="preserve">d) </w:t>
            </w:r>
            <w:r w:rsidRPr="00952432">
              <w:rPr>
                <w:rFonts w:ascii="Verdana" w:eastAsia="Times New Roman" w:hAnsi="Verdana" w:cs="Arial"/>
                <w:sz w:val="16"/>
                <w:szCs w:val="16"/>
              </w:rPr>
              <w:tab/>
              <w:t xml:space="preserve">The door area is required to be a maximum of 0.2 m above and below the access level for manual </w:t>
            </w:r>
            <w:proofErr w:type="gramStart"/>
            <w:r w:rsidRPr="00952432">
              <w:rPr>
                <w:rFonts w:ascii="Verdana" w:eastAsia="Times New Roman" w:hAnsi="Verdana" w:cs="Arial"/>
                <w:sz w:val="16"/>
                <w:szCs w:val="16"/>
              </w:rPr>
              <w:t>doors;</w:t>
            </w:r>
            <w:proofErr w:type="gramEnd"/>
          </w:p>
        </w:tc>
      </w:tr>
      <w:tr w:rsidR="002A2E92" w:rsidRPr="002D45BF" w14:paraId="0A2E35C0" w14:textId="1973E515" w:rsidTr="00F30042">
        <w:tc>
          <w:tcPr>
            <w:tcW w:w="4675" w:type="dxa"/>
          </w:tcPr>
          <w:p w14:paraId="762BD242"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e)</w:t>
            </w:r>
            <w:r w:rsidRPr="008E7EB6">
              <w:rPr>
                <w:rFonts w:ascii="Verdana" w:eastAsia="Times New Roman" w:hAnsi="Verdana" w:cs="Arial"/>
                <w:sz w:val="16"/>
                <w:szCs w:val="16"/>
                <w:lang w:val="es-ES_tradnl"/>
              </w:rPr>
              <w:tab/>
              <w:t>En el caso de puerta de piso y puerta de cabina accionada simultáneamente y con funcionamiento automático, la zona de puertas puede ser de 0,35 m por encima y por debajo del nivel de acceso, y</w:t>
            </w:r>
          </w:p>
        </w:tc>
        <w:tc>
          <w:tcPr>
            <w:tcW w:w="4675" w:type="dxa"/>
          </w:tcPr>
          <w:p w14:paraId="0E2826CE" w14:textId="44F31874" w:rsidR="002A2E92" w:rsidRPr="00F25CC0" w:rsidRDefault="002A2E92" w:rsidP="002A2E92">
            <w:pPr>
              <w:tabs>
                <w:tab w:val="left" w:pos="720"/>
              </w:tabs>
              <w:spacing w:after="60" w:line="26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e) </w:t>
            </w:r>
            <w:r w:rsidRPr="002D45BF">
              <w:rPr>
                <w:rFonts w:ascii="Verdana" w:eastAsia="Times New Roman" w:hAnsi="Verdana" w:cs="Arial"/>
                <w:sz w:val="16"/>
                <w:szCs w:val="16"/>
              </w:rPr>
              <w:tab/>
              <w:t>In the case of a landing door and car door operated simultaneously and with automatic operation, the door area can be 0.35 m above and below the access level, and</w:t>
            </w:r>
          </w:p>
        </w:tc>
      </w:tr>
      <w:tr w:rsidR="002A2E92" w:rsidRPr="002D45BF" w14:paraId="48488BF3" w14:textId="35656DF3" w:rsidTr="00F30042">
        <w:tc>
          <w:tcPr>
            <w:tcW w:w="4675" w:type="dxa"/>
          </w:tcPr>
          <w:p w14:paraId="29D0BF53"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f)</w:t>
            </w:r>
            <w:r w:rsidRPr="008E7EB6">
              <w:rPr>
                <w:rFonts w:ascii="Verdana" w:eastAsia="Times New Roman" w:hAnsi="Verdana" w:cs="Arial"/>
                <w:sz w:val="16"/>
                <w:szCs w:val="16"/>
                <w:lang w:val="es-ES_tradnl"/>
              </w:rPr>
              <w:tab/>
              <w:t xml:space="preserve">Las especificaciones de este inciso se comprueban </w:t>
            </w:r>
            <w:proofErr w:type="gramStart"/>
            <w:r w:rsidRPr="008E7EB6">
              <w:rPr>
                <w:rFonts w:ascii="Verdana" w:eastAsia="Times New Roman" w:hAnsi="Verdana" w:cs="Arial"/>
                <w:sz w:val="16"/>
                <w:szCs w:val="16"/>
                <w:lang w:val="es-ES_tradnl"/>
              </w:rPr>
              <w:t>de acuerdo a</w:t>
            </w:r>
            <w:proofErr w:type="gramEnd"/>
            <w:r w:rsidRPr="008E7EB6">
              <w:rPr>
                <w:rFonts w:ascii="Verdana" w:eastAsia="Times New Roman" w:hAnsi="Verdana" w:cs="Arial"/>
                <w:sz w:val="16"/>
                <w:szCs w:val="16"/>
                <w:lang w:val="es-ES_tradnl"/>
              </w:rPr>
              <w:t xml:space="preserve"> lo dispuesto por el inciso 7.4 de la presente Norma Oficial Mexicana.</w:t>
            </w:r>
          </w:p>
        </w:tc>
        <w:tc>
          <w:tcPr>
            <w:tcW w:w="4675" w:type="dxa"/>
          </w:tcPr>
          <w:p w14:paraId="0F37D733" w14:textId="3CFDE166" w:rsidR="002A2E92" w:rsidRPr="00F25CC0" w:rsidRDefault="002A2E92" w:rsidP="002A2E92">
            <w:pPr>
              <w:tabs>
                <w:tab w:val="left" w:pos="720"/>
              </w:tabs>
              <w:spacing w:after="60" w:line="26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f) </w:t>
            </w:r>
            <w:r w:rsidRPr="002D45BF">
              <w:rPr>
                <w:rFonts w:ascii="Verdana" w:eastAsia="Times New Roman" w:hAnsi="Verdana" w:cs="Arial"/>
                <w:sz w:val="16"/>
                <w:szCs w:val="16"/>
              </w:rPr>
              <w:tab/>
              <w:t>The specifications of this section are checked in accordance with the provisions of section 7.4 of this Official Mexican Standard.</w:t>
            </w:r>
          </w:p>
        </w:tc>
      </w:tr>
      <w:tr w:rsidR="002A2E92" w:rsidRPr="008E7EB6" w14:paraId="4ED17C85" w14:textId="6C4783C9" w:rsidTr="00F30042">
        <w:tc>
          <w:tcPr>
            <w:tcW w:w="4675" w:type="dxa"/>
          </w:tcPr>
          <w:p w14:paraId="222DB6FB"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5.3.7 </w:t>
            </w:r>
            <w:r w:rsidRPr="008E7EB6">
              <w:rPr>
                <w:rFonts w:ascii="Verdana" w:eastAsia="Times New Roman" w:hAnsi="Verdana" w:cs="Arial"/>
                <w:sz w:val="16"/>
                <w:szCs w:val="16"/>
                <w:lang w:val="es-ES_tradnl"/>
              </w:rPr>
              <w:t>Trabador</w:t>
            </w:r>
          </w:p>
        </w:tc>
        <w:tc>
          <w:tcPr>
            <w:tcW w:w="4675" w:type="dxa"/>
          </w:tcPr>
          <w:p w14:paraId="0E97A212" w14:textId="72BCD5ED" w:rsidR="002A2E92" w:rsidRPr="00B93778" w:rsidRDefault="002A2E92" w:rsidP="002A2E92">
            <w:pPr>
              <w:tabs>
                <w:tab w:val="left" w:pos="720"/>
              </w:tabs>
              <w:spacing w:after="60" w:line="260" w:lineRule="exact"/>
              <w:jc w:val="both"/>
              <w:rPr>
                <w:rFonts w:ascii="Verdana" w:eastAsia="Times New Roman" w:hAnsi="Verdana" w:cs="Arial"/>
                <w:b/>
                <w:sz w:val="16"/>
                <w:szCs w:val="16"/>
              </w:rPr>
            </w:pPr>
            <w:r w:rsidRPr="00B93778">
              <w:rPr>
                <w:rFonts w:ascii="Verdana" w:eastAsia="Times New Roman" w:hAnsi="Verdana" w:cs="Arial"/>
                <w:b/>
                <w:sz w:val="16"/>
                <w:szCs w:val="16"/>
              </w:rPr>
              <w:t xml:space="preserve">5.3.7 </w:t>
            </w:r>
            <w:r w:rsidRPr="00B93778">
              <w:rPr>
                <w:rFonts w:ascii="Verdana" w:eastAsia="Times New Roman" w:hAnsi="Verdana" w:cs="Arial"/>
                <w:sz w:val="16"/>
                <w:szCs w:val="16"/>
              </w:rPr>
              <w:t>Worker</w:t>
            </w:r>
          </w:p>
        </w:tc>
      </w:tr>
      <w:tr w:rsidR="002A2E92" w:rsidRPr="002D45BF" w14:paraId="64F0BA56" w14:textId="6A313D51" w:rsidTr="00F30042">
        <w:tc>
          <w:tcPr>
            <w:tcW w:w="4675" w:type="dxa"/>
          </w:tcPr>
          <w:p w14:paraId="55A2E324"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Toda puerta del cubo debe ser provista de un dispositivo de trabamiento inaccesible desde el exterior para personal no autorizado;</w:t>
            </w:r>
          </w:p>
        </w:tc>
        <w:tc>
          <w:tcPr>
            <w:tcW w:w="4675" w:type="dxa"/>
          </w:tcPr>
          <w:p w14:paraId="7E0A2FC7" w14:textId="66730FEF" w:rsidR="002A2E92" w:rsidRPr="00B93778" w:rsidRDefault="002A2E92" w:rsidP="002A2E92">
            <w:pPr>
              <w:tabs>
                <w:tab w:val="left" w:pos="720"/>
              </w:tabs>
              <w:spacing w:after="60" w:line="260" w:lineRule="exact"/>
              <w:jc w:val="both"/>
              <w:rPr>
                <w:rFonts w:ascii="Verdana" w:eastAsia="Times New Roman" w:hAnsi="Verdana" w:cs="Arial"/>
                <w:b/>
                <w:sz w:val="16"/>
                <w:szCs w:val="16"/>
              </w:rPr>
            </w:pPr>
            <w:r w:rsidRPr="00B93778">
              <w:rPr>
                <w:rFonts w:ascii="Verdana" w:eastAsia="Times New Roman" w:hAnsi="Verdana" w:cs="Arial"/>
                <w:b/>
                <w:sz w:val="16"/>
                <w:szCs w:val="16"/>
              </w:rPr>
              <w:t xml:space="preserve">a) </w:t>
            </w:r>
            <w:r w:rsidRPr="00B93778">
              <w:rPr>
                <w:rFonts w:ascii="Verdana" w:eastAsia="Times New Roman" w:hAnsi="Verdana" w:cs="Arial"/>
                <w:sz w:val="16"/>
                <w:szCs w:val="16"/>
              </w:rPr>
              <w:tab/>
              <w:t xml:space="preserve">Every door of the </w:t>
            </w:r>
            <w:r w:rsidR="00AB5C62" w:rsidRPr="00B93778">
              <w:rPr>
                <w:rFonts w:ascii="Verdana" w:eastAsia="Times New Roman" w:hAnsi="Verdana" w:cs="Arial"/>
                <w:sz w:val="16"/>
                <w:szCs w:val="16"/>
              </w:rPr>
              <w:t>cube</w:t>
            </w:r>
            <w:r w:rsidRPr="00B93778">
              <w:rPr>
                <w:rFonts w:ascii="Verdana" w:eastAsia="Times New Roman" w:hAnsi="Verdana" w:cs="Arial"/>
                <w:sz w:val="16"/>
                <w:szCs w:val="16"/>
              </w:rPr>
              <w:t xml:space="preserve"> must be provided with a locking device that is inaccessible from the outside for unauthorized personnel;</w:t>
            </w:r>
          </w:p>
        </w:tc>
      </w:tr>
      <w:tr w:rsidR="002A2E92" w:rsidRPr="008E7EB6" w14:paraId="08B148F0" w14:textId="67D7DFF3" w:rsidTr="00F30042">
        <w:tc>
          <w:tcPr>
            <w:tcW w:w="4675" w:type="dxa"/>
          </w:tcPr>
          <w:p w14:paraId="0229626B"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El trabamiento efectivo de la puerta de acceso debe preceder a la puesta en marcha del carro. Este trabamiento debe ser controlado por un dispositivo de seguridad;</w:t>
            </w:r>
          </w:p>
        </w:tc>
        <w:tc>
          <w:tcPr>
            <w:tcW w:w="4675" w:type="dxa"/>
          </w:tcPr>
          <w:p w14:paraId="5FB75474" w14:textId="17B2654B" w:rsidR="002A2E92" w:rsidRPr="00B93778" w:rsidRDefault="002A2E92" w:rsidP="002A2E92">
            <w:pPr>
              <w:tabs>
                <w:tab w:val="left" w:pos="720"/>
              </w:tabs>
              <w:spacing w:after="60" w:line="260" w:lineRule="exact"/>
              <w:jc w:val="both"/>
              <w:rPr>
                <w:rFonts w:ascii="Verdana" w:eastAsia="Times New Roman" w:hAnsi="Verdana" w:cs="Arial"/>
                <w:b/>
                <w:sz w:val="16"/>
                <w:szCs w:val="16"/>
              </w:rPr>
            </w:pPr>
            <w:r w:rsidRPr="00B93778">
              <w:rPr>
                <w:rFonts w:ascii="Verdana" w:eastAsia="Times New Roman" w:hAnsi="Verdana" w:cs="Arial"/>
                <w:b/>
                <w:sz w:val="16"/>
                <w:szCs w:val="16"/>
              </w:rPr>
              <w:t xml:space="preserve">b) </w:t>
            </w:r>
            <w:r w:rsidRPr="00B93778">
              <w:rPr>
                <w:rFonts w:ascii="Verdana" w:eastAsia="Times New Roman" w:hAnsi="Verdana" w:cs="Arial"/>
                <w:sz w:val="16"/>
                <w:szCs w:val="16"/>
              </w:rPr>
              <w:tab/>
              <w:t>The effective locking of the access door must precede the start-up of the car. This locking must be controlled by a safety device;</w:t>
            </w:r>
          </w:p>
        </w:tc>
      </w:tr>
      <w:tr w:rsidR="002A2E92" w:rsidRPr="002D45BF" w14:paraId="23FC1A52" w14:textId="172FC48E" w:rsidTr="00F30042">
        <w:tc>
          <w:tcPr>
            <w:tcW w:w="4675" w:type="dxa"/>
          </w:tcPr>
          <w:p w14:paraId="1447DD29"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El enlace entre uno de los elementos del contacto que determina la ruptura del circuito y el elemento que efectúa el trabajo, debe ser directo y a prueba de falla, pero eventualmente ajustable;</w:t>
            </w:r>
          </w:p>
        </w:tc>
        <w:tc>
          <w:tcPr>
            <w:tcW w:w="4675" w:type="dxa"/>
          </w:tcPr>
          <w:p w14:paraId="1E9429F8" w14:textId="31E4B7FA" w:rsidR="002A2E92" w:rsidRPr="00B93778" w:rsidRDefault="002A2E92" w:rsidP="002A2E92">
            <w:pPr>
              <w:tabs>
                <w:tab w:val="left" w:pos="720"/>
              </w:tabs>
              <w:spacing w:after="60" w:line="260" w:lineRule="exact"/>
              <w:jc w:val="both"/>
              <w:rPr>
                <w:rFonts w:ascii="Verdana" w:eastAsia="Times New Roman" w:hAnsi="Verdana" w:cs="Arial"/>
                <w:b/>
                <w:sz w:val="16"/>
                <w:szCs w:val="16"/>
              </w:rPr>
            </w:pPr>
            <w:r w:rsidRPr="00B93778">
              <w:rPr>
                <w:rFonts w:ascii="Verdana" w:eastAsia="Times New Roman" w:hAnsi="Verdana" w:cs="Arial"/>
                <w:b/>
                <w:sz w:val="16"/>
                <w:szCs w:val="16"/>
              </w:rPr>
              <w:t xml:space="preserve">c) </w:t>
            </w:r>
            <w:r w:rsidRPr="00B93778">
              <w:rPr>
                <w:rFonts w:ascii="Verdana" w:eastAsia="Times New Roman" w:hAnsi="Verdana" w:cs="Arial"/>
                <w:sz w:val="16"/>
                <w:szCs w:val="16"/>
              </w:rPr>
              <w:tab/>
              <w:t>The link between one of the elements of the contact that determines the breaking of the circuit and the element that performs the work must be direct and fail-safe, but eventually adjustable;</w:t>
            </w:r>
          </w:p>
        </w:tc>
      </w:tr>
      <w:tr w:rsidR="002A2E92" w:rsidRPr="002D45BF" w14:paraId="70AB907C" w14:textId="351AD348" w:rsidTr="00F30042">
        <w:tc>
          <w:tcPr>
            <w:tcW w:w="4675" w:type="dxa"/>
          </w:tcPr>
          <w:p w14:paraId="198A7B5E"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 xml:space="preserve">Para puertas </w:t>
            </w:r>
            <w:proofErr w:type="spellStart"/>
            <w:r w:rsidRPr="008E7EB6">
              <w:rPr>
                <w:rFonts w:ascii="Verdana" w:eastAsia="Times New Roman" w:hAnsi="Verdana" w:cs="Arial"/>
                <w:sz w:val="16"/>
                <w:szCs w:val="16"/>
                <w:lang w:val="es-ES_tradnl"/>
              </w:rPr>
              <w:t>embisagradas</w:t>
            </w:r>
            <w:proofErr w:type="spellEnd"/>
            <w:r w:rsidRPr="008E7EB6">
              <w:rPr>
                <w:rFonts w:ascii="Verdana" w:eastAsia="Times New Roman" w:hAnsi="Verdana" w:cs="Arial"/>
                <w:sz w:val="16"/>
                <w:szCs w:val="16"/>
                <w:lang w:val="es-ES_tradnl"/>
              </w:rPr>
              <w:t xml:space="preserve"> el trabado debe hacerse lo más cerca posible del o de los bordes de cierre de las puertas y mantenerse de forma segura, incluso en caso de defecto de aplomado de las hojas;</w:t>
            </w:r>
          </w:p>
        </w:tc>
        <w:tc>
          <w:tcPr>
            <w:tcW w:w="4675" w:type="dxa"/>
          </w:tcPr>
          <w:p w14:paraId="61282FDF" w14:textId="2E72C178" w:rsidR="002A2E92" w:rsidRPr="00F25CC0" w:rsidRDefault="002A2E92" w:rsidP="002A2E92">
            <w:pPr>
              <w:tabs>
                <w:tab w:val="left" w:pos="720"/>
              </w:tabs>
              <w:spacing w:after="60" w:line="26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d) </w:t>
            </w:r>
            <w:r w:rsidRPr="002D45BF">
              <w:rPr>
                <w:rFonts w:ascii="Verdana" w:eastAsia="Times New Roman" w:hAnsi="Verdana" w:cs="Arial"/>
                <w:sz w:val="16"/>
                <w:szCs w:val="16"/>
              </w:rPr>
              <w:tab/>
              <w:t>For hinged doors, the locking must be done as close as possible to the closing edge(s) of the doors and be kept securely, even in the event of a plumbing defect in the leaves;</w:t>
            </w:r>
          </w:p>
        </w:tc>
      </w:tr>
      <w:tr w:rsidR="002A2E92" w:rsidRPr="002D45BF" w14:paraId="367F20CA" w14:textId="5DC1591F" w:rsidTr="00F30042">
        <w:tc>
          <w:tcPr>
            <w:tcW w:w="4675" w:type="dxa"/>
          </w:tcPr>
          <w:p w14:paraId="00D2EA9C"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e)</w:t>
            </w:r>
            <w:r w:rsidRPr="008E7EB6">
              <w:rPr>
                <w:rFonts w:ascii="Verdana" w:eastAsia="Times New Roman" w:hAnsi="Verdana" w:cs="Arial"/>
                <w:sz w:val="16"/>
                <w:szCs w:val="16"/>
                <w:lang w:val="es-ES_tradnl"/>
              </w:rPr>
              <w:tab/>
              <w:t xml:space="preserve">Los elementos de trabamiento y sus fijaciones deben ser metálicas o reforzadas por metal y </w:t>
            </w:r>
            <w:r w:rsidRPr="008E7EB6">
              <w:rPr>
                <w:rFonts w:ascii="Verdana" w:eastAsia="Times New Roman" w:hAnsi="Verdana" w:cs="Arial"/>
                <w:sz w:val="16"/>
                <w:szCs w:val="16"/>
                <w:lang w:val="es-ES_tradnl"/>
              </w:rPr>
              <w:lastRenderedPageBreak/>
              <w:t>resistentes al impacto del cierre de las puertas, aun en condiciones desfavorables;</w:t>
            </w:r>
          </w:p>
        </w:tc>
        <w:tc>
          <w:tcPr>
            <w:tcW w:w="4675" w:type="dxa"/>
          </w:tcPr>
          <w:p w14:paraId="5D84F5AB" w14:textId="6EC9F39E" w:rsidR="002A2E92" w:rsidRPr="00F25CC0" w:rsidRDefault="002A2E92" w:rsidP="002A2E92">
            <w:pPr>
              <w:tabs>
                <w:tab w:val="left" w:pos="720"/>
              </w:tabs>
              <w:spacing w:after="60" w:line="260" w:lineRule="exact"/>
              <w:jc w:val="both"/>
              <w:rPr>
                <w:rFonts w:ascii="Verdana" w:eastAsia="Times New Roman" w:hAnsi="Verdana" w:cs="Arial"/>
                <w:b/>
                <w:sz w:val="16"/>
                <w:szCs w:val="16"/>
              </w:rPr>
            </w:pPr>
            <w:r w:rsidRPr="002D45BF">
              <w:rPr>
                <w:rFonts w:ascii="Verdana" w:eastAsia="Times New Roman" w:hAnsi="Verdana" w:cs="Arial"/>
                <w:b/>
                <w:sz w:val="16"/>
                <w:szCs w:val="16"/>
              </w:rPr>
              <w:lastRenderedPageBreak/>
              <w:t xml:space="preserve">e) </w:t>
            </w:r>
            <w:r w:rsidRPr="002D45BF">
              <w:rPr>
                <w:rFonts w:ascii="Verdana" w:eastAsia="Times New Roman" w:hAnsi="Verdana" w:cs="Arial"/>
                <w:sz w:val="16"/>
                <w:szCs w:val="16"/>
              </w:rPr>
              <w:tab/>
              <w:t xml:space="preserve">The locking elements and their </w:t>
            </w:r>
            <w:r w:rsidR="00B93778">
              <w:rPr>
                <w:rFonts w:ascii="Verdana" w:eastAsia="Times New Roman" w:hAnsi="Verdana" w:cs="Arial"/>
                <w:sz w:val="16"/>
                <w:szCs w:val="16"/>
              </w:rPr>
              <w:t>securing devices</w:t>
            </w:r>
            <w:r w:rsidRPr="002D45BF">
              <w:rPr>
                <w:rFonts w:ascii="Verdana" w:eastAsia="Times New Roman" w:hAnsi="Verdana" w:cs="Arial"/>
                <w:sz w:val="16"/>
                <w:szCs w:val="16"/>
              </w:rPr>
              <w:t xml:space="preserve"> must be metallic or reinforced by metal and </w:t>
            </w:r>
            <w:r w:rsidRPr="002D45BF">
              <w:rPr>
                <w:rFonts w:ascii="Verdana" w:eastAsia="Times New Roman" w:hAnsi="Verdana" w:cs="Arial"/>
                <w:sz w:val="16"/>
                <w:szCs w:val="16"/>
              </w:rPr>
              <w:lastRenderedPageBreak/>
              <w:t>resistant to the impact of closing the doors, even in unfavorable conditions;</w:t>
            </w:r>
          </w:p>
        </w:tc>
      </w:tr>
      <w:tr w:rsidR="002A2E92" w:rsidRPr="002D45BF" w14:paraId="625FC6A5" w14:textId="50D1812E" w:rsidTr="00F30042">
        <w:tc>
          <w:tcPr>
            <w:tcW w:w="4675" w:type="dxa"/>
          </w:tcPr>
          <w:p w14:paraId="4619AF1D"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f)</w:t>
            </w:r>
            <w:r w:rsidRPr="008E7EB6">
              <w:rPr>
                <w:rFonts w:ascii="Verdana" w:eastAsia="Times New Roman" w:hAnsi="Verdana" w:cs="Arial"/>
                <w:sz w:val="16"/>
                <w:szCs w:val="16"/>
                <w:lang w:val="es-ES_tradnl"/>
              </w:rPr>
              <w:tab/>
              <w:t>El enganche entre los elementos de trabamiento debe realizarse de forma que un esfuerzo, en el sentido de apertura de la puerta, no reduzca la eficacia del trabamiento;</w:t>
            </w:r>
          </w:p>
        </w:tc>
        <w:tc>
          <w:tcPr>
            <w:tcW w:w="4675" w:type="dxa"/>
          </w:tcPr>
          <w:p w14:paraId="1055964F" w14:textId="3900F870" w:rsidR="002A2E92" w:rsidRPr="00F25CC0" w:rsidRDefault="002A2E92" w:rsidP="002A2E92">
            <w:pPr>
              <w:tabs>
                <w:tab w:val="left" w:pos="720"/>
              </w:tabs>
              <w:spacing w:after="60" w:line="26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f) </w:t>
            </w:r>
            <w:r w:rsidRPr="002D45BF">
              <w:rPr>
                <w:rFonts w:ascii="Verdana" w:eastAsia="Times New Roman" w:hAnsi="Verdana" w:cs="Arial"/>
                <w:sz w:val="16"/>
                <w:szCs w:val="16"/>
              </w:rPr>
              <w:tab/>
              <w:t>The coupling between the locking elements must be carried out in such a way that an effort, in the direction of door opening, does not reduce the effectiveness of the locking;</w:t>
            </w:r>
          </w:p>
        </w:tc>
      </w:tr>
      <w:tr w:rsidR="002A2E92" w:rsidRPr="002D45BF" w14:paraId="3D0B6D64" w14:textId="3E740AF3" w:rsidTr="00F30042">
        <w:tc>
          <w:tcPr>
            <w:tcW w:w="4675" w:type="dxa"/>
          </w:tcPr>
          <w:p w14:paraId="0F54A35A"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g)</w:t>
            </w:r>
            <w:r w:rsidRPr="008E7EB6">
              <w:rPr>
                <w:rFonts w:ascii="Verdana" w:eastAsia="Times New Roman" w:hAnsi="Verdana" w:cs="Arial"/>
                <w:sz w:val="16"/>
                <w:szCs w:val="16"/>
                <w:lang w:val="es-ES_tradnl"/>
              </w:rPr>
              <w:tab/>
              <w:t xml:space="preserve">El trabamiento debe efectuarse y mantenerse por acción de la gravedad, imanes permanentes o resortes. Los resortes deben actuar por compresión, ser guiados y de dimensiones tales que, en el momento del </w:t>
            </w:r>
            <w:proofErr w:type="spellStart"/>
            <w:r w:rsidRPr="008E7EB6">
              <w:rPr>
                <w:rFonts w:ascii="Verdana" w:eastAsia="Times New Roman" w:hAnsi="Verdana" w:cs="Arial"/>
                <w:sz w:val="16"/>
                <w:szCs w:val="16"/>
                <w:lang w:val="es-ES_tradnl"/>
              </w:rPr>
              <w:t>destrabamiento</w:t>
            </w:r>
            <w:proofErr w:type="spellEnd"/>
            <w:r w:rsidRPr="008E7EB6">
              <w:rPr>
                <w:rFonts w:ascii="Verdana" w:eastAsia="Times New Roman" w:hAnsi="Verdana" w:cs="Arial"/>
                <w:sz w:val="16"/>
                <w:szCs w:val="16"/>
                <w:lang w:val="es-ES_tradnl"/>
              </w:rPr>
              <w:t>, las espiras no estén completamente comprimidas;</w:t>
            </w:r>
          </w:p>
        </w:tc>
        <w:tc>
          <w:tcPr>
            <w:tcW w:w="4675" w:type="dxa"/>
          </w:tcPr>
          <w:p w14:paraId="04D4D33D" w14:textId="5493F965" w:rsidR="002A2E92" w:rsidRPr="00F25CC0" w:rsidRDefault="002A2E92" w:rsidP="002A2E92">
            <w:pPr>
              <w:tabs>
                <w:tab w:val="left" w:pos="720"/>
              </w:tabs>
              <w:spacing w:after="60" w:line="26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g) </w:t>
            </w:r>
            <w:r w:rsidRPr="002D45BF">
              <w:rPr>
                <w:rFonts w:ascii="Verdana" w:eastAsia="Times New Roman" w:hAnsi="Verdana" w:cs="Arial"/>
                <w:sz w:val="16"/>
                <w:szCs w:val="16"/>
              </w:rPr>
              <w:tab/>
              <w:t>The lock must be made and maintained by the action of gravity, permanent magnets</w:t>
            </w:r>
            <w:r w:rsidR="00B93778">
              <w:rPr>
                <w:rFonts w:ascii="Verdana" w:eastAsia="Times New Roman" w:hAnsi="Verdana" w:cs="Arial"/>
                <w:sz w:val="16"/>
                <w:szCs w:val="16"/>
              </w:rPr>
              <w:t>,</w:t>
            </w:r>
            <w:r w:rsidRPr="002D45BF">
              <w:rPr>
                <w:rFonts w:ascii="Verdana" w:eastAsia="Times New Roman" w:hAnsi="Verdana" w:cs="Arial"/>
                <w:sz w:val="16"/>
                <w:szCs w:val="16"/>
              </w:rPr>
              <w:t xml:space="preserve"> or springs. The springs must act by compression, be guided and of dimensions such that, </w:t>
            </w:r>
            <w:proofErr w:type="gramStart"/>
            <w:r w:rsidRPr="002D45BF">
              <w:rPr>
                <w:rFonts w:ascii="Verdana" w:eastAsia="Times New Roman" w:hAnsi="Verdana" w:cs="Arial"/>
                <w:sz w:val="16"/>
                <w:szCs w:val="16"/>
              </w:rPr>
              <w:t>at the moment</w:t>
            </w:r>
            <w:proofErr w:type="gramEnd"/>
            <w:r w:rsidRPr="002D45BF">
              <w:rPr>
                <w:rFonts w:ascii="Verdana" w:eastAsia="Times New Roman" w:hAnsi="Verdana" w:cs="Arial"/>
                <w:sz w:val="16"/>
                <w:szCs w:val="16"/>
              </w:rPr>
              <w:t xml:space="preserve"> of unlocking, the coils are not completely compressed;</w:t>
            </w:r>
          </w:p>
        </w:tc>
      </w:tr>
      <w:tr w:rsidR="002A2E92" w:rsidRPr="002D45BF" w14:paraId="459C5F59" w14:textId="73B87F28" w:rsidTr="00F30042">
        <w:tc>
          <w:tcPr>
            <w:tcW w:w="4675" w:type="dxa"/>
          </w:tcPr>
          <w:p w14:paraId="7A7069EB"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h)</w:t>
            </w:r>
            <w:r w:rsidRPr="008E7EB6">
              <w:rPr>
                <w:rFonts w:ascii="Verdana" w:eastAsia="Times New Roman" w:hAnsi="Verdana" w:cs="Arial"/>
                <w:sz w:val="16"/>
                <w:szCs w:val="16"/>
                <w:lang w:val="es-ES_tradnl"/>
              </w:rPr>
              <w:tab/>
              <w:t>El trabador debe ir protegido contra el riesgo de una acumulación de suciedad que pudiera afectar su buen funcionamiento;</w:t>
            </w:r>
          </w:p>
        </w:tc>
        <w:tc>
          <w:tcPr>
            <w:tcW w:w="4675" w:type="dxa"/>
          </w:tcPr>
          <w:p w14:paraId="07F323FC" w14:textId="582B287C" w:rsidR="002A2E92" w:rsidRPr="00F25CC0" w:rsidRDefault="002A2E92" w:rsidP="002A2E92">
            <w:pPr>
              <w:tabs>
                <w:tab w:val="left" w:pos="720"/>
              </w:tabs>
              <w:spacing w:after="60" w:line="26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h) </w:t>
            </w:r>
            <w:r w:rsidRPr="002D45BF">
              <w:rPr>
                <w:rFonts w:ascii="Verdana" w:eastAsia="Times New Roman" w:hAnsi="Verdana" w:cs="Arial"/>
                <w:sz w:val="16"/>
                <w:szCs w:val="16"/>
              </w:rPr>
              <w:tab/>
              <w:t>The lock must be protected against the risk of an accumulation of dirt that could affect its proper functioning;</w:t>
            </w:r>
          </w:p>
        </w:tc>
      </w:tr>
      <w:tr w:rsidR="002A2E92" w:rsidRPr="002D45BF" w14:paraId="4ECC113F" w14:textId="15B8372B" w:rsidTr="00F30042">
        <w:tc>
          <w:tcPr>
            <w:tcW w:w="4675" w:type="dxa"/>
          </w:tcPr>
          <w:p w14:paraId="1B02A04B"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i)</w:t>
            </w:r>
            <w:r w:rsidRPr="008E7EB6">
              <w:rPr>
                <w:rFonts w:ascii="Verdana" w:eastAsia="Times New Roman" w:hAnsi="Verdana" w:cs="Arial"/>
                <w:sz w:val="16"/>
                <w:szCs w:val="16"/>
                <w:lang w:val="es-ES_tradnl"/>
              </w:rPr>
              <w:tab/>
              <w:t>Se requiere que el trabador resista como mínimo un esfuerzo de 490,33 N en los casos de puertas deslizantes y de 1470,99 N en el caso de puertas de bisagra, y</w:t>
            </w:r>
          </w:p>
        </w:tc>
        <w:tc>
          <w:tcPr>
            <w:tcW w:w="4675" w:type="dxa"/>
          </w:tcPr>
          <w:p w14:paraId="57291E13" w14:textId="0ABD1144" w:rsidR="002A2E92" w:rsidRPr="00F25CC0" w:rsidRDefault="002A2E92" w:rsidP="002A2E92">
            <w:pPr>
              <w:tabs>
                <w:tab w:val="left" w:pos="720"/>
              </w:tabs>
              <w:spacing w:after="60" w:line="260" w:lineRule="exact"/>
              <w:jc w:val="both"/>
              <w:rPr>
                <w:rFonts w:ascii="Verdana" w:eastAsia="Times New Roman" w:hAnsi="Verdana" w:cs="Arial"/>
                <w:b/>
                <w:sz w:val="16"/>
                <w:szCs w:val="16"/>
              </w:rPr>
            </w:pPr>
            <w:proofErr w:type="spellStart"/>
            <w:r w:rsidRPr="002D45BF">
              <w:rPr>
                <w:rFonts w:ascii="Verdana" w:eastAsia="Times New Roman" w:hAnsi="Verdana" w:cs="Arial"/>
                <w:b/>
                <w:sz w:val="16"/>
                <w:szCs w:val="16"/>
              </w:rPr>
              <w:t>i</w:t>
            </w:r>
            <w:proofErr w:type="spellEnd"/>
            <w:r w:rsidRPr="002D45BF">
              <w:rPr>
                <w:rFonts w:ascii="Verdana" w:eastAsia="Times New Roman" w:hAnsi="Verdana" w:cs="Arial"/>
                <w:b/>
                <w:sz w:val="16"/>
                <w:szCs w:val="16"/>
              </w:rPr>
              <w:t xml:space="preserve">) </w:t>
            </w:r>
            <w:r w:rsidRPr="002D45BF">
              <w:rPr>
                <w:rFonts w:ascii="Verdana" w:eastAsia="Times New Roman" w:hAnsi="Verdana" w:cs="Arial"/>
                <w:sz w:val="16"/>
                <w:szCs w:val="16"/>
              </w:rPr>
              <w:tab/>
              <w:t>The latch is required to resist at least a force of 490.33 N in the case of sliding doors and 1470.99 N in the case of hinged doors, and</w:t>
            </w:r>
          </w:p>
        </w:tc>
      </w:tr>
      <w:tr w:rsidR="002A2E92" w:rsidRPr="002D45BF" w14:paraId="775A285C" w14:textId="5F73943E" w:rsidTr="00F30042">
        <w:tc>
          <w:tcPr>
            <w:tcW w:w="4675" w:type="dxa"/>
          </w:tcPr>
          <w:p w14:paraId="05BE79FA" w14:textId="77777777" w:rsidR="002A2E92" w:rsidRPr="008E7EB6" w:rsidRDefault="002A2E92" w:rsidP="002A2E92">
            <w:pPr>
              <w:tabs>
                <w:tab w:val="left" w:pos="720"/>
              </w:tabs>
              <w:spacing w:after="6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j)</w:t>
            </w:r>
            <w:r w:rsidRPr="008E7EB6">
              <w:rPr>
                <w:rFonts w:ascii="Verdana" w:eastAsia="Times New Roman" w:hAnsi="Verdana" w:cs="Arial"/>
                <w:sz w:val="16"/>
                <w:szCs w:val="16"/>
                <w:lang w:val="es-ES_tradnl"/>
              </w:rPr>
              <w:tab/>
              <w:t xml:space="preserve">Las especificaciones de este inciso (5.3.7) se comprueban </w:t>
            </w:r>
            <w:proofErr w:type="gramStart"/>
            <w:r w:rsidRPr="008E7EB6">
              <w:rPr>
                <w:rFonts w:ascii="Verdana" w:eastAsia="Times New Roman" w:hAnsi="Verdana" w:cs="Arial"/>
                <w:sz w:val="16"/>
                <w:szCs w:val="16"/>
                <w:lang w:val="es-ES_tradnl"/>
              </w:rPr>
              <w:t>de acuerdo a</w:t>
            </w:r>
            <w:proofErr w:type="gramEnd"/>
            <w:r w:rsidRPr="008E7EB6">
              <w:rPr>
                <w:rFonts w:ascii="Verdana" w:eastAsia="Times New Roman" w:hAnsi="Verdana" w:cs="Arial"/>
                <w:sz w:val="16"/>
                <w:szCs w:val="16"/>
                <w:lang w:val="es-ES_tradnl"/>
              </w:rPr>
              <w:t xml:space="preserve"> lo dispuesto por el inciso 7.4 de la presente Norma Oficial Mexicana.</w:t>
            </w:r>
          </w:p>
        </w:tc>
        <w:tc>
          <w:tcPr>
            <w:tcW w:w="4675" w:type="dxa"/>
          </w:tcPr>
          <w:p w14:paraId="700B0A74" w14:textId="124C069E" w:rsidR="002A2E92" w:rsidRPr="00F25CC0" w:rsidRDefault="002A2E92" w:rsidP="002A2E92">
            <w:pPr>
              <w:tabs>
                <w:tab w:val="left" w:pos="720"/>
              </w:tabs>
              <w:spacing w:after="60" w:line="26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j) </w:t>
            </w:r>
            <w:r w:rsidRPr="002D45BF">
              <w:rPr>
                <w:rFonts w:ascii="Verdana" w:eastAsia="Times New Roman" w:hAnsi="Verdana" w:cs="Arial"/>
                <w:sz w:val="16"/>
                <w:szCs w:val="16"/>
              </w:rPr>
              <w:tab/>
              <w:t>The specifications of this section (5.3.7) are checked in accordance with the provisions of section 7.4 of this Official Mexican Standard.</w:t>
            </w:r>
          </w:p>
        </w:tc>
      </w:tr>
      <w:tr w:rsidR="002A2E92" w:rsidRPr="008E7EB6" w14:paraId="09AE4865" w14:textId="729CEE9C" w:rsidTr="00F30042">
        <w:tc>
          <w:tcPr>
            <w:tcW w:w="4675" w:type="dxa"/>
          </w:tcPr>
          <w:p w14:paraId="58CB48A2"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5.3.8 </w:t>
            </w:r>
            <w:r w:rsidRPr="008E7EB6">
              <w:rPr>
                <w:rFonts w:ascii="Verdana" w:eastAsia="Times New Roman" w:hAnsi="Verdana" w:cs="Arial"/>
                <w:sz w:val="16"/>
                <w:szCs w:val="16"/>
                <w:lang w:val="es-ES_tradnl"/>
              </w:rPr>
              <w:t>Destrabado de emergencia</w:t>
            </w:r>
          </w:p>
        </w:tc>
        <w:tc>
          <w:tcPr>
            <w:tcW w:w="4675" w:type="dxa"/>
          </w:tcPr>
          <w:p w14:paraId="097ADB39" w14:textId="09A6959F" w:rsidR="002A2E92" w:rsidRPr="00B93778" w:rsidRDefault="002A2E92" w:rsidP="002A2E92">
            <w:pPr>
              <w:tabs>
                <w:tab w:val="left" w:pos="720"/>
              </w:tabs>
              <w:spacing w:after="60" w:line="252" w:lineRule="exact"/>
              <w:jc w:val="both"/>
              <w:rPr>
                <w:rFonts w:ascii="Verdana" w:eastAsia="Times New Roman" w:hAnsi="Verdana" w:cs="Arial"/>
                <w:b/>
                <w:sz w:val="16"/>
                <w:szCs w:val="16"/>
              </w:rPr>
            </w:pPr>
            <w:r w:rsidRPr="00B93778">
              <w:rPr>
                <w:rFonts w:ascii="Verdana" w:eastAsia="Times New Roman" w:hAnsi="Verdana" w:cs="Arial"/>
                <w:b/>
                <w:sz w:val="16"/>
                <w:szCs w:val="16"/>
              </w:rPr>
              <w:t xml:space="preserve">5.3.8 </w:t>
            </w:r>
            <w:r w:rsidRPr="00B93778">
              <w:rPr>
                <w:rFonts w:ascii="Verdana" w:eastAsia="Times New Roman" w:hAnsi="Verdana" w:cs="Arial"/>
                <w:sz w:val="16"/>
                <w:szCs w:val="16"/>
              </w:rPr>
              <w:t>Emergency unlocking</w:t>
            </w:r>
          </w:p>
        </w:tc>
      </w:tr>
      <w:tr w:rsidR="002A2E92" w:rsidRPr="002D45BF" w14:paraId="134BA549" w14:textId="4938D99F" w:rsidTr="00F30042">
        <w:tc>
          <w:tcPr>
            <w:tcW w:w="4675" w:type="dxa"/>
          </w:tcPr>
          <w:p w14:paraId="7E1C007D"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Cada una de las puertas del cubo extremas debe poder ser abierta desde el exterior por medio de una llave especial;</w:t>
            </w:r>
          </w:p>
        </w:tc>
        <w:tc>
          <w:tcPr>
            <w:tcW w:w="4675" w:type="dxa"/>
          </w:tcPr>
          <w:p w14:paraId="25018048" w14:textId="56C6AD68" w:rsidR="002A2E92" w:rsidRPr="00B93778" w:rsidRDefault="002A2E92" w:rsidP="002A2E92">
            <w:pPr>
              <w:tabs>
                <w:tab w:val="left" w:pos="720"/>
              </w:tabs>
              <w:spacing w:after="60" w:line="252" w:lineRule="exact"/>
              <w:jc w:val="both"/>
              <w:rPr>
                <w:rFonts w:ascii="Verdana" w:eastAsia="Times New Roman" w:hAnsi="Verdana" w:cs="Arial"/>
                <w:b/>
                <w:sz w:val="16"/>
                <w:szCs w:val="16"/>
              </w:rPr>
            </w:pPr>
            <w:r w:rsidRPr="00B93778">
              <w:rPr>
                <w:rFonts w:ascii="Verdana" w:eastAsia="Times New Roman" w:hAnsi="Verdana" w:cs="Arial"/>
                <w:b/>
                <w:sz w:val="16"/>
                <w:szCs w:val="16"/>
              </w:rPr>
              <w:t xml:space="preserve">a) </w:t>
            </w:r>
            <w:r w:rsidRPr="00B93778">
              <w:rPr>
                <w:rFonts w:ascii="Verdana" w:eastAsia="Times New Roman" w:hAnsi="Verdana" w:cs="Arial"/>
                <w:sz w:val="16"/>
                <w:szCs w:val="16"/>
              </w:rPr>
              <w:tab/>
              <w:t>Each of the extreme cube doors must be able to be opened from the outside by means of a special key;</w:t>
            </w:r>
          </w:p>
        </w:tc>
      </w:tr>
      <w:tr w:rsidR="002A2E92" w:rsidRPr="002D45BF" w14:paraId="12FC6099" w14:textId="45A303A0" w:rsidTr="00F30042">
        <w:tc>
          <w:tcPr>
            <w:tcW w:w="4675" w:type="dxa"/>
          </w:tcPr>
          <w:p w14:paraId="5810AE52"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En el caso de que la puerta del cubo y la de cabina se accionen simultáneamente, un dispositivo (muelle o pesa) debe asegurar el cierre automático de la puerta de acceso, si esta puerta se encuentra abierta y la cabina no está en zona de puertas, y</w:t>
            </w:r>
          </w:p>
        </w:tc>
        <w:tc>
          <w:tcPr>
            <w:tcW w:w="4675" w:type="dxa"/>
          </w:tcPr>
          <w:p w14:paraId="19CEF72E" w14:textId="1EF754E9" w:rsidR="002A2E92" w:rsidRPr="00F25CC0" w:rsidRDefault="002A2E92" w:rsidP="002A2E92">
            <w:pPr>
              <w:tabs>
                <w:tab w:val="left" w:pos="720"/>
              </w:tabs>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sz w:val="16"/>
                <w:szCs w:val="16"/>
              </w:rPr>
              <w:tab/>
              <w:t>In the event that the bin door and the car door are activated simultaneously, a device (spring or weight) must ensure the automatic closing of the access door, if this door is open and the car is not in the zone. of doors, and</w:t>
            </w:r>
          </w:p>
        </w:tc>
      </w:tr>
      <w:tr w:rsidR="002A2E92" w:rsidRPr="002D45BF" w14:paraId="1FD6411E" w14:textId="33ED6253" w:rsidTr="00F30042">
        <w:tc>
          <w:tcPr>
            <w:tcW w:w="4675" w:type="dxa"/>
          </w:tcPr>
          <w:p w14:paraId="77129B21"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Las especificaciones de este inciso (5.3.8) se comprueban por medio de inspección visual de las cerraduras, comprobando que la puerta cierre por sí sola cuando es abierta por medio de la llave y la cabina no esté presente.</w:t>
            </w:r>
          </w:p>
        </w:tc>
        <w:tc>
          <w:tcPr>
            <w:tcW w:w="4675" w:type="dxa"/>
          </w:tcPr>
          <w:p w14:paraId="34E1CFFD" w14:textId="5B619FD9" w:rsidR="002A2E92" w:rsidRPr="00B93778" w:rsidRDefault="002A2E92" w:rsidP="002A2E92">
            <w:pPr>
              <w:tabs>
                <w:tab w:val="left" w:pos="720"/>
              </w:tabs>
              <w:spacing w:after="60" w:line="252" w:lineRule="exact"/>
              <w:jc w:val="both"/>
              <w:rPr>
                <w:rFonts w:ascii="Verdana" w:eastAsia="Times New Roman" w:hAnsi="Verdana" w:cs="Arial"/>
                <w:b/>
                <w:sz w:val="16"/>
                <w:szCs w:val="16"/>
              </w:rPr>
            </w:pPr>
            <w:r w:rsidRPr="00B93778">
              <w:rPr>
                <w:rFonts w:ascii="Verdana" w:eastAsia="Times New Roman" w:hAnsi="Verdana" w:cs="Arial"/>
                <w:b/>
                <w:sz w:val="16"/>
                <w:szCs w:val="16"/>
              </w:rPr>
              <w:t xml:space="preserve">c) </w:t>
            </w:r>
            <w:r w:rsidRPr="00B93778">
              <w:rPr>
                <w:rFonts w:ascii="Verdana" w:eastAsia="Times New Roman" w:hAnsi="Verdana" w:cs="Arial"/>
                <w:sz w:val="16"/>
                <w:szCs w:val="16"/>
              </w:rPr>
              <w:tab/>
              <w:t xml:space="preserve">The specifications of this section (5.3.8) </w:t>
            </w:r>
            <w:r w:rsidR="00706F86">
              <w:rPr>
                <w:rFonts w:ascii="Verdana" w:eastAsia="Times New Roman" w:hAnsi="Verdana" w:cs="Arial"/>
                <w:sz w:val="16"/>
                <w:szCs w:val="16"/>
              </w:rPr>
              <w:t>are verified by</w:t>
            </w:r>
            <w:r w:rsidRPr="00B93778">
              <w:rPr>
                <w:rFonts w:ascii="Verdana" w:eastAsia="Times New Roman" w:hAnsi="Verdana" w:cs="Arial"/>
                <w:sz w:val="16"/>
                <w:szCs w:val="16"/>
              </w:rPr>
              <w:t xml:space="preserve"> means of a visual inspection of the locks, verifying that the door closes by itself when it is opened by means of the key and the cabin is not present.</w:t>
            </w:r>
          </w:p>
        </w:tc>
      </w:tr>
      <w:tr w:rsidR="002A2E92" w:rsidRPr="008E7EB6" w14:paraId="2D7D3F33" w14:textId="55F4DB79" w:rsidTr="00F30042">
        <w:tc>
          <w:tcPr>
            <w:tcW w:w="4675" w:type="dxa"/>
          </w:tcPr>
          <w:p w14:paraId="798CE6C0"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5.3.9. </w:t>
            </w:r>
            <w:r w:rsidRPr="008E7EB6">
              <w:rPr>
                <w:rFonts w:ascii="Verdana" w:eastAsia="Times New Roman" w:hAnsi="Verdana" w:cs="Arial"/>
                <w:sz w:val="16"/>
                <w:szCs w:val="16"/>
                <w:lang w:val="es-ES_tradnl"/>
              </w:rPr>
              <w:t>Dispositivo de control de cierre</w:t>
            </w:r>
          </w:p>
        </w:tc>
        <w:tc>
          <w:tcPr>
            <w:tcW w:w="4675" w:type="dxa"/>
          </w:tcPr>
          <w:p w14:paraId="2D94A47F" w14:textId="2556CAC9" w:rsidR="002A2E92" w:rsidRPr="00B93778" w:rsidRDefault="002A2E92" w:rsidP="002A2E92">
            <w:pPr>
              <w:spacing w:after="60" w:line="252" w:lineRule="exact"/>
              <w:jc w:val="both"/>
              <w:rPr>
                <w:rFonts w:ascii="Verdana" w:eastAsia="Times New Roman" w:hAnsi="Verdana" w:cs="Arial"/>
                <w:b/>
                <w:sz w:val="16"/>
                <w:szCs w:val="16"/>
              </w:rPr>
            </w:pPr>
            <w:r w:rsidRPr="00B93778">
              <w:rPr>
                <w:rFonts w:ascii="Verdana" w:eastAsia="Times New Roman" w:hAnsi="Verdana" w:cs="Arial"/>
                <w:b/>
                <w:sz w:val="16"/>
                <w:szCs w:val="16"/>
              </w:rPr>
              <w:t xml:space="preserve">5.3.9. </w:t>
            </w:r>
            <w:r w:rsidRPr="00B93778">
              <w:rPr>
                <w:rFonts w:ascii="Verdana" w:eastAsia="Times New Roman" w:hAnsi="Verdana" w:cs="Arial"/>
                <w:sz w:val="16"/>
                <w:szCs w:val="16"/>
              </w:rPr>
              <w:t>Closing control device</w:t>
            </w:r>
          </w:p>
        </w:tc>
      </w:tr>
      <w:tr w:rsidR="002A2E92" w:rsidRPr="002D45BF" w14:paraId="2917C77B" w14:textId="3A77796C" w:rsidTr="00F30042">
        <w:tc>
          <w:tcPr>
            <w:tcW w:w="4675" w:type="dxa"/>
          </w:tcPr>
          <w:p w14:paraId="38EE4D49"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Toda puerta del cubo debe ir provista de un dispositivo electromecánico de control de cierre, como sigue:</w:t>
            </w:r>
          </w:p>
        </w:tc>
        <w:tc>
          <w:tcPr>
            <w:tcW w:w="4675" w:type="dxa"/>
          </w:tcPr>
          <w:p w14:paraId="147A038C" w14:textId="0DAE3FF6" w:rsidR="002A2E92" w:rsidRPr="00F25CC0" w:rsidRDefault="002A2E92" w:rsidP="002A2E92">
            <w:pPr>
              <w:tabs>
                <w:tab w:val="left" w:pos="720"/>
              </w:tabs>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Every cube door must be provided with an electromechanical closing control device, as follows:</w:t>
            </w:r>
          </w:p>
        </w:tc>
      </w:tr>
      <w:tr w:rsidR="002A2E92" w:rsidRPr="002D45BF" w14:paraId="637C9C18" w14:textId="27E6C723" w:rsidTr="00F30042">
        <w:tc>
          <w:tcPr>
            <w:tcW w:w="4675" w:type="dxa"/>
          </w:tcPr>
          <w:p w14:paraId="104C8AFC"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 xml:space="preserve">Para puertas de cubo deslizantes horizontalmente y accionadas </w:t>
            </w:r>
            <w:proofErr w:type="gramStart"/>
            <w:r w:rsidRPr="008E7EB6">
              <w:rPr>
                <w:rFonts w:ascii="Verdana" w:eastAsia="Times New Roman" w:hAnsi="Verdana" w:cs="Arial"/>
                <w:sz w:val="16"/>
                <w:szCs w:val="16"/>
                <w:lang w:val="es-ES_tradnl"/>
              </w:rPr>
              <w:t>conjuntamente con</w:t>
            </w:r>
            <w:proofErr w:type="gramEnd"/>
            <w:r w:rsidRPr="008E7EB6">
              <w:rPr>
                <w:rFonts w:ascii="Verdana" w:eastAsia="Times New Roman" w:hAnsi="Verdana" w:cs="Arial"/>
                <w:sz w:val="16"/>
                <w:szCs w:val="16"/>
                <w:lang w:val="es-ES_tradnl"/>
              </w:rPr>
              <w:t xml:space="preserve"> la puerta de carro, el dispositivo debe ser común con el dispositivo de control de </w:t>
            </w:r>
            <w:proofErr w:type="spellStart"/>
            <w:r w:rsidRPr="008E7EB6">
              <w:rPr>
                <w:rFonts w:ascii="Verdana" w:eastAsia="Times New Roman" w:hAnsi="Verdana" w:cs="Arial"/>
                <w:sz w:val="16"/>
                <w:szCs w:val="16"/>
                <w:lang w:val="es-ES_tradnl"/>
              </w:rPr>
              <w:t>destrabamiento</w:t>
            </w:r>
            <w:proofErr w:type="spellEnd"/>
            <w:r w:rsidRPr="008E7EB6">
              <w:rPr>
                <w:rFonts w:ascii="Verdana" w:eastAsia="Times New Roman" w:hAnsi="Verdana" w:cs="Arial"/>
                <w:sz w:val="16"/>
                <w:szCs w:val="16"/>
                <w:lang w:val="es-ES_tradnl"/>
              </w:rPr>
              <w:t>;</w:t>
            </w:r>
          </w:p>
        </w:tc>
        <w:tc>
          <w:tcPr>
            <w:tcW w:w="4675" w:type="dxa"/>
          </w:tcPr>
          <w:p w14:paraId="5B7242CF" w14:textId="477B43AD" w:rsidR="002A2E92" w:rsidRPr="00F25CC0" w:rsidRDefault="002A2E92" w:rsidP="002A2E92">
            <w:pPr>
              <w:tabs>
                <w:tab w:val="left" w:pos="720"/>
              </w:tabs>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sz w:val="16"/>
                <w:szCs w:val="16"/>
              </w:rPr>
              <w:tab/>
              <w:t xml:space="preserve">For horizontally sliding </w:t>
            </w:r>
            <w:r w:rsidR="00AB5C62">
              <w:rPr>
                <w:rFonts w:ascii="Verdana" w:eastAsia="Times New Roman" w:hAnsi="Verdana" w:cs="Arial"/>
                <w:sz w:val="16"/>
                <w:szCs w:val="16"/>
              </w:rPr>
              <w:t>cube</w:t>
            </w:r>
            <w:r w:rsidRPr="002D45BF">
              <w:rPr>
                <w:rFonts w:ascii="Verdana" w:eastAsia="Times New Roman" w:hAnsi="Verdana" w:cs="Arial"/>
                <w:sz w:val="16"/>
                <w:szCs w:val="16"/>
              </w:rPr>
              <w:t xml:space="preserve"> doors operated jointly with the </w:t>
            </w:r>
            <w:r w:rsidR="009C5D2E">
              <w:rPr>
                <w:rFonts w:ascii="Verdana" w:eastAsia="Times New Roman" w:hAnsi="Verdana" w:cs="Arial"/>
                <w:sz w:val="16"/>
                <w:szCs w:val="16"/>
              </w:rPr>
              <w:t>car</w:t>
            </w:r>
            <w:r w:rsidRPr="002D45BF">
              <w:rPr>
                <w:rFonts w:ascii="Verdana" w:eastAsia="Times New Roman" w:hAnsi="Verdana" w:cs="Arial"/>
                <w:sz w:val="16"/>
                <w:szCs w:val="16"/>
              </w:rPr>
              <w:t xml:space="preserve"> door, the device must be common with the unlocking control device;</w:t>
            </w:r>
          </w:p>
        </w:tc>
      </w:tr>
      <w:tr w:rsidR="002A2E92" w:rsidRPr="002D45BF" w14:paraId="6263161A" w14:textId="4979E8C6" w:rsidTr="00F30042">
        <w:tc>
          <w:tcPr>
            <w:tcW w:w="4675" w:type="dxa"/>
          </w:tcPr>
          <w:p w14:paraId="3E7D278D"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 xml:space="preserve">Para puertas de piso </w:t>
            </w:r>
            <w:proofErr w:type="spellStart"/>
            <w:r w:rsidRPr="008E7EB6">
              <w:rPr>
                <w:rFonts w:ascii="Verdana" w:eastAsia="Times New Roman" w:hAnsi="Verdana" w:cs="Arial"/>
                <w:sz w:val="16"/>
                <w:szCs w:val="16"/>
                <w:lang w:val="es-ES_tradnl"/>
              </w:rPr>
              <w:t>embisagradas</w:t>
            </w:r>
            <w:proofErr w:type="spellEnd"/>
            <w:r w:rsidRPr="008E7EB6">
              <w:rPr>
                <w:rFonts w:ascii="Verdana" w:eastAsia="Times New Roman" w:hAnsi="Verdana" w:cs="Arial"/>
                <w:sz w:val="16"/>
                <w:szCs w:val="16"/>
                <w:lang w:val="es-ES_tradnl"/>
              </w:rPr>
              <w:t>, el dispositivo debe ser colocado por el lado de cierre o sobre el dispositivo mecánico que controla el cierre;</w:t>
            </w:r>
          </w:p>
        </w:tc>
        <w:tc>
          <w:tcPr>
            <w:tcW w:w="4675" w:type="dxa"/>
          </w:tcPr>
          <w:p w14:paraId="64E3CB25" w14:textId="3E33D0DC" w:rsidR="002A2E92" w:rsidRPr="00F25CC0" w:rsidRDefault="002A2E92" w:rsidP="002A2E92">
            <w:pPr>
              <w:tabs>
                <w:tab w:val="left" w:pos="720"/>
              </w:tabs>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sz w:val="16"/>
                <w:szCs w:val="16"/>
              </w:rPr>
              <w:tab/>
              <w:t>For hinged landing doors, the device must be placed on the closing side or on the mechanical device that controls the closing;</w:t>
            </w:r>
          </w:p>
        </w:tc>
      </w:tr>
      <w:tr w:rsidR="002A2E92" w:rsidRPr="002D45BF" w14:paraId="3E2124BA" w14:textId="11F534C5" w:rsidTr="00F30042">
        <w:tc>
          <w:tcPr>
            <w:tcW w:w="4675" w:type="dxa"/>
          </w:tcPr>
          <w:p w14:paraId="0E53C109"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c)</w:t>
            </w:r>
            <w:r w:rsidRPr="008E7EB6">
              <w:rPr>
                <w:rFonts w:ascii="Verdana" w:eastAsia="Times New Roman" w:hAnsi="Verdana" w:cs="Arial"/>
                <w:sz w:val="16"/>
                <w:szCs w:val="16"/>
                <w:lang w:val="es-ES_tradnl"/>
              </w:rPr>
              <w:tab/>
              <w:t xml:space="preserve">Cuando una puerta deslizante horizontal o vertical consta de varias hojas unidas entre sí por un enlace mecánico directo, se traba solamente una hoja </w:t>
            </w:r>
            <w:proofErr w:type="gramStart"/>
            <w:r w:rsidRPr="008E7EB6">
              <w:rPr>
                <w:rFonts w:ascii="Verdana" w:eastAsia="Times New Roman" w:hAnsi="Verdana" w:cs="Arial"/>
                <w:sz w:val="16"/>
                <w:szCs w:val="16"/>
                <w:lang w:val="es-ES_tradnl"/>
              </w:rPr>
              <w:t>a condición que</w:t>
            </w:r>
            <w:proofErr w:type="gramEnd"/>
            <w:r w:rsidRPr="008E7EB6">
              <w:rPr>
                <w:rFonts w:ascii="Verdana" w:eastAsia="Times New Roman" w:hAnsi="Verdana" w:cs="Arial"/>
                <w:sz w:val="16"/>
                <w:szCs w:val="16"/>
                <w:lang w:val="es-ES_tradnl"/>
              </w:rPr>
              <w:t xml:space="preserve"> este trabamiento único impida la apertura de las demás hojas. En su defecto, se coloca el dispositivo de control de cierre en una sola hoja;</w:t>
            </w:r>
          </w:p>
        </w:tc>
        <w:tc>
          <w:tcPr>
            <w:tcW w:w="4675" w:type="dxa"/>
          </w:tcPr>
          <w:p w14:paraId="06F61361" w14:textId="64E06940" w:rsidR="002A2E92" w:rsidRPr="00F25CC0" w:rsidRDefault="002A2E92" w:rsidP="002A2E92">
            <w:pPr>
              <w:tabs>
                <w:tab w:val="left" w:pos="720"/>
              </w:tabs>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c) </w:t>
            </w:r>
            <w:r w:rsidRPr="002D45BF">
              <w:rPr>
                <w:rFonts w:ascii="Verdana" w:eastAsia="Times New Roman" w:hAnsi="Verdana" w:cs="Arial"/>
                <w:sz w:val="16"/>
                <w:szCs w:val="16"/>
              </w:rPr>
              <w:tab/>
              <w:t>When a horizontal or vertical sliding door consists of several leaves joined together by a direct mechanical link, only one leaf is locked provided that this single lock prevents the opening of the other leaves. Failing that, the closing control device is placed on a single sheet;</w:t>
            </w:r>
          </w:p>
        </w:tc>
      </w:tr>
      <w:tr w:rsidR="002A2E92" w:rsidRPr="002D45BF" w14:paraId="1DC3A02B" w14:textId="2952315A" w:rsidTr="00F30042">
        <w:tc>
          <w:tcPr>
            <w:tcW w:w="4675" w:type="dxa"/>
          </w:tcPr>
          <w:p w14:paraId="188ABEBA"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Cuando las hojas van unidas entre sí por un enlace mecánico indirecto (es decir por cable, correa o cadena), dicho enlace debe ser construido para resistir los esfuerzos normalmente previsibles;</w:t>
            </w:r>
          </w:p>
        </w:tc>
        <w:tc>
          <w:tcPr>
            <w:tcW w:w="4675" w:type="dxa"/>
          </w:tcPr>
          <w:p w14:paraId="513C1D9D" w14:textId="1032BA95" w:rsidR="002A2E92" w:rsidRPr="00F25CC0" w:rsidRDefault="002A2E92" w:rsidP="002A2E92">
            <w:pPr>
              <w:tabs>
                <w:tab w:val="left" w:pos="720"/>
              </w:tabs>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d) </w:t>
            </w:r>
            <w:r w:rsidRPr="002D45BF">
              <w:rPr>
                <w:rFonts w:ascii="Verdana" w:eastAsia="Times New Roman" w:hAnsi="Verdana" w:cs="Arial"/>
                <w:sz w:val="16"/>
                <w:szCs w:val="16"/>
              </w:rPr>
              <w:tab/>
              <w:t xml:space="preserve">When the sheets are joined together by an indirect mechanical link (that is, by cable, </w:t>
            </w:r>
            <w:proofErr w:type="gramStart"/>
            <w:r w:rsidRPr="002D45BF">
              <w:rPr>
                <w:rFonts w:ascii="Verdana" w:eastAsia="Times New Roman" w:hAnsi="Verdana" w:cs="Arial"/>
                <w:sz w:val="16"/>
                <w:szCs w:val="16"/>
              </w:rPr>
              <w:t>belt</w:t>
            </w:r>
            <w:proofErr w:type="gramEnd"/>
            <w:r w:rsidRPr="002D45BF">
              <w:rPr>
                <w:rFonts w:ascii="Verdana" w:eastAsia="Times New Roman" w:hAnsi="Verdana" w:cs="Arial"/>
                <w:sz w:val="16"/>
                <w:szCs w:val="16"/>
              </w:rPr>
              <w:t xml:space="preserve"> or chain), said link must be built to resist the normally foreseeable forces;</w:t>
            </w:r>
          </w:p>
        </w:tc>
      </w:tr>
      <w:tr w:rsidR="002A2E92" w:rsidRPr="002D45BF" w14:paraId="747ADEE8" w14:textId="0A48FAA9" w:rsidTr="00F30042">
        <w:tc>
          <w:tcPr>
            <w:tcW w:w="4675" w:type="dxa"/>
          </w:tcPr>
          <w:p w14:paraId="74E446BE"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e)</w:t>
            </w:r>
            <w:r w:rsidRPr="008E7EB6">
              <w:rPr>
                <w:rFonts w:ascii="Verdana" w:eastAsia="Times New Roman" w:hAnsi="Verdana" w:cs="Arial"/>
                <w:sz w:val="16"/>
                <w:szCs w:val="16"/>
                <w:lang w:val="es-ES_tradnl"/>
              </w:rPr>
              <w:tab/>
              <w:t>Todas las puertas de piso de elevadores deben poder abrirse sin llave desde la cabina dentro de la zona de puertas de cada parada, y</w:t>
            </w:r>
          </w:p>
        </w:tc>
        <w:tc>
          <w:tcPr>
            <w:tcW w:w="4675" w:type="dxa"/>
          </w:tcPr>
          <w:p w14:paraId="2CC4EB14" w14:textId="052CA30D" w:rsidR="002A2E92" w:rsidRPr="00F25CC0" w:rsidRDefault="002A2E92" w:rsidP="002A2E92">
            <w:pPr>
              <w:tabs>
                <w:tab w:val="left" w:pos="720"/>
              </w:tabs>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e) </w:t>
            </w:r>
            <w:r w:rsidRPr="002D45BF">
              <w:rPr>
                <w:rFonts w:ascii="Verdana" w:eastAsia="Times New Roman" w:hAnsi="Verdana" w:cs="Arial"/>
                <w:sz w:val="16"/>
                <w:szCs w:val="16"/>
              </w:rPr>
              <w:tab/>
              <w:t>All elevator landing doors must be able to be opened without a key from the car within the door area of each stop, and</w:t>
            </w:r>
          </w:p>
        </w:tc>
      </w:tr>
      <w:tr w:rsidR="002A2E92" w:rsidRPr="002D45BF" w14:paraId="5CC8019F" w14:textId="197B3543" w:rsidTr="00F30042">
        <w:tc>
          <w:tcPr>
            <w:tcW w:w="4675" w:type="dxa"/>
          </w:tcPr>
          <w:p w14:paraId="28C65C19"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f)</w:t>
            </w:r>
            <w:r w:rsidRPr="008E7EB6">
              <w:rPr>
                <w:rFonts w:ascii="Verdana" w:eastAsia="Times New Roman" w:hAnsi="Verdana" w:cs="Arial"/>
                <w:sz w:val="16"/>
                <w:szCs w:val="16"/>
                <w:lang w:val="es-ES_tradnl"/>
              </w:rPr>
              <w:tab/>
              <w:t>Las especificaciones de este inciso (5.3.9) se comprueban de acuerdo con lo dispuesto por el inciso 7.4 de la presente Norma Oficial Mexicana.</w:t>
            </w:r>
          </w:p>
        </w:tc>
        <w:tc>
          <w:tcPr>
            <w:tcW w:w="4675" w:type="dxa"/>
          </w:tcPr>
          <w:p w14:paraId="26B6FA66" w14:textId="1C77D0B0" w:rsidR="002A2E92" w:rsidRPr="00B93778" w:rsidRDefault="002A2E92" w:rsidP="002A2E92">
            <w:pPr>
              <w:tabs>
                <w:tab w:val="left" w:pos="720"/>
              </w:tabs>
              <w:spacing w:after="60" w:line="252" w:lineRule="exact"/>
              <w:jc w:val="both"/>
              <w:rPr>
                <w:rFonts w:ascii="Verdana" w:eastAsia="Times New Roman" w:hAnsi="Verdana" w:cs="Arial"/>
                <w:b/>
                <w:sz w:val="16"/>
                <w:szCs w:val="16"/>
              </w:rPr>
            </w:pPr>
            <w:r w:rsidRPr="00B93778">
              <w:rPr>
                <w:rFonts w:ascii="Verdana" w:eastAsia="Times New Roman" w:hAnsi="Verdana" w:cs="Arial"/>
                <w:b/>
                <w:sz w:val="16"/>
                <w:szCs w:val="16"/>
              </w:rPr>
              <w:t xml:space="preserve">f) </w:t>
            </w:r>
            <w:r w:rsidRPr="00B93778">
              <w:rPr>
                <w:rFonts w:ascii="Verdana" w:eastAsia="Times New Roman" w:hAnsi="Verdana" w:cs="Arial"/>
                <w:sz w:val="16"/>
                <w:szCs w:val="16"/>
              </w:rPr>
              <w:tab/>
              <w:t>The specifications of this section (5.3.9) are checked in accordance with the provisions of section 7.4 of this Official Mexican Standard.</w:t>
            </w:r>
          </w:p>
        </w:tc>
      </w:tr>
      <w:tr w:rsidR="002A2E92" w:rsidRPr="008E7EB6" w14:paraId="2E7C72FC" w14:textId="54B0D13A" w:rsidTr="00F30042">
        <w:tc>
          <w:tcPr>
            <w:tcW w:w="4675" w:type="dxa"/>
          </w:tcPr>
          <w:p w14:paraId="7FF32918"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 </w:t>
            </w:r>
            <w:r w:rsidRPr="008E7EB6">
              <w:rPr>
                <w:rFonts w:ascii="Verdana" w:eastAsia="Times New Roman" w:hAnsi="Verdana" w:cs="Arial"/>
                <w:sz w:val="16"/>
                <w:szCs w:val="16"/>
                <w:lang w:val="es-ES_tradnl"/>
              </w:rPr>
              <w:t>Del carro y contrapeso</w:t>
            </w:r>
          </w:p>
        </w:tc>
        <w:tc>
          <w:tcPr>
            <w:tcW w:w="4675" w:type="dxa"/>
          </w:tcPr>
          <w:p w14:paraId="1E57846D" w14:textId="56A35D53" w:rsidR="002A2E92" w:rsidRPr="00B93778" w:rsidRDefault="002A2E92" w:rsidP="002A2E92">
            <w:pPr>
              <w:spacing w:after="60" w:line="252" w:lineRule="exact"/>
              <w:jc w:val="both"/>
              <w:rPr>
                <w:rFonts w:ascii="Verdana" w:eastAsia="Times New Roman" w:hAnsi="Verdana" w:cs="Arial"/>
                <w:b/>
                <w:sz w:val="16"/>
                <w:szCs w:val="16"/>
              </w:rPr>
            </w:pPr>
            <w:r w:rsidRPr="00B93778">
              <w:rPr>
                <w:rFonts w:ascii="Verdana" w:eastAsia="Times New Roman" w:hAnsi="Verdana" w:cs="Arial"/>
                <w:b/>
                <w:sz w:val="16"/>
                <w:szCs w:val="16"/>
              </w:rPr>
              <w:t xml:space="preserve">5.4 </w:t>
            </w:r>
            <w:r w:rsidR="009C5D2E">
              <w:rPr>
                <w:rFonts w:ascii="Verdana" w:eastAsia="Times New Roman" w:hAnsi="Verdana" w:cs="Arial"/>
                <w:sz w:val="16"/>
                <w:szCs w:val="16"/>
              </w:rPr>
              <w:t>Car</w:t>
            </w:r>
            <w:r w:rsidRPr="00B93778">
              <w:rPr>
                <w:rFonts w:ascii="Verdana" w:eastAsia="Times New Roman" w:hAnsi="Verdana" w:cs="Arial"/>
                <w:sz w:val="16"/>
                <w:szCs w:val="16"/>
              </w:rPr>
              <w:t xml:space="preserve"> and counterweight</w:t>
            </w:r>
          </w:p>
        </w:tc>
      </w:tr>
      <w:tr w:rsidR="002A2E92" w:rsidRPr="008E7EB6" w14:paraId="69792301" w14:textId="1E8001B9" w:rsidTr="00F30042">
        <w:tc>
          <w:tcPr>
            <w:tcW w:w="4675" w:type="dxa"/>
          </w:tcPr>
          <w:p w14:paraId="7753EB5C"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5.4.1 </w:t>
            </w:r>
            <w:r w:rsidRPr="008E7EB6">
              <w:rPr>
                <w:rFonts w:ascii="Verdana" w:eastAsia="Times New Roman" w:hAnsi="Verdana" w:cs="Arial"/>
                <w:sz w:val="16"/>
                <w:szCs w:val="16"/>
                <w:lang w:val="es-ES_tradnl"/>
              </w:rPr>
              <w:t>El carro</w:t>
            </w:r>
          </w:p>
        </w:tc>
        <w:tc>
          <w:tcPr>
            <w:tcW w:w="4675" w:type="dxa"/>
          </w:tcPr>
          <w:p w14:paraId="2FCECB8F" w14:textId="465DCD2D" w:rsidR="002A2E92" w:rsidRPr="00B93778" w:rsidRDefault="002A2E92" w:rsidP="002A2E92">
            <w:pPr>
              <w:spacing w:after="60" w:line="252" w:lineRule="exact"/>
              <w:jc w:val="both"/>
              <w:rPr>
                <w:rFonts w:ascii="Verdana" w:eastAsia="Times New Roman" w:hAnsi="Verdana" w:cs="Arial"/>
                <w:b/>
                <w:sz w:val="16"/>
                <w:szCs w:val="16"/>
              </w:rPr>
            </w:pPr>
            <w:r w:rsidRPr="00B93778">
              <w:rPr>
                <w:rFonts w:ascii="Verdana" w:eastAsia="Times New Roman" w:hAnsi="Verdana" w:cs="Arial"/>
                <w:b/>
                <w:sz w:val="16"/>
                <w:szCs w:val="16"/>
              </w:rPr>
              <w:t xml:space="preserve">5.4.1 </w:t>
            </w:r>
            <w:r w:rsidRPr="00B93778">
              <w:rPr>
                <w:rFonts w:ascii="Verdana" w:eastAsia="Times New Roman" w:hAnsi="Verdana" w:cs="Arial"/>
                <w:sz w:val="16"/>
                <w:szCs w:val="16"/>
              </w:rPr>
              <w:t>The cart</w:t>
            </w:r>
          </w:p>
        </w:tc>
      </w:tr>
      <w:tr w:rsidR="002A2E92" w:rsidRPr="008E7EB6" w14:paraId="39B28CB3" w14:textId="2B63ED04" w:rsidTr="00F30042">
        <w:tc>
          <w:tcPr>
            <w:tcW w:w="4675" w:type="dxa"/>
          </w:tcPr>
          <w:p w14:paraId="6740BD7F"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5.4.1.1 </w:t>
            </w:r>
            <w:r w:rsidRPr="008E7EB6">
              <w:rPr>
                <w:rFonts w:ascii="Verdana" w:eastAsia="Times New Roman" w:hAnsi="Verdana" w:cs="Arial"/>
                <w:sz w:val="16"/>
                <w:szCs w:val="16"/>
                <w:lang w:val="es-ES_tradnl"/>
              </w:rPr>
              <w:t>Altura</w:t>
            </w:r>
          </w:p>
        </w:tc>
        <w:tc>
          <w:tcPr>
            <w:tcW w:w="4675" w:type="dxa"/>
          </w:tcPr>
          <w:p w14:paraId="3388718B" w14:textId="179513BD" w:rsidR="002A2E92" w:rsidRPr="00B93778" w:rsidRDefault="002A2E92" w:rsidP="002A2E92">
            <w:pPr>
              <w:tabs>
                <w:tab w:val="left" w:pos="720"/>
              </w:tabs>
              <w:spacing w:after="60" w:line="252" w:lineRule="exact"/>
              <w:jc w:val="both"/>
              <w:rPr>
                <w:rFonts w:ascii="Verdana" w:eastAsia="Times New Roman" w:hAnsi="Verdana" w:cs="Arial"/>
                <w:b/>
                <w:sz w:val="16"/>
                <w:szCs w:val="16"/>
              </w:rPr>
            </w:pPr>
            <w:r w:rsidRPr="00B93778">
              <w:rPr>
                <w:rFonts w:ascii="Verdana" w:eastAsia="Times New Roman" w:hAnsi="Verdana" w:cs="Arial"/>
                <w:b/>
                <w:sz w:val="16"/>
                <w:szCs w:val="16"/>
              </w:rPr>
              <w:t xml:space="preserve">5.4.1.1 </w:t>
            </w:r>
            <w:r w:rsidRPr="00B93778">
              <w:rPr>
                <w:rFonts w:ascii="Verdana" w:eastAsia="Times New Roman" w:hAnsi="Verdana" w:cs="Arial"/>
                <w:sz w:val="16"/>
                <w:szCs w:val="16"/>
              </w:rPr>
              <w:t>Height</w:t>
            </w:r>
          </w:p>
        </w:tc>
      </w:tr>
      <w:tr w:rsidR="002A2E92" w:rsidRPr="002D45BF" w14:paraId="6E77C0A5" w14:textId="1478B917" w:rsidTr="00F30042">
        <w:tc>
          <w:tcPr>
            <w:tcW w:w="4675" w:type="dxa"/>
          </w:tcPr>
          <w:p w14:paraId="11CC8785"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La altura libre interior de la cabina debe ser como mínimo de 2,00 m para elevadores de pasajeros y 1,80 m para elevadores de carga; la altura de la entrada (o de las entradas) destinadas al acceso normal de los usuarios, debe ser como mínimo de 1,90 m para elevadores de pasajeros y 1,80 m para elevadores de carga, y</w:t>
            </w:r>
          </w:p>
        </w:tc>
        <w:tc>
          <w:tcPr>
            <w:tcW w:w="4675" w:type="dxa"/>
          </w:tcPr>
          <w:p w14:paraId="766167CA" w14:textId="4D22EBB6" w:rsidR="002A2E92" w:rsidRPr="00B93778" w:rsidRDefault="002A2E92" w:rsidP="002A2E92">
            <w:pPr>
              <w:tabs>
                <w:tab w:val="left" w:pos="720"/>
              </w:tabs>
              <w:spacing w:after="60" w:line="252" w:lineRule="exact"/>
              <w:jc w:val="both"/>
              <w:rPr>
                <w:rFonts w:ascii="Verdana" w:eastAsia="Times New Roman" w:hAnsi="Verdana" w:cs="Arial"/>
                <w:b/>
                <w:sz w:val="16"/>
                <w:szCs w:val="16"/>
              </w:rPr>
            </w:pPr>
            <w:r w:rsidRPr="00B93778">
              <w:rPr>
                <w:rFonts w:ascii="Verdana" w:eastAsia="Times New Roman" w:hAnsi="Verdana" w:cs="Arial"/>
                <w:b/>
                <w:sz w:val="16"/>
                <w:szCs w:val="16"/>
              </w:rPr>
              <w:t xml:space="preserve">a) </w:t>
            </w:r>
            <w:r w:rsidRPr="00B93778">
              <w:rPr>
                <w:rFonts w:ascii="Verdana" w:eastAsia="Times New Roman" w:hAnsi="Verdana" w:cs="Arial"/>
                <w:sz w:val="16"/>
                <w:szCs w:val="16"/>
              </w:rPr>
              <w:tab/>
              <w:t>The internal free height of the cabin must be at least 2.00 m for passenger elevators and 1.80 m for freight elevators; the height of the entrance (or entrances) intended for normal user access must be at least 1.90 m for passenger elevators and 1.80 m for freight elevators, and</w:t>
            </w:r>
          </w:p>
        </w:tc>
      </w:tr>
      <w:tr w:rsidR="002A2E92" w:rsidRPr="002D45BF" w14:paraId="75B5B45C" w14:textId="11D7B8AE" w:rsidTr="00F30042">
        <w:tc>
          <w:tcPr>
            <w:tcW w:w="4675" w:type="dxa"/>
          </w:tcPr>
          <w:p w14:paraId="03267727" w14:textId="77777777" w:rsidR="002A2E92" w:rsidRPr="008E7EB6" w:rsidRDefault="002A2E92" w:rsidP="002A2E92">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Estas especificaciones se comprueban por medio de inspección visual, y las distancias libres se deben medir con cinta métrica.</w:t>
            </w:r>
          </w:p>
        </w:tc>
        <w:tc>
          <w:tcPr>
            <w:tcW w:w="4675" w:type="dxa"/>
          </w:tcPr>
          <w:p w14:paraId="1BD4AE46" w14:textId="2AFD4561" w:rsidR="002A2E92" w:rsidRPr="00F25CC0" w:rsidRDefault="002A2E92" w:rsidP="002A2E92">
            <w:pPr>
              <w:tabs>
                <w:tab w:val="left" w:pos="720"/>
              </w:tabs>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sz w:val="16"/>
                <w:szCs w:val="16"/>
              </w:rPr>
              <w:tab/>
              <w:t xml:space="preserve">These specifications </w:t>
            </w:r>
            <w:r w:rsidR="00706F86">
              <w:rPr>
                <w:rFonts w:ascii="Verdana" w:eastAsia="Times New Roman" w:hAnsi="Verdana" w:cs="Arial"/>
                <w:sz w:val="16"/>
                <w:szCs w:val="16"/>
              </w:rPr>
              <w:t>are verified by</w:t>
            </w:r>
            <w:r w:rsidRPr="002D45BF">
              <w:rPr>
                <w:rFonts w:ascii="Verdana" w:eastAsia="Times New Roman" w:hAnsi="Verdana" w:cs="Arial"/>
                <w:sz w:val="16"/>
                <w:szCs w:val="16"/>
              </w:rPr>
              <w:t xml:space="preserve"> visual inspection, and clearances must be measured with a tape measure.</w:t>
            </w:r>
          </w:p>
        </w:tc>
      </w:tr>
      <w:tr w:rsidR="002A2E92" w:rsidRPr="008E7EB6" w14:paraId="48337F2E" w14:textId="492E7CB6" w:rsidTr="00F30042">
        <w:tc>
          <w:tcPr>
            <w:tcW w:w="4675" w:type="dxa"/>
          </w:tcPr>
          <w:p w14:paraId="56D5192C" w14:textId="77777777" w:rsidR="002A2E92" w:rsidRPr="008E7EB6"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5.4.1.2 </w:t>
            </w:r>
            <w:r w:rsidRPr="008E7EB6">
              <w:rPr>
                <w:rFonts w:ascii="Verdana" w:eastAsia="Times New Roman" w:hAnsi="Verdana" w:cs="Arial"/>
                <w:sz w:val="16"/>
                <w:szCs w:val="16"/>
                <w:lang w:val="es-ES_tradnl"/>
              </w:rPr>
              <w:t>Superficie</w:t>
            </w:r>
          </w:p>
        </w:tc>
        <w:tc>
          <w:tcPr>
            <w:tcW w:w="4675" w:type="dxa"/>
          </w:tcPr>
          <w:p w14:paraId="17731E52" w14:textId="1C36B86F" w:rsidR="002A2E92" w:rsidRPr="00F25CC0" w:rsidRDefault="002A2E92" w:rsidP="002A2E92">
            <w:pPr>
              <w:spacing w:after="60" w:line="252" w:lineRule="exact"/>
              <w:jc w:val="both"/>
              <w:rPr>
                <w:rFonts w:ascii="Verdana" w:eastAsia="Times New Roman" w:hAnsi="Verdana" w:cs="Arial"/>
                <w:b/>
                <w:sz w:val="16"/>
                <w:szCs w:val="16"/>
              </w:rPr>
            </w:pPr>
            <w:r w:rsidRPr="008E7EB6">
              <w:rPr>
                <w:rFonts w:ascii="Verdana" w:eastAsia="Times New Roman" w:hAnsi="Verdana" w:cs="Arial"/>
                <w:b/>
                <w:sz w:val="16"/>
                <w:szCs w:val="16"/>
                <w:lang w:val="es-ES_tradnl"/>
              </w:rPr>
              <w:t xml:space="preserve">5.4.1.2 </w:t>
            </w:r>
            <w:r w:rsidRPr="008E7EB6">
              <w:rPr>
                <w:rFonts w:ascii="Verdana" w:eastAsia="Times New Roman" w:hAnsi="Verdana" w:cs="Arial"/>
                <w:sz w:val="16"/>
                <w:szCs w:val="16"/>
                <w:lang w:val="es-ES_tradnl"/>
              </w:rPr>
              <w:t>Surface</w:t>
            </w:r>
          </w:p>
        </w:tc>
      </w:tr>
      <w:tr w:rsidR="002A2E92" w:rsidRPr="002D45BF" w14:paraId="5731FEB1" w14:textId="365EFF37" w:rsidTr="00F30042">
        <w:tc>
          <w:tcPr>
            <w:tcW w:w="4675" w:type="dxa"/>
          </w:tcPr>
          <w:p w14:paraId="7AA2EB83" w14:textId="77777777" w:rsidR="002A2E92" w:rsidRPr="00F25CC0" w:rsidRDefault="002A2E92" w:rsidP="002A2E92">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Para evitar que el número de viajeros sea superior al correspondiente a la carga nominal del elevador, la superficie útil de la cabina </w:t>
            </w:r>
            <w:proofErr w:type="gramStart"/>
            <w:r w:rsidRPr="008E7EB6">
              <w:rPr>
                <w:rFonts w:ascii="Verdana" w:eastAsia="Times New Roman" w:hAnsi="Verdana" w:cs="Arial"/>
                <w:sz w:val="16"/>
                <w:szCs w:val="16"/>
                <w:lang w:val="es-ES_tradnl"/>
              </w:rPr>
              <w:t>en relación a</w:t>
            </w:r>
            <w:proofErr w:type="gramEnd"/>
            <w:r w:rsidRPr="008E7EB6">
              <w:rPr>
                <w:rFonts w:ascii="Verdana" w:eastAsia="Times New Roman" w:hAnsi="Verdana" w:cs="Arial"/>
                <w:sz w:val="16"/>
                <w:szCs w:val="16"/>
                <w:lang w:val="es-ES_tradnl"/>
              </w:rPr>
              <w:t xml:space="preserve"> la carga nominal debe establecerse de acuerdo a la tabla 1.</w:t>
            </w:r>
          </w:p>
        </w:tc>
        <w:tc>
          <w:tcPr>
            <w:tcW w:w="4675" w:type="dxa"/>
          </w:tcPr>
          <w:p w14:paraId="7571A922" w14:textId="7A4E416E" w:rsidR="002A2E92" w:rsidRPr="00F25CC0" w:rsidRDefault="002A2E92" w:rsidP="002A2E92">
            <w:pPr>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To prevent the number of passengers from being greater than that corresponding to the nominal load of the elevator, the useful area of the cabin in relation to the nominal load must be established according to table 1.</w:t>
            </w:r>
          </w:p>
        </w:tc>
      </w:tr>
    </w:tbl>
    <w:p w14:paraId="2434079E" w14:textId="7B14EBDF" w:rsidR="00F25CC0" w:rsidRPr="002D45BF" w:rsidRDefault="00F25CC0" w:rsidP="00BB64D6">
      <w:pPr>
        <w:spacing w:after="60" w:line="252" w:lineRule="exact"/>
        <w:ind w:firstLine="288"/>
        <w:jc w:val="both"/>
        <w:rPr>
          <w:rFonts w:ascii="Verdana" w:eastAsia="Times New Roman" w:hAnsi="Verdana" w:cs="Arial"/>
          <w:sz w:val="16"/>
          <w:szCs w:val="16"/>
        </w:rPr>
      </w:pPr>
    </w:p>
    <w:p w14:paraId="3C12C627" w14:textId="77777777" w:rsidR="00BB64D6" w:rsidRPr="008E7EB6" w:rsidRDefault="00BB64D6" w:rsidP="00BB64D6">
      <w:pPr>
        <w:spacing w:after="60" w:line="252"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Tabla 1. Relación de superficies, carga y número de personas en la cabina</w:t>
      </w:r>
    </w:p>
    <w:tbl>
      <w:tblPr>
        <w:tblW w:w="0" w:type="auto"/>
        <w:tblInd w:w="294" w:type="dxa"/>
        <w:tblLayout w:type="fixed"/>
        <w:tblCellMar>
          <w:left w:w="72" w:type="dxa"/>
          <w:right w:w="72" w:type="dxa"/>
        </w:tblCellMar>
        <w:tblLook w:val="0000" w:firstRow="0" w:lastRow="0" w:firstColumn="0" w:lastColumn="0" w:noHBand="0" w:noVBand="0"/>
      </w:tblPr>
      <w:tblGrid>
        <w:gridCol w:w="2880"/>
        <w:gridCol w:w="2880"/>
        <w:gridCol w:w="2880"/>
      </w:tblGrid>
      <w:tr w:rsidR="00BB64D6" w:rsidRPr="008E7EB6" w14:paraId="4EB65561"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shd w:val="solid" w:color="C0C0C0" w:fill="auto"/>
          </w:tcPr>
          <w:p w14:paraId="3748AD6C" w14:textId="77777777" w:rsidR="00BB64D6" w:rsidRPr="008E7EB6" w:rsidRDefault="00BB64D6" w:rsidP="00445043">
            <w:pPr>
              <w:spacing w:after="60" w:line="252"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Carga nominal, en kg</w:t>
            </w:r>
          </w:p>
        </w:tc>
        <w:tc>
          <w:tcPr>
            <w:tcW w:w="2880" w:type="dxa"/>
            <w:tcBorders>
              <w:top w:val="single" w:sz="6" w:space="0" w:color="000000"/>
              <w:left w:val="single" w:sz="6" w:space="0" w:color="000000"/>
              <w:bottom w:val="single" w:sz="6" w:space="0" w:color="000000"/>
              <w:right w:val="single" w:sz="6" w:space="0" w:color="000000"/>
            </w:tcBorders>
            <w:shd w:val="solid" w:color="C0C0C0" w:fill="auto"/>
          </w:tcPr>
          <w:p w14:paraId="7A31C73F" w14:textId="77777777" w:rsidR="00BB64D6" w:rsidRPr="008E7EB6" w:rsidRDefault="00BB64D6" w:rsidP="00445043">
            <w:pPr>
              <w:spacing w:after="60" w:line="252"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Superficie máxima útil de la cabina en m</w:t>
            </w:r>
            <w:r w:rsidRPr="008E7EB6">
              <w:rPr>
                <w:rFonts w:ascii="Verdana" w:eastAsia="Times New Roman" w:hAnsi="Verdana" w:cs="Arial"/>
                <w:b/>
                <w:position w:val="6"/>
                <w:sz w:val="16"/>
                <w:szCs w:val="16"/>
                <w:lang w:val="es-ES_tradnl"/>
              </w:rPr>
              <w:t>2</w:t>
            </w:r>
          </w:p>
        </w:tc>
        <w:tc>
          <w:tcPr>
            <w:tcW w:w="2880" w:type="dxa"/>
            <w:tcBorders>
              <w:top w:val="single" w:sz="6" w:space="0" w:color="000000"/>
              <w:left w:val="single" w:sz="6" w:space="0" w:color="000000"/>
              <w:bottom w:val="single" w:sz="6" w:space="0" w:color="000000"/>
              <w:right w:val="single" w:sz="6" w:space="0" w:color="000000"/>
            </w:tcBorders>
            <w:shd w:val="solid" w:color="C0C0C0" w:fill="auto"/>
          </w:tcPr>
          <w:p w14:paraId="62B5B2DF" w14:textId="77777777" w:rsidR="00BB64D6" w:rsidRPr="008E7EB6" w:rsidRDefault="00BB64D6" w:rsidP="00445043">
            <w:pPr>
              <w:spacing w:after="60" w:line="252"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Número máximo de personas</w:t>
            </w:r>
          </w:p>
        </w:tc>
      </w:tr>
      <w:tr w:rsidR="00BB64D6" w:rsidRPr="008E7EB6" w14:paraId="67F863E6"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4EB65561"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140</w:t>
            </w:r>
          </w:p>
        </w:tc>
        <w:tc>
          <w:tcPr>
            <w:tcW w:w="2880" w:type="dxa"/>
            <w:tcBorders>
              <w:top w:val="single" w:sz="6" w:space="0" w:color="000000"/>
              <w:left w:val="single" w:sz="6" w:space="0" w:color="000000"/>
              <w:bottom w:val="single" w:sz="6" w:space="0" w:color="000000"/>
              <w:right w:val="single" w:sz="6" w:space="0" w:color="000000"/>
            </w:tcBorders>
          </w:tcPr>
          <w:p w14:paraId="43F65742"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0,45</w:t>
            </w:r>
          </w:p>
        </w:tc>
        <w:tc>
          <w:tcPr>
            <w:tcW w:w="2880" w:type="dxa"/>
            <w:tcBorders>
              <w:top w:val="single" w:sz="6" w:space="0" w:color="000000"/>
              <w:left w:val="single" w:sz="6" w:space="0" w:color="000000"/>
              <w:bottom w:val="single" w:sz="6" w:space="0" w:color="000000"/>
              <w:right w:val="single" w:sz="6" w:space="0" w:color="000000"/>
            </w:tcBorders>
          </w:tcPr>
          <w:p w14:paraId="5C7E63D4"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w:t>
            </w:r>
          </w:p>
        </w:tc>
      </w:tr>
      <w:tr w:rsidR="00BB64D6" w:rsidRPr="008E7EB6" w14:paraId="39D2DB5D"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67F863E6"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210</w:t>
            </w:r>
          </w:p>
        </w:tc>
        <w:tc>
          <w:tcPr>
            <w:tcW w:w="2880" w:type="dxa"/>
            <w:tcBorders>
              <w:top w:val="single" w:sz="6" w:space="0" w:color="000000"/>
              <w:left w:val="single" w:sz="6" w:space="0" w:color="000000"/>
              <w:bottom w:val="single" w:sz="6" w:space="0" w:color="000000"/>
              <w:right w:val="single" w:sz="6" w:space="0" w:color="000000"/>
            </w:tcBorders>
          </w:tcPr>
          <w:p w14:paraId="3F1D4D7D"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0,70</w:t>
            </w:r>
          </w:p>
        </w:tc>
        <w:tc>
          <w:tcPr>
            <w:tcW w:w="2880" w:type="dxa"/>
            <w:tcBorders>
              <w:top w:val="single" w:sz="6" w:space="0" w:color="000000"/>
              <w:left w:val="single" w:sz="6" w:space="0" w:color="000000"/>
              <w:bottom w:val="single" w:sz="6" w:space="0" w:color="000000"/>
              <w:right w:val="single" w:sz="6" w:space="0" w:color="000000"/>
            </w:tcBorders>
          </w:tcPr>
          <w:p w14:paraId="62329391"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3</w:t>
            </w:r>
          </w:p>
        </w:tc>
      </w:tr>
      <w:tr w:rsidR="00BB64D6" w:rsidRPr="008E7EB6" w14:paraId="60583776"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39D2DB5D"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280</w:t>
            </w:r>
          </w:p>
        </w:tc>
        <w:tc>
          <w:tcPr>
            <w:tcW w:w="2880" w:type="dxa"/>
            <w:tcBorders>
              <w:top w:val="single" w:sz="6" w:space="0" w:color="000000"/>
              <w:left w:val="single" w:sz="6" w:space="0" w:color="000000"/>
              <w:bottom w:val="single" w:sz="6" w:space="0" w:color="000000"/>
              <w:right w:val="single" w:sz="6" w:space="0" w:color="000000"/>
            </w:tcBorders>
          </w:tcPr>
          <w:p w14:paraId="6936413F"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0,93</w:t>
            </w:r>
          </w:p>
        </w:tc>
        <w:tc>
          <w:tcPr>
            <w:tcW w:w="2880" w:type="dxa"/>
            <w:tcBorders>
              <w:top w:val="single" w:sz="6" w:space="0" w:color="000000"/>
              <w:left w:val="single" w:sz="6" w:space="0" w:color="000000"/>
              <w:bottom w:val="single" w:sz="6" w:space="0" w:color="000000"/>
              <w:right w:val="single" w:sz="6" w:space="0" w:color="000000"/>
            </w:tcBorders>
          </w:tcPr>
          <w:p w14:paraId="6171EC25"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4</w:t>
            </w:r>
          </w:p>
        </w:tc>
      </w:tr>
      <w:tr w:rsidR="00BB64D6" w:rsidRPr="008E7EB6" w14:paraId="35A41286"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60583776"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350</w:t>
            </w:r>
          </w:p>
        </w:tc>
        <w:tc>
          <w:tcPr>
            <w:tcW w:w="2880" w:type="dxa"/>
            <w:tcBorders>
              <w:top w:val="single" w:sz="6" w:space="0" w:color="000000"/>
              <w:left w:val="single" w:sz="6" w:space="0" w:color="000000"/>
              <w:bottom w:val="single" w:sz="6" w:space="0" w:color="000000"/>
              <w:right w:val="single" w:sz="6" w:space="0" w:color="000000"/>
            </w:tcBorders>
          </w:tcPr>
          <w:p w14:paraId="33548E33"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1,06</w:t>
            </w:r>
          </w:p>
        </w:tc>
        <w:tc>
          <w:tcPr>
            <w:tcW w:w="2880" w:type="dxa"/>
            <w:tcBorders>
              <w:top w:val="single" w:sz="6" w:space="0" w:color="000000"/>
              <w:left w:val="single" w:sz="6" w:space="0" w:color="000000"/>
              <w:bottom w:val="single" w:sz="6" w:space="0" w:color="000000"/>
              <w:right w:val="single" w:sz="6" w:space="0" w:color="000000"/>
            </w:tcBorders>
          </w:tcPr>
          <w:p w14:paraId="4DDFF652"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5</w:t>
            </w:r>
          </w:p>
        </w:tc>
      </w:tr>
      <w:tr w:rsidR="00BB64D6" w:rsidRPr="008E7EB6" w14:paraId="089C273C"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35A41286"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420</w:t>
            </w:r>
          </w:p>
        </w:tc>
        <w:tc>
          <w:tcPr>
            <w:tcW w:w="2880" w:type="dxa"/>
            <w:tcBorders>
              <w:top w:val="single" w:sz="6" w:space="0" w:color="000000"/>
              <w:left w:val="single" w:sz="6" w:space="0" w:color="000000"/>
              <w:bottom w:val="single" w:sz="6" w:space="0" w:color="000000"/>
              <w:right w:val="single" w:sz="6" w:space="0" w:color="000000"/>
            </w:tcBorders>
          </w:tcPr>
          <w:p w14:paraId="72677020"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1,20</w:t>
            </w:r>
          </w:p>
        </w:tc>
        <w:tc>
          <w:tcPr>
            <w:tcW w:w="2880" w:type="dxa"/>
            <w:tcBorders>
              <w:top w:val="single" w:sz="6" w:space="0" w:color="000000"/>
              <w:left w:val="single" w:sz="6" w:space="0" w:color="000000"/>
              <w:bottom w:val="single" w:sz="6" w:space="0" w:color="000000"/>
              <w:right w:val="single" w:sz="6" w:space="0" w:color="000000"/>
            </w:tcBorders>
          </w:tcPr>
          <w:p w14:paraId="0545667A"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6</w:t>
            </w:r>
          </w:p>
        </w:tc>
      </w:tr>
      <w:tr w:rsidR="00BB64D6" w:rsidRPr="008E7EB6" w14:paraId="740EF9BD"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089C273C"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490</w:t>
            </w:r>
          </w:p>
        </w:tc>
        <w:tc>
          <w:tcPr>
            <w:tcW w:w="2880" w:type="dxa"/>
            <w:tcBorders>
              <w:top w:val="single" w:sz="6" w:space="0" w:color="000000"/>
              <w:left w:val="single" w:sz="6" w:space="0" w:color="000000"/>
              <w:bottom w:val="single" w:sz="6" w:space="0" w:color="000000"/>
              <w:right w:val="single" w:sz="6" w:space="0" w:color="000000"/>
            </w:tcBorders>
          </w:tcPr>
          <w:p w14:paraId="6999D0BB"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1,33</w:t>
            </w:r>
          </w:p>
        </w:tc>
        <w:tc>
          <w:tcPr>
            <w:tcW w:w="2880" w:type="dxa"/>
            <w:tcBorders>
              <w:top w:val="single" w:sz="6" w:space="0" w:color="000000"/>
              <w:left w:val="single" w:sz="6" w:space="0" w:color="000000"/>
              <w:bottom w:val="single" w:sz="6" w:space="0" w:color="000000"/>
              <w:right w:val="single" w:sz="6" w:space="0" w:color="000000"/>
            </w:tcBorders>
          </w:tcPr>
          <w:p w14:paraId="4CE98F04"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w:t>
            </w:r>
          </w:p>
        </w:tc>
      </w:tr>
      <w:tr w:rsidR="00BB64D6" w:rsidRPr="008E7EB6" w14:paraId="1E641CC1"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740EF9BD"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560</w:t>
            </w:r>
          </w:p>
        </w:tc>
        <w:tc>
          <w:tcPr>
            <w:tcW w:w="2880" w:type="dxa"/>
            <w:tcBorders>
              <w:top w:val="single" w:sz="6" w:space="0" w:color="000000"/>
              <w:left w:val="single" w:sz="6" w:space="0" w:color="000000"/>
              <w:bottom w:val="single" w:sz="6" w:space="0" w:color="000000"/>
              <w:right w:val="single" w:sz="6" w:space="0" w:color="000000"/>
            </w:tcBorders>
          </w:tcPr>
          <w:p w14:paraId="7D8FBF04"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1,55</w:t>
            </w:r>
          </w:p>
        </w:tc>
        <w:tc>
          <w:tcPr>
            <w:tcW w:w="2880" w:type="dxa"/>
            <w:tcBorders>
              <w:top w:val="single" w:sz="6" w:space="0" w:color="000000"/>
              <w:left w:val="single" w:sz="6" w:space="0" w:color="000000"/>
              <w:bottom w:val="single" w:sz="6" w:space="0" w:color="000000"/>
              <w:right w:val="single" w:sz="6" w:space="0" w:color="000000"/>
            </w:tcBorders>
          </w:tcPr>
          <w:p w14:paraId="0EA00A4C"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w:t>
            </w:r>
          </w:p>
        </w:tc>
      </w:tr>
      <w:tr w:rsidR="00BB64D6" w:rsidRPr="008E7EB6" w14:paraId="032A2AAD"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1E641CC1"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630</w:t>
            </w:r>
          </w:p>
        </w:tc>
        <w:tc>
          <w:tcPr>
            <w:tcW w:w="2880" w:type="dxa"/>
            <w:tcBorders>
              <w:top w:val="single" w:sz="6" w:space="0" w:color="000000"/>
              <w:left w:val="single" w:sz="6" w:space="0" w:color="000000"/>
              <w:bottom w:val="single" w:sz="6" w:space="0" w:color="000000"/>
              <w:right w:val="single" w:sz="6" w:space="0" w:color="000000"/>
            </w:tcBorders>
          </w:tcPr>
          <w:p w14:paraId="01AFD9AE"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1,61</w:t>
            </w:r>
          </w:p>
        </w:tc>
        <w:tc>
          <w:tcPr>
            <w:tcW w:w="2880" w:type="dxa"/>
            <w:tcBorders>
              <w:top w:val="single" w:sz="6" w:space="0" w:color="000000"/>
              <w:left w:val="single" w:sz="6" w:space="0" w:color="000000"/>
              <w:bottom w:val="single" w:sz="6" w:space="0" w:color="000000"/>
              <w:right w:val="single" w:sz="6" w:space="0" w:color="000000"/>
            </w:tcBorders>
          </w:tcPr>
          <w:p w14:paraId="523E9937"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9</w:t>
            </w:r>
          </w:p>
        </w:tc>
      </w:tr>
      <w:tr w:rsidR="00BB64D6" w:rsidRPr="008E7EB6" w14:paraId="4D86D9F1"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032A2AAD"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700</w:t>
            </w:r>
          </w:p>
        </w:tc>
        <w:tc>
          <w:tcPr>
            <w:tcW w:w="2880" w:type="dxa"/>
            <w:tcBorders>
              <w:top w:val="single" w:sz="6" w:space="0" w:color="000000"/>
              <w:left w:val="single" w:sz="6" w:space="0" w:color="000000"/>
              <w:bottom w:val="single" w:sz="6" w:space="0" w:color="000000"/>
              <w:right w:val="single" w:sz="6" w:space="0" w:color="000000"/>
            </w:tcBorders>
          </w:tcPr>
          <w:p w14:paraId="03B3E7A6"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1,81</w:t>
            </w:r>
          </w:p>
        </w:tc>
        <w:tc>
          <w:tcPr>
            <w:tcW w:w="2880" w:type="dxa"/>
            <w:tcBorders>
              <w:top w:val="single" w:sz="6" w:space="0" w:color="000000"/>
              <w:left w:val="single" w:sz="6" w:space="0" w:color="000000"/>
              <w:bottom w:val="single" w:sz="6" w:space="0" w:color="000000"/>
              <w:right w:val="single" w:sz="6" w:space="0" w:color="000000"/>
            </w:tcBorders>
          </w:tcPr>
          <w:p w14:paraId="27CA72A5"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w:t>
            </w:r>
          </w:p>
        </w:tc>
      </w:tr>
      <w:tr w:rsidR="00BB64D6" w:rsidRPr="008E7EB6" w14:paraId="43A8AAA5"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4D86D9F1"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770</w:t>
            </w:r>
          </w:p>
        </w:tc>
        <w:tc>
          <w:tcPr>
            <w:tcW w:w="2880" w:type="dxa"/>
            <w:tcBorders>
              <w:top w:val="single" w:sz="6" w:space="0" w:color="000000"/>
              <w:left w:val="single" w:sz="6" w:space="0" w:color="000000"/>
              <w:bottom w:val="single" w:sz="6" w:space="0" w:color="000000"/>
              <w:right w:val="single" w:sz="6" w:space="0" w:color="000000"/>
            </w:tcBorders>
          </w:tcPr>
          <w:p w14:paraId="4963BFD7"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2,05</w:t>
            </w:r>
          </w:p>
        </w:tc>
        <w:tc>
          <w:tcPr>
            <w:tcW w:w="2880" w:type="dxa"/>
            <w:tcBorders>
              <w:top w:val="single" w:sz="6" w:space="0" w:color="000000"/>
              <w:left w:val="single" w:sz="6" w:space="0" w:color="000000"/>
              <w:bottom w:val="single" w:sz="6" w:space="0" w:color="000000"/>
              <w:right w:val="single" w:sz="6" w:space="0" w:color="000000"/>
            </w:tcBorders>
          </w:tcPr>
          <w:p w14:paraId="12C36FA1"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w:t>
            </w:r>
          </w:p>
        </w:tc>
      </w:tr>
      <w:tr w:rsidR="00BB64D6" w:rsidRPr="008E7EB6" w14:paraId="4D7F6951"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43A8AAA5"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840</w:t>
            </w:r>
          </w:p>
        </w:tc>
        <w:tc>
          <w:tcPr>
            <w:tcW w:w="2880" w:type="dxa"/>
            <w:tcBorders>
              <w:top w:val="single" w:sz="6" w:space="0" w:color="000000"/>
              <w:left w:val="single" w:sz="6" w:space="0" w:color="000000"/>
              <w:bottom w:val="single" w:sz="6" w:space="0" w:color="000000"/>
              <w:right w:val="single" w:sz="6" w:space="0" w:color="000000"/>
            </w:tcBorders>
          </w:tcPr>
          <w:p w14:paraId="38A75615"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2,12</w:t>
            </w:r>
          </w:p>
        </w:tc>
        <w:tc>
          <w:tcPr>
            <w:tcW w:w="2880" w:type="dxa"/>
            <w:tcBorders>
              <w:top w:val="single" w:sz="6" w:space="0" w:color="000000"/>
              <w:left w:val="single" w:sz="6" w:space="0" w:color="000000"/>
              <w:bottom w:val="single" w:sz="6" w:space="0" w:color="000000"/>
              <w:right w:val="single" w:sz="6" w:space="0" w:color="000000"/>
            </w:tcBorders>
          </w:tcPr>
          <w:p w14:paraId="069E2AD1"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12</w:t>
            </w:r>
          </w:p>
        </w:tc>
      </w:tr>
      <w:tr w:rsidR="00BB64D6" w:rsidRPr="008E7EB6" w14:paraId="3B61A294"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4D7F6951"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910</w:t>
            </w:r>
          </w:p>
        </w:tc>
        <w:tc>
          <w:tcPr>
            <w:tcW w:w="2880" w:type="dxa"/>
            <w:tcBorders>
              <w:top w:val="single" w:sz="6" w:space="0" w:color="000000"/>
              <w:left w:val="single" w:sz="6" w:space="0" w:color="000000"/>
              <w:bottom w:val="single" w:sz="6" w:space="0" w:color="000000"/>
              <w:right w:val="single" w:sz="6" w:space="0" w:color="000000"/>
            </w:tcBorders>
          </w:tcPr>
          <w:p w14:paraId="2BF82C75"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2,27</w:t>
            </w:r>
          </w:p>
        </w:tc>
        <w:tc>
          <w:tcPr>
            <w:tcW w:w="2880" w:type="dxa"/>
            <w:tcBorders>
              <w:top w:val="single" w:sz="6" w:space="0" w:color="000000"/>
              <w:left w:val="single" w:sz="6" w:space="0" w:color="000000"/>
              <w:bottom w:val="single" w:sz="6" w:space="0" w:color="000000"/>
              <w:right w:val="single" w:sz="6" w:space="0" w:color="000000"/>
            </w:tcBorders>
          </w:tcPr>
          <w:p w14:paraId="6ACE4AC9"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13</w:t>
            </w:r>
          </w:p>
        </w:tc>
      </w:tr>
      <w:tr w:rsidR="00BB64D6" w:rsidRPr="008E7EB6" w14:paraId="74D2ADE4"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3B61A294"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980</w:t>
            </w:r>
          </w:p>
        </w:tc>
        <w:tc>
          <w:tcPr>
            <w:tcW w:w="2880" w:type="dxa"/>
            <w:tcBorders>
              <w:top w:val="single" w:sz="6" w:space="0" w:color="000000"/>
              <w:left w:val="single" w:sz="6" w:space="0" w:color="000000"/>
              <w:bottom w:val="single" w:sz="6" w:space="0" w:color="000000"/>
              <w:right w:val="single" w:sz="6" w:space="0" w:color="000000"/>
            </w:tcBorders>
          </w:tcPr>
          <w:p w14:paraId="2BA6EE45"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2,34</w:t>
            </w:r>
          </w:p>
        </w:tc>
        <w:tc>
          <w:tcPr>
            <w:tcW w:w="2880" w:type="dxa"/>
            <w:tcBorders>
              <w:top w:val="single" w:sz="6" w:space="0" w:color="000000"/>
              <w:left w:val="single" w:sz="6" w:space="0" w:color="000000"/>
              <w:bottom w:val="single" w:sz="6" w:space="0" w:color="000000"/>
              <w:right w:val="single" w:sz="6" w:space="0" w:color="000000"/>
            </w:tcBorders>
          </w:tcPr>
          <w:p w14:paraId="3E0F9320"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14</w:t>
            </w:r>
          </w:p>
        </w:tc>
      </w:tr>
      <w:tr w:rsidR="00BB64D6" w:rsidRPr="008E7EB6" w14:paraId="0DAB6639"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74D2ADE4"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1 050</w:t>
            </w:r>
          </w:p>
        </w:tc>
        <w:tc>
          <w:tcPr>
            <w:tcW w:w="2880" w:type="dxa"/>
            <w:tcBorders>
              <w:top w:val="single" w:sz="6" w:space="0" w:color="000000"/>
              <w:left w:val="single" w:sz="6" w:space="0" w:color="000000"/>
              <w:bottom w:val="single" w:sz="6" w:space="0" w:color="000000"/>
              <w:right w:val="single" w:sz="6" w:space="0" w:color="000000"/>
            </w:tcBorders>
          </w:tcPr>
          <w:p w14:paraId="516608AD"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2,53</w:t>
            </w:r>
          </w:p>
        </w:tc>
        <w:tc>
          <w:tcPr>
            <w:tcW w:w="2880" w:type="dxa"/>
            <w:tcBorders>
              <w:top w:val="single" w:sz="6" w:space="0" w:color="000000"/>
              <w:left w:val="single" w:sz="6" w:space="0" w:color="000000"/>
              <w:bottom w:val="single" w:sz="6" w:space="0" w:color="000000"/>
              <w:right w:val="single" w:sz="6" w:space="0" w:color="000000"/>
            </w:tcBorders>
          </w:tcPr>
          <w:p w14:paraId="5267B0A2"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15</w:t>
            </w:r>
          </w:p>
        </w:tc>
      </w:tr>
      <w:tr w:rsidR="00BB64D6" w:rsidRPr="008E7EB6" w14:paraId="7AB9EBB9"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0DAB6639"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1 120</w:t>
            </w:r>
          </w:p>
        </w:tc>
        <w:tc>
          <w:tcPr>
            <w:tcW w:w="2880" w:type="dxa"/>
            <w:tcBorders>
              <w:top w:val="single" w:sz="6" w:space="0" w:color="000000"/>
              <w:left w:val="single" w:sz="6" w:space="0" w:color="000000"/>
              <w:bottom w:val="single" w:sz="6" w:space="0" w:color="000000"/>
              <w:right w:val="single" w:sz="6" w:space="0" w:color="000000"/>
            </w:tcBorders>
          </w:tcPr>
          <w:p w14:paraId="037D4A63"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2,74</w:t>
            </w:r>
          </w:p>
        </w:tc>
        <w:tc>
          <w:tcPr>
            <w:tcW w:w="2880" w:type="dxa"/>
            <w:tcBorders>
              <w:top w:val="single" w:sz="6" w:space="0" w:color="000000"/>
              <w:left w:val="single" w:sz="6" w:space="0" w:color="000000"/>
              <w:bottom w:val="single" w:sz="6" w:space="0" w:color="000000"/>
              <w:right w:val="single" w:sz="6" w:space="0" w:color="000000"/>
            </w:tcBorders>
          </w:tcPr>
          <w:p w14:paraId="789B7BD9"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16</w:t>
            </w:r>
          </w:p>
        </w:tc>
      </w:tr>
      <w:tr w:rsidR="00BB64D6" w:rsidRPr="008E7EB6" w14:paraId="5AF54991"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7AB9EBB9"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1 190</w:t>
            </w:r>
          </w:p>
        </w:tc>
        <w:tc>
          <w:tcPr>
            <w:tcW w:w="2880" w:type="dxa"/>
            <w:tcBorders>
              <w:top w:val="single" w:sz="6" w:space="0" w:color="000000"/>
              <w:left w:val="single" w:sz="6" w:space="0" w:color="000000"/>
              <w:bottom w:val="single" w:sz="6" w:space="0" w:color="000000"/>
              <w:right w:val="single" w:sz="6" w:space="0" w:color="000000"/>
            </w:tcBorders>
          </w:tcPr>
          <w:p w14:paraId="49951929"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2,82</w:t>
            </w:r>
          </w:p>
        </w:tc>
        <w:tc>
          <w:tcPr>
            <w:tcW w:w="2880" w:type="dxa"/>
            <w:tcBorders>
              <w:top w:val="single" w:sz="6" w:space="0" w:color="000000"/>
              <w:left w:val="single" w:sz="6" w:space="0" w:color="000000"/>
              <w:bottom w:val="single" w:sz="6" w:space="0" w:color="000000"/>
              <w:right w:val="single" w:sz="6" w:space="0" w:color="000000"/>
            </w:tcBorders>
          </w:tcPr>
          <w:p w14:paraId="77F30498"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17</w:t>
            </w:r>
          </w:p>
        </w:tc>
      </w:tr>
      <w:tr w:rsidR="00BB64D6" w:rsidRPr="008E7EB6" w14:paraId="54E51667"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5AF54991"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1 260</w:t>
            </w:r>
          </w:p>
        </w:tc>
        <w:tc>
          <w:tcPr>
            <w:tcW w:w="2880" w:type="dxa"/>
            <w:tcBorders>
              <w:top w:val="single" w:sz="6" w:space="0" w:color="000000"/>
              <w:left w:val="single" w:sz="6" w:space="0" w:color="000000"/>
              <w:bottom w:val="single" w:sz="6" w:space="0" w:color="000000"/>
              <w:right w:val="single" w:sz="6" w:space="0" w:color="000000"/>
            </w:tcBorders>
          </w:tcPr>
          <w:p w14:paraId="0F143551"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3,00</w:t>
            </w:r>
          </w:p>
        </w:tc>
        <w:tc>
          <w:tcPr>
            <w:tcW w:w="2880" w:type="dxa"/>
            <w:tcBorders>
              <w:top w:val="single" w:sz="6" w:space="0" w:color="000000"/>
              <w:left w:val="single" w:sz="6" w:space="0" w:color="000000"/>
              <w:bottom w:val="single" w:sz="6" w:space="0" w:color="000000"/>
              <w:right w:val="single" w:sz="6" w:space="0" w:color="000000"/>
            </w:tcBorders>
          </w:tcPr>
          <w:p w14:paraId="154E1EA6"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18</w:t>
            </w:r>
          </w:p>
        </w:tc>
      </w:tr>
      <w:tr w:rsidR="00BB64D6" w:rsidRPr="008E7EB6" w14:paraId="7B7FABA5"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54E51667"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1 330</w:t>
            </w:r>
          </w:p>
        </w:tc>
        <w:tc>
          <w:tcPr>
            <w:tcW w:w="2880" w:type="dxa"/>
            <w:tcBorders>
              <w:top w:val="single" w:sz="6" w:space="0" w:color="000000"/>
              <w:left w:val="single" w:sz="6" w:space="0" w:color="000000"/>
              <w:bottom w:val="single" w:sz="6" w:space="0" w:color="000000"/>
              <w:right w:val="single" w:sz="6" w:space="0" w:color="000000"/>
            </w:tcBorders>
          </w:tcPr>
          <w:p w14:paraId="73995D6F"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3,07</w:t>
            </w:r>
          </w:p>
        </w:tc>
        <w:tc>
          <w:tcPr>
            <w:tcW w:w="2880" w:type="dxa"/>
            <w:tcBorders>
              <w:top w:val="single" w:sz="6" w:space="0" w:color="000000"/>
              <w:left w:val="single" w:sz="6" w:space="0" w:color="000000"/>
              <w:bottom w:val="single" w:sz="6" w:space="0" w:color="000000"/>
              <w:right w:val="single" w:sz="6" w:space="0" w:color="000000"/>
            </w:tcBorders>
          </w:tcPr>
          <w:p w14:paraId="5DA25A5E"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19</w:t>
            </w:r>
          </w:p>
        </w:tc>
      </w:tr>
      <w:tr w:rsidR="00BB64D6" w:rsidRPr="008E7EB6" w14:paraId="1EB624A3" w14:textId="77777777"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7B7FABA5"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1 400</w:t>
            </w:r>
          </w:p>
        </w:tc>
        <w:tc>
          <w:tcPr>
            <w:tcW w:w="2880" w:type="dxa"/>
            <w:tcBorders>
              <w:top w:val="single" w:sz="6" w:space="0" w:color="000000"/>
              <w:left w:val="single" w:sz="6" w:space="0" w:color="000000"/>
              <w:bottom w:val="single" w:sz="6" w:space="0" w:color="000000"/>
              <w:right w:val="single" w:sz="6" w:space="0" w:color="000000"/>
            </w:tcBorders>
          </w:tcPr>
          <w:p w14:paraId="6BE8E295"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3,25</w:t>
            </w:r>
          </w:p>
        </w:tc>
        <w:tc>
          <w:tcPr>
            <w:tcW w:w="2880" w:type="dxa"/>
            <w:tcBorders>
              <w:top w:val="single" w:sz="6" w:space="0" w:color="000000"/>
              <w:left w:val="single" w:sz="6" w:space="0" w:color="000000"/>
              <w:bottom w:val="single" w:sz="6" w:space="0" w:color="000000"/>
              <w:right w:val="single" w:sz="6" w:space="0" w:color="000000"/>
            </w:tcBorders>
          </w:tcPr>
          <w:p w14:paraId="604961E4"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20</w:t>
            </w:r>
          </w:p>
        </w:tc>
      </w:tr>
      <w:tr w:rsidR="00BB64D6" w:rsidRPr="008E7EB6" w14:paraId="43BE87E3" w14:textId="58CBFE4E" w:rsidTr="00445043">
        <w:tblPrEx>
          <w:tblCellMar>
            <w:top w:w="0" w:type="dxa"/>
            <w:bottom w:w="0" w:type="dxa"/>
          </w:tblCellMar>
        </w:tblPrEx>
        <w:trPr>
          <w:cantSplit/>
        </w:trPr>
        <w:tc>
          <w:tcPr>
            <w:tcW w:w="2880" w:type="dxa"/>
            <w:tcBorders>
              <w:top w:val="single" w:sz="6" w:space="0" w:color="000000"/>
              <w:left w:val="single" w:sz="6" w:space="0" w:color="000000"/>
              <w:bottom w:val="single" w:sz="6" w:space="0" w:color="000000"/>
              <w:right w:val="single" w:sz="6" w:space="0" w:color="000000"/>
            </w:tcBorders>
          </w:tcPr>
          <w:p w14:paraId="1EB624A3"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1 680</w:t>
            </w:r>
          </w:p>
        </w:tc>
        <w:tc>
          <w:tcPr>
            <w:tcW w:w="2880" w:type="dxa"/>
            <w:tcBorders>
              <w:top w:val="single" w:sz="6" w:space="0" w:color="000000"/>
              <w:left w:val="single" w:sz="6" w:space="0" w:color="000000"/>
              <w:bottom w:val="single" w:sz="6" w:space="0" w:color="000000"/>
              <w:right w:val="single" w:sz="6" w:space="0" w:color="000000"/>
            </w:tcBorders>
          </w:tcPr>
          <w:p w14:paraId="4CA8337E"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3,77</w:t>
            </w:r>
          </w:p>
        </w:tc>
        <w:tc>
          <w:tcPr>
            <w:tcW w:w="2880" w:type="dxa"/>
            <w:tcBorders>
              <w:top w:val="single" w:sz="6" w:space="0" w:color="000000"/>
              <w:left w:val="single" w:sz="6" w:space="0" w:color="000000"/>
              <w:bottom w:val="single" w:sz="6" w:space="0" w:color="000000"/>
              <w:right w:val="single" w:sz="6" w:space="0" w:color="000000"/>
            </w:tcBorders>
          </w:tcPr>
          <w:p w14:paraId="6BCC3E0A" w14:textId="77777777" w:rsidR="00BB64D6" w:rsidRPr="008E7EB6" w:rsidRDefault="00BB64D6" w:rsidP="00445043">
            <w:pPr>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24</w:t>
            </w:r>
          </w:p>
        </w:tc>
      </w:tr>
    </w:tbl>
    <w:p w14:paraId="43BE87E3" w14:textId="58CBFE4E" w:rsidR="00BB64D6" w:rsidRDefault="00BB64D6" w:rsidP="00BB64D6">
      <w:pPr>
        <w:spacing w:after="60" w:line="252" w:lineRule="exact"/>
        <w:ind w:firstLine="288"/>
        <w:jc w:val="both"/>
        <w:rPr>
          <w:rFonts w:ascii="Verdana" w:eastAsia="Times New Roman" w:hAnsi="Verdana" w:cs="Arial"/>
          <w:sz w:val="16"/>
          <w:szCs w:val="16"/>
          <w:lang w:val="es-ES_tradnl"/>
        </w:rPr>
      </w:pPr>
    </w:p>
    <w:p w14:paraId="205D50DA" w14:textId="77777777" w:rsidR="002D45BF" w:rsidRDefault="002D45BF" w:rsidP="002D45BF">
      <w:pPr>
        <w:spacing w:after="60" w:line="252" w:lineRule="exact"/>
        <w:ind w:firstLine="288"/>
        <w:jc w:val="both"/>
        <w:rPr>
          <w:rFonts w:ascii="Verdana" w:eastAsia="Times New Roman" w:hAnsi="Verdana" w:cs="Arial"/>
          <w:sz w:val="16"/>
          <w:szCs w:val="16"/>
          <w:lang w:val="es-ES_tradnl"/>
        </w:rPr>
      </w:pPr>
    </w:p>
    <w:p w14:paraId="36F38F0A" w14:textId="77777777" w:rsidR="002D45BF" w:rsidRPr="002D45BF" w:rsidRDefault="002D45BF" w:rsidP="002D45BF">
      <w:pPr>
        <w:spacing w:after="60" w:line="252" w:lineRule="exact"/>
        <w:jc w:val="center"/>
        <w:rPr>
          <w:rFonts w:ascii="Verdana" w:eastAsia="Times New Roman" w:hAnsi="Verdana" w:cs="Arial"/>
          <w:b/>
          <w:sz w:val="16"/>
          <w:szCs w:val="16"/>
        </w:rPr>
      </w:pPr>
      <w:r w:rsidRPr="002D45BF">
        <w:rPr>
          <w:rFonts w:ascii="Verdana" w:eastAsia="Times New Roman" w:hAnsi="Verdana" w:cs="Arial"/>
          <w:b/>
          <w:sz w:val="16"/>
          <w:szCs w:val="16"/>
        </w:rPr>
        <w:t xml:space="preserve">Table 1. Relation of surfaces, </w:t>
      </w:r>
      <w:proofErr w:type="gramStart"/>
      <w:r w:rsidRPr="002D45BF">
        <w:rPr>
          <w:rFonts w:ascii="Verdana" w:eastAsia="Times New Roman" w:hAnsi="Verdana" w:cs="Arial"/>
          <w:b/>
          <w:sz w:val="16"/>
          <w:szCs w:val="16"/>
        </w:rPr>
        <w:t>load</w:t>
      </w:r>
      <w:proofErr w:type="gramEnd"/>
      <w:r w:rsidRPr="002D45BF">
        <w:rPr>
          <w:rFonts w:ascii="Verdana" w:eastAsia="Times New Roman" w:hAnsi="Verdana" w:cs="Arial"/>
          <w:b/>
          <w:sz w:val="16"/>
          <w:szCs w:val="16"/>
        </w:rPr>
        <w:t xml:space="preserve"> and number of people in the cabin</w:t>
      </w:r>
    </w:p>
    <w:tbl>
      <w:tblPr>
        <w:tblW w:w="0" w:type="auto"/>
        <w:tblInd w:w="294" w:type="dxa"/>
        <w:tblLayout w:type="fixed"/>
        <w:tblCellMar>
          <w:left w:w="72" w:type="dxa"/>
          <w:right w:w="72" w:type="dxa"/>
        </w:tblCellMar>
        <w:tblLook w:val="04A0" w:firstRow="1" w:lastRow="0" w:firstColumn="1" w:lastColumn="0" w:noHBand="0" w:noVBand="1"/>
      </w:tblPr>
      <w:tblGrid>
        <w:gridCol w:w="2880"/>
        <w:gridCol w:w="2880"/>
        <w:gridCol w:w="2880"/>
      </w:tblGrid>
      <w:tr w:rsidR="002D45BF" w14:paraId="69844C86"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shd w:val="solid" w:color="C0C0C0" w:fill="auto"/>
            <w:hideMark/>
          </w:tcPr>
          <w:p w14:paraId="38C3564A" w14:textId="77777777" w:rsidR="002D45BF" w:rsidRPr="00B93778" w:rsidRDefault="002D45BF">
            <w:pPr>
              <w:spacing w:after="60" w:line="252" w:lineRule="exact"/>
              <w:jc w:val="center"/>
              <w:rPr>
                <w:rFonts w:ascii="Verdana" w:eastAsia="Times New Roman" w:hAnsi="Verdana" w:cs="Arial"/>
                <w:b/>
                <w:sz w:val="16"/>
                <w:szCs w:val="16"/>
              </w:rPr>
            </w:pPr>
            <w:r w:rsidRPr="00B93778">
              <w:rPr>
                <w:rFonts w:ascii="Verdana" w:eastAsia="Times New Roman" w:hAnsi="Verdana" w:cs="Arial"/>
                <w:b/>
                <w:sz w:val="16"/>
                <w:szCs w:val="16"/>
              </w:rPr>
              <w:t>Rated load, in kg</w:t>
            </w:r>
          </w:p>
        </w:tc>
        <w:tc>
          <w:tcPr>
            <w:tcW w:w="2880" w:type="dxa"/>
            <w:tcBorders>
              <w:top w:val="single" w:sz="6" w:space="0" w:color="000000"/>
              <w:left w:val="single" w:sz="6" w:space="0" w:color="000000"/>
              <w:bottom w:val="single" w:sz="6" w:space="0" w:color="000000"/>
              <w:right w:val="single" w:sz="6" w:space="0" w:color="000000"/>
            </w:tcBorders>
            <w:shd w:val="solid" w:color="C0C0C0" w:fill="auto"/>
            <w:hideMark/>
          </w:tcPr>
          <w:p w14:paraId="38D21EB0" w14:textId="77777777" w:rsidR="002D45BF" w:rsidRPr="00B93778" w:rsidRDefault="002D45BF">
            <w:pPr>
              <w:spacing w:after="60" w:line="252" w:lineRule="exact"/>
              <w:jc w:val="center"/>
              <w:rPr>
                <w:rFonts w:ascii="Verdana" w:eastAsia="Times New Roman" w:hAnsi="Verdana" w:cs="Arial"/>
                <w:b/>
                <w:sz w:val="16"/>
                <w:szCs w:val="16"/>
              </w:rPr>
            </w:pPr>
            <w:r w:rsidRPr="00B93778">
              <w:rPr>
                <w:rFonts w:ascii="Verdana" w:eastAsia="Times New Roman" w:hAnsi="Verdana" w:cs="Arial"/>
                <w:b/>
                <w:sz w:val="16"/>
                <w:szCs w:val="16"/>
              </w:rPr>
              <w:t xml:space="preserve">Maximum useful area of the cabin in m </w:t>
            </w:r>
            <w:r w:rsidRPr="00B93778">
              <w:rPr>
                <w:rFonts w:ascii="Verdana" w:eastAsia="Times New Roman" w:hAnsi="Verdana" w:cs="Arial"/>
                <w:b/>
                <w:position w:val="6"/>
                <w:sz w:val="16"/>
                <w:szCs w:val="16"/>
              </w:rPr>
              <w:t>2</w:t>
            </w:r>
          </w:p>
        </w:tc>
        <w:tc>
          <w:tcPr>
            <w:tcW w:w="2880" w:type="dxa"/>
            <w:tcBorders>
              <w:top w:val="single" w:sz="6" w:space="0" w:color="000000"/>
              <w:left w:val="single" w:sz="6" w:space="0" w:color="000000"/>
              <w:bottom w:val="single" w:sz="6" w:space="0" w:color="000000"/>
              <w:right w:val="single" w:sz="6" w:space="0" w:color="000000"/>
            </w:tcBorders>
            <w:shd w:val="solid" w:color="C0C0C0" w:fill="auto"/>
            <w:hideMark/>
          </w:tcPr>
          <w:p w14:paraId="6FF01C8D" w14:textId="77777777" w:rsidR="002D45BF" w:rsidRPr="00B93778" w:rsidRDefault="002D45BF">
            <w:pPr>
              <w:spacing w:after="60" w:line="252" w:lineRule="exact"/>
              <w:jc w:val="center"/>
              <w:rPr>
                <w:rFonts w:ascii="Verdana" w:eastAsia="Times New Roman" w:hAnsi="Verdana" w:cs="Arial"/>
                <w:b/>
                <w:sz w:val="16"/>
                <w:szCs w:val="16"/>
              </w:rPr>
            </w:pPr>
            <w:r w:rsidRPr="00B93778">
              <w:rPr>
                <w:rFonts w:ascii="Verdana" w:eastAsia="Times New Roman" w:hAnsi="Verdana" w:cs="Arial"/>
                <w:b/>
                <w:sz w:val="16"/>
                <w:szCs w:val="16"/>
              </w:rPr>
              <w:t>Maximum number of people</w:t>
            </w:r>
          </w:p>
        </w:tc>
      </w:tr>
      <w:tr w:rsidR="002D45BF" w14:paraId="50609776"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1378A1E6"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140</w:t>
            </w:r>
          </w:p>
        </w:tc>
        <w:tc>
          <w:tcPr>
            <w:tcW w:w="2880" w:type="dxa"/>
            <w:tcBorders>
              <w:top w:val="single" w:sz="6" w:space="0" w:color="000000"/>
              <w:left w:val="single" w:sz="6" w:space="0" w:color="000000"/>
              <w:bottom w:val="single" w:sz="6" w:space="0" w:color="000000"/>
              <w:right w:val="single" w:sz="6" w:space="0" w:color="000000"/>
            </w:tcBorders>
            <w:hideMark/>
          </w:tcPr>
          <w:p w14:paraId="15E7B9A4"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0.45</w:t>
            </w:r>
          </w:p>
        </w:tc>
        <w:tc>
          <w:tcPr>
            <w:tcW w:w="2880" w:type="dxa"/>
            <w:tcBorders>
              <w:top w:val="single" w:sz="6" w:space="0" w:color="000000"/>
              <w:left w:val="single" w:sz="6" w:space="0" w:color="000000"/>
              <w:bottom w:val="single" w:sz="6" w:space="0" w:color="000000"/>
              <w:right w:val="single" w:sz="6" w:space="0" w:color="000000"/>
            </w:tcBorders>
            <w:hideMark/>
          </w:tcPr>
          <w:p w14:paraId="75C98E2F" w14:textId="0C18A4AA" w:rsidR="002D45BF" w:rsidRPr="00B93778" w:rsidRDefault="00B93778">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2</w:t>
            </w:r>
          </w:p>
        </w:tc>
      </w:tr>
      <w:tr w:rsidR="002D45BF" w14:paraId="302D5553"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249F6369"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210</w:t>
            </w:r>
          </w:p>
        </w:tc>
        <w:tc>
          <w:tcPr>
            <w:tcW w:w="2880" w:type="dxa"/>
            <w:tcBorders>
              <w:top w:val="single" w:sz="6" w:space="0" w:color="000000"/>
              <w:left w:val="single" w:sz="6" w:space="0" w:color="000000"/>
              <w:bottom w:val="single" w:sz="6" w:space="0" w:color="000000"/>
              <w:right w:val="single" w:sz="6" w:space="0" w:color="000000"/>
            </w:tcBorders>
            <w:hideMark/>
          </w:tcPr>
          <w:p w14:paraId="11B568F2"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0.70</w:t>
            </w:r>
          </w:p>
        </w:tc>
        <w:tc>
          <w:tcPr>
            <w:tcW w:w="2880" w:type="dxa"/>
            <w:tcBorders>
              <w:top w:val="single" w:sz="6" w:space="0" w:color="000000"/>
              <w:left w:val="single" w:sz="6" w:space="0" w:color="000000"/>
              <w:bottom w:val="single" w:sz="6" w:space="0" w:color="000000"/>
              <w:right w:val="single" w:sz="6" w:space="0" w:color="000000"/>
            </w:tcBorders>
            <w:hideMark/>
          </w:tcPr>
          <w:p w14:paraId="7787CF6C"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3</w:t>
            </w:r>
          </w:p>
        </w:tc>
      </w:tr>
      <w:tr w:rsidR="002D45BF" w14:paraId="36098290"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562F2AFE"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280</w:t>
            </w:r>
          </w:p>
        </w:tc>
        <w:tc>
          <w:tcPr>
            <w:tcW w:w="2880" w:type="dxa"/>
            <w:tcBorders>
              <w:top w:val="single" w:sz="6" w:space="0" w:color="000000"/>
              <w:left w:val="single" w:sz="6" w:space="0" w:color="000000"/>
              <w:bottom w:val="single" w:sz="6" w:space="0" w:color="000000"/>
              <w:right w:val="single" w:sz="6" w:space="0" w:color="000000"/>
            </w:tcBorders>
            <w:hideMark/>
          </w:tcPr>
          <w:p w14:paraId="6A9123F1"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0.93</w:t>
            </w:r>
          </w:p>
        </w:tc>
        <w:tc>
          <w:tcPr>
            <w:tcW w:w="2880" w:type="dxa"/>
            <w:tcBorders>
              <w:top w:val="single" w:sz="6" w:space="0" w:color="000000"/>
              <w:left w:val="single" w:sz="6" w:space="0" w:color="000000"/>
              <w:bottom w:val="single" w:sz="6" w:space="0" w:color="000000"/>
              <w:right w:val="single" w:sz="6" w:space="0" w:color="000000"/>
            </w:tcBorders>
            <w:hideMark/>
          </w:tcPr>
          <w:p w14:paraId="5D1CD44D"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4</w:t>
            </w:r>
          </w:p>
        </w:tc>
      </w:tr>
      <w:tr w:rsidR="002D45BF" w14:paraId="2713163F"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25E29A11"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350</w:t>
            </w:r>
          </w:p>
        </w:tc>
        <w:tc>
          <w:tcPr>
            <w:tcW w:w="2880" w:type="dxa"/>
            <w:tcBorders>
              <w:top w:val="single" w:sz="6" w:space="0" w:color="000000"/>
              <w:left w:val="single" w:sz="6" w:space="0" w:color="000000"/>
              <w:bottom w:val="single" w:sz="6" w:space="0" w:color="000000"/>
              <w:right w:val="single" w:sz="6" w:space="0" w:color="000000"/>
            </w:tcBorders>
            <w:hideMark/>
          </w:tcPr>
          <w:p w14:paraId="013D4A28"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1.06</w:t>
            </w:r>
          </w:p>
        </w:tc>
        <w:tc>
          <w:tcPr>
            <w:tcW w:w="2880" w:type="dxa"/>
            <w:tcBorders>
              <w:top w:val="single" w:sz="6" w:space="0" w:color="000000"/>
              <w:left w:val="single" w:sz="6" w:space="0" w:color="000000"/>
              <w:bottom w:val="single" w:sz="6" w:space="0" w:color="000000"/>
              <w:right w:val="single" w:sz="6" w:space="0" w:color="000000"/>
            </w:tcBorders>
            <w:hideMark/>
          </w:tcPr>
          <w:p w14:paraId="27529B0D"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5</w:t>
            </w:r>
          </w:p>
        </w:tc>
      </w:tr>
      <w:tr w:rsidR="002D45BF" w14:paraId="54AB1B4C"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224929AC"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420</w:t>
            </w:r>
          </w:p>
        </w:tc>
        <w:tc>
          <w:tcPr>
            <w:tcW w:w="2880" w:type="dxa"/>
            <w:tcBorders>
              <w:top w:val="single" w:sz="6" w:space="0" w:color="000000"/>
              <w:left w:val="single" w:sz="6" w:space="0" w:color="000000"/>
              <w:bottom w:val="single" w:sz="6" w:space="0" w:color="000000"/>
              <w:right w:val="single" w:sz="6" w:space="0" w:color="000000"/>
            </w:tcBorders>
            <w:hideMark/>
          </w:tcPr>
          <w:p w14:paraId="6BD05ED8"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1.20</w:t>
            </w:r>
          </w:p>
        </w:tc>
        <w:tc>
          <w:tcPr>
            <w:tcW w:w="2880" w:type="dxa"/>
            <w:tcBorders>
              <w:top w:val="single" w:sz="6" w:space="0" w:color="000000"/>
              <w:left w:val="single" w:sz="6" w:space="0" w:color="000000"/>
              <w:bottom w:val="single" w:sz="6" w:space="0" w:color="000000"/>
              <w:right w:val="single" w:sz="6" w:space="0" w:color="000000"/>
            </w:tcBorders>
            <w:hideMark/>
          </w:tcPr>
          <w:p w14:paraId="33D3853C"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6</w:t>
            </w:r>
          </w:p>
        </w:tc>
      </w:tr>
      <w:tr w:rsidR="002D45BF" w14:paraId="2F745118"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43431DE8"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490</w:t>
            </w:r>
          </w:p>
        </w:tc>
        <w:tc>
          <w:tcPr>
            <w:tcW w:w="2880" w:type="dxa"/>
            <w:tcBorders>
              <w:top w:val="single" w:sz="6" w:space="0" w:color="000000"/>
              <w:left w:val="single" w:sz="6" w:space="0" w:color="000000"/>
              <w:bottom w:val="single" w:sz="6" w:space="0" w:color="000000"/>
              <w:right w:val="single" w:sz="6" w:space="0" w:color="000000"/>
            </w:tcBorders>
            <w:hideMark/>
          </w:tcPr>
          <w:p w14:paraId="00DF2B52"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1.33</w:t>
            </w:r>
          </w:p>
        </w:tc>
        <w:tc>
          <w:tcPr>
            <w:tcW w:w="2880" w:type="dxa"/>
            <w:tcBorders>
              <w:top w:val="single" w:sz="6" w:space="0" w:color="000000"/>
              <w:left w:val="single" w:sz="6" w:space="0" w:color="000000"/>
              <w:bottom w:val="single" w:sz="6" w:space="0" w:color="000000"/>
              <w:right w:val="single" w:sz="6" w:space="0" w:color="000000"/>
            </w:tcBorders>
            <w:hideMark/>
          </w:tcPr>
          <w:p w14:paraId="0C8D9AB2"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7</w:t>
            </w:r>
          </w:p>
        </w:tc>
      </w:tr>
      <w:tr w:rsidR="002D45BF" w14:paraId="3F4E2A16"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1C57CE11"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560</w:t>
            </w:r>
          </w:p>
        </w:tc>
        <w:tc>
          <w:tcPr>
            <w:tcW w:w="2880" w:type="dxa"/>
            <w:tcBorders>
              <w:top w:val="single" w:sz="6" w:space="0" w:color="000000"/>
              <w:left w:val="single" w:sz="6" w:space="0" w:color="000000"/>
              <w:bottom w:val="single" w:sz="6" w:space="0" w:color="000000"/>
              <w:right w:val="single" w:sz="6" w:space="0" w:color="000000"/>
            </w:tcBorders>
            <w:hideMark/>
          </w:tcPr>
          <w:p w14:paraId="6F8910D1"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1.55</w:t>
            </w:r>
          </w:p>
        </w:tc>
        <w:tc>
          <w:tcPr>
            <w:tcW w:w="2880" w:type="dxa"/>
            <w:tcBorders>
              <w:top w:val="single" w:sz="6" w:space="0" w:color="000000"/>
              <w:left w:val="single" w:sz="6" w:space="0" w:color="000000"/>
              <w:bottom w:val="single" w:sz="6" w:space="0" w:color="000000"/>
              <w:right w:val="single" w:sz="6" w:space="0" w:color="000000"/>
            </w:tcBorders>
            <w:hideMark/>
          </w:tcPr>
          <w:p w14:paraId="785711AE"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8</w:t>
            </w:r>
          </w:p>
        </w:tc>
      </w:tr>
      <w:tr w:rsidR="002D45BF" w14:paraId="4973277B"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34B15ACB"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630</w:t>
            </w:r>
          </w:p>
        </w:tc>
        <w:tc>
          <w:tcPr>
            <w:tcW w:w="2880" w:type="dxa"/>
            <w:tcBorders>
              <w:top w:val="single" w:sz="6" w:space="0" w:color="000000"/>
              <w:left w:val="single" w:sz="6" w:space="0" w:color="000000"/>
              <w:bottom w:val="single" w:sz="6" w:space="0" w:color="000000"/>
              <w:right w:val="single" w:sz="6" w:space="0" w:color="000000"/>
            </w:tcBorders>
            <w:hideMark/>
          </w:tcPr>
          <w:p w14:paraId="12F4FE8E"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1.61</w:t>
            </w:r>
          </w:p>
        </w:tc>
        <w:tc>
          <w:tcPr>
            <w:tcW w:w="2880" w:type="dxa"/>
            <w:tcBorders>
              <w:top w:val="single" w:sz="6" w:space="0" w:color="000000"/>
              <w:left w:val="single" w:sz="6" w:space="0" w:color="000000"/>
              <w:bottom w:val="single" w:sz="6" w:space="0" w:color="000000"/>
              <w:right w:val="single" w:sz="6" w:space="0" w:color="000000"/>
            </w:tcBorders>
            <w:hideMark/>
          </w:tcPr>
          <w:p w14:paraId="5BD65B23"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9</w:t>
            </w:r>
          </w:p>
        </w:tc>
      </w:tr>
      <w:tr w:rsidR="002D45BF" w14:paraId="6E60E442"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61BE6463"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700</w:t>
            </w:r>
          </w:p>
        </w:tc>
        <w:tc>
          <w:tcPr>
            <w:tcW w:w="2880" w:type="dxa"/>
            <w:tcBorders>
              <w:top w:val="single" w:sz="6" w:space="0" w:color="000000"/>
              <w:left w:val="single" w:sz="6" w:space="0" w:color="000000"/>
              <w:bottom w:val="single" w:sz="6" w:space="0" w:color="000000"/>
              <w:right w:val="single" w:sz="6" w:space="0" w:color="000000"/>
            </w:tcBorders>
            <w:hideMark/>
          </w:tcPr>
          <w:p w14:paraId="601E0779"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1.81</w:t>
            </w:r>
          </w:p>
        </w:tc>
        <w:tc>
          <w:tcPr>
            <w:tcW w:w="2880" w:type="dxa"/>
            <w:tcBorders>
              <w:top w:val="single" w:sz="6" w:space="0" w:color="000000"/>
              <w:left w:val="single" w:sz="6" w:space="0" w:color="000000"/>
              <w:bottom w:val="single" w:sz="6" w:space="0" w:color="000000"/>
              <w:right w:val="single" w:sz="6" w:space="0" w:color="000000"/>
            </w:tcBorders>
            <w:hideMark/>
          </w:tcPr>
          <w:p w14:paraId="7B11A12B"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10</w:t>
            </w:r>
          </w:p>
        </w:tc>
      </w:tr>
      <w:tr w:rsidR="002D45BF" w14:paraId="17B6993B"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162198B6"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770</w:t>
            </w:r>
          </w:p>
        </w:tc>
        <w:tc>
          <w:tcPr>
            <w:tcW w:w="2880" w:type="dxa"/>
            <w:tcBorders>
              <w:top w:val="single" w:sz="6" w:space="0" w:color="000000"/>
              <w:left w:val="single" w:sz="6" w:space="0" w:color="000000"/>
              <w:bottom w:val="single" w:sz="6" w:space="0" w:color="000000"/>
              <w:right w:val="single" w:sz="6" w:space="0" w:color="000000"/>
            </w:tcBorders>
            <w:hideMark/>
          </w:tcPr>
          <w:p w14:paraId="21EC44C7"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2.05</w:t>
            </w:r>
          </w:p>
        </w:tc>
        <w:tc>
          <w:tcPr>
            <w:tcW w:w="2880" w:type="dxa"/>
            <w:tcBorders>
              <w:top w:val="single" w:sz="6" w:space="0" w:color="000000"/>
              <w:left w:val="single" w:sz="6" w:space="0" w:color="000000"/>
              <w:bottom w:val="single" w:sz="6" w:space="0" w:color="000000"/>
              <w:right w:val="single" w:sz="6" w:space="0" w:color="000000"/>
            </w:tcBorders>
            <w:hideMark/>
          </w:tcPr>
          <w:p w14:paraId="001744CA" w14:textId="4CD410F5" w:rsidR="002D45BF" w:rsidRPr="00B93778" w:rsidRDefault="00B93778">
            <w:pPr>
              <w:spacing w:after="60" w:line="252" w:lineRule="exact"/>
              <w:jc w:val="center"/>
              <w:rPr>
                <w:rFonts w:ascii="Verdana" w:eastAsia="Times New Roman" w:hAnsi="Verdana" w:cs="Arial"/>
                <w:sz w:val="16"/>
                <w:szCs w:val="16"/>
              </w:rPr>
            </w:pPr>
            <w:r>
              <w:rPr>
                <w:rFonts w:ascii="Verdana" w:eastAsia="Times New Roman" w:hAnsi="Verdana" w:cs="Arial"/>
                <w:sz w:val="16"/>
                <w:szCs w:val="16"/>
              </w:rPr>
              <w:t>11</w:t>
            </w:r>
          </w:p>
        </w:tc>
      </w:tr>
      <w:tr w:rsidR="002D45BF" w14:paraId="5E87B23C"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5321277A"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840</w:t>
            </w:r>
          </w:p>
        </w:tc>
        <w:tc>
          <w:tcPr>
            <w:tcW w:w="2880" w:type="dxa"/>
            <w:tcBorders>
              <w:top w:val="single" w:sz="6" w:space="0" w:color="000000"/>
              <w:left w:val="single" w:sz="6" w:space="0" w:color="000000"/>
              <w:bottom w:val="single" w:sz="6" w:space="0" w:color="000000"/>
              <w:right w:val="single" w:sz="6" w:space="0" w:color="000000"/>
            </w:tcBorders>
            <w:hideMark/>
          </w:tcPr>
          <w:p w14:paraId="39F45FE9"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2.12</w:t>
            </w:r>
          </w:p>
        </w:tc>
        <w:tc>
          <w:tcPr>
            <w:tcW w:w="2880" w:type="dxa"/>
            <w:tcBorders>
              <w:top w:val="single" w:sz="6" w:space="0" w:color="000000"/>
              <w:left w:val="single" w:sz="6" w:space="0" w:color="000000"/>
              <w:bottom w:val="single" w:sz="6" w:space="0" w:color="000000"/>
              <w:right w:val="single" w:sz="6" w:space="0" w:color="000000"/>
            </w:tcBorders>
            <w:hideMark/>
          </w:tcPr>
          <w:p w14:paraId="6F10472E"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12</w:t>
            </w:r>
          </w:p>
        </w:tc>
      </w:tr>
      <w:tr w:rsidR="002D45BF" w14:paraId="1B34C795"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16CD91D3"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910</w:t>
            </w:r>
          </w:p>
        </w:tc>
        <w:tc>
          <w:tcPr>
            <w:tcW w:w="2880" w:type="dxa"/>
            <w:tcBorders>
              <w:top w:val="single" w:sz="6" w:space="0" w:color="000000"/>
              <w:left w:val="single" w:sz="6" w:space="0" w:color="000000"/>
              <w:bottom w:val="single" w:sz="6" w:space="0" w:color="000000"/>
              <w:right w:val="single" w:sz="6" w:space="0" w:color="000000"/>
            </w:tcBorders>
            <w:hideMark/>
          </w:tcPr>
          <w:p w14:paraId="675FFFF3"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2.27</w:t>
            </w:r>
          </w:p>
        </w:tc>
        <w:tc>
          <w:tcPr>
            <w:tcW w:w="2880" w:type="dxa"/>
            <w:tcBorders>
              <w:top w:val="single" w:sz="6" w:space="0" w:color="000000"/>
              <w:left w:val="single" w:sz="6" w:space="0" w:color="000000"/>
              <w:bottom w:val="single" w:sz="6" w:space="0" w:color="000000"/>
              <w:right w:val="single" w:sz="6" w:space="0" w:color="000000"/>
            </w:tcBorders>
            <w:hideMark/>
          </w:tcPr>
          <w:p w14:paraId="68EB053C"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13</w:t>
            </w:r>
          </w:p>
        </w:tc>
      </w:tr>
      <w:tr w:rsidR="002D45BF" w14:paraId="6587043D"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52D97179"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980</w:t>
            </w:r>
          </w:p>
        </w:tc>
        <w:tc>
          <w:tcPr>
            <w:tcW w:w="2880" w:type="dxa"/>
            <w:tcBorders>
              <w:top w:val="single" w:sz="6" w:space="0" w:color="000000"/>
              <w:left w:val="single" w:sz="6" w:space="0" w:color="000000"/>
              <w:bottom w:val="single" w:sz="6" w:space="0" w:color="000000"/>
              <w:right w:val="single" w:sz="6" w:space="0" w:color="000000"/>
            </w:tcBorders>
            <w:hideMark/>
          </w:tcPr>
          <w:p w14:paraId="7AE320B2"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2.34</w:t>
            </w:r>
          </w:p>
        </w:tc>
        <w:tc>
          <w:tcPr>
            <w:tcW w:w="2880" w:type="dxa"/>
            <w:tcBorders>
              <w:top w:val="single" w:sz="6" w:space="0" w:color="000000"/>
              <w:left w:val="single" w:sz="6" w:space="0" w:color="000000"/>
              <w:bottom w:val="single" w:sz="6" w:space="0" w:color="000000"/>
              <w:right w:val="single" w:sz="6" w:space="0" w:color="000000"/>
            </w:tcBorders>
            <w:hideMark/>
          </w:tcPr>
          <w:p w14:paraId="766A4286"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14</w:t>
            </w:r>
          </w:p>
        </w:tc>
      </w:tr>
      <w:tr w:rsidR="002D45BF" w14:paraId="2DE93D03"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07BA9837"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1,050</w:t>
            </w:r>
          </w:p>
        </w:tc>
        <w:tc>
          <w:tcPr>
            <w:tcW w:w="2880" w:type="dxa"/>
            <w:tcBorders>
              <w:top w:val="single" w:sz="6" w:space="0" w:color="000000"/>
              <w:left w:val="single" w:sz="6" w:space="0" w:color="000000"/>
              <w:bottom w:val="single" w:sz="6" w:space="0" w:color="000000"/>
              <w:right w:val="single" w:sz="6" w:space="0" w:color="000000"/>
            </w:tcBorders>
            <w:hideMark/>
          </w:tcPr>
          <w:p w14:paraId="1C6E39B8"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2.53</w:t>
            </w:r>
          </w:p>
        </w:tc>
        <w:tc>
          <w:tcPr>
            <w:tcW w:w="2880" w:type="dxa"/>
            <w:tcBorders>
              <w:top w:val="single" w:sz="6" w:space="0" w:color="000000"/>
              <w:left w:val="single" w:sz="6" w:space="0" w:color="000000"/>
              <w:bottom w:val="single" w:sz="6" w:space="0" w:color="000000"/>
              <w:right w:val="single" w:sz="6" w:space="0" w:color="000000"/>
            </w:tcBorders>
            <w:hideMark/>
          </w:tcPr>
          <w:p w14:paraId="4BA9031D" w14:textId="074CA957" w:rsidR="002D45BF" w:rsidRPr="00B93778" w:rsidRDefault="00B93778">
            <w:pPr>
              <w:spacing w:after="60" w:line="252" w:lineRule="exact"/>
              <w:jc w:val="center"/>
              <w:rPr>
                <w:rFonts w:ascii="Verdana" w:eastAsia="Times New Roman" w:hAnsi="Verdana" w:cs="Arial"/>
                <w:sz w:val="16"/>
                <w:szCs w:val="16"/>
              </w:rPr>
            </w:pPr>
            <w:r>
              <w:rPr>
                <w:rFonts w:ascii="Verdana" w:eastAsia="Times New Roman" w:hAnsi="Verdana" w:cs="Arial"/>
                <w:sz w:val="16"/>
                <w:szCs w:val="16"/>
              </w:rPr>
              <w:t>15</w:t>
            </w:r>
          </w:p>
        </w:tc>
      </w:tr>
      <w:tr w:rsidR="002D45BF" w14:paraId="0EA40631"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67D66EE2"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1 120</w:t>
            </w:r>
          </w:p>
        </w:tc>
        <w:tc>
          <w:tcPr>
            <w:tcW w:w="2880" w:type="dxa"/>
            <w:tcBorders>
              <w:top w:val="single" w:sz="6" w:space="0" w:color="000000"/>
              <w:left w:val="single" w:sz="6" w:space="0" w:color="000000"/>
              <w:bottom w:val="single" w:sz="6" w:space="0" w:color="000000"/>
              <w:right w:val="single" w:sz="6" w:space="0" w:color="000000"/>
            </w:tcBorders>
            <w:hideMark/>
          </w:tcPr>
          <w:p w14:paraId="2868C94B"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2.74</w:t>
            </w:r>
          </w:p>
        </w:tc>
        <w:tc>
          <w:tcPr>
            <w:tcW w:w="2880" w:type="dxa"/>
            <w:tcBorders>
              <w:top w:val="single" w:sz="6" w:space="0" w:color="000000"/>
              <w:left w:val="single" w:sz="6" w:space="0" w:color="000000"/>
              <w:bottom w:val="single" w:sz="6" w:space="0" w:color="000000"/>
              <w:right w:val="single" w:sz="6" w:space="0" w:color="000000"/>
            </w:tcBorders>
            <w:hideMark/>
          </w:tcPr>
          <w:p w14:paraId="56FEF905"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16</w:t>
            </w:r>
          </w:p>
        </w:tc>
      </w:tr>
      <w:tr w:rsidR="002D45BF" w14:paraId="122ACD3C"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458E4351"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1 190</w:t>
            </w:r>
          </w:p>
        </w:tc>
        <w:tc>
          <w:tcPr>
            <w:tcW w:w="2880" w:type="dxa"/>
            <w:tcBorders>
              <w:top w:val="single" w:sz="6" w:space="0" w:color="000000"/>
              <w:left w:val="single" w:sz="6" w:space="0" w:color="000000"/>
              <w:bottom w:val="single" w:sz="6" w:space="0" w:color="000000"/>
              <w:right w:val="single" w:sz="6" w:space="0" w:color="000000"/>
            </w:tcBorders>
            <w:hideMark/>
          </w:tcPr>
          <w:p w14:paraId="7DB95922"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2.82</w:t>
            </w:r>
          </w:p>
        </w:tc>
        <w:tc>
          <w:tcPr>
            <w:tcW w:w="2880" w:type="dxa"/>
            <w:tcBorders>
              <w:top w:val="single" w:sz="6" w:space="0" w:color="000000"/>
              <w:left w:val="single" w:sz="6" w:space="0" w:color="000000"/>
              <w:bottom w:val="single" w:sz="6" w:space="0" w:color="000000"/>
              <w:right w:val="single" w:sz="6" w:space="0" w:color="000000"/>
            </w:tcBorders>
            <w:hideMark/>
          </w:tcPr>
          <w:p w14:paraId="4A9D5DF8"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17</w:t>
            </w:r>
          </w:p>
        </w:tc>
      </w:tr>
      <w:tr w:rsidR="002D45BF" w14:paraId="459D244B"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0F103DFB"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1,260</w:t>
            </w:r>
          </w:p>
        </w:tc>
        <w:tc>
          <w:tcPr>
            <w:tcW w:w="2880" w:type="dxa"/>
            <w:tcBorders>
              <w:top w:val="single" w:sz="6" w:space="0" w:color="000000"/>
              <w:left w:val="single" w:sz="6" w:space="0" w:color="000000"/>
              <w:bottom w:val="single" w:sz="6" w:space="0" w:color="000000"/>
              <w:right w:val="single" w:sz="6" w:space="0" w:color="000000"/>
            </w:tcBorders>
            <w:hideMark/>
          </w:tcPr>
          <w:p w14:paraId="7D268F16"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3.00</w:t>
            </w:r>
          </w:p>
        </w:tc>
        <w:tc>
          <w:tcPr>
            <w:tcW w:w="2880" w:type="dxa"/>
            <w:tcBorders>
              <w:top w:val="single" w:sz="6" w:space="0" w:color="000000"/>
              <w:left w:val="single" w:sz="6" w:space="0" w:color="000000"/>
              <w:bottom w:val="single" w:sz="6" w:space="0" w:color="000000"/>
              <w:right w:val="single" w:sz="6" w:space="0" w:color="000000"/>
            </w:tcBorders>
            <w:hideMark/>
          </w:tcPr>
          <w:p w14:paraId="4B4C3514"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18</w:t>
            </w:r>
          </w:p>
        </w:tc>
      </w:tr>
      <w:tr w:rsidR="002D45BF" w14:paraId="0969E5EE"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38863DE5"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1 330</w:t>
            </w:r>
          </w:p>
        </w:tc>
        <w:tc>
          <w:tcPr>
            <w:tcW w:w="2880" w:type="dxa"/>
            <w:tcBorders>
              <w:top w:val="single" w:sz="6" w:space="0" w:color="000000"/>
              <w:left w:val="single" w:sz="6" w:space="0" w:color="000000"/>
              <w:bottom w:val="single" w:sz="6" w:space="0" w:color="000000"/>
              <w:right w:val="single" w:sz="6" w:space="0" w:color="000000"/>
            </w:tcBorders>
            <w:hideMark/>
          </w:tcPr>
          <w:p w14:paraId="11013C35"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3.07</w:t>
            </w:r>
          </w:p>
        </w:tc>
        <w:tc>
          <w:tcPr>
            <w:tcW w:w="2880" w:type="dxa"/>
            <w:tcBorders>
              <w:top w:val="single" w:sz="6" w:space="0" w:color="000000"/>
              <w:left w:val="single" w:sz="6" w:space="0" w:color="000000"/>
              <w:bottom w:val="single" w:sz="6" w:space="0" w:color="000000"/>
              <w:right w:val="single" w:sz="6" w:space="0" w:color="000000"/>
            </w:tcBorders>
            <w:hideMark/>
          </w:tcPr>
          <w:p w14:paraId="776F71B3"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19</w:t>
            </w:r>
          </w:p>
        </w:tc>
      </w:tr>
      <w:tr w:rsidR="002D45BF" w14:paraId="10E85C1E"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3EA67F5A"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1,400</w:t>
            </w:r>
          </w:p>
        </w:tc>
        <w:tc>
          <w:tcPr>
            <w:tcW w:w="2880" w:type="dxa"/>
            <w:tcBorders>
              <w:top w:val="single" w:sz="6" w:space="0" w:color="000000"/>
              <w:left w:val="single" w:sz="6" w:space="0" w:color="000000"/>
              <w:bottom w:val="single" w:sz="6" w:space="0" w:color="000000"/>
              <w:right w:val="single" w:sz="6" w:space="0" w:color="000000"/>
            </w:tcBorders>
            <w:hideMark/>
          </w:tcPr>
          <w:p w14:paraId="147079C3"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3.25</w:t>
            </w:r>
          </w:p>
        </w:tc>
        <w:tc>
          <w:tcPr>
            <w:tcW w:w="2880" w:type="dxa"/>
            <w:tcBorders>
              <w:top w:val="single" w:sz="6" w:space="0" w:color="000000"/>
              <w:left w:val="single" w:sz="6" w:space="0" w:color="000000"/>
              <w:bottom w:val="single" w:sz="6" w:space="0" w:color="000000"/>
              <w:right w:val="single" w:sz="6" w:space="0" w:color="000000"/>
            </w:tcBorders>
            <w:hideMark/>
          </w:tcPr>
          <w:p w14:paraId="39FBEE0E" w14:textId="45B2F91F" w:rsidR="002D45BF" w:rsidRPr="00B93778" w:rsidRDefault="00B93778">
            <w:pPr>
              <w:spacing w:after="60" w:line="252" w:lineRule="exact"/>
              <w:jc w:val="center"/>
              <w:rPr>
                <w:rFonts w:ascii="Verdana" w:eastAsia="Times New Roman" w:hAnsi="Verdana" w:cs="Arial"/>
                <w:sz w:val="16"/>
                <w:szCs w:val="16"/>
              </w:rPr>
            </w:pPr>
            <w:r>
              <w:rPr>
                <w:rFonts w:ascii="Verdana" w:eastAsia="Times New Roman" w:hAnsi="Verdana" w:cs="Arial"/>
                <w:sz w:val="16"/>
                <w:szCs w:val="16"/>
              </w:rPr>
              <w:t>20</w:t>
            </w:r>
          </w:p>
        </w:tc>
      </w:tr>
      <w:tr w:rsidR="002D45BF" w14:paraId="4EF9772A" w14:textId="77777777" w:rsidTr="002D45BF">
        <w:trPr>
          <w:cantSplit/>
        </w:trPr>
        <w:tc>
          <w:tcPr>
            <w:tcW w:w="2880" w:type="dxa"/>
            <w:tcBorders>
              <w:top w:val="single" w:sz="6" w:space="0" w:color="000000"/>
              <w:left w:val="single" w:sz="6" w:space="0" w:color="000000"/>
              <w:bottom w:val="single" w:sz="6" w:space="0" w:color="000000"/>
              <w:right w:val="single" w:sz="6" w:space="0" w:color="000000"/>
            </w:tcBorders>
            <w:hideMark/>
          </w:tcPr>
          <w:p w14:paraId="3D2293E2"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1 680</w:t>
            </w:r>
          </w:p>
        </w:tc>
        <w:tc>
          <w:tcPr>
            <w:tcW w:w="2880" w:type="dxa"/>
            <w:tcBorders>
              <w:top w:val="single" w:sz="6" w:space="0" w:color="000000"/>
              <w:left w:val="single" w:sz="6" w:space="0" w:color="000000"/>
              <w:bottom w:val="single" w:sz="6" w:space="0" w:color="000000"/>
              <w:right w:val="single" w:sz="6" w:space="0" w:color="000000"/>
            </w:tcBorders>
            <w:hideMark/>
          </w:tcPr>
          <w:p w14:paraId="72902CA6"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3.77</w:t>
            </w:r>
          </w:p>
        </w:tc>
        <w:tc>
          <w:tcPr>
            <w:tcW w:w="2880" w:type="dxa"/>
            <w:tcBorders>
              <w:top w:val="single" w:sz="6" w:space="0" w:color="000000"/>
              <w:left w:val="single" w:sz="6" w:space="0" w:color="000000"/>
              <w:bottom w:val="single" w:sz="6" w:space="0" w:color="000000"/>
              <w:right w:val="single" w:sz="6" w:space="0" w:color="000000"/>
            </w:tcBorders>
            <w:hideMark/>
          </w:tcPr>
          <w:p w14:paraId="200DDD8F" w14:textId="77777777" w:rsidR="002D45BF" w:rsidRPr="00B93778" w:rsidRDefault="002D45BF">
            <w:pPr>
              <w:spacing w:after="60" w:line="252" w:lineRule="exact"/>
              <w:jc w:val="center"/>
              <w:rPr>
                <w:rFonts w:ascii="Verdana" w:eastAsia="Times New Roman" w:hAnsi="Verdana" w:cs="Arial"/>
                <w:sz w:val="16"/>
                <w:szCs w:val="16"/>
              </w:rPr>
            </w:pPr>
            <w:r w:rsidRPr="00B93778">
              <w:rPr>
                <w:rFonts w:ascii="Verdana" w:eastAsia="Times New Roman" w:hAnsi="Verdana" w:cs="Arial"/>
                <w:sz w:val="16"/>
                <w:szCs w:val="16"/>
              </w:rPr>
              <w:t>24</w:t>
            </w:r>
          </w:p>
        </w:tc>
      </w:tr>
    </w:tbl>
    <w:p w14:paraId="535D5349" w14:textId="77777777" w:rsidR="002D45BF" w:rsidRDefault="002D45BF" w:rsidP="002D45BF">
      <w:pPr>
        <w:spacing w:after="60" w:line="252" w:lineRule="exact"/>
        <w:ind w:firstLine="288"/>
        <w:jc w:val="both"/>
        <w:rPr>
          <w:rFonts w:ascii="Verdana" w:eastAsia="Times New Roman" w:hAnsi="Verdana" w:cs="Arial"/>
          <w:sz w:val="16"/>
          <w:szCs w:val="16"/>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D45BF" w:rsidRPr="002D45BF" w14:paraId="1767E1E4" w14:textId="33AB2285" w:rsidTr="00B93778">
        <w:tc>
          <w:tcPr>
            <w:tcW w:w="4675" w:type="dxa"/>
          </w:tcPr>
          <w:p w14:paraId="735177A5"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Nota 1: </w:t>
            </w:r>
            <w:r w:rsidRPr="008E7EB6">
              <w:rPr>
                <w:rFonts w:ascii="Verdana" w:eastAsia="Times New Roman" w:hAnsi="Verdana" w:cs="Arial"/>
                <w:sz w:val="16"/>
                <w:szCs w:val="16"/>
                <w:lang w:val="es-ES_tradnl"/>
              </w:rPr>
              <w:t>Por encima de 1,680 kg de carga nominal por cada 100 kg de más, añadir 0,16 m</w:t>
            </w:r>
            <w:r w:rsidRPr="008E7EB6">
              <w:rPr>
                <w:rFonts w:ascii="Verdana" w:eastAsia="Times New Roman" w:hAnsi="Verdana" w:cs="Arial"/>
                <w:position w:val="12"/>
                <w:sz w:val="16"/>
                <w:szCs w:val="16"/>
                <w:lang w:val="es-ES_tradnl"/>
              </w:rPr>
              <w:t>2</w:t>
            </w:r>
            <w:r w:rsidRPr="008E7EB6">
              <w:rPr>
                <w:rFonts w:ascii="Verdana" w:eastAsia="Times New Roman" w:hAnsi="Verdana" w:cs="Arial"/>
                <w:sz w:val="16"/>
                <w:szCs w:val="16"/>
                <w:lang w:val="es-ES_tradnl"/>
              </w:rPr>
              <w:t>.</w:t>
            </w:r>
          </w:p>
        </w:tc>
        <w:tc>
          <w:tcPr>
            <w:tcW w:w="4675" w:type="dxa"/>
          </w:tcPr>
          <w:p w14:paraId="47581861" w14:textId="36DABCED" w:rsidR="002D45BF" w:rsidRPr="002D45BF" w:rsidRDefault="002D45BF" w:rsidP="002D45BF">
            <w:pPr>
              <w:spacing w:after="60" w:line="264" w:lineRule="exact"/>
              <w:jc w:val="both"/>
              <w:rPr>
                <w:rFonts w:ascii="Verdana" w:eastAsia="Times New Roman" w:hAnsi="Verdana" w:cs="Arial"/>
                <w:b/>
                <w:sz w:val="16"/>
                <w:szCs w:val="16"/>
              </w:rPr>
            </w:pPr>
            <w:r w:rsidRPr="006C0138">
              <w:rPr>
                <w:rFonts w:ascii="Verdana" w:eastAsia="Times New Roman" w:hAnsi="Verdana" w:cs="Arial"/>
                <w:b/>
                <w:sz w:val="16"/>
                <w:szCs w:val="16"/>
              </w:rPr>
              <w:t xml:space="preserve">Note 1: </w:t>
            </w:r>
            <w:r w:rsidRPr="006C0138">
              <w:rPr>
                <w:rFonts w:ascii="Verdana" w:eastAsia="Times New Roman" w:hAnsi="Verdana" w:cs="Arial"/>
                <w:sz w:val="16"/>
                <w:szCs w:val="16"/>
              </w:rPr>
              <w:t>Above 1.680 kg of nominal load for every 100 kg more, add 0.16 m</w:t>
            </w:r>
            <w:r w:rsidR="00B93778" w:rsidRPr="00B93778">
              <w:rPr>
                <w:rFonts w:ascii="Verdana" w:eastAsia="Times New Roman" w:hAnsi="Verdana" w:cs="Arial"/>
                <w:sz w:val="16"/>
                <w:szCs w:val="16"/>
                <w:vertAlign w:val="superscript"/>
              </w:rPr>
              <w:t>2</w:t>
            </w:r>
            <w:r w:rsidR="00B93778">
              <w:rPr>
                <w:rFonts w:ascii="Verdana" w:eastAsia="Times New Roman" w:hAnsi="Verdana" w:cs="Arial"/>
                <w:sz w:val="16"/>
                <w:szCs w:val="16"/>
              </w:rPr>
              <w:t>.</w:t>
            </w:r>
          </w:p>
        </w:tc>
      </w:tr>
      <w:tr w:rsidR="002D45BF" w:rsidRPr="002D45BF" w14:paraId="6160C9C4" w14:textId="19AC0B15" w:rsidTr="00B93778">
        <w:tc>
          <w:tcPr>
            <w:tcW w:w="4675" w:type="dxa"/>
          </w:tcPr>
          <w:p w14:paraId="07519F81"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Nota 2: </w:t>
            </w:r>
            <w:r w:rsidRPr="008E7EB6">
              <w:rPr>
                <w:rFonts w:ascii="Verdana" w:eastAsia="Times New Roman" w:hAnsi="Verdana" w:cs="Arial"/>
                <w:sz w:val="16"/>
                <w:szCs w:val="16"/>
                <w:lang w:val="es-ES_tradnl"/>
              </w:rPr>
              <w:t>Para cargas intermedias, la superficie está determinada por interpolación lineal; el número máximo de personas se obtiene con la siguiente fórmula:</w:t>
            </w:r>
          </w:p>
        </w:tc>
        <w:tc>
          <w:tcPr>
            <w:tcW w:w="4675" w:type="dxa"/>
          </w:tcPr>
          <w:p w14:paraId="7831EB82" w14:textId="065036F4" w:rsidR="002D45BF" w:rsidRPr="00F25CC0" w:rsidRDefault="002D45BF" w:rsidP="002D45BF">
            <w:pPr>
              <w:spacing w:after="60" w:line="264" w:lineRule="exact"/>
              <w:jc w:val="both"/>
              <w:rPr>
                <w:rFonts w:ascii="Verdana" w:eastAsia="Times New Roman" w:hAnsi="Verdana" w:cs="Arial"/>
                <w:b/>
                <w:sz w:val="16"/>
                <w:szCs w:val="16"/>
              </w:rPr>
            </w:pPr>
            <w:r w:rsidRPr="006C0138">
              <w:rPr>
                <w:rFonts w:ascii="Verdana" w:eastAsia="Times New Roman" w:hAnsi="Verdana" w:cs="Arial"/>
                <w:b/>
                <w:sz w:val="16"/>
                <w:szCs w:val="16"/>
              </w:rPr>
              <w:t xml:space="preserve">Note 2: </w:t>
            </w:r>
            <w:r w:rsidRPr="006C0138">
              <w:rPr>
                <w:rFonts w:ascii="Verdana" w:eastAsia="Times New Roman" w:hAnsi="Verdana" w:cs="Arial"/>
                <w:sz w:val="16"/>
                <w:szCs w:val="16"/>
              </w:rPr>
              <w:t>For intermediate loads, the area is determined by linear interpolation; The maximum number of people is obtained with the following formula:</w:t>
            </w:r>
          </w:p>
        </w:tc>
      </w:tr>
      <w:tr w:rsidR="002D45BF" w:rsidRPr="008E7EB6" w14:paraId="1E15BF7B" w14:textId="2E24D3FD" w:rsidTr="00B93778">
        <w:tc>
          <w:tcPr>
            <w:tcW w:w="4675" w:type="dxa"/>
          </w:tcPr>
          <w:p w14:paraId="59293CFE"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 = 35.2 A² + 325 A.</w:t>
            </w:r>
          </w:p>
        </w:tc>
        <w:tc>
          <w:tcPr>
            <w:tcW w:w="4675" w:type="dxa"/>
          </w:tcPr>
          <w:p w14:paraId="55E54AD4" w14:textId="4E58D933" w:rsidR="002D45BF" w:rsidRPr="00F25CC0" w:rsidRDefault="002D45BF" w:rsidP="002D45BF">
            <w:pPr>
              <w:spacing w:after="60" w:line="264" w:lineRule="exact"/>
              <w:jc w:val="both"/>
              <w:rPr>
                <w:rFonts w:ascii="Verdana" w:eastAsia="Times New Roman" w:hAnsi="Verdana" w:cs="Arial"/>
                <w:sz w:val="16"/>
                <w:szCs w:val="16"/>
              </w:rPr>
            </w:pPr>
            <w:r w:rsidRPr="008E7EB6">
              <w:rPr>
                <w:rFonts w:ascii="Verdana" w:eastAsia="Times New Roman" w:hAnsi="Verdana" w:cs="Arial"/>
                <w:sz w:val="16"/>
                <w:szCs w:val="16"/>
                <w:lang w:val="es-ES_tradnl"/>
              </w:rPr>
              <w:t>W = 35.2A² + 325A</w:t>
            </w:r>
          </w:p>
        </w:tc>
      </w:tr>
      <w:tr w:rsidR="002D45BF" w:rsidRPr="008E7EB6" w14:paraId="4558A6FA" w14:textId="58749083" w:rsidTr="00B93778">
        <w:tc>
          <w:tcPr>
            <w:tcW w:w="4675" w:type="dxa"/>
          </w:tcPr>
          <w:p w14:paraId="435F980B" w14:textId="77777777" w:rsidR="002D45BF" w:rsidRPr="005515AF" w:rsidRDefault="002D45BF" w:rsidP="002D45BF">
            <w:pPr>
              <w:spacing w:after="60" w:line="264" w:lineRule="exact"/>
              <w:jc w:val="both"/>
              <w:rPr>
                <w:rFonts w:ascii="Verdana" w:eastAsia="Times New Roman" w:hAnsi="Verdana" w:cs="Arial"/>
                <w:b/>
                <w:bCs/>
                <w:sz w:val="16"/>
                <w:szCs w:val="16"/>
                <w:lang w:val="es-ES_tradnl"/>
              </w:rPr>
            </w:pPr>
            <w:r w:rsidRPr="008E7EB6">
              <w:rPr>
                <w:rFonts w:ascii="Verdana" w:eastAsia="Times New Roman" w:hAnsi="Verdana" w:cs="Arial"/>
                <w:b/>
                <w:bCs/>
                <w:sz w:val="16"/>
                <w:szCs w:val="16"/>
                <w:lang w:val="es-ES_tradnl"/>
              </w:rPr>
              <w:t>donde:</w:t>
            </w:r>
          </w:p>
        </w:tc>
        <w:tc>
          <w:tcPr>
            <w:tcW w:w="4675" w:type="dxa"/>
          </w:tcPr>
          <w:p w14:paraId="0AD8E834" w14:textId="419159F6" w:rsidR="002D45BF" w:rsidRPr="005515AF" w:rsidRDefault="002D45BF" w:rsidP="002D45BF">
            <w:pPr>
              <w:spacing w:after="60" w:line="264" w:lineRule="exact"/>
              <w:jc w:val="both"/>
              <w:rPr>
                <w:rFonts w:ascii="Verdana" w:eastAsia="Times New Roman" w:hAnsi="Verdana" w:cs="Arial"/>
                <w:b/>
                <w:bCs/>
                <w:sz w:val="16"/>
                <w:szCs w:val="16"/>
              </w:rPr>
            </w:pPr>
            <w:proofErr w:type="spellStart"/>
            <w:r w:rsidRPr="005515AF">
              <w:rPr>
                <w:rFonts w:ascii="Verdana" w:eastAsia="Times New Roman" w:hAnsi="Verdana" w:cs="Arial"/>
                <w:b/>
                <w:bCs/>
                <w:sz w:val="16"/>
                <w:szCs w:val="16"/>
                <w:lang w:val="es-ES_tradnl"/>
              </w:rPr>
              <w:t>where</w:t>
            </w:r>
            <w:proofErr w:type="spellEnd"/>
            <w:r w:rsidRPr="005515AF">
              <w:rPr>
                <w:rFonts w:ascii="Verdana" w:eastAsia="Times New Roman" w:hAnsi="Verdana" w:cs="Arial"/>
                <w:b/>
                <w:bCs/>
                <w:sz w:val="16"/>
                <w:szCs w:val="16"/>
                <w:lang w:val="es-ES_tradnl"/>
              </w:rPr>
              <w:t>:</w:t>
            </w:r>
          </w:p>
        </w:tc>
      </w:tr>
      <w:tr w:rsidR="002D45BF" w:rsidRPr="002D45BF" w14:paraId="32FCD080" w14:textId="3E50DAF9" w:rsidTr="00B93778">
        <w:tc>
          <w:tcPr>
            <w:tcW w:w="4675" w:type="dxa"/>
          </w:tcPr>
          <w:p w14:paraId="750A9B82"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w:t>
            </w:r>
            <w:r w:rsidRPr="008E7EB6">
              <w:rPr>
                <w:rFonts w:ascii="Verdana" w:eastAsia="Times New Roman" w:hAnsi="Verdana" w:cs="Arial"/>
                <w:sz w:val="16"/>
                <w:szCs w:val="16"/>
                <w:lang w:val="es-ES_tradnl"/>
              </w:rPr>
              <w:tab/>
              <w:t>es la carga de régimen máxima en kg.</w:t>
            </w:r>
          </w:p>
        </w:tc>
        <w:tc>
          <w:tcPr>
            <w:tcW w:w="4675" w:type="dxa"/>
          </w:tcPr>
          <w:p w14:paraId="3EED5242" w14:textId="00350372" w:rsidR="002D45BF" w:rsidRPr="00F25CC0" w:rsidRDefault="002D45BF" w:rsidP="002D45BF">
            <w:pPr>
              <w:tabs>
                <w:tab w:val="left" w:pos="720"/>
              </w:tabs>
              <w:spacing w:after="60" w:line="264"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W </w:t>
            </w:r>
            <w:r w:rsidRPr="002D45BF">
              <w:rPr>
                <w:rFonts w:ascii="Verdana" w:eastAsia="Times New Roman" w:hAnsi="Verdana" w:cs="Arial"/>
                <w:sz w:val="16"/>
                <w:szCs w:val="16"/>
              </w:rPr>
              <w:tab/>
              <w:t>is the maximum rated load in kg.</w:t>
            </w:r>
          </w:p>
        </w:tc>
      </w:tr>
      <w:tr w:rsidR="002D45BF" w:rsidRPr="002D45BF" w14:paraId="121C3463" w14:textId="3179729D" w:rsidTr="00B93778">
        <w:tc>
          <w:tcPr>
            <w:tcW w:w="4675" w:type="dxa"/>
          </w:tcPr>
          <w:p w14:paraId="27D78529"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A</w:t>
            </w:r>
            <w:r w:rsidRPr="008E7EB6">
              <w:rPr>
                <w:rFonts w:ascii="Verdana" w:eastAsia="Times New Roman" w:hAnsi="Verdana" w:cs="Arial"/>
                <w:sz w:val="16"/>
                <w:szCs w:val="16"/>
                <w:lang w:val="es-ES_tradnl"/>
              </w:rPr>
              <w:tab/>
              <w:t>es el área neta interior de la cabina en m</w:t>
            </w:r>
            <w:r w:rsidRPr="008E7EB6">
              <w:rPr>
                <w:rFonts w:ascii="Verdana" w:eastAsia="Times New Roman" w:hAnsi="Verdana" w:cs="Arial"/>
                <w:position w:val="6"/>
                <w:sz w:val="16"/>
                <w:szCs w:val="16"/>
                <w:lang w:val="es-ES_tradnl"/>
              </w:rPr>
              <w:t>2</w:t>
            </w:r>
            <w:r w:rsidRPr="008E7EB6">
              <w:rPr>
                <w:rFonts w:ascii="Verdana" w:eastAsia="Times New Roman" w:hAnsi="Verdana" w:cs="Arial"/>
                <w:sz w:val="16"/>
                <w:szCs w:val="16"/>
                <w:lang w:val="es-ES_tradnl"/>
              </w:rPr>
              <w:t>.</w:t>
            </w:r>
          </w:p>
        </w:tc>
        <w:tc>
          <w:tcPr>
            <w:tcW w:w="4675" w:type="dxa"/>
          </w:tcPr>
          <w:p w14:paraId="1B2EB333" w14:textId="70E26DDC" w:rsidR="002D45BF" w:rsidRPr="00F25CC0" w:rsidRDefault="002D45BF" w:rsidP="002D45BF">
            <w:pPr>
              <w:tabs>
                <w:tab w:val="left" w:pos="720"/>
              </w:tabs>
              <w:spacing w:after="60" w:line="264"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A </w:t>
            </w:r>
            <w:r w:rsidRPr="002D45BF">
              <w:rPr>
                <w:rFonts w:ascii="Verdana" w:eastAsia="Times New Roman" w:hAnsi="Verdana" w:cs="Arial"/>
                <w:sz w:val="16"/>
                <w:szCs w:val="16"/>
              </w:rPr>
              <w:tab/>
              <w:t>is the interior net area of the cabin in m</w:t>
            </w:r>
            <w:r w:rsidR="005515AF" w:rsidRPr="005515AF">
              <w:rPr>
                <w:rFonts w:ascii="Verdana" w:eastAsia="Times New Roman" w:hAnsi="Verdana" w:cs="Arial"/>
                <w:sz w:val="16"/>
                <w:szCs w:val="16"/>
                <w:vertAlign w:val="superscript"/>
              </w:rPr>
              <w:t>2</w:t>
            </w:r>
            <w:r w:rsidR="005515AF">
              <w:rPr>
                <w:rFonts w:ascii="Verdana" w:eastAsia="Times New Roman" w:hAnsi="Verdana" w:cs="Arial"/>
                <w:sz w:val="16"/>
                <w:szCs w:val="16"/>
              </w:rPr>
              <w:t>.</w:t>
            </w:r>
          </w:p>
        </w:tc>
      </w:tr>
      <w:tr w:rsidR="002D45BF" w:rsidRPr="002D45BF" w14:paraId="63CBF964" w14:textId="699D6DE9" w:rsidTr="00B93778">
        <w:tc>
          <w:tcPr>
            <w:tcW w:w="4675" w:type="dxa"/>
          </w:tcPr>
          <w:p w14:paraId="5F12802C"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resultado se redondeará al número múltiplo inferior de 70 (peso promedio en kg de un usuario).</w:t>
            </w:r>
          </w:p>
        </w:tc>
        <w:tc>
          <w:tcPr>
            <w:tcW w:w="4675" w:type="dxa"/>
          </w:tcPr>
          <w:p w14:paraId="578E814C" w14:textId="67DADE47" w:rsidR="002D45BF" w:rsidRPr="00F25CC0" w:rsidRDefault="002D45BF" w:rsidP="002D45BF">
            <w:pPr>
              <w:spacing w:after="60" w:line="264" w:lineRule="exact"/>
              <w:jc w:val="both"/>
              <w:rPr>
                <w:rFonts w:ascii="Verdana" w:eastAsia="Times New Roman" w:hAnsi="Verdana" w:cs="Arial"/>
                <w:sz w:val="16"/>
                <w:szCs w:val="16"/>
              </w:rPr>
            </w:pPr>
            <w:r w:rsidRPr="002D45BF">
              <w:rPr>
                <w:rFonts w:ascii="Verdana" w:eastAsia="Times New Roman" w:hAnsi="Verdana" w:cs="Arial"/>
                <w:sz w:val="16"/>
                <w:szCs w:val="16"/>
              </w:rPr>
              <w:t>The result will be rounded down to the lower multiple of 70 (average weight in kg of a user).</w:t>
            </w:r>
          </w:p>
        </w:tc>
      </w:tr>
      <w:tr w:rsidR="002D45BF" w:rsidRPr="002D45BF" w14:paraId="4FB2F980" w14:textId="110331E7" w:rsidTr="00B93778">
        <w:tc>
          <w:tcPr>
            <w:tcW w:w="4675" w:type="dxa"/>
          </w:tcPr>
          <w:p w14:paraId="232B5044"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Nota 3: </w:t>
            </w:r>
            <w:r w:rsidRPr="008E7EB6">
              <w:rPr>
                <w:rFonts w:ascii="Verdana" w:eastAsia="Times New Roman" w:hAnsi="Verdana" w:cs="Arial"/>
                <w:sz w:val="16"/>
                <w:szCs w:val="16"/>
                <w:lang w:val="es-ES_tradnl"/>
              </w:rPr>
              <w:t>Para elevadores de carga, la carga de diseño no debe ser inferior a 250 kg/m</w:t>
            </w:r>
            <w:r w:rsidRPr="008E7EB6">
              <w:rPr>
                <w:rFonts w:ascii="Verdana" w:eastAsia="Times New Roman" w:hAnsi="Verdana" w:cs="Arial"/>
                <w:position w:val="6"/>
                <w:sz w:val="16"/>
                <w:szCs w:val="16"/>
                <w:lang w:val="es-ES_tradnl"/>
              </w:rPr>
              <w:t>2</w:t>
            </w:r>
            <w:r w:rsidRPr="008E7EB6">
              <w:rPr>
                <w:rFonts w:ascii="Verdana" w:eastAsia="Times New Roman" w:hAnsi="Verdana" w:cs="Arial"/>
                <w:sz w:val="16"/>
                <w:szCs w:val="16"/>
                <w:lang w:val="es-ES_tradnl"/>
              </w:rPr>
              <w:t>.</w:t>
            </w:r>
          </w:p>
        </w:tc>
        <w:tc>
          <w:tcPr>
            <w:tcW w:w="4675" w:type="dxa"/>
          </w:tcPr>
          <w:p w14:paraId="429E36F8" w14:textId="399D886F" w:rsidR="002D45BF" w:rsidRPr="00F25CC0" w:rsidRDefault="002D45BF" w:rsidP="002D45BF">
            <w:pPr>
              <w:spacing w:after="60" w:line="264"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Note 3: </w:t>
            </w:r>
            <w:r w:rsidRPr="002D45BF">
              <w:rPr>
                <w:rFonts w:ascii="Verdana" w:eastAsia="Times New Roman" w:hAnsi="Verdana" w:cs="Arial"/>
                <w:sz w:val="16"/>
                <w:szCs w:val="16"/>
              </w:rPr>
              <w:t xml:space="preserve">For freight elevators, the design load should not be less than 250 kg/m </w:t>
            </w:r>
            <w:r w:rsidRPr="002D45BF">
              <w:rPr>
                <w:rFonts w:ascii="Verdana" w:eastAsia="Times New Roman" w:hAnsi="Verdana" w:cs="Arial"/>
                <w:position w:val="6"/>
                <w:sz w:val="16"/>
                <w:szCs w:val="16"/>
              </w:rPr>
              <w:t>2</w:t>
            </w:r>
            <w:r w:rsidRPr="002D45BF">
              <w:rPr>
                <w:rFonts w:ascii="Verdana" w:eastAsia="Times New Roman" w:hAnsi="Verdana" w:cs="Arial"/>
                <w:sz w:val="16"/>
                <w:szCs w:val="16"/>
              </w:rPr>
              <w:t>.</w:t>
            </w:r>
          </w:p>
        </w:tc>
      </w:tr>
      <w:tr w:rsidR="002D45BF" w:rsidRPr="002D45BF" w14:paraId="3175993B" w14:textId="4AAFAFF2" w:rsidTr="00B93778">
        <w:tc>
          <w:tcPr>
            <w:tcW w:w="4675" w:type="dxa"/>
          </w:tcPr>
          <w:p w14:paraId="201A7134"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Nota 4: </w:t>
            </w:r>
            <w:r w:rsidRPr="008E7EB6">
              <w:rPr>
                <w:rFonts w:ascii="Verdana" w:eastAsia="Times New Roman" w:hAnsi="Verdana" w:cs="Arial"/>
                <w:sz w:val="16"/>
                <w:szCs w:val="16"/>
                <w:lang w:val="es-ES_tradnl"/>
              </w:rPr>
              <w:t xml:space="preserve">Para elevadores </w:t>
            </w:r>
            <w:proofErr w:type="spellStart"/>
            <w:r w:rsidRPr="008E7EB6">
              <w:rPr>
                <w:rFonts w:ascii="Verdana" w:eastAsia="Times New Roman" w:hAnsi="Verdana" w:cs="Arial"/>
                <w:sz w:val="16"/>
                <w:szCs w:val="16"/>
                <w:lang w:val="es-ES_tradnl"/>
              </w:rPr>
              <w:t>montacoches</w:t>
            </w:r>
            <w:proofErr w:type="spellEnd"/>
            <w:r w:rsidRPr="008E7EB6">
              <w:rPr>
                <w:rFonts w:ascii="Verdana" w:eastAsia="Times New Roman" w:hAnsi="Verdana" w:cs="Arial"/>
                <w:sz w:val="16"/>
                <w:szCs w:val="16"/>
                <w:lang w:val="es-ES_tradnl"/>
              </w:rPr>
              <w:t>, la carga de diseño no debe ser inferior a 150 kg/m</w:t>
            </w:r>
            <w:r w:rsidRPr="008E7EB6">
              <w:rPr>
                <w:rFonts w:ascii="Verdana" w:eastAsia="Times New Roman" w:hAnsi="Verdana" w:cs="Arial"/>
                <w:position w:val="6"/>
                <w:sz w:val="16"/>
                <w:szCs w:val="16"/>
                <w:lang w:val="es-ES_tradnl"/>
              </w:rPr>
              <w:t>2</w:t>
            </w:r>
            <w:r w:rsidRPr="008E7EB6">
              <w:rPr>
                <w:rFonts w:ascii="Verdana" w:eastAsia="Times New Roman" w:hAnsi="Verdana" w:cs="Arial"/>
                <w:sz w:val="16"/>
                <w:szCs w:val="16"/>
                <w:lang w:val="es-ES_tradnl"/>
              </w:rPr>
              <w:t>.</w:t>
            </w:r>
          </w:p>
        </w:tc>
        <w:tc>
          <w:tcPr>
            <w:tcW w:w="4675" w:type="dxa"/>
          </w:tcPr>
          <w:p w14:paraId="50FDA750" w14:textId="55AB038D" w:rsidR="002D45BF" w:rsidRPr="00F25CC0" w:rsidRDefault="002D45BF" w:rsidP="002D45BF">
            <w:pPr>
              <w:spacing w:after="60" w:line="264"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Note 4: </w:t>
            </w:r>
            <w:r w:rsidRPr="002D45BF">
              <w:rPr>
                <w:rFonts w:ascii="Verdana" w:eastAsia="Times New Roman" w:hAnsi="Verdana" w:cs="Arial"/>
                <w:sz w:val="16"/>
                <w:szCs w:val="16"/>
              </w:rPr>
              <w:t>For car lifts, the design load must not be less than 150 kg/m</w:t>
            </w:r>
            <w:r w:rsidRPr="002D45BF">
              <w:rPr>
                <w:rFonts w:ascii="Verdana" w:eastAsia="Times New Roman" w:hAnsi="Verdana" w:cs="Arial"/>
                <w:position w:val="6"/>
                <w:sz w:val="16"/>
                <w:szCs w:val="16"/>
              </w:rPr>
              <w:t>2</w:t>
            </w:r>
            <w:r w:rsidRPr="002D45BF">
              <w:rPr>
                <w:rFonts w:ascii="Verdana" w:eastAsia="Times New Roman" w:hAnsi="Verdana" w:cs="Arial"/>
                <w:sz w:val="16"/>
                <w:szCs w:val="16"/>
              </w:rPr>
              <w:t>.</w:t>
            </w:r>
          </w:p>
        </w:tc>
      </w:tr>
      <w:tr w:rsidR="002D45BF" w:rsidRPr="002D45BF" w14:paraId="7507E573" w14:textId="2E087E15" w:rsidTr="00B93778">
        <w:tc>
          <w:tcPr>
            <w:tcW w:w="4675" w:type="dxa"/>
          </w:tcPr>
          <w:p w14:paraId="07842EE6"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Nota 5: </w:t>
            </w:r>
            <w:r w:rsidRPr="008E7EB6">
              <w:rPr>
                <w:rFonts w:ascii="Verdana" w:eastAsia="Times New Roman" w:hAnsi="Verdana" w:cs="Arial"/>
                <w:sz w:val="16"/>
                <w:szCs w:val="16"/>
                <w:lang w:val="es-ES_tradnl"/>
              </w:rPr>
              <w:t>Los suplementos y extensiones, incluso de la altura inferior a 1 m, quedan prohibidas.</w:t>
            </w:r>
          </w:p>
        </w:tc>
        <w:tc>
          <w:tcPr>
            <w:tcW w:w="4675" w:type="dxa"/>
          </w:tcPr>
          <w:p w14:paraId="16D9B330" w14:textId="54BE23D6" w:rsidR="002D45BF" w:rsidRPr="00F25CC0" w:rsidRDefault="002D45BF" w:rsidP="002D45BF">
            <w:pPr>
              <w:spacing w:after="60" w:line="264"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Note 5: </w:t>
            </w:r>
            <w:r w:rsidRPr="002D45BF">
              <w:rPr>
                <w:rFonts w:ascii="Verdana" w:eastAsia="Times New Roman" w:hAnsi="Verdana" w:cs="Arial"/>
                <w:sz w:val="16"/>
                <w:szCs w:val="16"/>
              </w:rPr>
              <w:t>Supplements and extensions, even less than 1 m high, are prohibited.</w:t>
            </w:r>
          </w:p>
        </w:tc>
      </w:tr>
      <w:tr w:rsidR="002D45BF" w:rsidRPr="002D45BF" w14:paraId="01598BC9" w14:textId="38BBFDD2" w:rsidTr="00B93778">
        <w:tc>
          <w:tcPr>
            <w:tcW w:w="4675" w:type="dxa"/>
          </w:tcPr>
          <w:p w14:paraId="4AFA59F3"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Las especificaciones de este inciso (5.4.1.2) se comprueban por medio de inspección visual, asimismo, se miden las distancias libres con cinta métrica, verificando contra la tabla los valores </w:t>
            </w:r>
            <w:proofErr w:type="gramStart"/>
            <w:r w:rsidRPr="008E7EB6">
              <w:rPr>
                <w:rFonts w:ascii="Verdana" w:eastAsia="Times New Roman" w:hAnsi="Verdana" w:cs="Arial"/>
                <w:sz w:val="16"/>
                <w:szCs w:val="16"/>
                <w:lang w:val="es-ES_tradnl"/>
              </w:rPr>
              <w:t>de acuerdo al</w:t>
            </w:r>
            <w:proofErr w:type="gramEnd"/>
            <w:r w:rsidRPr="008E7EB6">
              <w:rPr>
                <w:rFonts w:ascii="Verdana" w:eastAsia="Times New Roman" w:hAnsi="Verdana" w:cs="Arial"/>
                <w:sz w:val="16"/>
                <w:szCs w:val="16"/>
                <w:lang w:val="es-ES_tradnl"/>
              </w:rPr>
              <w:t xml:space="preserve"> número de personas y tipo de equipo.</w:t>
            </w:r>
          </w:p>
        </w:tc>
        <w:tc>
          <w:tcPr>
            <w:tcW w:w="4675" w:type="dxa"/>
          </w:tcPr>
          <w:p w14:paraId="1F0542C6" w14:textId="3BD47CB3" w:rsidR="002D45BF" w:rsidRPr="005515AF" w:rsidRDefault="002D45BF" w:rsidP="002D45BF">
            <w:pPr>
              <w:spacing w:after="60" w:line="264" w:lineRule="exact"/>
              <w:jc w:val="both"/>
              <w:rPr>
                <w:rFonts w:ascii="Verdana" w:eastAsia="Times New Roman" w:hAnsi="Verdana" w:cs="Arial"/>
                <w:sz w:val="16"/>
                <w:szCs w:val="16"/>
              </w:rPr>
            </w:pPr>
            <w:r w:rsidRPr="005515AF">
              <w:rPr>
                <w:rFonts w:ascii="Verdana" w:eastAsia="Times New Roman" w:hAnsi="Verdana" w:cs="Arial"/>
                <w:sz w:val="16"/>
                <w:szCs w:val="16"/>
              </w:rPr>
              <w:t xml:space="preserve">The specifications of this section (5.4.1.2) </w:t>
            </w:r>
            <w:r w:rsidR="00706F86">
              <w:rPr>
                <w:rFonts w:ascii="Verdana" w:eastAsia="Times New Roman" w:hAnsi="Verdana" w:cs="Arial"/>
                <w:sz w:val="16"/>
                <w:szCs w:val="16"/>
              </w:rPr>
              <w:t>are verified by</w:t>
            </w:r>
            <w:r w:rsidRPr="005515AF">
              <w:rPr>
                <w:rFonts w:ascii="Verdana" w:eastAsia="Times New Roman" w:hAnsi="Verdana" w:cs="Arial"/>
                <w:sz w:val="16"/>
                <w:szCs w:val="16"/>
              </w:rPr>
              <w:t xml:space="preserve"> means of visual inspection, likewise, the free distances are measured with a tape measure, verifying the values according to the number of people and type of equipment against the table.</w:t>
            </w:r>
          </w:p>
        </w:tc>
      </w:tr>
      <w:tr w:rsidR="002D45BF" w:rsidRPr="008E7EB6" w14:paraId="31A54AE5" w14:textId="27DF6578" w:rsidTr="00B93778">
        <w:tc>
          <w:tcPr>
            <w:tcW w:w="4675" w:type="dxa"/>
          </w:tcPr>
          <w:p w14:paraId="63543C97"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5.4.1.3 </w:t>
            </w:r>
            <w:r w:rsidRPr="008E7EB6">
              <w:rPr>
                <w:rFonts w:ascii="Verdana" w:eastAsia="Times New Roman" w:hAnsi="Verdana" w:cs="Arial"/>
                <w:sz w:val="16"/>
                <w:szCs w:val="16"/>
                <w:lang w:val="es-ES_tradnl"/>
              </w:rPr>
              <w:t>Paredes, piso y techo</w:t>
            </w:r>
          </w:p>
        </w:tc>
        <w:tc>
          <w:tcPr>
            <w:tcW w:w="4675" w:type="dxa"/>
          </w:tcPr>
          <w:p w14:paraId="404487A2" w14:textId="2CF54E9A" w:rsidR="002D45BF" w:rsidRPr="005515AF" w:rsidRDefault="002D45BF" w:rsidP="002D45BF">
            <w:pPr>
              <w:spacing w:after="60" w:line="264" w:lineRule="exact"/>
              <w:jc w:val="both"/>
              <w:rPr>
                <w:rFonts w:ascii="Verdana" w:eastAsia="Times New Roman" w:hAnsi="Verdana" w:cs="Arial"/>
                <w:b/>
                <w:sz w:val="16"/>
                <w:szCs w:val="16"/>
              </w:rPr>
            </w:pPr>
            <w:r w:rsidRPr="005515AF">
              <w:rPr>
                <w:rFonts w:ascii="Verdana" w:eastAsia="Times New Roman" w:hAnsi="Verdana" w:cs="Arial"/>
                <w:b/>
                <w:sz w:val="16"/>
                <w:szCs w:val="16"/>
              </w:rPr>
              <w:t xml:space="preserve">5.4.1.3 </w:t>
            </w:r>
            <w:r w:rsidRPr="005515AF">
              <w:rPr>
                <w:rFonts w:ascii="Verdana" w:eastAsia="Times New Roman" w:hAnsi="Verdana" w:cs="Arial"/>
                <w:sz w:val="16"/>
                <w:szCs w:val="16"/>
              </w:rPr>
              <w:t xml:space="preserve">Walls, </w:t>
            </w:r>
            <w:proofErr w:type="gramStart"/>
            <w:r w:rsidRPr="005515AF">
              <w:rPr>
                <w:rFonts w:ascii="Verdana" w:eastAsia="Times New Roman" w:hAnsi="Verdana" w:cs="Arial"/>
                <w:sz w:val="16"/>
                <w:szCs w:val="16"/>
              </w:rPr>
              <w:t>floor</w:t>
            </w:r>
            <w:proofErr w:type="gramEnd"/>
            <w:r w:rsidRPr="005515AF">
              <w:rPr>
                <w:rFonts w:ascii="Verdana" w:eastAsia="Times New Roman" w:hAnsi="Verdana" w:cs="Arial"/>
                <w:sz w:val="16"/>
                <w:szCs w:val="16"/>
              </w:rPr>
              <w:t xml:space="preserve"> and ceiling</w:t>
            </w:r>
          </w:p>
        </w:tc>
      </w:tr>
      <w:tr w:rsidR="002D45BF" w:rsidRPr="002D45BF" w14:paraId="2FB76EB9" w14:textId="20141FEE" w:rsidTr="00B93778">
        <w:tc>
          <w:tcPr>
            <w:tcW w:w="4675" w:type="dxa"/>
          </w:tcPr>
          <w:p w14:paraId="2D36F08F"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El carro debe estar totalmente cerrado por paredes, un piso y techo de superficie llana, permitiéndose únicamente las aberturas para puertas, orificios de ventilación e iluminación y salidas de emergencia, cuando corresponda;</w:t>
            </w:r>
          </w:p>
        </w:tc>
        <w:tc>
          <w:tcPr>
            <w:tcW w:w="4675" w:type="dxa"/>
          </w:tcPr>
          <w:p w14:paraId="3F19AB47" w14:textId="59D53852" w:rsidR="002D45BF" w:rsidRPr="00F25CC0" w:rsidRDefault="002D45BF" w:rsidP="002D45BF">
            <w:pPr>
              <w:tabs>
                <w:tab w:val="left" w:pos="720"/>
              </w:tabs>
              <w:spacing w:after="60" w:line="264"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sz w:val="16"/>
                <w:szCs w:val="16"/>
              </w:rPr>
              <w:tab/>
              <w:t>The car must be completely enclosed by walls, a flat surface floor and ceiling, allowing only openings for doors, ventilation and lighting holes and emergency exits, when applicable;</w:t>
            </w:r>
          </w:p>
        </w:tc>
      </w:tr>
      <w:tr w:rsidR="002D45BF" w:rsidRPr="002D45BF" w14:paraId="72BFAFB4" w14:textId="56CC9703" w:rsidTr="00B93778">
        <w:tc>
          <w:tcPr>
            <w:tcW w:w="4675" w:type="dxa"/>
          </w:tcPr>
          <w:p w14:paraId="2B1F81B4"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 xml:space="preserve">Cuando las paredes, piso y techo del carro sean fabricados en lámina de acero al carbón, deben tener un espesor mínimo de 1,58 mm (calibre 16) cuando </w:t>
            </w:r>
            <w:proofErr w:type="gramStart"/>
            <w:r w:rsidRPr="008E7EB6">
              <w:rPr>
                <w:rFonts w:ascii="Verdana" w:eastAsia="Times New Roman" w:hAnsi="Verdana" w:cs="Arial"/>
                <w:sz w:val="16"/>
                <w:szCs w:val="16"/>
                <w:lang w:val="es-ES_tradnl"/>
              </w:rPr>
              <w:t>consistan de</w:t>
            </w:r>
            <w:proofErr w:type="gramEnd"/>
            <w:r w:rsidRPr="008E7EB6">
              <w:rPr>
                <w:rFonts w:ascii="Verdana" w:eastAsia="Times New Roman" w:hAnsi="Verdana" w:cs="Arial"/>
                <w:sz w:val="16"/>
                <w:szCs w:val="16"/>
                <w:lang w:val="es-ES_tradnl"/>
              </w:rPr>
              <w:t xml:space="preserve"> paneles simples y un espesor mínimo de 0,79 mm (calibre 22) cuando consistan de paneles con refuerzo. Si los paneles son fabricados en acero inoxidable de una sola lámina, ésta debe tener un espesor mínimo de 1,27 mm (calibre 18). En caso de que sean fabricados en otros materiales no metálicos, éstos deben de ser capaces de soportar una carga de 300 N, en una superficie de 0,0005 m</w:t>
            </w:r>
            <w:r w:rsidRPr="008E7EB6">
              <w:rPr>
                <w:rFonts w:ascii="Verdana" w:eastAsia="Times New Roman" w:hAnsi="Verdana" w:cs="Arial"/>
                <w:position w:val="12"/>
                <w:sz w:val="16"/>
                <w:szCs w:val="16"/>
                <w:lang w:val="es-ES_tradnl"/>
              </w:rPr>
              <w:t xml:space="preserve">2 </w:t>
            </w:r>
            <w:r w:rsidRPr="008E7EB6">
              <w:rPr>
                <w:rFonts w:ascii="Verdana" w:eastAsia="Times New Roman" w:hAnsi="Verdana" w:cs="Arial"/>
                <w:sz w:val="16"/>
                <w:szCs w:val="16"/>
                <w:lang w:val="es-ES_tradnl"/>
              </w:rPr>
              <w:t>en sentido perpendicular a la superficie de vista, con una deformación máxima de 6 mm y sin que se provoque una deformación permanente. En cualquier caso, el techo debe soportar a dos adultos o 200 kg sin sufrir deformación, y</w:t>
            </w:r>
          </w:p>
        </w:tc>
        <w:tc>
          <w:tcPr>
            <w:tcW w:w="4675" w:type="dxa"/>
          </w:tcPr>
          <w:p w14:paraId="01CA2E3A" w14:textId="6186F042" w:rsidR="002D45BF" w:rsidRPr="00F25CC0" w:rsidRDefault="002D45BF" w:rsidP="002D45BF">
            <w:pPr>
              <w:tabs>
                <w:tab w:val="left" w:pos="720"/>
              </w:tabs>
              <w:spacing w:after="60" w:line="264"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sz w:val="16"/>
                <w:szCs w:val="16"/>
              </w:rPr>
              <w:tab/>
              <w:t xml:space="preserve">When the walls, floor and roof of the car are made of carbon steel </w:t>
            </w:r>
            <w:proofErr w:type="spellStart"/>
            <w:r w:rsidRPr="002D45BF">
              <w:rPr>
                <w:rFonts w:ascii="Verdana" w:eastAsia="Times New Roman" w:hAnsi="Verdana" w:cs="Arial"/>
                <w:sz w:val="16"/>
                <w:szCs w:val="16"/>
              </w:rPr>
              <w:t>sheet</w:t>
            </w:r>
            <w:r w:rsidR="005515AF">
              <w:rPr>
                <w:rFonts w:ascii="Verdana" w:eastAsia="Times New Roman" w:hAnsi="Verdana" w:cs="Arial"/>
                <w:sz w:val="16"/>
                <w:szCs w:val="16"/>
              </w:rPr>
              <w:t>d</w:t>
            </w:r>
            <w:proofErr w:type="spellEnd"/>
            <w:r w:rsidRPr="002D45BF">
              <w:rPr>
                <w:rFonts w:ascii="Verdana" w:eastAsia="Times New Roman" w:hAnsi="Verdana" w:cs="Arial"/>
                <w:sz w:val="16"/>
                <w:szCs w:val="16"/>
              </w:rPr>
              <w:t>, they must have a minimum thickness of 1.58 mm (16 gauge) when they consist of simple panels and a minimum thickness of 0.79 mm (16 gauge) 22) when they consist of reinforced panels. If the panels are made of single sheet stainless steel, the sheet must be a minimum of 1.27 mm (18 gauge) thick. If they are made of other non-metallic materials, they must be able to withstand a load of 300 N, on a surface of 0.0005 m2 perpendicular to the visible surface, with a maximum deformation of 6 mm</w:t>
            </w:r>
            <w:r w:rsidR="005515AF" w:rsidRPr="005515AF">
              <w:rPr>
                <w:rFonts w:ascii="Verdana" w:eastAsia="Times New Roman" w:hAnsi="Verdana" w:cs="Arial"/>
                <w:sz w:val="16"/>
                <w:szCs w:val="16"/>
                <w:vertAlign w:val="superscript"/>
              </w:rPr>
              <w:t>2</w:t>
            </w:r>
            <w:r w:rsidRPr="002D45BF">
              <w:rPr>
                <w:rFonts w:ascii="Verdana" w:eastAsia="Times New Roman" w:hAnsi="Verdana" w:cs="Arial"/>
                <w:position w:val="12"/>
                <w:sz w:val="16"/>
                <w:szCs w:val="16"/>
              </w:rPr>
              <w:t xml:space="preserve"> </w:t>
            </w:r>
            <w:r w:rsidRPr="002D45BF">
              <w:rPr>
                <w:rFonts w:ascii="Verdana" w:eastAsia="Times New Roman" w:hAnsi="Verdana" w:cs="Arial"/>
                <w:sz w:val="16"/>
                <w:szCs w:val="16"/>
              </w:rPr>
              <w:t>and without causing permanent deformation. In any case, the roof must support two adults or 200 kg without deformation, and</w:t>
            </w:r>
          </w:p>
        </w:tc>
      </w:tr>
      <w:tr w:rsidR="002D45BF" w:rsidRPr="002D45BF" w14:paraId="1289950B" w14:textId="445C1C45" w:rsidTr="00B93778">
        <w:tc>
          <w:tcPr>
            <w:tcW w:w="4675" w:type="dxa"/>
          </w:tcPr>
          <w:p w14:paraId="3EC47A03"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c)</w:t>
            </w:r>
            <w:r w:rsidRPr="008E7EB6">
              <w:rPr>
                <w:rFonts w:ascii="Verdana" w:eastAsia="Times New Roman" w:hAnsi="Verdana" w:cs="Arial"/>
                <w:sz w:val="16"/>
                <w:szCs w:val="16"/>
                <w:lang w:val="es-ES_tradnl"/>
              </w:rPr>
              <w:tab/>
              <w:t>Las especificaciones de este inciso (5.4.1.3) se comprueban por medio de inspección visual, así como midiendo los espesores con calibrador.</w:t>
            </w:r>
          </w:p>
        </w:tc>
        <w:tc>
          <w:tcPr>
            <w:tcW w:w="4675" w:type="dxa"/>
          </w:tcPr>
          <w:p w14:paraId="1CB55B90" w14:textId="363F53D3" w:rsidR="002D45BF" w:rsidRPr="005515AF" w:rsidRDefault="002D45BF" w:rsidP="002D45BF">
            <w:pPr>
              <w:tabs>
                <w:tab w:val="left" w:pos="720"/>
              </w:tabs>
              <w:spacing w:after="60" w:line="264" w:lineRule="exact"/>
              <w:jc w:val="both"/>
              <w:rPr>
                <w:rFonts w:ascii="Verdana" w:eastAsia="Times New Roman" w:hAnsi="Verdana" w:cs="Arial"/>
                <w:b/>
                <w:sz w:val="16"/>
                <w:szCs w:val="16"/>
              </w:rPr>
            </w:pPr>
            <w:r w:rsidRPr="005515AF">
              <w:rPr>
                <w:rFonts w:ascii="Verdana" w:eastAsia="Times New Roman" w:hAnsi="Verdana" w:cs="Arial"/>
                <w:b/>
                <w:sz w:val="16"/>
                <w:szCs w:val="16"/>
              </w:rPr>
              <w:t xml:space="preserve">c) </w:t>
            </w:r>
            <w:r w:rsidRPr="005515AF">
              <w:rPr>
                <w:rFonts w:ascii="Verdana" w:eastAsia="Times New Roman" w:hAnsi="Verdana" w:cs="Arial"/>
                <w:sz w:val="16"/>
                <w:szCs w:val="16"/>
              </w:rPr>
              <w:tab/>
              <w:t xml:space="preserve">The specifications of this section (5.4.1.3) </w:t>
            </w:r>
            <w:r w:rsidR="00706F86">
              <w:rPr>
                <w:rFonts w:ascii="Verdana" w:eastAsia="Times New Roman" w:hAnsi="Verdana" w:cs="Arial"/>
                <w:sz w:val="16"/>
                <w:szCs w:val="16"/>
              </w:rPr>
              <w:t>are verified by</w:t>
            </w:r>
            <w:r w:rsidRPr="005515AF">
              <w:rPr>
                <w:rFonts w:ascii="Verdana" w:eastAsia="Times New Roman" w:hAnsi="Verdana" w:cs="Arial"/>
                <w:sz w:val="16"/>
                <w:szCs w:val="16"/>
              </w:rPr>
              <w:t xml:space="preserve"> visual inspection, as well as by measuring the thicknesses with a caliper.</w:t>
            </w:r>
          </w:p>
        </w:tc>
      </w:tr>
      <w:tr w:rsidR="002D45BF" w:rsidRPr="008E7EB6" w14:paraId="5B7B722C" w14:textId="74865B48" w:rsidTr="00B93778">
        <w:tc>
          <w:tcPr>
            <w:tcW w:w="4675" w:type="dxa"/>
          </w:tcPr>
          <w:p w14:paraId="43277334"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5.4.1.4 </w:t>
            </w:r>
            <w:proofErr w:type="spellStart"/>
            <w:r w:rsidRPr="008E7EB6">
              <w:rPr>
                <w:rFonts w:ascii="Verdana" w:eastAsia="Times New Roman" w:hAnsi="Verdana" w:cs="Arial"/>
                <w:sz w:val="16"/>
                <w:szCs w:val="16"/>
                <w:lang w:val="es-ES_tradnl"/>
              </w:rPr>
              <w:t>Guardapié</w:t>
            </w:r>
            <w:proofErr w:type="spellEnd"/>
          </w:p>
        </w:tc>
        <w:tc>
          <w:tcPr>
            <w:tcW w:w="4675" w:type="dxa"/>
          </w:tcPr>
          <w:p w14:paraId="6168CD4B" w14:textId="065BA782" w:rsidR="002D45BF" w:rsidRPr="005515AF" w:rsidRDefault="002D45BF" w:rsidP="002D45BF">
            <w:pPr>
              <w:tabs>
                <w:tab w:val="left" w:pos="720"/>
              </w:tabs>
              <w:spacing w:after="56" w:line="240" w:lineRule="exact"/>
              <w:jc w:val="both"/>
              <w:rPr>
                <w:rFonts w:ascii="Verdana" w:eastAsia="Times New Roman" w:hAnsi="Verdana" w:cs="Arial"/>
                <w:b/>
                <w:sz w:val="16"/>
                <w:szCs w:val="16"/>
              </w:rPr>
            </w:pPr>
            <w:r w:rsidRPr="005515AF">
              <w:rPr>
                <w:rFonts w:ascii="Verdana" w:eastAsia="Times New Roman" w:hAnsi="Verdana" w:cs="Arial"/>
                <w:b/>
                <w:sz w:val="16"/>
                <w:szCs w:val="16"/>
              </w:rPr>
              <w:t xml:space="preserve">5.4.1.4 </w:t>
            </w:r>
            <w:r w:rsidRPr="005515AF">
              <w:rPr>
                <w:rFonts w:ascii="Verdana" w:eastAsia="Times New Roman" w:hAnsi="Verdana" w:cs="Arial"/>
                <w:sz w:val="16"/>
                <w:szCs w:val="16"/>
              </w:rPr>
              <w:t>Footguard</w:t>
            </w:r>
          </w:p>
        </w:tc>
      </w:tr>
      <w:tr w:rsidR="002D45BF" w:rsidRPr="008E7EB6" w14:paraId="5B71C44B" w14:textId="0C98A512" w:rsidTr="00B93778">
        <w:tc>
          <w:tcPr>
            <w:tcW w:w="4675" w:type="dxa"/>
          </w:tcPr>
          <w:p w14:paraId="29D7EB7C"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 xml:space="preserve">Todo umbral de puerta de carro o piso debe ir provisto de un </w:t>
            </w:r>
            <w:proofErr w:type="spellStart"/>
            <w:r w:rsidRPr="008E7EB6">
              <w:rPr>
                <w:rFonts w:ascii="Verdana" w:eastAsia="Times New Roman" w:hAnsi="Verdana" w:cs="Arial"/>
                <w:sz w:val="16"/>
                <w:szCs w:val="16"/>
                <w:lang w:val="es-ES_tradnl"/>
              </w:rPr>
              <w:t>guardapié</w:t>
            </w:r>
            <w:proofErr w:type="spellEnd"/>
            <w:r w:rsidRPr="008E7EB6">
              <w:rPr>
                <w:rFonts w:ascii="Verdana" w:eastAsia="Times New Roman" w:hAnsi="Verdana" w:cs="Arial"/>
                <w:sz w:val="16"/>
                <w:szCs w:val="16"/>
                <w:lang w:val="es-ES_tradnl"/>
              </w:rPr>
              <w:t xml:space="preserve"> cuya parte vertical debe extenderse en todo el ancho de paso libre de las puertas de cubo, situadas enfrente de ella. Esta parte vertical debe prolongarse hacia abajo.</w:t>
            </w:r>
          </w:p>
        </w:tc>
        <w:tc>
          <w:tcPr>
            <w:tcW w:w="4675" w:type="dxa"/>
          </w:tcPr>
          <w:p w14:paraId="57014974" w14:textId="0535CD58" w:rsidR="002D45BF" w:rsidRPr="005515AF" w:rsidRDefault="002D45BF" w:rsidP="002D45BF">
            <w:pPr>
              <w:tabs>
                <w:tab w:val="left" w:pos="720"/>
              </w:tabs>
              <w:spacing w:after="56" w:line="240" w:lineRule="exact"/>
              <w:jc w:val="both"/>
              <w:rPr>
                <w:rFonts w:ascii="Verdana" w:eastAsia="Times New Roman" w:hAnsi="Verdana" w:cs="Arial"/>
                <w:b/>
                <w:sz w:val="16"/>
                <w:szCs w:val="16"/>
              </w:rPr>
            </w:pPr>
            <w:r w:rsidRPr="005515AF">
              <w:rPr>
                <w:rFonts w:ascii="Verdana" w:eastAsia="Times New Roman" w:hAnsi="Verdana" w:cs="Arial"/>
                <w:b/>
                <w:sz w:val="16"/>
                <w:szCs w:val="16"/>
              </w:rPr>
              <w:t xml:space="preserve">a) </w:t>
            </w:r>
            <w:r w:rsidRPr="005515AF">
              <w:rPr>
                <w:rFonts w:ascii="Verdana" w:eastAsia="Times New Roman" w:hAnsi="Verdana" w:cs="Arial"/>
                <w:sz w:val="16"/>
                <w:szCs w:val="16"/>
              </w:rPr>
              <w:tab/>
              <w:t>All car or floor door sills must be provided with a foot guard whose vertical part must extend the entire width of the free passage of the bucket doors, located in front of it. This vertical part should extend downwards.</w:t>
            </w:r>
          </w:p>
        </w:tc>
      </w:tr>
      <w:tr w:rsidR="002D45BF" w:rsidRPr="002D45BF" w14:paraId="0F57D91A" w14:textId="676BBD88" w:rsidTr="00B93778">
        <w:tc>
          <w:tcPr>
            <w:tcW w:w="4675" w:type="dxa"/>
          </w:tcPr>
          <w:p w14:paraId="36845FB1"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Estas especificaciones se comprueban por medio de inspección visual.</w:t>
            </w:r>
          </w:p>
        </w:tc>
        <w:tc>
          <w:tcPr>
            <w:tcW w:w="4675" w:type="dxa"/>
          </w:tcPr>
          <w:p w14:paraId="2B52F4CE" w14:textId="59E56D22" w:rsidR="002D45BF" w:rsidRPr="005515AF" w:rsidRDefault="002D45BF" w:rsidP="002D45BF">
            <w:pPr>
              <w:tabs>
                <w:tab w:val="left" w:pos="720"/>
              </w:tabs>
              <w:spacing w:after="56" w:line="240" w:lineRule="exact"/>
              <w:jc w:val="both"/>
              <w:rPr>
                <w:rFonts w:ascii="Verdana" w:eastAsia="Times New Roman" w:hAnsi="Verdana" w:cs="Arial"/>
                <w:b/>
                <w:sz w:val="16"/>
                <w:szCs w:val="16"/>
              </w:rPr>
            </w:pPr>
            <w:r w:rsidRPr="005515AF">
              <w:rPr>
                <w:rFonts w:ascii="Verdana" w:eastAsia="Times New Roman" w:hAnsi="Verdana" w:cs="Arial"/>
                <w:b/>
                <w:sz w:val="16"/>
                <w:szCs w:val="16"/>
              </w:rPr>
              <w:t xml:space="preserve">b) </w:t>
            </w:r>
            <w:r w:rsidRPr="005515AF">
              <w:rPr>
                <w:rFonts w:ascii="Verdana" w:eastAsia="Times New Roman" w:hAnsi="Verdana" w:cs="Arial"/>
                <w:sz w:val="16"/>
                <w:szCs w:val="16"/>
              </w:rPr>
              <w:tab/>
              <w:t xml:space="preserve">These specifications </w:t>
            </w:r>
            <w:r w:rsidR="00706F86">
              <w:rPr>
                <w:rFonts w:ascii="Verdana" w:eastAsia="Times New Roman" w:hAnsi="Verdana" w:cs="Arial"/>
                <w:sz w:val="16"/>
                <w:szCs w:val="16"/>
              </w:rPr>
              <w:t>are verified by</w:t>
            </w:r>
            <w:r w:rsidRPr="005515AF">
              <w:rPr>
                <w:rFonts w:ascii="Verdana" w:eastAsia="Times New Roman" w:hAnsi="Verdana" w:cs="Arial"/>
                <w:sz w:val="16"/>
                <w:szCs w:val="16"/>
              </w:rPr>
              <w:t xml:space="preserve"> visual inspection.</w:t>
            </w:r>
          </w:p>
        </w:tc>
      </w:tr>
      <w:tr w:rsidR="002D45BF" w:rsidRPr="008E7EB6" w14:paraId="37880ACB" w14:textId="288659FB" w:rsidTr="00B93778">
        <w:tc>
          <w:tcPr>
            <w:tcW w:w="4675" w:type="dxa"/>
          </w:tcPr>
          <w:p w14:paraId="38307F15" w14:textId="77777777" w:rsidR="002D45BF" w:rsidRPr="008E7EB6" w:rsidRDefault="002D45BF" w:rsidP="002D45BF">
            <w:pPr>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5.4.1.5 </w:t>
            </w:r>
            <w:r w:rsidRPr="008E7EB6">
              <w:rPr>
                <w:rFonts w:ascii="Verdana" w:eastAsia="Times New Roman" w:hAnsi="Verdana" w:cs="Arial"/>
                <w:sz w:val="16"/>
                <w:szCs w:val="16"/>
                <w:lang w:val="es-ES_tradnl"/>
              </w:rPr>
              <w:t>Cierre de puertas</w:t>
            </w:r>
          </w:p>
        </w:tc>
        <w:tc>
          <w:tcPr>
            <w:tcW w:w="4675" w:type="dxa"/>
          </w:tcPr>
          <w:p w14:paraId="4536AF2D" w14:textId="0CC01F3F" w:rsidR="002D45BF" w:rsidRPr="005515AF" w:rsidRDefault="002D45BF" w:rsidP="002D45BF">
            <w:pPr>
              <w:spacing w:after="56" w:line="240" w:lineRule="exact"/>
              <w:jc w:val="both"/>
              <w:rPr>
                <w:rFonts w:ascii="Verdana" w:eastAsia="Times New Roman" w:hAnsi="Verdana" w:cs="Arial"/>
                <w:b/>
                <w:sz w:val="16"/>
                <w:szCs w:val="16"/>
              </w:rPr>
            </w:pPr>
            <w:r w:rsidRPr="005515AF">
              <w:rPr>
                <w:rFonts w:ascii="Verdana" w:eastAsia="Times New Roman" w:hAnsi="Verdana" w:cs="Arial"/>
                <w:b/>
                <w:sz w:val="16"/>
                <w:szCs w:val="16"/>
              </w:rPr>
              <w:t xml:space="preserve">5.4.1.5 </w:t>
            </w:r>
            <w:r w:rsidRPr="005515AF">
              <w:rPr>
                <w:rFonts w:ascii="Verdana" w:eastAsia="Times New Roman" w:hAnsi="Verdana" w:cs="Arial"/>
                <w:sz w:val="16"/>
                <w:szCs w:val="16"/>
              </w:rPr>
              <w:t>Closing doors</w:t>
            </w:r>
          </w:p>
        </w:tc>
      </w:tr>
      <w:tr w:rsidR="002D45BF" w:rsidRPr="008E7EB6" w14:paraId="61C77FA4" w14:textId="5DEB25A4" w:rsidTr="00B93778">
        <w:tc>
          <w:tcPr>
            <w:tcW w:w="4675" w:type="dxa"/>
          </w:tcPr>
          <w:p w14:paraId="7912D021"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5.4.1.5.1 </w:t>
            </w:r>
            <w:r w:rsidRPr="008E7EB6">
              <w:rPr>
                <w:rFonts w:ascii="Verdana" w:eastAsia="Times New Roman" w:hAnsi="Verdana" w:cs="Arial"/>
                <w:sz w:val="16"/>
                <w:szCs w:val="16"/>
                <w:lang w:val="es-ES_tradnl"/>
              </w:rPr>
              <w:t>Para elevadores de pasajeros</w:t>
            </w:r>
          </w:p>
        </w:tc>
        <w:tc>
          <w:tcPr>
            <w:tcW w:w="4675" w:type="dxa"/>
          </w:tcPr>
          <w:p w14:paraId="210FEBAF" w14:textId="417B6AA9" w:rsidR="002D45BF" w:rsidRPr="005515AF" w:rsidRDefault="002D45BF" w:rsidP="002D45BF">
            <w:pPr>
              <w:tabs>
                <w:tab w:val="left" w:pos="720"/>
              </w:tabs>
              <w:spacing w:after="56" w:line="240" w:lineRule="exact"/>
              <w:jc w:val="both"/>
              <w:rPr>
                <w:rFonts w:ascii="Verdana" w:eastAsia="Times New Roman" w:hAnsi="Verdana" w:cs="Arial"/>
                <w:b/>
                <w:sz w:val="16"/>
                <w:szCs w:val="16"/>
              </w:rPr>
            </w:pPr>
            <w:r w:rsidRPr="005515AF">
              <w:rPr>
                <w:rFonts w:ascii="Verdana" w:eastAsia="Times New Roman" w:hAnsi="Verdana" w:cs="Arial"/>
                <w:b/>
                <w:sz w:val="16"/>
                <w:szCs w:val="16"/>
              </w:rPr>
              <w:t xml:space="preserve">5.4.1.5.1 </w:t>
            </w:r>
            <w:r w:rsidRPr="005515AF">
              <w:rPr>
                <w:rFonts w:ascii="Verdana" w:eastAsia="Times New Roman" w:hAnsi="Verdana" w:cs="Arial"/>
                <w:sz w:val="16"/>
                <w:szCs w:val="16"/>
              </w:rPr>
              <w:t>For passenger elevators</w:t>
            </w:r>
          </w:p>
        </w:tc>
      </w:tr>
      <w:tr w:rsidR="002D45BF" w:rsidRPr="002D45BF" w14:paraId="58CFC1EF" w14:textId="7AD149A6" w:rsidTr="00B93778">
        <w:tc>
          <w:tcPr>
            <w:tcW w:w="4675" w:type="dxa"/>
          </w:tcPr>
          <w:p w14:paraId="3D78A7F2"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En posición de cierre, los claros entre hojas o entre hojas y montantes, dintel o umbral de estas puertas deben ser lo más reducidos posible, para evitar riesgo de cizallamiento;</w:t>
            </w:r>
          </w:p>
        </w:tc>
        <w:tc>
          <w:tcPr>
            <w:tcW w:w="4675" w:type="dxa"/>
          </w:tcPr>
          <w:p w14:paraId="4A036488" w14:textId="36B7A6C4" w:rsidR="002D45BF" w:rsidRPr="005515AF" w:rsidRDefault="002D45BF" w:rsidP="002D45BF">
            <w:pPr>
              <w:tabs>
                <w:tab w:val="left" w:pos="720"/>
              </w:tabs>
              <w:spacing w:after="56" w:line="240" w:lineRule="exact"/>
              <w:jc w:val="both"/>
              <w:rPr>
                <w:rFonts w:ascii="Verdana" w:eastAsia="Times New Roman" w:hAnsi="Verdana" w:cs="Arial"/>
                <w:b/>
                <w:sz w:val="16"/>
                <w:szCs w:val="16"/>
              </w:rPr>
            </w:pPr>
            <w:r w:rsidRPr="005515AF">
              <w:rPr>
                <w:rFonts w:ascii="Verdana" w:eastAsia="Times New Roman" w:hAnsi="Verdana" w:cs="Arial"/>
                <w:b/>
                <w:sz w:val="16"/>
                <w:szCs w:val="16"/>
              </w:rPr>
              <w:t xml:space="preserve">a) </w:t>
            </w:r>
            <w:r w:rsidRPr="005515AF">
              <w:rPr>
                <w:rFonts w:ascii="Verdana" w:eastAsia="Times New Roman" w:hAnsi="Verdana" w:cs="Arial"/>
                <w:sz w:val="16"/>
                <w:szCs w:val="16"/>
              </w:rPr>
              <w:tab/>
              <w:t>In the closed position, the clearances between leaves or between leaves and uprights, lintel or threshold of these doors must be as small as possible, to avoid the risk of shearing;</w:t>
            </w:r>
          </w:p>
        </w:tc>
      </w:tr>
      <w:tr w:rsidR="002D45BF" w:rsidRPr="002D45BF" w14:paraId="5227055C" w14:textId="7F349FBA" w:rsidTr="00B93778">
        <w:tc>
          <w:tcPr>
            <w:tcW w:w="4675" w:type="dxa"/>
          </w:tcPr>
          <w:p w14:paraId="354FD18E"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Las puertas de carro, cuando estén cerradas, deben obturar totalmente las entradas del carro, exceptuando los claros de funcionamiento;</w:t>
            </w:r>
          </w:p>
        </w:tc>
        <w:tc>
          <w:tcPr>
            <w:tcW w:w="4675" w:type="dxa"/>
          </w:tcPr>
          <w:p w14:paraId="20E0991C" w14:textId="3E859115" w:rsidR="002D45BF" w:rsidRPr="00F25CC0" w:rsidRDefault="002D45BF" w:rsidP="002D45BF">
            <w:pPr>
              <w:tabs>
                <w:tab w:val="left" w:pos="720"/>
              </w:tabs>
              <w:spacing w:after="56" w:line="24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sz w:val="16"/>
                <w:szCs w:val="16"/>
              </w:rPr>
              <w:tab/>
              <w:t>The car doors, when they are closed, must completely block the entrances of the car, except for the operating openings;</w:t>
            </w:r>
          </w:p>
        </w:tc>
      </w:tr>
      <w:tr w:rsidR="002D45BF" w:rsidRPr="002D45BF" w14:paraId="71304CAF" w14:textId="635E886F" w:rsidTr="00B93778">
        <w:tc>
          <w:tcPr>
            <w:tcW w:w="4675" w:type="dxa"/>
          </w:tcPr>
          <w:p w14:paraId="3E056CEB"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Las puertas y sus proximidades deben ser construidas de modo que las caras del lado del carro no tengan proyecciones de más de 0,003 m y las aristas estén redondeadas;</w:t>
            </w:r>
          </w:p>
        </w:tc>
        <w:tc>
          <w:tcPr>
            <w:tcW w:w="4675" w:type="dxa"/>
          </w:tcPr>
          <w:p w14:paraId="3CA4EC2E" w14:textId="251BB157" w:rsidR="002D45BF" w:rsidRPr="00F25CC0" w:rsidRDefault="002D45BF" w:rsidP="002D45BF">
            <w:pPr>
              <w:tabs>
                <w:tab w:val="left" w:pos="720"/>
              </w:tabs>
              <w:spacing w:after="56" w:line="24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c) </w:t>
            </w:r>
            <w:r w:rsidRPr="002D45BF">
              <w:rPr>
                <w:rFonts w:ascii="Verdana" w:eastAsia="Times New Roman" w:hAnsi="Verdana" w:cs="Arial"/>
                <w:sz w:val="16"/>
                <w:szCs w:val="16"/>
              </w:rPr>
              <w:tab/>
              <w:t xml:space="preserve">The doors and their proximities must be constructed so that the faces on the side of the car do not have projections of more than 0.003 m and the edges are </w:t>
            </w:r>
            <w:proofErr w:type="gramStart"/>
            <w:r w:rsidRPr="002D45BF">
              <w:rPr>
                <w:rFonts w:ascii="Verdana" w:eastAsia="Times New Roman" w:hAnsi="Verdana" w:cs="Arial"/>
                <w:sz w:val="16"/>
                <w:szCs w:val="16"/>
              </w:rPr>
              <w:t>rounded;</w:t>
            </w:r>
            <w:proofErr w:type="gramEnd"/>
          </w:p>
        </w:tc>
      </w:tr>
      <w:tr w:rsidR="002D45BF" w:rsidRPr="002D45BF" w14:paraId="031F251E" w14:textId="1E058318" w:rsidTr="00B93778">
        <w:tc>
          <w:tcPr>
            <w:tcW w:w="4675" w:type="dxa"/>
          </w:tcPr>
          <w:p w14:paraId="64FAC331"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Las puertas de cierre automático deben ser construidas para reducir al mínimo las consecuencias de un golpe de una hoja contra las personas, y deben cumplir con las siguientes condiciones:</w:t>
            </w:r>
          </w:p>
        </w:tc>
        <w:tc>
          <w:tcPr>
            <w:tcW w:w="4675" w:type="dxa"/>
          </w:tcPr>
          <w:p w14:paraId="5482F627" w14:textId="326F20DC" w:rsidR="002D45BF" w:rsidRPr="00F25CC0" w:rsidRDefault="002D45BF" w:rsidP="002D45BF">
            <w:pPr>
              <w:tabs>
                <w:tab w:val="left" w:pos="720"/>
              </w:tabs>
              <w:spacing w:after="56" w:line="24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d) </w:t>
            </w:r>
            <w:r w:rsidRPr="002D45BF">
              <w:rPr>
                <w:rFonts w:ascii="Verdana" w:eastAsia="Times New Roman" w:hAnsi="Verdana" w:cs="Arial"/>
                <w:sz w:val="16"/>
                <w:szCs w:val="16"/>
              </w:rPr>
              <w:tab/>
              <w:t>Self-closing doors must be built to minimize the consequences of a leaf hitting people, and must meet the following conditions:</w:t>
            </w:r>
          </w:p>
        </w:tc>
      </w:tr>
      <w:tr w:rsidR="002D45BF" w:rsidRPr="002D45BF" w14:paraId="09749819" w14:textId="3F2A061E" w:rsidTr="00B93778">
        <w:tc>
          <w:tcPr>
            <w:tcW w:w="4675" w:type="dxa"/>
          </w:tcPr>
          <w:p w14:paraId="5CDF9C1B" w14:textId="77777777" w:rsidR="002D45BF" w:rsidRPr="008E7EB6" w:rsidRDefault="002D45BF" w:rsidP="002D45BF">
            <w:pPr>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Estando la puerta de deslizamiento horizontal abierta, la fuerza necesaria para impedir su cierre no debe rebasar 147,09 N;</w:t>
            </w:r>
          </w:p>
        </w:tc>
        <w:tc>
          <w:tcPr>
            <w:tcW w:w="4675" w:type="dxa"/>
          </w:tcPr>
          <w:p w14:paraId="4A397F78" w14:textId="6C4C71FC" w:rsidR="002D45BF" w:rsidRPr="00F25CC0" w:rsidRDefault="002D45BF" w:rsidP="002D45BF">
            <w:pPr>
              <w:spacing w:after="56" w:line="24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 With the horizontal sliding door open, the force necessary to prevent it from closing must not exceed 147.09 </w:t>
            </w:r>
            <w:proofErr w:type="gramStart"/>
            <w:r w:rsidRPr="002D45BF">
              <w:rPr>
                <w:rFonts w:ascii="Verdana" w:eastAsia="Times New Roman" w:hAnsi="Verdana" w:cs="Arial"/>
                <w:sz w:val="16"/>
                <w:szCs w:val="16"/>
              </w:rPr>
              <w:t>N;</w:t>
            </w:r>
            <w:proofErr w:type="gramEnd"/>
          </w:p>
        </w:tc>
      </w:tr>
      <w:tr w:rsidR="002D45BF" w:rsidRPr="002D45BF" w14:paraId="49D6811A" w14:textId="1ADBFEE1" w:rsidTr="00B93778">
        <w:tc>
          <w:tcPr>
            <w:tcW w:w="4675" w:type="dxa"/>
          </w:tcPr>
          <w:p w14:paraId="58FBAADB" w14:textId="77777777" w:rsidR="002D45BF" w:rsidRPr="008E7EB6" w:rsidRDefault="002D45BF" w:rsidP="002D45BF">
            <w:pPr>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Un dispositivo de protección mecánico o electrónico debe mandar automáticamente la reapertura de la puerta en el caso en que un usuario resultara tocado o detectado al pasar la entrada. El efecto del dispositivo puede ser neutralizado durante los cinco últimos centímetros de recorrido de cierre de cada hoja de puerta;</w:t>
            </w:r>
          </w:p>
        </w:tc>
        <w:tc>
          <w:tcPr>
            <w:tcW w:w="4675" w:type="dxa"/>
          </w:tcPr>
          <w:p w14:paraId="04CDC0E1" w14:textId="10BC0293" w:rsidR="002D45BF" w:rsidRPr="00F25CC0" w:rsidRDefault="002D45BF" w:rsidP="002D45BF">
            <w:pPr>
              <w:spacing w:after="56" w:line="240" w:lineRule="exact"/>
              <w:jc w:val="both"/>
              <w:rPr>
                <w:rFonts w:ascii="Verdana" w:eastAsia="Times New Roman" w:hAnsi="Verdana" w:cs="Arial"/>
                <w:sz w:val="16"/>
                <w:szCs w:val="16"/>
              </w:rPr>
            </w:pPr>
            <w:r w:rsidRPr="002D45BF">
              <w:rPr>
                <w:rFonts w:ascii="Verdana" w:eastAsia="Times New Roman" w:hAnsi="Verdana" w:cs="Arial"/>
                <w:sz w:val="16"/>
                <w:szCs w:val="16"/>
              </w:rPr>
              <w:t>- A mechanical or electronic protection device must automatically command the reopening of the door</w:t>
            </w:r>
            <w:r w:rsidR="005515AF">
              <w:rPr>
                <w:rFonts w:ascii="Verdana" w:eastAsia="Times New Roman" w:hAnsi="Verdana" w:cs="Arial"/>
                <w:sz w:val="16"/>
                <w:szCs w:val="16"/>
              </w:rPr>
              <w:t>,</w:t>
            </w:r>
            <w:r w:rsidRPr="002D45BF">
              <w:rPr>
                <w:rFonts w:ascii="Verdana" w:eastAsia="Times New Roman" w:hAnsi="Verdana" w:cs="Arial"/>
                <w:sz w:val="16"/>
                <w:szCs w:val="16"/>
              </w:rPr>
              <w:t xml:space="preserve"> </w:t>
            </w:r>
            <w:proofErr w:type="gramStart"/>
            <w:r w:rsidRPr="002D45BF">
              <w:rPr>
                <w:rFonts w:ascii="Verdana" w:eastAsia="Times New Roman" w:hAnsi="Verdana" w:cs="Arial"/>
                <w:sz w:val="16"/>
                <w:szCs w:val="16"/>
              </w:rPr>
              <w:t>in the event that</w:t>
            </w:r>
            <w:proofErr w:type="gramEnd"/>
            <w:r w:rsidRPr="002D45BF">
              <w:rPr>
                <w:rFonts w:ascii="Verdana" w:eastAsia="Times New Roman" w:hAnsi="Verdana" w:cs="Arial"/>
                <w:sz w:val="16"/>
                <w:szCs w:val="16"/>
              </w:rPr>
              <w:t xml:space="preserve"> a user is touched or detected when passing through the entrance. The effect of the device can be neutralized during the last five centimeters of the closing travel of each door leaf;</w:t>
            </w:r>
          </w:p>
        </w:tc>
      </w:tr>
      <w:tr w:rsidR="002D45BF" w:rsidRPr="002D45BF" w14:paraId="05658935" w14:textId="646D219F" w:rsidTr="00B93778">
        <w:tc>
          <w:tcPr>
            <w:tcW w:w="4675" w:type="dxa"/>
          </w:tcPr>
          <w:p w14:paraId="4523B1B7" w14:textId="77777777" w:rsidR="002D45BF" w:rsidRPr="008E7EB6" w:rsidRDefault="002D45BF" w:rsidP="002D45BF">
            <w:pPr>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 No debe ser posible hacer funcionar el elevador o mantenerlo en funcionamiento si una puerta de carro o una hoja (si la puerta tiene varias) está abierta. El desplazamiento del carro con la puerta abierta se permite únicamente en la zona de puertas, para llevar a cabo el nivelado o </w:t>
            </w:r>
            <w:proofErr w:type="spellStart"/>
            <w:r w:rsidRPr="008E7EB6">
              <w:rPr>
                <w:rFonts w:ascii="Verdana" w:eastAsia="Times New Roman" w:hAnsi="Verdana" w:cs="Arial"/>
                <w:sz w:val="16"/>
                <w:szCs w:val="16"/>
                <w:lang w:val="es-ES_tradnl"/>
              </w:rPr>
              <w:t>renivelado</w:t>
            </w:r>
            <w:proofErr w:type="spellEnd"/>
            <w:r w:rsidRPr="008E7EB6">
              <w:rPr>
                <w:rFonts w:ascii="Verdana" w:eastAsia="Times New Roman" w:hAnsi="Verdana" w:cs="Arial"/>
                <w:sz w:val="16"/>
                <w:szCs w:val="16"/>
                <w:lang w:val="es-ES_tradnl"/>
              </w:rPr>
              <w:t xml:space="preserve"> al nivel de acceso correspondiente, y</w:t>
            </w:r>
          </w:p>
        </w:tc>
        <w:tc>
          <w:tcPr>
            <w:tcW w:w="4675" w:type="dxa"/>
          </w:tcPr>
          <w:p w14:paraId="49AFBF35" w14:textId="3A8CBBC8" w:rsidR="002D45BF" w:rsidRPr="00F25CC0" w:rsidRDefault="002D45BF" w:rsidP="002D45BF">
            <w:pPr>
              <w:spacing w:after="56" w:line="24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 It must not be possible to operate the </w:t>
            </w:r>
            <w:r w:rsidR="00AB5C62">
              <w:rPr>
                <w:rFonts w:ascii="Verdana" w:eastAsia="Times New Roman" w:hAnsi="Verdana" w:cs="Arial"/>
                <w:sz w:val="16"/>
                <w:szCs w:val="16"/>
              </w:rPr>
              <w:t>elevator</w:t>
            </w:r>
            <w:r w:rsidRPr="002D45BF">
              <w:rPr>
                <w:rFonts w:ascii="Verdana" w:eastAsia="Times New Roman" w:hAnsi="Verdana" w:cs="Arial"/>
                <w:sz w:val="16"/>
                <w:szCs w:val="16"/>
              </w:rPr>
              <w:t xml:space="preserve"> or keep it in operation if a </w:t>
            </w:r>
            <w:r w:rsidR="009C5D2E">
              <w:rPr>
                <w:rFonts w:ascii="Verdana" w:eastAsia="Times New Roman" w:hAnsi="Verdana" w:cs="Arial"/>
                <w:sz w:val="16"/>
                <w:szCs w:val="16"/>
              </w:rPr>
              <w:t>car</w:t>
            </w:r>
            <w:r w:rsidRPr="002D45BF">
              <w:rPr>
                <w:rFonts w:ascii="Verdana" w:eastAsia="Times New Roman" w:hAnsi="Verdana" w:cs="Arial"/>
                <w:sz w:val="16"/>
                <w:szCs w:val="16"/>
              </w:rPr>
              <w:t xml:space="preserve"> door or a leaf (if the door has several) is open. The movement of the </w:t>
            </w:r>
            <w:r w:rsidR="005515AF">
              <w:rPr>
                <w:rFonts w:ascii="Verdana" w:eastAsia="Times New Roman" w:hAnsi="Verdana" w:cs="Arial"/>
                <w:sz w:val="16"/>
                <w:szCs w:val="16"/>
              </w:rPr>
              <w:t>car</w:t>
            </w:r>
            <w:r w:rsidRPr="002D45BF">
              <w:rPr>
                <w:rFonts w:ascii="Verdana" w:eastAsia="Times New Roman" w:hAnsi="Verdana" w:cs="Arial"/>
                <w:sz w:val="16"/>
                <w:szCs w:val="16"/>
              </w:rPr>
              <w:t xml:space="preserve"> with the door open is only allowed in the door area, to carry out the leveling or releveling at the corresponding access level, and</w:t>
            </w:r>
          </w:p>
        </w:tc>
      </w:tr>
      <w:tr w:rsidR="002D45BF" w:rsidRPr="002D45BF" w14:paraId="6D64EB04" w14:textId="7647240D" w:rsidTr="00B93778">
        <w:tc>
          <w:tcPr>
            <w:tcW w:w="4675" w:type="dxa"/>
          </w:tcPr>
          <w:p w14:paraId="234D73EC"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e)</w:t>
            </w:r>
            <w:r w:rsidRPr="008E7EB6">
              <w:rPr>
                <w:rFonts w:ascii="Verdana" w:eastAsia="Times New Roman" w:hAnsi="Verdana" w:cs="Arial"/>
                <w:sz w:val="16"/>
                <w:szCs w:val="16"/>
                <w:lang w:val="es-ES_tradnl"/>
              </w:rPr>
              <w:tab/>
              <w:t xml:space="preserve">Las especificaciones de este inciso (5.4.1.5.1) se comprueban </w:t>
            </w:r>
            <w:proofErr w:type="gramStart"/>
            <w:r w:rsidRPr="008E7EB6">
              <w:rPr>
                <w:rFonts w:ascii="Verdana" w:eastAsia="Times New Roman" w:hAnsi="Verdana" w:cs="Arial"/>
                <w:sz w:val="16"/>
                <w:szCs w:val="16"/>
                <w:lang w:val="es-ES_tradnl"/>
              </w:rPr>
              <w:t>de acuerdo a</w:t>
            </w:r>
            <w:proofErr w:type="gramEnd"/>
            <w:r w:rsidRPr="008E7EB6">
              <w:rPr>
                <w:rFonts w:ascii="Verdana" w:eastAsia="Times New Roman" w:hAnsi="Verdana" w:cs="Arial"/>
                <w:sz w:val="16"/>
                <w:szCs w:val="16"/>
                <w:lang w:val="es-ES_tradnl"/>
              </w:rPr>
              <w:t xml:space="preserve"> lo dispuesto por el inciso 7.4 de la presente Norma Oficial Mexicana.</w:t>
            </w:r>
          </w:p>
        </w:tc>
        <w:tc>
          <w:tcPr>
            <w:tcW w:w="4675" w:type="dxa"/>
          </w:tcPr>
          <w:p w14:paraId="223EF1B9" w14:textId="5741CEA6" w:rsidR="002D45BF" w:rsidRPr="005515AF" w:rsidRDefault="002D45BF" w:rsidP="002D45BF">
            <w:pPr>
              <w:tabs>
                <w:tab w:val="left" w:pos="720"/>
              </w:tabs>
              <w:spacing w:after="56" w:line="240" w:lineRule="exact"/>
              <w:jc w:val="both"/>
              <w:rPr>
                <w:rFonts w:ascii="Verdana" w:eastAsia="Times New Roman" w:hAnsi="Verdana" w:cs="Arial"/>
                <w:b/>
                <w:sz w:val="16"/>
                <w:szCs w:val="16"/>
              </w:rPr>
            </w:pPr>
            <w:r w:rsidRPr="005515AF">
              <w:rPr>
                <w:rFonts w:ascii="Verdana" w:eastAsia="Times New Roman" w:hAnsi="Verdana" w:cs="Arial"/>
                <w:b/>
                <w:sz w:val="16"/>
                <w:szCs w:val="16"/>
              </w:rPr>
              <w:t xml:space="preserve">e) </w:t>
            </w:r>
            <w:r w:rsidRPr="005515AF">
              <w:rPr>
                <w:rFonts w:ascii="Verdana" w:eastAsia="Times New Roman" w:hAnsi="Verdana" w:cs="Arial"/>
                <w:sz w:val="16"/>
                <w:szCs w:val="16"/>
              </w:rPr>
              <w:tab/>
              <w:t xml:space="preserve">The specifications of this section (5.4.1.5.1) are </w:t>
            </w:r>
            <w:r w:rsidR="005515AF" w:rsidRPr="005515AF">
              <w:rPr>
                <w:rFonts w:ascii="Verdana" w:eastAsia="Times New Roman" w:hAnsi="Verdana" w:cs="Arial"/>
                <w:sz w:val="16"/>
                <w:szCs w:val="16"/>
              </w:rPr>
              <w:t>verified</w:t>
            </w:r>
            <w:r w:rsidRPr="005515AF">
              <w:rPr>
                <w:rFonts w:ascii="Verdana" w:eastAsia="Times New Roman" w:hAnsi="Verdana" w:cs="Arial"/>
                <w:sz w:val="16"/>
                <w:szCs w:val="16"/>
              </w:rPr>
              <w:t xml:space="preserve"> in accordance with the provisions of section 7.4 of this Official Mexican Standard.</w:t>
            </w:r>
          </w:p>
        </w:tc>
      </w:tr>
      <w:tr w:rsidR="002D45BF" w:rsidRPr="008E7EB6" w14:paraId="2AF5FFE8" w14:textId="63CC085E" w:rsidTr="00B93778">
        <w:tc>
          <w:tcPr>
            <w:tcW w:w="4675" w:type="dxa"/>
          </w:tcPr>
          <w:p w14:paraId="5398E0D4" w14:textId="77777777" w:rsidR="002D45BF" w:rsidRPr="008E7EB6" w:rsidRDefault="002D45BF" w:rsidP="002D45BF">
            <w:pPr>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5.4.1.5.2 </w:t>
            </w:r>
            <w:r w:rsidRPr="008E7EB6">
              <w:rPr>
                <w:rFonts w:ascii="Verdana" w:eastAsia="Times New Roman" w:hAnsi="Verdana" w:cs="Arial"/>
                <w:sz w:val="16"/>
                <w:szCs w:val="16"/>
                <w:lang w:val="es-ES_tradnl"/>
              </w:rPr>
              <w:t>Para elevadores de carga</w:t>
            </w:r>
          </w:p>
        </w:tc>
        <w:tc>
          <w:tcPr>
            <w:tcW w:w="4675" w:type="dxa"/>
          </w:tcPr>
          <w:p w14:paraId="2569E6E6" w14:textId="308B93E5" w:rsidR="002D45BF" w:rsidRPr="005515AF" w:rsidRDefault="002D45BF" w:rsidP="002D45BF">
            <w:pPr>
              <w:spacing w:after="56" w:line="240" w:lineRule="exact"/>
              <w:jc w:val="both"/>
              <w:rPr>
                <w:rFonts w:ascii="Verdana" w:eastAsia="Times New Roman" w:hAnsi="Verdana" w:cs="Arial"/>
                <w:b/>
                <w:sz w:val="16"/>
                <w:szCs w:val="16"/>
              </w:rPr>
            </w:pPr>
            <w:r w:rsidRPr="005515AF">
              <w:rPr>
                <w:rFonts w:ascii="Verdana" w:eastAsia="Times New Roman" w:hAnsi="Verdana" w:cs="Arial"/>
                <w:b/>
                <w:sz w:val="16"/>
                <w:szCs w:val="16"/>
              </w:rPr>
              <w:t xml:space="preserve">5.4.1.5.2 </w:t>
            </w:r>
            <w:r w:rsidRPr="005515AF">
              <w:rPr>
                <w:rFonts w:ascii="Verdana" w:eastAsia="Times New Roman" w:hAnsi="Verdana" w:cs="Arial"/>
                <w:sz w:val="16"/>
                <w:szCs w:val="16"/>
              </w:rPr>
              <w:t>For freight elevators</w:t>
            </w:r>
          </w:p>
        </w:tc>
      </w:tr>
      <w:tr w:rsidR="002D45BF" w:rsidRPr="00706F86" w14:paraId="2260204B" w14:textId="6ACBDCD8" w:rsidTr="00B93778">
        <w:tc>
          <w:tcPr>
            <w:tcW w:w="4675" w:type="dxa"/>
          </w:tcPr>
          <w:p w14:paraId="3A67276C"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a)</w:t>
            </w:r>
            <w:r w:rsidRPr="008E7EB6">
              <w:rPr>
                <w:rFonts w:ascii="Verdana" w:eastAsia="Times New Roman" w:hAnsi="Verdana" w:cs="Arial"/>
                <w:sz w:val="16"/>
                <w:szCs w:val="16"/>
                <w:lang w:val="es-ES_tradnl"/>
              </w:rPr>
              <w:tab/>
              <w:t>Para los elevadores destinados al transporte de cargas acompañadas, se pueden utilizar puertas o rejas de deslizamiento vertical. Las primeras deben estar provistas de una rejilla cuyas dimensiones de malla deben ser como máximo 0,0009 m</w:t>
            </w:r>
            <w:r w:rsidRPr="008E7EB6">
              <w:rPr>
                <w:rFonts w:ascii="Verdana" w:eastAsia="Times New Roman" w:hAnsi="Verdana" w:cs="Arial"/>
                <w:position w:val="6"/>
                <w:sz w:val="16"/>
                <w:szCs w:val="16"/>
                <w:lang w:val="es-ES_tradnl"/>
              </w:rPr>
              <w:t>2</w:t>
            </w:r>
            <w:r w:rsidRPr="008E7EB6">
              <w:rPr>
                <w:rFonts w:ascii="Verdana" w:eastAsia="Times New Roman" w:hAnsi="Verdana" w:cs="Arial"/>
                <w:sz w:val="16"/>
                <w:szCs w:val="16"/>
                <w:lang w:val="es-ES_tradnl"/>
              </w:rPr>
              <w:t>. También se pueden utilizar rejas plegables de deslizamiento horizontal;</w:t>
            </w:r>
          </w:p>
        </w:tc>
        <w:tc>
          <w:tcPr>
            <w:tcW w:w="4675" w:type="dxa"/>
          </w:tcPr>
          <w:p w14:paraId="29E43BC3" w14:textId="35BB2016" w:rsidR="002D45BF" w:rsidRPr="00F25CC0" w:rsidRDefault="002D45BF" w:rsidP="002D45BF">
            <w:pPr>
              <w:tabs>
                <w:tab w:val="left" w:pos="720"/>
              </w:tabs>
              <w:spacing w:after="56" w:line="24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sz w:val="16"/>
                <w:szCs w:val="16"/>
              </w:rPr>
              <w:tab/>
              <w:t>For elevators intended for the transport of accompanied loads, vertical sliding doors or gates can be used. The former must be provided with a grid whose mesh size must be a maximum of 0.0009 m</w:t>
            </w:r>
            <w:r w:rsidR="005515AF" w:rsidRPr="00706F86">
              <w:rPr>
                <w:rFonts w:ascii="Verdana" w:eastAsia="Times New Roman" w:hAnsi="Verdana" w:cs="Arial"/>
                <w:sz w:val="16"/>
                <w:szCs w:val="16"/>
                <w:vertAlign w:val="superscript"/>
              </w:rPr>
              <w:t>2</w:t>
            </w:r>
            <w:r w:rsidRPr="002D45BF">
              <w:rPr>
                <w:rFonts w:ascii="Verdana" w:eastAsia="Times New Roman" w:hAnsi="Verdana" w:cs="Arial"/>
                <w:sz w:val="16"/>
                <w:szCs w:val="16"/>
              </w:rPr>
              <w:t xml:space="preserve">. </w:t>
            </w:r>
            <w:r w:rsidRPr="00706F86">
              <w:rPr>
                <w:rFonts w:ascii="Verdana" w:eastAsia="Times New Roman" w:hAnsi="Verdana" w:cs="Arial"/>
                <w:sz w:val="16"/>
                <w:szCs w:val="16"/>
              </w:rPr>
              <w:t>Horizontal sliding folding grills can also be used;</w:t>
            </w:r>
          </w:p>
        </w:tc>
      </w:tr>
      <w:tr w:rsidR="002D45BF" w:rsidRPr="002D45BF" w14:paraId="5A5F43A8" w14:textId="33D573E5" w:rsidTr="00B93778">
        <w:tc>
          <w:tcPr>
            <w:tcW w:w="4675" w:type="dxa"/>
          </w:tcPr>
          <w:p w14:paraId="5CC3B0B7"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La altura de la puerta o reja de la cabina debe ser de 1,80 m como mínimo;</w:t>
            </w:r>
          </w:p>
        </w:tc>
        <w:tc>
          <w:tcPr>
            <w:tcW w:w="4675" w:type="dxa"/>
          </w:tcPr>
          <w:p w14:paraId="1ECBD9AE" w14:textId="2D915E06" w:rsidR="002D45BF" w:rsidRPr="00F25CC0" w:rsidRDefault="002D45BF" w:rsidP="002D45BF">
            <w:pPr>
              <w:tabs>
                <w:tab w:val="left" w:pos="720"/>
              </w:tabs>
              <w:spacing w:after="56" w:line="24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sz w:val="16"/>
                <w:szCs w:val="16"/>
              </w:rPr>
              <w:tab/>
              <w:t xml:space="preserve">The height of the cabin door or </w:t>
            </w:r>
            <w:r w:rsidR="00706F86">
              <w:rPr>
                <w:rFonts w:ascii="Verdana" w:eastAsia="Times New Roman" w:hAnsi="Verdana" w:cs="Arial"/>
                <w:sz w:val="16"/>
                <w:szCs w:val="16"/>
              </w:rPr>
              <w:t>grill</w:t>
            </w:r>
            <w:r w:rsidRPr="002D45BF">
              <w:rPr>
                <w:rFonts w:ascii="Verdana" w:eastAsia="Times New Roman" w:hAnsi="Verdana" w:cs="Arial"/>
                <w:sz w:val="16"/>
                <w:szCs w:val="16"/>
              </w:rPr>
              <w:t xml:space="preserve"> must be at least 1.80 m;</w:t>
            </w:r>
          </w:p>
        </w:tc>
      </w:tr>
      <w:tr w:rsidR="002D45BF" w:rsidRPr="002D45BF" w14:paraId="63D45DCB" w14:textId="0D6AB89D" w:rsidTr="00B93778">
        <w:tc>
          <w:tcPr>
            <w:tcW w:w="4675" w:type="dxa"/>
          </w:tcPr>
          <w:p w14:paraId="13B36272"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 xml:space="preserve">Para los elevadores </w:t>
            </w:r>
            <w:proofErr w:type="spellStart"/>
            <w:r w:rsidRPr="008E7EB6">
              <w:rPr>
                <w:rFonts w:ascii="Verdana" w:eastAsia="Times New Roman" w:hAnsi="Verdana" w:cs="Arial"/>
                <w:sz w:val="16"/>
                <w:szCs w:val="16"/>
                <w:lang w:val="es-ES_tradnl"/>
              </w:rPr>
              <w:t>montacoches</w:t>
            </w:r>
            <w:proofErr w:type="spellEnd"/>
            <w:r w:rsidRPr="008E7EB6">
              <w:rPr>
                <w:rFonts w:ascii="Verdana" w:eastAsia="Times New Roman" w:hAnsi="Verdana" w:cs="Arial"/>
                <w:sz w:val="16"/>
                <w:szCs w:val="16"/>
                <w:lang w:val="es-ES_tradnl"/>
              </w:rPr>
              <w:t xml:space="preserve"> que no cuenten con puertas en la cabina, deberán contar con un dispositivo fotoeléctrico o similar, y</w:t>
            </w:r>
          </w:p>
        </w:tc>
        <w:tc>
          <w:tcPr>
            <w:tcW w:w="4675" w:type="dxa"/>
          </w:tcPr>
          <w:p w14:paraId="52390EB0" w14:textId="1965F928" w:rsidR="002D45BF" w:rsidRPr="00F25CC0" w:rsidRDefault="002D45BF" w:rsidP="002D45BF">
            <w:pPr>
              <w:tabs>
                <w:tab w:val="left" w:pos="720"/>
              </w:tabs>
              <w:spacing w:after="56" w:line="24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c) </w:t>
            </w:r>
            <w:r w:rsidRPr="002D45BF">
              <w:rPr>
                <w:rFonts w:ascii="Verdana" w:eastAsia="Times New Roman" w:hAnsi="Verdana" w:cs="Arial"/>
                <w:sz w:val="16"/>
                <w:szCs w:val="16"/>
              </w:rPr>
              <w:tab/>
              <w:t>For car lifts that do not have doors in the cabin, they must have a photoelectric device or similar, and</w:t>
            </w:r>
          </w:p>
        </w:tc>
      </w:tr>
      <w:tr w:rsidR="002D45BF" w:rsidRPr="008E7EB6" w14:paraId="76006552" w14:textId="71F563DB" w:rsidTr="00B93778">
        <w:tc>
          <w:tcPr>
            <w:tcW w:w="4675" w:type="dxa"/>
          </w:tcPr>
          <w:p w14:paraId="651F1F4B"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Estas especificaciones se comprueban por medio de inspección visual y midiendo los espesores y juegos con calibrador. La altura de puerta se mide con cinta métrica.</w:t>
            </w:r>
          </w:p>
        </w:tc>
        <w:tc>
          <w:tcPr>
            <w:tcW w:w="4675" w:type="dxa"/>
          </w:tcPr>
          <w:p w14:paraId="6E04B44E" w14:textId="7814297A" w:rsidR="002D45BF" w:rsidRPr="00706F86" w:rsidRDefault="002D45BF" w:rsidP="002D45BF">
            <w:pPr>
              <w:tabs>
                <w:tab w:val="left" w:pos="720"/>
              </w:tabs>
              <w:spacing w:after="56" w:line="240" w:lineRule="exact"/>
              <w:jc w:val="both"/>
              <w:rPr>
                <w:rFonts w:ascii="Verdana" w:eastAsia="Times New Roman" w:hAnsi="Verdana" w:cs="Arial"/>
                <w:b/>
                <w:sz w:val="16"/>
                <w:szCs w:val="16"/>
              </w:rPr>
            </w:pPr>
            <w:r w:rsidRPr="00706F86">
              <w:rPr>
                <w:rFonts w:ascii="Verdana" w:eastAsia="Times New Roman" w:hAnsi="Verdana" w:cs="Arial"/>
                <w:b/>
                <w:sz w:val="16"/>
                <w:szCs w:val="16"/>
              </w:rPr>
              <w:t xml:space="preserve">d) </w:t>
            </w:r>
            <w:r w:rsidRPr="00706F86">
              <w:rPr>
                <w:rFonts w:ascii="Verdana" w:eastAsia="Times New Roman" w:hAnsi="Verdana" w:cs="Arial"/>
                <w:sz w:val="16"/>
                <w:szCs w:val="16"/>
              </w:rPr>
              <w:tab/>
              <w:t>These specifications are verified by means of visual inspection and by measuring the thicknesses and clearances with a caliper. Door height is measured with a tape measure.</w:t>
            </w:r>
          </w:p>
        </w:tc>
      </w:tr>
      <w:tr w:rsidR="002D45BF" w:rsidRPr="002D45BF" w14:paraId="004991C0" w14:textId="4585F5F8" w:rsidTr="00B93778">
        <w:tc>
          <w:tcPr>
            <w:tcW w:w="4675" w:type="dxa"/>
          </w:tcPr>
          <w:p w14:paraId="083BFC45"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5.4.1.5.3 </w:t>
            </w:r>
            <w:r w:rsidRPr="008E7EB6">
              <w:rPr>
                <w:rFonts w:ascii="Verdana" w:eastAsia="Times New Roman" w:hAnsi="Verdana" w:cs="Arial"/>
                <w:sz w:val="16"/>
                <w:szCs w:val="16"/>
                <w:lang w:val="es-ES_tradnl"/>
              </w:rPr>
              <w:t>Puertas de deslizamiento horizontal o vertical con varias hojas ligadas entre sí mecánicamente</w:t>
            </w:r>
          </w:p>
        </w:tc>
        <w:tc>
          <w:tcPr>
            <w:tcW w:w="4675" w:type="dxa"/>
          </w:tcPr>
          <w:p w14:paraId="3F39F8A5" w14:textId="38882522" w:rsidR="002D45BF" w:rsidRPr="00706F86" w:rsidRDefault="002D45BF" w:rsidP="002D45BF">
            <w:pPr>
              <w:tabs>
                <w:tab w:val="left" w:pos="720"/>
              </w:tabs>
              <w:spacing w:after="56" w:line="240" w:lineRule="exact"/>
              <w:jc w:val="both"/>
              <w:rPr>
                <w:rFonts w:ascii="Verdana" w:eastAsia="Times New Roman" w:hAnsi="Verdana" w:cs="Arial"/>
                <w:b/>
                <w:sz w:val="16"/>
                <w:szCs w:val="16"/>
              </w:rPr>
            </w:pPr>
            <w:r w:rsidRPr="00706F86">
              <w:rPr>
                <w:rFonts w:ascii="Verdana" w:eastAsia="Times New Roman" w:hAnsi="Verdana" w:cs="Arial"/>
                <w:b/>
                <w:sz w:val="16"/>
                <w:szCs w:val="16"/>
              </w:rPr>
              <w:t xml:space="preserve">5.4.1.5.3 </w:t>
            </w:r>
            <w:r w:rsidRPr="00706F86">
              <w:rPr>
                <w:rFonts w:ascii="Verdana" w:eastAsia="Times New Roman" w:hAnsi="Verdana" w:cs="Arial"/>
                <w:sz w:val="16"/>
                <w:szCs w:val="16"/>
              </w:rPr>
              <w:t>Horizontal or vertical sliding doors with several leaves mechanically linked together</w:t>
            </w:r>
          </w:p>
        </w:tc>
      </w:tr>
      <w:tr w:rsidR="002D45BF" w:rsidRPr="002D45BF" w14:paraId="5ADAE602" w14:textId="2E04ABB5" w:rsidTr="00B93778">
        <w:tc>
          <w:tcPr>
            <w:tcW w:w="4675" w:type="dxa"/>
          </w:tcPr>
          <w:p w14:paraId="21692C72"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Cuando una puerta de deslizamiento horizontal o vertical consta de varias hojas unidas entre sí por un enlace mecánico directo, es posible colocar el dispositivo eléctrico de control de cierre en una sola hoja;</w:t>
            </w:r>
          </w:p>
        </w:tc>
        <w:tc>
          <w:tcPr>
            <w:tcW w:w="4675" w:type="dxa"/>
          </w:tcPr>
          <w:p w14:paraId="043C0976" w14:textId="5A054DE9" w:rsidR="002D45BF" w:rsidRPr="00F25CC0" w:rsidRDefault="002D45BF" w:rsidP="002D45BF">
            <w:pPr>
              <w:tabs>
                <w:tab w:val="left" w:pos="720"/>
              </w:tabs>
              <w:spacing w:after="56" w:line="24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sz w:val="16"/>
                <w:szCs w:val="16"/>
              </w:rPr>
              <w:tab/>
              <w:t xml:space="preserve">When a horizontal or vertical sliding door consists of several leaves joined together by a direct mechanical link, it is possible to place the electrical closing control device on a single </w:t>
            </w:r>
            <w:proofErr w:type="gramStart"/>
            <w:r w:rsidRPr="002D45BF">
              <w:rPr>
                <w:rFonts w:ascii="Verdana" w:eastAsia="Times New Roman" w:hAnsi="Verdana" w:cs="Arial"/>
                <w:sz w:val="16"/>
                <w:szCs w:val="16"/>
              </w:rPr>
              <w:t>leaf;</w:t>
            </w:r>
            <w:proofErr w:type="gramEnd"/>
          </w:p>
        </w:tc>
      </w:tr>
      <w:tr w:rsidR="002D45BF" w:rsidRPr="002D45BF" w14:paraId="70CC32BB" w14:textId="0E43AB05" w:rsidTr="00B93778">
        <w:tc>
          <w:tcPr>
            <w:tcW w:w="4675" w:type="dxa"/>
          </w:tcPr>
          <w:p w14:paraId="1AB6C5BA"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Cuando las hojas van unidas entre sí por un enlace mecánico indirecto (es decir por cable, correa o cadena), se debe construir un enlace tal que resista los esfuerzos en el uso normal, y</w:t>
            </w:r>
          </w:p>
        </w:tc>
        <w:tc>
          <w:tcPr>
            <w:tcW w:w="4675" w:type="dxa"/>
          </w:tcPr>
          <w:p w14:paraId="5504864D" w14:textId="188AC534" w:rsidR="002D45BF" w:rsidRPr="00F25CC0" w:rsidRDefault="002D45BF" w:rsidP="002D45BF">
            <w:pPr>
              <w:tabs>
                <w:tab w:val="left" w:pos="720"/>
              </w:tabs>
              <w:spacing w:after="56" w:line="24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sz w:val="16"/>
                <w:szCs w:val="16"/>
              </w:rPr>
              <w:tab/>
              <w:t xml:space="preserve">When the leaves are joined together by an indirect mechanical link (that is, by cable, </w:t>
            </w:r>
            <w:proofErr w:type="gramStart"/>
            <w:r w:rsidRPr="002D45BF">
              <w:rPr>
                <w:rFonts w:ascii="Verdana" w:eastAsia="Times New Roman" w:hAnsi="Verdana" w:cs="Arial"/>
                <w:sz w:val="16"/>
                <w:szCs w:val="16"/>
              </w:rPr>
              <w:t>belt</w:t>
            </w:r>
            <w:proofErr w:type="gramEnd"/>
            <w:r w:rsidRPr="002D45BF">
              <w:rPr>
                <w:rFonts w:ascii="Verdana" w:eastAsia="Times New Roman" w:hAnsi="Verdana" w:cs="Arial"/>
                <w:sz w:val="16"/>
                <w:szCs w:val="16"/>
              </w:rPr>
              <w:t xml:space="preserve"> or chain), a link must be constructed such that it resists the stresses in normal use, and</w:t>
            </w:r>
          </w:p>
        </w:tc>
      </w:tr>
      <w:tr w:rsidR="002D45BF" w:rsidRPr="002D45BF" w14:paraId="2B96C904" w14:textId="29A12D9D" w:rsidTr="00B93778">
        <w:tc>
          <w:tcPr>
            <w:tcW w:w="4675" w:type="dxa"/>
          </w:tcPr>
          <w:p w14:paraId="64C318AE"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Estas especificaciones se comprueban por medio de inspección visual.</w:t>
            </w:r>
          </w:p>
        </w:tc>
        <w:tc>
          <w:tcPr>
            <w:tcW w:w="4675" w:type="dxa"/>
          </w:tcPr>
          <w:p w14:paraId="275F9A42" w14:textId="318BA83A" w:rsidR="002D45BF" w:rsidRPr="00F25CC0" w:rsidRDefault="002D45BF" w:rsidP="002D45BF">
            <w:pPr>
              <w:tabs>
                <w:tab w:val="left" w:pos="720"/>
              </w:tabs>
              <w:spacing w:after="56" w:line="24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c) </w:t>
            </w:r>
            <w:r w:rsidRPr="002D45BF">
              <w:rPr>
                <w:rFonts w:ascii="Verdana" w:eastAsia="Times New Roman" w:hAnsi="Verdana" w:cs="Arial"/>
                <w:sz w:val="16"/>
                <w:szCs w:val="16"/>
              </w:rPr>
              <w:tab/>
              <w:t xml:space="preserve">These specifications </w:t>
            </w:r>
            <w:r w:rsidR="00706F86">
              <w:rPr>
                <w:rFonts w:ascii="Verdana" w:eastAsia="Times New Roman" w:hAnsi="Verdana" w:cs="Arial"/>
                <w:sz w:val="16"/>
                <w:szCs w:val="16"/>
              </w:rPr>
              <w:t>are verified by</w:t>
            </w:r>
            <w:r w:rsidRPr="002D45BF">
              <w:rPr>
                <w:rFonts w:ascii="Verdana" w:eastAsia="Times New Roman" w:hAnsi="Verdana" w:cs="Arial"/>
                <w:sz w:val="16"/>
                <w:szCs w:val="16"/>
              </w:rPr>
              <w:t xml:space="preserve"> visual inspection.</w:t>
            </w:r>
          </w:p>
        </w:tc>
      </w:tr>
      <w:tr w:rsidR="002D45BF" w:rsidRPr="008E7EB6" w14:paraId="70B04899" w14:textId="19AD8EA0" w:rsidTr="00B93778">
        <w:tc>
          <w:tcPr>
            <w:tcW w:w="4675" w:type="dxa"/>
          </w:tcPr>
          <w:p w14:paraId="52AA7751"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5.4.1.6 </w:t>
            </w:r>
            <w:r w:rsidRPr="008E7EB6">
              <w:rPr>
                <w:rFonts w:ascii="Verdana" w:eastAsia="Times New Roman" w:hAnsi="Verdana" w:cs="Arial"/>
                <w:sz w:val="16"/>
                <w:szCs w:val="16"/>
                <w:lang w:val="es-ES_tradnl"/>
              </w:rPr>
              <w:t>Apertura de puertas</w:t>
            </w:r>
          </w:p>
        </w:tc>
        <w:tc>
          <w:tcPr>
            <w:tcW w:w="4675" w:type="dxa"/>
          </w:tcPr>
          <w:p w14:paraId="32454FE4" w14:textId="328079F9" w:rsidR="002D45BF" w:rsidRPr="00706F86" w:rsidRDefault="002D45BF" w:rsidP="002D45BF">
            <w:pPr>
              <w:tabs>
                <w:tab w:val="left" w:pos="720"/>
              </w:tabs>
              <w:spacing w:after="56" w:line="240" w:lineRule="exact"/>
              <w:jc w:val="both"/>
              <w:rPr>
                <w:rFonts w:ascii="Verdana" w:eastAsia="Times New Roman" w:hAnsi="Verdana" w:cs="Arial"/>
                <w:b/>
                <w:sz w:val="16"/>
                <w:szCs w:val="16"/>
              </w:rPr>
            </w:pPr>
            <w:r w:rsidRPr="00706F86">
              <w:rPr>
                <w:rFonts w:ascii="Verdana" w:eastAsia="Times New Roman" w:hAnsi="Verdana" w:cs="Arial"/>
                <w:b/>
                <w:sz w:val="16"/>
                <w:szCs w:val="16"/>
              </w:rPr>
              <w:t xml:space="preserve">5.4.1.6 </w:t>
            </w:r>
            <w:r w:rsidRPr="00706F86">
              <w:rPr>
                <w:rFonts w:ascii="Verdana" w:eastAsia="Times New Roman" w:hAnsi="Verdana" w:cs="Arial"/>
                <w:bCs/>
                <w:sz w:val="16"/>
                <w:szCs w:val="16"/>
              </w:rPr>
              <w:t>Door</w:t>
            </w:r>
            <w:r w:rsidRPr="00706F86">
              <w:rPr>
                <w:rFonts w:ascii="Verdana" w:eastAsia="Times New Roman" w:hAnsi="Verdana" w:cs="Arial"/>
                <w:b/>
                <w:sz w:val="16"/>
                <w:szCs w:val="16"/>
              </w:rPr>
              <w:t xml:space="preserve"> </w:t>
            </w:r>
            <w:r w:rsidRPr="00706F86">
              <w:rPr>
                <w:rFonts w:ascii="Verdana" w:eastAsia="Times New Roman" w:hAnsi="Verdana" w:cs="Arial"/>
                <w:sz w:val="16"/>
                <w:szCs w:val="16"/>
              </w:rPr>
              <w:t>opening</w:t>
            </w:r>
          </w:p>
        </w:tc>
      </w:tr>
      <w:tr w:rsidR="002D45BF" w:rsidRPr="002D45BF" w14:paraId="206D1A6E" w14:textId="2816A769" w:rsidTr="00B93778">
        <w:tc>
          <w:tcPr>
            <w:tcW w:w="4675" w:type="dxa"/>
          </w:tcPr>
          <w:p w14:paraId="35DDFE2F" w14:textId="77777777" w:rsidR="002D45BF" w:rsidRPr="008E7EB6" w:rsidRDefault="002D45BF" w:rsidP="002D45BF">
            <w:pPr>
              <w:tabs>
                <w:tab w:val="left" w:pos="720"/>
              </w:tabs>
              <w:spacing w:after="56"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Para permitir la salida de los ocupantes del carro, en caso de parada imprevista, debe ser posible (incluso en ausencia de corriente) abrir manualmente desde el piso la puerta del carro, en la zona de puertas. También se debe poder abrir manualmente desde el interior, el conjunto puerta de carro, puerta de piso, en el caso de puertas de arrastre, simultáneamente en la zona de puertas, y</w:t>
            </w:r>
          </w:p>
        </w:tc>
        <w:tc>
          <w:tcPr>
            <w:tcW w:w="4675" w:type="dxa"/>
          </w:tcPr>
          <w:p w14:paraId="082128DC" w14:textId="466FFC71" w:rsidR="002D45BF" w:rsidRPr="00706F86" w:rsidRDefault="002D45BF" w:rsidP="002D45BF">
            <w:pPr>
              <w:tabs>
                <w:tab w:val="left" w:pos="720"/>
              </w:tabs>
              <w:spacing w:after="56" w:line="240" w:lineRule="exact"/>
              <w:jc w:val="both"/>
              <w:rPr>
                <w:rFonts w:ascii="Verdana" w:eastAsia="Times New Roman" w:hAnsi="Verdana" w:cs="Arial"/>
                <w:b/>
                <w:sz w:val="16"/>
                <w:szCs w:val="16"/>
              </w:rPr>
            </w:pPr>
            <w:r w:rsidRPr="00706F86">
              <w:rPr>
                <w:rFonts w:ascii="Verdana" w:eastAsia="Times New Roman" w:hAnsi="Verdana" w:cs="Arial"/>
                <w:b/>
                <w:sz w:val="16"/>
                <w:szCs w:val="16"/>
              </w:rPr>
              <w:t xml:space="preserve">a) </w:t>
            </w:r>
            <w:r w:rsidRPr="00706F86">
              <w:rPr>
                <w:rFonts w:ascii="Verdana" w:eastAsia="Times New Roman" w:hAnsi="Verdana" w:cs="Arial"/>
                <w:sz w:val="16"/>
                <w:szCs w:val="16"/>
              </w:rPr>
              <w:tab/>
              <w:t xml:space="preserve">To allow the occupants of the </w:t>
            </w:r>
            <w:r w:rsidR="005515AF" w:rsidRPr="00706F86">
              <w:rPr>
                <w:rFonts w:ascii="Verdana" w:eastAsia="Times New Roman" w:hAnsi="Verdana" w:cs="Arial"/>
                <w:sz w:val="16"/>
                <w:szCs w:val="16"/>
              </w:rPr>
              <w:t>car</w:t>
            </w:r>
            <w:r w:rsidRPr="00706F86">
              <w:rPr>
                <w:rFonts w:ascii="Verdana" w:eastAsia="Times New Roman" w:hAnsi="Verdana" w:cs="Arial"/>
                <w:sz w:val="16"/>
                <w:szCs w:val="16"/>
              </w:rPr>
              <w:t xml:space="preserve"> to exit, in the event of an unexpected stop, it must be possible (even in the absence of power) to open the </w:t>
            </w:r>
            <w:r w:rsidR="005515AF" w:rsidRPr="00706F86">
              <w:rPr>
                <w:rFonts w:ascii="Verdana" w:eastAsia="Times New Roman" w:hAnsi="Verdana" w:cs="Arial"/>
                <w:sz w:val="16"/>
                <w:szCs w:val="16"/>
              </w:rPr>
              <w:t>car</w:t>
            </w:r>
            <w:r w:rsidRPr="00706F86">
              <w:rPr>
                <w:rFonts w:ascii="Verdana" w:eastAsia="Times New Roman" w:hAnsi="Verdana" w:cs="Arial"/>
                <w:sz w:val="16"/>
                <w:szCs w:val="16"/>
              </w:rPr>
              <w:t xml:space="preserve"> door manually from the floor, in the door area. It must also be possible to open manually from the inside, the car door, landing door assembly, in the case of trawl doors, simultaneously in the door area, and</w:t>
            </w:r>
          </w:p>
        </w:tc>
      </w:tr>
      <w:tr w:rsidR="002D45BF" w:rsidRPr="002D45BF" w14:paraId="364D00A8" w14:textId="7B293EDC" w:rsidTr="00B93778">
        <w:tc>
          <w:tcPr>
            <w:tcW w:w="4675" w:type="dxa"/>
          </w:tcPr>
          <w:p w14:paraId="149BC122"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Estas especificaciones se comprueban por medio de inspección visual y verificando que se pueden abrir las puertas conforme a la descripción anterior.</w:t>
            </w:r>
          </w:p>
        </w:tc>
        <w:tc>
          <w:tcPr>
            <w:tcW w:w="4675" w:type="dxa"/>
          </w:tcPr>
          <w:p w14:paraId="785D6DF0" w14:textId="7D2DF1D3" w:rsidR="002D45BF" w:rsidRPr="00706F86" w:rsidRDefault="002D45BF" w:rsidP="002D45BF">
            <w:pPr>
              <w:tabs>
                <w:tab w:val="left" w:pos="720"/>
              </w:tabs>
              <w:spacing w:after="60" w:line="252" w:lineRule="exact"/>
              <w:jc w:val="both"/>
              <w:rPr>
                <w:rFonts w:ascii="Verdana" w:eastAsia="Times New Roman" w:hAnsi="Verdana" w:cs="Arial"/>
                <w:b/>
                <w:sz w:val="16"/>
                <w:szCs w:val="16"/>
              </w:rPr>
            </w:pPr>
            <w:r w:rsidRPr="00706F86">
              <w:rPr>
                <w:rFonts w:ascii="Verdana" w:eastAsia="Times New Roman" w:hAnsi="Verdana" w:cs="Arial"/>
                <w:b/>
                <w:sz w:val="16"/>
                <w:szCs w:val="16"/>
              </w:rPr>
              <w:t xml:space="preserve">b) </w:t>
            </w:r>
            <w:r w:rsidRPr="00706F86">
              <w:rPr>
                <w:rFonts w:ascii="Verdana" w:eastAsia="Times New Roman" w:hAnsi="Verdana" w:cs="Arial"/>
                <w:sz w:val="16"/>
                <w:szCs w:val="16"/>
              </w:rPr>
              <w:tab/>
              <w:t xml:space="preserve">These specifications </w:t>
            </w:r>
            <w:r w:rsidR="00706F86" w:rsidRPr="00706F86">
              <w:rPr>
                <w:rFonts w:ascii="Verdana" w:eastAsia="Times New Roman" w:hAnsi="Verdana" w:cs="Arial"/>
                <w:sz w:val="16"/>
                <w:szCs w:val="16"/>
              </w:rPr>
              <w:t>are verified by</w:t>
            </w:r>
            <w:r w:rsidRPr="00706F86">
              <w:rPr>
                <w:rFonts w:ascii="Verdana" w:eastAsia="Times New Roman" w:hAnsi="Verdana" w:cs="Arial"/>
                <w:sz w:val="16"/>
                <w:szCs w:val="16"/>
              </w:rPr>
              <w:t xml:space="preserve"> visual inspection and by verifying that the doors can be opened as described above.</w:t>
            </w:r>
          </w:p>
        </w:tc>
      </w:tr>
      <w:tr w:rsidR="002D45BF" w:rsidRPr="008E7EB6" w14:paraId="15BF6890" w14:textId="334F7F4F" w:rsidTr="00B93778">
        <w:tc>
          <w:tcPr>
            <w:tcW w:w="4675" w:type="dxa"/>
          </w:tcPr>
          <w:p w14:paraId="431EF590"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5.4.1.7 </w:t>
            </w:r>
            <w:r w:rsidRPr="008E7EB6">
              <w:rPr>
                <w:rFonts w:ascii="Verdana" w:eastAsia="Times New Roman" w:hAnsi="Verdana" w:cs="Arial"/>
                <w:sz w:val="16"/>
                <w:szCs w:val="16"/>
                <w:lang w:val="es-ES_tradnl"/>
              </w:rPr>
              <w:t>Techo</w:t>
            </w:r>
          </w:p>
        </w:tc>
        <w:tc>
          <w:tcPr>
            <w:tcW w:w="4675" w:type="dxa"/>
          </w:tcPr>
          <w:p w14:paraId="0BD3BB91" w14:textId="60615C2A" w:rsidR="002D45BF" w:rsidRPr="00706F86" w:rsidRDefault="002D45BF" w:rsidP="002D45BF">
            <w:pPr>
              <w:tabs>
                <w:tab w:val="left" w:pos="720"/>
              </w:tabs>
              <w:spacing w:after="60" w:line="250" w:lineRule="exact"/>
              <w:jc w:val="both"/>
              <w:rPr>
                <w:rFonts w:ascii="Verdana" w:eastAsia="Times New Roman" w:hAnsi="Verdana" w:cs="Arial"/>
                <w:b/>
                <w:sz w:val="16"/>
                <w:szCs w:val="16"/>
              </w:rPr>
            </w:pPr>
            <w:r w:rsidRPr="00706F86">
              <w:rPr>
                <w:rFonts w:ascii="Verdana" w:eastAsia="Times New Roman" w:hAnsi="Verdana" w:cs="Arial"/>
                <w:b/>
                <w:sz w:val="16"/>
                <w:szCs w:val="16"/>
              </w:rPr>
              <w:t xml:space="preserve">5.4.1.7 </w:t>
            </w:r>
            <w:r w:rsidRPr="00706F86">
              <w:rPr>
                <w:rFonts w:ascii="Verdana" w:eastAsia="Times New Roman" w:hAnsi="Verdana" w:cs="Arial"/>
                <w:sz w:val="16"/>
                <w:szCs w:val="16"/>
              </w:rPr>
              <w:t>Ceiling</w:t>
            </w:r>
          </w:p>
        </w:tc>
      </w:tr>
      <w:tr w:rsidR="002D45BF" w:rsidRPr="002D45BF" w14:paraId="0717371F" w14:textId="54CF5030" w:rsidTr="00B93778">
        <w:tc>
          <w:tcPr>
            <w:tcW w:w="4675" w:type="dxa"/>
          </w:tcPr>
          <w:p w14:paraId="6B1B0838"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Además de lo especificado en el inciso 5.4.1.3 de la presente Norma Oficial Mexicana, el techo de la cabina debe soportar sin deformación permanente en cualquier lugar un peso aproximado de 200 kg, lo cual es equivalente a dos personas;</w:t>
            </w:r>
          </w:p>
        </w:tc>
        <w:tc>
          <w:tcPr>
            <w:tcW w:w="4675" w:type="dxa"/>
          </w:tcPr>
          <w:p w14:paraId="30442937" w14:textId="12199944" w:rsidR="002D45BF" w:rsidRPr="00F25CC0" w:rsidRDefault="002D45BF" w:rsidP="002D45BF">
            <w:pPr>
              <w:tabs>
                <w:tab w:val="left" w:pos="720"/>
              </w:tabs>
              <w:spacing w:after="60" w:line="25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sz w:val="16"/>
                <w:szCs w:val="16"/>
              </w:rPr>
              <w:tab/>
              <w:t xml:space="preserve">In addition to what is specified in item 5.4.1.3 of this Official Mexican Standard, the roof of the cabin must support without permanent deformation in any place an approximate weight of 200 kg, which is equivalent to two </w:t>
            </w:r>
            <w:proofErr w:type="gramStart"/>
            <w:r w:rsidRPr="002D45BF">
              <w:rPr>
                <w:rFonts w:ascii="Verdana" w:eastAsia="Times New Roman" w:hAnsi="Verdana" w:cs="Arial"/>
                <w:sz w:val="16"/>
                <w:szCs w:val="16"/>
              </w:rPr>
              <w:t>people;</w:t>
            </w:r>
            <w:proofErr w:type="gramEnd"/>
          </w:p>
        </w:tc>
      </w:tr>
      <w:tr w:rsidR="002D45BF" w:rsidRPr="002D45BF" w14:paraId="406F95F0" w14:textId="41EDEC69" w:rsidTr="00B93778">
        <w:tc>
          <w:tcPr>
            <w:tcW w:w="4675" w:type="dxa"/>
          </w:tcPr>
          <w:p w14:paraId="20AA4D98"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 xml:space="preserve">Si existen poleas en el techo de cabina, deben tener dispositivos para evitar que se salgan de su garganta los cables en caso de que se aflojen. Los </w:t>
            </w:r>
            <w:r w:rsidRPr="008E7EB6">
              <w:rPr>
                <w:rFonts w:ascii="Verdana" w:eastAsia="Times New Roman" w:hAnsi="Verdana" w:cs="Arial"/>
                <w:sz w:val="16"/>
                <w:szCs w:val="16"/>
                <w:lang w:val="es-ES_tradnl"/>
              </w:rPr>
              <w:lastRenderedPageBreak/>
              <w:t>dispositivos no deben impedir el mantenimiento de las poleas, y</w:t>
            </w:r>
          </w:p>
        </w:tc>
        <w:tc>
          <w:tcPr>
            <w:tcW w:w="4675" w:type="dxa"/>
          </w:tcPr>
          <w:p w14:paraId="5F935248" w14:textId="7B198FA7" w:rsidR="002D45BF" w:rsidRPr="00F25CC0" w:rsidRDefault="002D45BF" w:rsidP="002D45BF">
            <w:pPr>
              <w:tabs>
                <w:tab w:val="left" w:pos="720"/>
              </w:tabs>
              <w:spacing w:after="60" w:line="250" w:lineRule="exact"/>
              <w:jc w:val="both"/>
              <w:rPr>
                <w:rFonts w:ascii="Verdana" w:eastAsia="Times New Roman" w:hAnsi="Verdana" w:cs="Arial"/>
                <w:b/>
                <w:sz w:val="16"/>
                <w:szCs w:val="16"/>
              </w:rPr>
            </w:pPr>
            <w:r w:rsidRPr="002D45BF">
              <w:rPr>
                <w:rFonts w:ascii="Verdana" w:eastAsia="Times New Roman" w:hAnsi="Verdana" w:cs="Arial"/>
                <w:b/>
                <w:sz w:val="16"/>
                <w:szCs w:val="16"/>
              </w:rPr>
              <w:lastRenderedPageBreak/>
              <w:t xml:space="preserve">b) </w:t>
            </w:r>
            <w:r w:rsidRPr="002D45BF">
              <w:rPr>
                <w:rFonts w:ascii="Verdana" w:eastAsia="Times New Roman" w:hAnsi="Verdana" w:cs="Arial"/>
                <w:sz w:val="16"/>
                <w:szCs w:val="16"/>
              </w:rPr>
              <w:tab/>
              <w:t xml:space="preserve">If there are pulleys on the car roof, they must have devices to prevent the cables from coming out of their grooves </w:t>
            </w:r>
            <w:proofErr w:type="gramStart"/>
            <w:r w:rsidRPr="002D45BF">
              <w:rPr>
                <w:rFonts w:ascii="Verdana" w:eastAsia="Times New Roman" w:hAnsi="Verdana" w:cs="Arial"/>
                <w:sz w:val="16"/>
                <w:szCs w:val="16"/>
              </w:rPr>
              <w:t>in the event that</w:t>
            </w:r>
            <w:proofErr w:type="gramEnd"/>
            <w:r w:rsidRPr="002D45BF">
              <w:rPr>
                <w:rFonts w:ascii="Verdana" w:eastAsia="Times New Roman" w:hAnsi="Verdana" w:cs="Arial"/>
                <w:sz w:val="16"/>
                <w:szCs w:val="16"/>
              </w:rPr>
              <w:t xml:space="preserve"> they become loose. The </w:t>
            </w:r>
            <w:r w:rsidRPr="002D45BF">
              <w:rPr>
                <w:rFonts w:ascii="Verdana" w:eastAsia="Times New Roman" w:hAnsi="Verdana" w:cs="Arial"/>
                <w:sz w:val="16"/>
                <w:szCs w:val="16"/>
              </w:rPr>
              <w:lastRenderedPageBreak/>
              <w:t>devices must not impede the maintenance of the pulleys, and</w:t>
            </w:r>
          </w:p>
        </w:tc>
      </w:tr>
      <w:tr w:rsidR="002D45BF" w:rsidRPr="002D45BF" w14:paraId="5D41D5AA" w14:textId="31C881B4" w:rsidTr="00B93778">
        <w:tc>
          <w:tcPr>
            <w:tcW w:w="4675" w:type="dxa"/>
          </w:tcPr>
          <w:p w14:paraId="13D7EA3D"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c)</w:t>
            </w:r>
            <w:r w:rsidRPr="008E7EB6">
              <w:rPr>
                <w:rFonts w:ascii="Verdana" w:eastAsia="Times New Roman" w:hAnsi="Verdana" w:cs="Arial"/>
                <w:sz w:val="16"/>
                <w:szCs w:val="16"/>
                <w:lang w:val="es-ES_tradnl"/>
              </w:rPr>
              <w:tab/>
              <w:t>Estas especificaciones se deben comprobar por medio de inspección visual.</w:t>
            </w:r>
          </w:p>
        </w:tc>
        <w:tc>
          <w:tcPr>
            <w:tcW w:w="4675" w:type="dxa"/>
          </w:tcPr>
          <w:p w14:paraId="74249F4B" w14:textId="1EA90496" w:rsidR="002D45BF" w:rsidRPr="00F25CC0" w:rsidRDefault="002D45BF" w:rsidP="002D45BF">
            <w:pPr>
              <w:tabs>
                <w:tab w:val="left" w:pos="720"/>
              </w:tabs>
              <w:spacing w:after="60" w:line="25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c) </w:t>
            </w:r>
            <w:r w:rsidRPr="002D45BF">
              <w:rPr>
                <w:rFonts w:ascii="Verdana" w:eastAsia="Times New Roman" w:hAnsi="Verdana" w:cs="Arial"/>
                <w:sz w:val="16"/>
                <w:szCs w:val="16"/>
              </w:rPr>
              <w:tab/>
              <w:t>These specifications must be checked by visual inspection.</w:t>
            </w:r>
          </w:p>
        </w:tc>
      </w:tr>
      <w:tr w:rsidR="002D45BF" w:rsidRPr="008E7EB6" w14:paraId="673ED8A6" w14:textId="3BFFF655" w:rsidTr="00B93778">
        <w:tc>
          <w:tcPr>
            <w:tcW w:w="4675" w:type="dxa"/>
          </w:tcPr>
          <w:p w14:paraId="41AEBABE"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5.4.1.8 </w:t>
            </w:r>
            <w:r w:rsidRPr="008E7EB6">
              <w:rPr>
                <w:rFonts w:ascii="Verdana" w:eastAsia="Times New Roman" w:hAnsi="Verdana" w:cs="Arial"/>
                <w:sz w:val="16"/>
                <w:szCs w:val="16"/>
                <w:lang w:val="es-ES_tradnl"/>
              </w:rPr>
              <w:t>Ventilación</w:t>
            </w:r>
          </w:p>
        </w:tc>
        <w:tc>
          <w:tcPr>
            <w:tcW w:w="4675" w:type="dxa"/>
          </w:tcPr>
          <w:p w14:paraId="6599FEE8" w14:textId="5521BF57" w:rsidR="002D45BF" w:rsidRPr="00442DD8" w:rsidRDefault="002D45BF" w:rsidP="002D45BF">
            <w:pPr>
              <w:tabs>
                <w:tab w:val="left" w:pos="720"/>
              </w:tabs>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5.4.1.8 </w:t>
            </w:r>
            <w:r w:rsidRPr="00442DD8">
              <w:rPr>
                <w:rFonts w:ascii="Verdana" w:eastAsia="Times New Roman" w:hAnsi="Verdana" w:cs="Arial"/>
                <w:sz w:val="16"/>
                <w:szCs w:val="16"/>
              </w:rPr>
              <w:t>Ventilation</w:t>
            </w:r>
          </w:p>
        </w:tc>
      </w:tr>
      <w:tr w:rsidR="002D45BF" w:rsidRPr="002D45BF" w14:paraId="303AFB37" w14:textId="5FD4F6ED" w:rsidTr="00B93778">
        <w:tc>
          <w:tcPr>
            <w:tcW w:w="4675" w:type="dxa"/>
          </w:tcPr>
          <w:p w14:paraId="710A3909"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La superficie efectiva de los orificios de ventilación situados en la parte alta, debe ser como mínimo de 1% de la superficie útil de la cabina. La misma superficie de ventilación debe preverse para los orificios de ventilación inferior;</w:t>
            </w:r>
          </w:p>
        </w:tc>
        <w:tc>
          <w:tcPr>
            <w:tcW w:w="4675" w:type="dxa"/>
          </w:tcPr>
          <w:p w14:paraId="0811CA7A" w14:textId="0AB64613" w:rsidR="002D45BF" w:rsidRPr="00442DD8" w:rsidRDefault="002D45BF" w:rsidP="002D45BF">
            <w:pPr>
              <w:tabs>
                <w:tab w:val="left" w:pos="720"/>
              </w:tabs>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a) </w:t>
            </w:r>
            <w:r w:rsidRPr="00442DD8">
              <w:rPr>
                <w:rFonts w:ascii="Verdana" w:eastAsia="Times New Roman" w:hAnsi="Verdana" w:cs="Arial"/>
                <w:sz w:val="16"/>
                <w:szCs w:val="16"/>
              </w:rPr>
              <w:tab/>
              <w:t>The effective surface of the ventilation holes located in the upper part must be at least 1% of the useful surface of the cabin. The same ventilation surface must be provided for the lower ventilation holes;</w:t>
            </w:r>
          </w:p>
        </w:tc>
      </w:tr>
      <w:tr w:rsidR="002D45BF" w:rsidRPr="002D45BF" w14:paraId="427EB0B8" w14:textId="2D915EC6" w:rsidTr="00B93778">
        <w:tc>
          <w:tcPr>
            <w:tcW w:w="4675" w:type="dxa"/>
          </w:tcPr>
          <w:p w14:paraId="61C44B04"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Los orificios de ventilación deben ser construidos o dispuestos de forma que no sea posible hacer atravesar las paredes de la cabina desde el interior por una varilla rígida de 0,01 m de diámetro, y</w:t>
            </w:r>
          </w:p>
        </w:tc>
        <w:tc>
          <w:tcPr>
            <w:tcW w:w="4675" w:type="dxa"/>
          </w:tcPr>
          <w:p w14:paraId="3CED8B1A" w14:textId="0DAAF5BC" w:rsidR="002D45BF" w:rsidRPr="00442DD8" w:rsidRDefault="002D45BF" w:rsidP="002D45BF">
            <w:pPr>
              <w:tabs>
                <w:tab w:val="left" w:pos="720"/>
              </w:tabs>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b) </w:t>
            </w:r>
            <w:r w:rsidRPr="00442DD8">
              <w:rPr>
                <w:rFonts w:ascii="Verdana" w:eastAsia="Times New Roman" w:hAnsi="Verdana" w:cs="Arial"/>
                <w:sz w:val="16"/>
                <w:szCs w:val="16"/>
              </w:rPr>
              <w:tab/>
              <w:t>The ventilation holes must be constructed or arranged in such a way that it is not possible to pass through the walls of the cabin from the inside by a rigid rod of 0.01 m in diameter, and</w:t>
            </w:r>
          </w:p>
        </w:tc>
      </w:tr>
      <w:tr w:rsidR="002D45BF" w:rsidRPr="002D45BF" w14:paraId="061E390F" w14:textId="7FFE2E9F" w:rsidTr="00B93778">
        <w:tc>
          <w:tcPr>
            <w:tcW w:w="4675" w:type="dxa"/>
          </w:tcPr>
          <w:p w14:paraId="114E5BA3"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Estas especificaciones se comprueban por medio de inspección visual.</w:t>
            </w:r>
          </w:p>
        </w:tc>
        <w:tc>
          <w:tcPr>
            <w:tcW w:w="4675" w:type="dxa"/>
          </w:tcPr>
          <w:p w14:paraId="554F8338" w14:textId="1A3E401B" w:rsidR="002D45BF" w:rsidRPr="00442DD8" w:rsidRDefault="002D45BF" w:rsidP="002D45BF">
            <w:pPr>
              <w:tabs>
                <w:tab w:val="left" w:pos="720"/>
              </w:tabs>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c) </w:t>
            </w:r>
            <w:r w:rsidRPr="00442DD8">
              <w:rPr>
                <w:rFonts w:ascii="Verdana" w:eastAsia="Times New Roman" w:hAnsi="Verdana" w:cs="Arial"/>
                <w:sz w:val="16"/>
                <w:szCs w:val="16"/>
              </w:rPr>
              <w:tab/>
              <w:t xml:space="preserve">These specifications </w:t>
            </w:r>
            <w:r w:rsidR="00706F86" w:rsidRPr="00442DD8">
              <w:rPr>
                <w:rFonts w:ascii="Verdana" w:eastAsia="Times New Roman" w:hAnsi="Verdana" w:cs="Arial"/>
                <w:sz w:val="16"/>
                <w:szCs w:val="16"/>
              </w:rPr>
              <w:t>are verified by</w:t>
            </w:r>
            <w:r w:rsidRPr="00442DD8">
              <w:rPr>
                <w:rFonts w:ascii="Verdana" w:eastAsia="Times New Roman" w:hAnsi="Verdana" w:cs="Arial"/>
                <w:sz w:val="16"/>
                <w:szCs w:val="16"/>
              </w:rPr>
              <w:t xml:space="preserve"> visual inspection.</w:t>
            </w:r>
          </w:p>
        </w:tc>
      </w:tr>
      <w:tr w:rsidR="002D45BF" w:rsidRPr="008E7EB6" w14:paraId="4F2E602E" w14:textId="6669E61D" w:rsidTr="00B93778">
        <w:tc>
          <w:tcPr>
            <w:tcW w:w="4675" w:type="dxa"/>
          </w:tcPr>
          <w:p w14:paraId="507FBACE"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5.4.1.9 </w:t>
            </w:r>
            <w:r w:rsidRPr="008E7EB6">
              <w:rPr>
                <w:rFonts w:ascii="Verdana" w:eastAsia="Times New Roman" w:hAnsi="Verdana" w:cs="Arial"/>
                <w:sz w:val="16"/>
                <w:szCs w:val="16"/>
                <w:lang w:val="es-ES_tradnl"/>
              </w:rPr>
              <w:t>Iluminación en funcionamiento normal</w:t>
            </w:r>
          </w:p>
        </w:tc>
        <w:tc>
          <w:tcPr>
            <w:tcW w:w="4675" w:type="dxa"/>
          </w:tcPr>
          <w:p w14:paraId="07ADE086" w14:textId="4A3E1AD0" w:rsidR="002D45BF" w:rsidRPr="00442DD8" w:rsidRDefault="002D45BF" w:rsidP="002D45BF">
            <w:pPr>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5.4.1.9 </w:t>
            </w:r>
            <w:r w:rsidRPr="00442DD8">
              <w:rPr>
                <w:rFonts w:ascii="Verdana" w:eastAsia="Times New Roman" w:hAnsi="Verdana" w:cs="Arial"/>
                <w:sz w:val="16"/>
                <w:szCs w:val="16"/>
              </w:rPr>
              <w:t>Lighting in normal operation</w:t>
            </w:r>
          </w:p>
        </w:tc>
      </w:tr>
      <w:tr w:rsidR="002D45BF" w:rsidRPr="002D45BF" w14:paraId="67529E53" w14:textId="348B1D11" w:rsidTr="00B93778">
        <w:tc>
          <w:tcPr>
            <w:tcW w:w="4675" w:type="dxa"/>
          </w:tcPr>
          <w:p w14:paraId="412C9B67"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La cabina debe ir provista de iluminación que asegure 50 luxes como mínimo a nivel de piso y cerca de los dispositivos de mando, y</w:t>
            </w:r>
          </w:p>
        </w:tc>
        <w:tc>
          <w:tcPr>
            <w:tcW w:w="4675" w:type="dxa"/>
          </w:tcPr>
          <w:p w14:paraId="57E6EB58" w14:textId="4B977AFF" w:rsidR="002D45BF" w:rsidRPr="00F25CC0" w:rsidRDefault="002D45BF" w:rsidP="002D45BF">
            <w:pPr>
              <w:tabs>
                <w:tab w:val="left" w:pos="720"/>
              </w:tabs>
              <w:spacing w:after="60" w:line="25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b/>
                <w:sz w:val="16"/>
                <w:szCs w:val="16"/>
              </w:rPr>
              <w:tab/>
            </w:r>
            <w:r w:rsidRPr="002D45BF">
              <w:rPr>
                <w:rFonts w:ascii="Verdana" w:eastAsia="Times New Roman" w:hAnsi="Verdana" w:cs="Arial"/>
                <w:sz w:val="16"/>
                <w:szCs w:val="16"/>
              </w:rPr>
              <w:t>The cabin must be provided with lighting that ensures a minimum of 50 lux at floor level and near the control devices, and</w:t>
            </w:r>
          </w:p>
        </w:tc>
      </w:tr>
      <w:tr w:rsidR="002D45BF" w:rsidRPr="002D45BF" w14:paraId="379C53D7" w14:textId="50DF6476" w:rsidTr="00B93778">
        <w:tc>
          <w:tcPr>
            <w:tcW w:w="4675" w:type="dxa"/>
          </w:tcPr>
          <w:p w14:paraId="6790C32C"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Esta especificación se comprueba midiendo el nivel de iluminación por medio de un luxómetro.</w:t>
            </w:r>
          </w:p>
        </w:tc>
        <w:tc>
          <w:tcPr>
            <w:tcW w:w="4675" w:type="dxa"/>
          </w:tcPr>
          <w:p w14:paraId="251DE660" w14:textId="0D5675E3" w:rsidR="002D45BF" w:rsidRPr="00F25CC0" w:rsidRDefault="002D45BF" w:rsidP="002D45BF">
            <w:pPr>
              <w:tabs>
                <w:tab w:val="left" w:pos="720"/>
              </w:tabs>
              <w:spacing w:after="60" w:line="25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sz w:val="16"/>
                <w:szCs w:val="16"/>
              </w:rPr>
              <w:tab/>
              <w:t>This specification is verified by measuring the level of illumination by means of a luxmeter.</w:t>
            </w:r>
          </w:p>
        </w:tc>
      </w:tr>
      <w:tr w:rsidR="002D45BF" w:rsidRPr="008E7EB6" w14:paraId="28294F79" w14:textId="071BACBF" w:rsidTr="00B93778">
        <w:tc>
          <w:tcPr>
            <w:tcW w:w="4675" w:type="dxa"/>
          </w:tcPr>
          <w:p w14:paraId="03492551"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5.4.1.10 </w:t>
            </w:r>
            <w:r w:rsidRPr="008E7EB6">
              <w:rPr>
                <w:rFonts w:ascii="Verdana" w:eastAsia="Times New Roman" w:hAnsi="Verdana" w:cs="Arial"/>
                <w:sz w:val="16"/>
                <w:szCs w:val="16"/>
                <w:lang w:val="es-ES_tradnl"/>
              </w:rPr>
              <w:t>Toma de corriente</w:t>
            </w:r>
          </w:p>
        </w:tc>
        <w:tc>
          <w:tcPr>
            <w:tcW w:w="4675" w:type="dxa"/>
          </w:tcPr>
          <w:p w14:paraId="4BBED3E2" w14:textId="48F5327F" w:rsidR="002D45BF" w:rsidRPr="00442DD8" w:rsidRDefault="002D45BF" w:rsidP="002D45BF">
            <w:pPr>
              <w:tabs>
                <w:tab w:val="left" w:pos="720"/>
              </w:tabs>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5.4.1.10 </w:t>
            </w:r>
            <w:r w:rsidRPr="00442DD8">
              <w:rPr>
                <w:rFonts w:ascii="Verdana" w:eastAsia="Times New Roman" w:hAnsi="Verdana" w:cs="Arial"/>
                <w:sz w:val="16"/>
                <w:szCs w:val="16"/>
              </w:rPr>
              <w:t>Power outlet</w:t>
            </w:r>
          </w:p>
        </w:tc>
      </w:tr>
      <w:tr w:rsidR="002D45BF" w:rsidRPr="002D45BF" w14:paraId="02746A35" w14:textId="72D35D4A" w:rsidTr="00B93778">
        <w:tc>
          <w:tcPr>
            <w:tcW w:w="4675" w:type="dxa"/>
          </w:tcPr>
          <w:p w14:paraId="53DA8D88"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 xml:space="preserve">Un receptáculo toma de corriente debe ser instalado sobre el techo de la cabina. La alimentación de los receptáculos de toma de corriente provistos sobre el techo de la </w:t>
            </w:r>
            <w:proofErr w:type="gramStart"/>
            <w:r w:rsidRPr="008E7EB6">
              <w:rPr>
                <w:rFonts w:ascii="Verdana" w:eastAsia="Times New Roman" w:hAnsi="Verdana" w:cs="Arial"/>
                <w:sz w:val="16"/>
                <w:szCs w:val="16"/>
                <w:lang w:val="es-ES_tradnl"/>
              </w:rPr>
              <w:t>cabina,</w:t>
            </w:r>
            <w:proofErr w:type="gramEnd"/>
            <w:r w:rsidRPr="008E7EB6">
              <w:rPr>
                <w:rFonts w:ascii="Verdana" w:eastAsia="Times New Roman" w:hAnsi="Verdana" w:cs="Arial"/>
                <w:sz w:val="16"/>
                <w:szCs w:val="16"/>
                <w:lang w:val="es-ES_tradnl"/>
              </w:rPr>
              <w:t xml:space="preserve"> debe efectuarse por el circuito de alumbrado, y</w:t>
            </w:r>
          </w:p>
        </w:tc>
        <w:tc>
          <w:tcPr>
            <w:tcW w:w="4675" w:type="dxa"/>
          </w:tcPr>
          <w:p w14:paraId="31AED812" w14:textId="019F1259" w:rsidR="002D45BF" w:rsidRPr="00442DD8" w:rsidRDefault="002D45BF" w:rsidP="002D45BF">
            <w:pPr>
              <w:tabs>
                <w:tab w:val="left" w:pos="720"/>
              </w:tabs>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a) </w:t>
            </w:r>
            <w:r w:rsidRPr="00442DD8">
              <w:rPr>
                <w:rFonts w:ascii="Verdana" w:eastAsia="Times New Roman" w:hAnsi="Verdana" w:cs="Arial"/>
                <w:sz w:val="16"/>
                <w:szCs w:val="16"/>
              </w:rPr>
              <w:tab/>
              <w:t>A power outlet receptacle must be installed on the roof of the cabin. The power supply of the power outlet receptacles provided on the roof of the cabin must be carried out by the lighting circuit, and</w:t>
            </w:r>
          </w:p>
        </w:tc>
      </w:tr>
      <w:tr w:rsidR="002D45BF" w:rsidRPr="002D45BF" w14:paraId="7A3BE7FD" w14:textId="1BA3EB81" w:rsidTr="00B93778">
        <w:tc>
          <w:tcPr>
            <w:tcW w:w="4675" w:type="dxa"/>
          </w:tcPr>
          <w:p w14:paraId="471B37E3"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 xml:space="preserve">Esta especificación se debe comprobar por medio de inspección visual y </w:t>
            </w:r>
            <w:proofErr w:type="gramStart"/>
            <w:r w:rsidRPr="008E7EB6">
              <w:rPr>
                <w:rFonts w:ascii="Verdana" w:eastAsia="Times New Roman" w:hAnsi="Verdana" w:cs="Arial"/>
                <w:sz w:val="16"/>
                <w:szCs w:val="16"/>
                <w:lang w:val="es-ES_tradnl"/>
              </w:rPr>
              <w:t>de acuerdo al</w:t>
            </w:r>
            <w:proofErr w:type="gramEnd"/>
            <w:r w:rsidRPr="008E7EB6">
              <w:rPr>
                <w:rFonts w:ascii="Verdana" w:eastAsia="Times New Roman" w:hAnsi="Verdana" w:cs="Arial"/>
                <w:sz w:val="16"/>
                <w:szCs w:val="16"/>
                <w:lang w:val="es-ES_tradnl"/>
              </w:rPr>
              <w:t xml:space="preserve"> inciso 7.11 de la presente Norma Oficial Mexicana.</w:t>
            </w:r>
          </w:p>
        </w:tc>
        <w:tc>
          <w:tcPr>
            <w:tcW w:w="4675" w:type="dxa"/>
          </w:tcPr>
          <w:p w14:paraId="7A8E79D8" w14:textId="4E8F9C80" w:rsidR="002D45BF" w:rsidRPr="00442DD8" w:rsidRDefault="002D45BF" w:rsidP="002D45BF">
            <w:pPr>
              <w:tabs>
                <w:tab w:val="left" w:pos="720"/>
              </w:tabs>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b) </w:t>
            </w:r>
            <w:r w:rsidRPr="00442DD8">
              <w:rPr>
                <w:rFonts w:ascii="Verdana" w:eastAsia="Times New Roman" w:hAnsi="Verdana" w:cs="Arial"/>
                <w:sz w:val="16"/>
                <w:szCs w:val="16"/>
              </w:rPr>
              <w:tab/>
              <w:t>This specification must be checked by visual inspection and in accordance with subsection 7.11 of this Official Mexican Standard.</w:t>
            </w:r>
          </w:p>
        </w:tc>
      </w:tr>
      <w:tr w:rsidR="002D45BF" w:rsidRPr="008E7EB6" w14:paraId="16CE4C10" w14:textId="46E54655" w:rsidTr="00B93778">
        <w:tc>
          <w:tcPr>
            <w:tcW w:w="4675" w:type="dxa"/>
          </w:tcPr>
          <w:p w14:paraId="673FD4A9"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5.4.2 </w:t>
            </w:r>
            <w:r w:rsidRPr="008E7EB6">
              <w:rPr>
                <w:rFonts w:ascii="Verdana" w:eastAsia="Times New Roman" w:hAnsi="Verdana" w:cs="Arial"/>
                <w:sz w:val="16"/>
                <w:szCs w:val="16"/>
                <w:lang w:val="es-ES_tradnl"/>
              </w:rPr>
              <w:t>Del contrapeso</w:t>
            </w:r>
          </w:p>
        </w:tc>
        <w:tc>
          <w:tcPr>
            <w:tcW w:w="4675" w:type="dxa"/>
          </w:tcPr>
          <w:p w14:paraId="64C81640" w14:textId="7673AEDE" w:rsidR="002D45BF" w:rsidRPr="00442DD8" w:rsidRDefault="002D45BF" w:rsidP="002D45BF">
            <w:pPr>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5.4.2 </w:t>
            </w:r>
            <w:r w:rsidRPr="00442DD8">
              <w:rPr>
                <w:rFonts w:ascii="Verdana" w:eastAsia="Times New Roman" w:hAnsi="Verdana" w:cs="Arial"/>
                <w:sz w:val="16"/>
                <w:szCs w:val="16"/>
              </w:rPr>
              <w:t>Counterweight</w:t>
            </w:r>
          </w:p>
        </w:tc>
      </w:tr>
      <w:tr w:rsidR="002D45BF" w:rsidRPr="008E7EB6" w14:paraId="164E95D8" w14:textId="6B0A7A40" w:rsidTr="00B93778">
        <w:tc>
          <w:tcPr>
            <w:tcW w:w="4675" w:type="dxa"/>
          </w:tcPr>
          <w:p w14:paraId="0348AE2D"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5.4.2.1 </w:t>
            </w:r>
            <w:r w:rsidRPr="008E7EB6">
              <w:rPr>
                <w:rFonts w:ascii="Verdana" w:eastAsia="Times New Roman" w:hAnsi="Verdana" w:cs="Arial"/>
                <w:sz w:val="16"/>
                <w:szCs w:val="16"/>
                <w:lang w:val="es-ES_tradnl"/>
              </w:rPr>
              <w:t>Construcción</w:t>
            </w:r>
          </w:p>
        </w:tc>
        <w:tc>
          <w:tcPr>
            <w:tcW w:w="4675" w:type="dxa"/>
          </w:tcPr>
          <w:p w14:paraId="0C00E3C3" w14:textId="4F08742E" w:rsidR="002D45BF" w:rsidRPr="00442DD8" w:rsidRDefault="002D45BF" w:rsidP="002D45BF">
            <w:pPr>
              <w:tabs>
                <w:tab w:val="left" w:pos="720"/>
              </w:tabs>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5.4.2.1 </w:t>
            </w:r>
            <w:r w:rsidRPr="00442DD8">
              <w:rPr>
                <w:rFonts w:ascii="Verdana" w:eastAsia="Times New Roman" w:hAnsi="Verdana" w:cs="Arial"/>
                <w:sz w:val="16"/>
                <w:szCs w:val="16"/>
              </w:rPr>
              <w:t>Construction</w:t>
            </w:r>
          </w:p>
        </w:tc>
      </w:tr>
      <w:tr w:rsidR="002D45BF" w:rsidRPr="002D45BF" w14:paraId="5EE6E9C9" w14:textId="192E62B8" w:rsidTr="00B93778">
        <w:tc>
          <w:tcPr>
            <w:tcW w:w="4675" w:type="dxa"/>
          </w:tcPr>
          <w:p w14:paraId="5FD73A5D"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Si el contrapeso lleva pesas, deben tomarse las medidas precisas para evitar su desplazamiento, utilizando un marco estructural en el cual se alojan las pesas;</w:t>
            </w:r>
          </w:p>
        </w:tc>
        <w:tc>
          <w:tcPr>
            <w:tcW w:w="4675" w:type="dxa"/>
          </w:tcPr>
          <w:p w14:paraId="238DED22" w14:textId="125DFA88" w:rsidR="002D45BF" w:rsidRPr="00F25CC0" w:rsidRDefault="002D45BF" w:rsidP="002D45BF">
            <w:pPr>
              <w:tabs>
                <w:tab w:val="left" w:pos="720"/>
              </w:tabs>
              <w:spacing w:after="60" w:line="25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sz w:val="16"/>
                <w:szCs w:val="16"/>
              </w:rPr>
              <w:tab/>
              <w:t>If the counterweight carries weights, precise measures must be taken to prevent its displacement, using a structural frame in which the weights are housed;</w:t>
            </w:r>
          </w:p>
        </w:tc>
      </w:tr>
      <w:tr w:rsidR="002D45BF" w:rsidRPr="002D45BF" w14:paraId="2F984AD6" w14:textId="16CF0559" w:rsidTr="00B93778">
        <w:tc>
          <w:tcPr>
            <w:tcW w:w="4675" w:type="dxa"/>
          </w:tcPr>
          <w:p w14:paraId="5BA3A25A"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Si existen poleas sobre el contrapeso, deben tener dispositivos para evitar la salida de los cables de su garganta en caso de que se aflojen. Los dispositivos no deben impedir el mantenimiento de las poleas, y</w:t>
            </w:r>
          </w:p>
        </w:tc>
        <w:tc>
          <w:tcPr>
            <w:tcW w:w="4675" w:type="dxa"/>
          </w:tcPr>
          <w:p w14:paraId="1F0CF290" w14:textId="3A60E383" w:rsidR="002D45BF" w:rsidRPr="00F25CC0" w:rsidRDefault="002D45BF" w:rsidP="002D45BF">
            <w:pPr>
              <w:tabs>
                <w:tab w:val="left" w:pos="720"/>
              </w:tabs>
              <w:spacing w:after="60" w:line="25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sz w:val="16"/>
                <w:szCs w:val="16"/>
              </w:rPr>
              <w:tab/>
              <w:t>If there are pulleys on the counterweight, they must have devices to prevent the cables from coming out of their groove in case they become loose. The devices must not impede the maintenance of the pulleys, and</w:t>
            </w:r>
          </w:p>
        </w:tc>
      </w:tr>
      <w:tr w:rsidR="002D45BF" w:rsidRPr="002D45BF" w14:paraId="25E9FD11" w14:textId="4EC23FE0" w:rsidTr="00B93778">
        <w:tc>
          <w:tcPr>
            <w:tcW w:w="4675" w:type="dxa"/>
          </w:tcPr>
          <w:p w14:paraId="007BBC0D"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Estas especificaciones se comprueban por medio de inspección visual.</w:t>
            </w:r>
          </w:p>
        </w:tc>
        <w:tc>
          <w:tcPr>
            <w:tcW w:w="4675" w:type="dxa"/>
          </w:tcPr>
          <w:p w14:paraId="0D194BBF" w14:textId="4144D00A" w:rsidR="002D45BF" w:rsidRPr="00F25CC0" w:rsidRDefault="002D45BF" w:rsidP="002D45BF">
            <w:pPr>
              <w:tabs>
                <w:tab w:val="left" w:pos="720"/>
              </w:tabs>
              <w:spacing w:after="60" w:line="25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c) </w:t>
            </w:r>
            <w:r w:rsidRPr="002D45BF">
              <w:rPr>
                <w:rFonts w:ascii="Verdana" w:eastAsia="Times New Roman" w:hAnsi="Verdana" w:cs="Arial"/>
                <w:sz w:val="16"/>
                <w:szCs w:val="16"/>
              </w:rPr>
              <w:tab/>
              <w:t xml:space="preserve">These specifications </w:t>
            </w:r>
            <w:r w:rsidR="00706F86">
              <w:rPr>
                <w:rFonts w:ascii="Verdana" w:eastAsia="Times New Roman" w:hAnsi="Verdana" w:cs="Arial"/>
                <w:sz w:val="16"/>
                <w:szCs w:val="16"/>
              </w:rPr>
              <w:t>are verified by</w:t>
            </w:r>
            <w:r w:rsidRPr="002D45BF">
              <w:rPr>
                <w:rFonts w:ascii="Verdana" w:eastAsia="Times New Roman" w:hAnsi="Verdana" w:cs="Arial"/>
                <w:sz w:val="16"/>
                <w:szCs w:val="16"/>
              </w:rPr>
              <w:t xml:space="preserve"> visual inspection.</w:t>
            </w:r>
          </w:p>
        </w:tc>
      </w:tr>
      <w:tr w:rsidR="002D45BF" w:rsidRPr="002D45BF" w14:paraId="7B426390" w14:textId="1E7B89EC" w:rsidTr="00B93778">
        <w:tc>
          <w:tcPr>
            <w:tcW w:w="4675" w:type="dxa"/>
          </w:tcPr>
          <w:p w14:paraId="1C9E2D73"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5.4.2.2 </w:t>
            </w:r>
            <w:r w:rsidRPr="008E7EB6">
              <w:rPr>
                <w:rFonts w:ascii="Verdana" w:eastAsia="Times New Roman" w:hAnsi="Verdana" w:cs="Arial"/>
                <w:sz w:val="16"/>
                <w:szCs w:val="16"/>
                <w:lang w:val="es-ES_tradnl"/>
              </w:rPr>
              <w:t>En caso de que por su diseño el cubo del elevador observe tráfico en la parte inferior, entonces el contrapeso debe contar con un seguro paracaídas.</w:t>
            </w:r>
          </w:p>
        </w:tc>
        <w:tc>
          <w:tcPr>
            <w:tcW w:w="4675" w:type="dxa"/>
          </w:tcPr>
          <w:p w14:paraId="0466EAAB" w14:textId="4913A3DF" w:rsidR="002D45BF" w:rsidRPr="00F25CC0" w:rsidRDefault="002D45BF" w:rsidP="002D45BF">
            <w:pPr>
              <w:spacing w:after="60" w:line="250"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5.4.2.2 </w:t>
            </w:r>
            <w:r w:rsidRPr="002D45BF">
              <w:rPr>
                <w:rFonts w:ascii="Verdana" w:eastAsia="Times New Roman" w:hAnsi="Verdana" w:cs="Arial"/>
                <w:sz w:val="16"/>
                <w:szCs w:val="16"/>
              </w:rPr>
              <w:t xml:space="preserve">In the event that, due to its design, the elevator </w:t>
            </w:r>
            <w:r w:rsidR="00AB5C62">
              <w:rPr>
                <w:rFonts w:ascii="Verdana" w:eastAsia="Times New Roman" w:hAnsi="Verdana" w:cs="Arial"/>
                <w:sz w:val="16"/>
                <w:szCs w:val="16"/>
              </w:rPr>
              <w:t>cube</w:t>
            </w:r>
            <w:r w:rsidRPr="002D45BF">
              <w:rPr>
                <w:rFonts w:ascii="Verdana" w:eastAsia="Times New Roman" w:hAnsi="Verdana" w:cs="Arial"/>
                <w:sz w:val="16"/>
                <w:szCs w:val="16"/>
              </w:rPr>
              <w:t xml:space="preserve"> </w:t>
            </w:r>
            <w:r w:rsidR="00442DD8">
              <w:rPr>
                <w:rFonts w:ascii="Verdana" w:eastAsia="Times New Roman" w:hAnsi="Verdana" w:cs="Arial"/>
                <w:sz w:val="16"/>
                <w:szCs w:val="16"/>
              </w:rPr>
              <w:t>observes</w:t>
            </w:r>
            <w:r w:rsidRPr="002D45BF">
              <w:rPr>
                <w:rFonts w:ascii="Verdana" w:eastAsia="Times New Roman" w:hAnsi="Verdana" w:cs="Arial"/>
                <w:sz w:val="16"/>
                <w:szCs w:val="16"/>
              </w:rPr>
              <w:t xml:space="preserve"> traffic at the bottom, then the counterweight must have a parachute </w:t>
            </w:r>
            <w:r w:rsidR="009A5CB4">
              <w:rPr>
                <w:rFonts w:ascii="Verdana" w:eastAsia="Times New Roman" w:hAnsi="Verdana" w:cs="Arial"/>
                <w:sz w:val="16"/>
                <w:szCs w:val="16"/>
              </w:rPr>
              <w:t>safety</w:t>
            </w:r>
            <w:r w:rsidRPr="002D45BF">
              <w:rPr>
                <w:rFonts w:ascii="Verdana" w:eastAsia="Times New Roman" w:hAnsi="Verdana" w:cs="Arial"/>
                <w:sz w:val="16"/>
                <w:szCs w:val="16"/>
              </w:rPr>
              <w:t>.</w:t>
            </w:r>
          </w:p>
        </w:tc>
      </w:tr>
      <w:tr w:rsidR="002D45BF" w:rsidRPr="002D45BF" w14:paraId="3CF80A2B" w14:textId="7B4563FB" w:rsidTr="00B93778">
        <w:tc>
          <w:tcPr>
            <w:tcW w:w="4675" w:type="dxa"/>
          </w:tcPr>
          <w:p w14:paraId="3CF27825"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 xml:space="preserve">Esta especificación se comprueba </w:t>
            </w:r>
            <w:proofErr w:type="gramStart"/>
            <w:r w:rsidRPr="008E7EB6">
              <w:rPr>
                <w:rFonts w:ascii="Verdana" w:eastAsia="Times New Roman" w:hAnsi="Verdana" w:cs="Arial"/>
                <w:sz w:val="16"/>
                <w:szCs w:val="16"/>
                <w:lang w:val="es-ES_tradnl"/>
              </w:rPr>
              <w:t>de acuerdo a</w:t>
            </w:r>
            <w:proofErr w:type="gramEnd"/>
            <w:r w:rsidRPr="008E7EB6">
              <w:rPr>
                <w:rFonts w:ascii="Verdana" w:eastAsia="Times New Roman" w:hAnsi="Verdana" w:cs="Arial"/>
                <w:sz w:val="16"/>
                <w:szCs w:val="16"/>
                <w:lang w:val="es-ES_tradnl"/>
              </w:rPr>
              <w:t xml:space="preserve"> lo dispuesto por el inciso 7.1 de la presente Norma Oficial Mexicana.</w:t>
            </w:r>
          </w:p>
        </w:tc>
        <w:tc>
          <w:tcPr>
            <w:tcW w:w="4675" w:type="dxa"/>
          </w:tcPr>
          <w:p w14:paraId="3019876D" w14:textId="63DDB5AC" w:rsidR="002D45BF" w:rsidRPr="00F25CC0" w:rsidRDefault="002D45BF" w:rsidP="002D45BF">
            <w:pPr>
              <w:spacing w:after="60" w:line="250"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This specification </w:t>
            </w:r>
            <w:r w:rsidR="00BC54F4">
              <w:rPr>
                <w:rFonts w:ascii="Verdana" w:eastAsia="Times New Roman" w:hAnsi="Verdana" w:cs="Arial"/>
                <w:sz w:val="16"/>
                <w:szCs w:val="16"/>
              </w:rPr>
              <w:t>is verified</w:t>
            </w:r>
            <w:r w:rsidRPr="002D45BF">
              <w:rPr>
                <w:rFonts w:ascii="Verdana" w:eastAsia="Times New Roman" w:hAnsi="Verdana" w:cs="Arial"/>
                <w:sz w:val="16"/>
                <w:szCs w:val="16"/>
              </w:rPr>
              <w:t xml:space="preserve"> in accordance with the provisions of section 7.1 of this Official Mexican Standard.</w:t>
            </w:r>
          </w:p>
        </w:tc>
      </w:tr>
      <w:tr w:rsidR="002D45BF" w:rsidRPr="002D45BF" w14:paraId="428FB799" w14:textId="5E6D2229" w:rsidTr="00B93778">
        <w:tc>
          <w:tcPr>
            <w:tcW w:w="4675" w:type="dxa"/>
          </w:tcPr>
          <w:p w14:paraId="12AAEE96" w14:textId="77777777" w:rsidR="002D45BF" w:rsidRPr="008E7EB6" w:rsidRDefault="002D45BF" w:rsidP="002D45BF">
            <w:pPr>
              <w:spacing w:after="60" w:line="250" w:lineRule="exact"/>
              <w:jc w:val="both"/>
              <w:rPr>
                <w:rFonts w:ascii="Verdana" w:eastAsia="Times New Roman" w:hAnsi="Verdana" w:cs="Arial"/>
                <w:sz w:val="16"/>
                <w:szCs w:val="16"/>
                <w:u w:val="single"/>
                <w:lang w:val="es-ES_tradnl"/>
              </w:rPr>
            </w:pPr>
            <w:r w:rsidRPr="008E7EB6">
              <w:rPr>
                <w:rFonts w:ascii="Verdana" w:eastAsia="Times New Roman" w:hAnsi="Verdana" w:cs="Arial"/>
                <w:b/>
                <w:sz w:val="16"/>
                <w:szCs w:val="16"/>
                <w:lang w:val="es-ES_tradnl"/>
              </w:rPr>
              <w:t xml:space="preserve">5.5 </w:t>
            </w:r>
            <w:r w:rsidRPr="008E7EB6">
              <w:rPr>
                <w:rFonts w:ascii="Verdana" w:eastAsia="Times New Roman" w:hAnsi="Verdana" w:cs="Arial"/>
                <w:sz w:val="16"/>
                <w:szCs w:val="16"/>
                <w:lang w:val="es-ES_tradnl"/>
              </w:rPr>
              <w:t>Dispositivos de suspensión y seguro contra caídas</w:t>
            </w:r>
          </w:p>
        </w:tc>
        <w:tc>
          <w:tcPr>
            <w:tcW w:w="4675" w:type="dxa"/>
          </w:tcPr>
          <w:p w14:paraId="1BC45643" w14:textId="49007D72" w:rsidR="002D45BF" w:rsidRPr="00442DD8" w:rsidRDefault="002D45BF" w:rsidP="002D45BF">
            <w:pPr>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5.5 </w:t>
            </w:r>
            <w:r w:rsidRPr="00442DD8">
              <w:rPr>
                <w:rFonts w:ascii="Verdana" w:eastAsia="Times New Roman" w:hAnsi="Verdana" w:cs="Arial"/>
                <w:sz w:val="16"/>
                <w:szCs w:val="16"/>
              </w:rPr>
              <w:t xml:space="preserve">Suspension Devices and </w:t>
            </w:r>
            <w:r w:rsidR="009A5CB4">
              <w:rPr>
                <w:rFonts w:ascii="Verdana" w:eastAsia="Times New Roman" w:hAnsi="Verdana" w:cs="Arial"/>
                <w:sz w:val="16"/>
                <w:szCs w:val="16"/>
              </w:rPr>
              <w:t>Fall safety</w:t>
            </w:r>
          </w:p>
        </w:tc>
      </w:tr>
      <w:tr w:rsidR="002D45BF" w:rsidRPr="008E7EB6" w14:paraId="2EC2C1F3" w14:textId="562E1A3C" w:rsidTr="00B93778">
        <w:tc>
          <w:tcPr>
            <w:tcW w:w="4675" w:type="dxa"/>
          </w:tcPr>
          <w:p w14:paraId="1E8350E2"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5.5.1 </w:t>
            </w:r>
            <w:r w:rsidRPr="008E7EB6">
              <w:rPr>
                <w:rFonts w:ascii="Verdana" w:eastAsia="Times New Roman" w:hAnsi="Verdana" w:cs="Arial"/>
                <w:sz w:val="16"/>
                <w:szCs w:val="16"/>
                <w:lang w:val="es-ES_tradnl"/>
              </w:rPr>
              <w:t>Dispositivos de suspensión</w:t>
            </w:r>
          </w:p>
        </w:tc>
        <w:tc>
          <w:tcPr>
            <w:tcW w:w="4675" w:type="dxa"/>
          </w:tcPr>
          <w:p w14:paraId="41B15E17" w14:textId="2841F4FB" w:rsidR="002D45BF" w:rsidRPr="00442DD8" w:rsidRDefault="002D45BF" w:rsidP="002D45BF">
            <w:pPr>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5.5.1 </w:t>
            </w:r>
            <w:r w:rsidRPr="00442DD8">
              <w:rPr>
                <w:rFonts w:ascii="Verdana" w:eastAsia="Times New Roman" w:hAnsi="Verdana" w:cs="Arial"/>
                <w:sz w:val="16"/>
                <w:szCs w:val="16"/>
              </w:rPr>
              <w:t>Suspension devices</w:t>
            </w:r>
          </w:p>
        </w:tc>
      </w:tr>
      <w:tr w:rsidR="002D45BF" w:rsidRPr="008E7EB6" w14:paraId="462E5ED8" w14:textId="4C738095" w:rsidTr="00B93778">
        <w:tc>
          <w:tcPr>
            <w:tcW w:w="4675" w:type="dxa"/>
          </w:tcPr>
          <w:p w14:paraId="00974493"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5.5.1.1 </w:t>
            </w:r>
            <w:r w:rsidRPr="008E7EB6">
              <w:rPr>
                <w:rFonts w:ascii="Verdana" w:eastAsia="Times New Roman" w:hAnsi="Verdana" w:cs="Arial"/>
                <w:sz w:val="16"/>
                <w:szCs w:val="16"/>
                <w:lang w:val="es-ES_tradnl"/>
              </w:rPr>
              <w:t>Tipos de suspensión</w:t>
            </w:r>
          </w:p>
        </w:tc>
        <w:tc>
          <w:tcPr>
            <w:tcW w:w="4675" w:type="dxa"/>
          </w:tcPr>
          <w:p w14:paraId="0618A102" w14:textId="05601974" w:rsidR="002D45BF" w:rsidRPr="00442DD8" w:rsidRDefault="002D45BF" w:rsidP="002D45BF">
            <w:pPr>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5.5.1.1 </w:t>
            </w:r>
            <w:r w:rsidRPr="00442DD8">
              <w:rPr>
                <w:rFonts w:ascii="Verdana" w:eastAsia="Times New Roman" w:hAnsi="Verdana" w:cs="Arial"/>
                <w:sz w:val="16"/>
                <w:szCs w:val="16"/>
              </w:rPr>
              <w:t>Types of suspension</w:t>
            </w:r>
          </w:p>
        </w:tc>
      </w:tr>
      <w:tr w:rsidR="002D45BF" w:rsidRPr="008E7EB6" w14:paraId="28283F66" w14:textId="79E58B23" w:rsidTr="00B93778">
        <w:tc>
          <w:tcPr>
            <w:tcW w:w="4675" w:type="dxa"/>
          </w:tcPr>
          <w:p w14:paraId="7BF95B15"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5.5.1.1.1 </w:t>
            </w:r>
            <w:r w:rsidRPr="008E7EB6">
              <w:rPr>
                <w:rFonts w:ascii="Verdana" w:eastAsia="Times New Roman" w:hAnsi="Verdana" w:cs="Arial"/>
                <w:sz w:val="16"/>
                <w:szCs w:val="16"/>
                <w:lang w:val="es-ES_tradnl"/>
              </w:rPr>
              <w:t>Suspensión por cables de acero</w:t>
            </w:r>
          </w:p>
        </w:tc>
        <w:tc>
          <w:tcPr>
            <w:tcW w:w="4675" w:type="dxa"/>
          </w:tcPr>
          <w:p w14:paraId="7617AD81" w14:textId="52BD2991" w:rsidR="002D45BF" w:rsidRPr="00442DD8" w:rsidRDefault="002D45BF" w:rsidP="002D45BF">
            <w:pPr>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5.5.1.1.1 </w:t>
            </w:r>
            <w:r w:rsidRPr="00442DD8">
              <w:rPr>
                <w:rFonts w:ascii="Verdana" w:eastAsia="Times New Roman" w:hAnsi="Verdana" w:cs="Arial"/>
                <w:sz w:val="16"/>
                <w:szCs w:val="16"/>
              </w:rPr>
              <w:t>Suspension by steel cables</w:t>
            </w:r>
          </w:p>
        </w:tc>
      </w:tr>
      <w:tr w:rsidR="002D45BF" w:rsidRPr="002D45BF" w14:paraId="5D1A9BB2" w14:textId="05682E5F" w:rsidTr="00B93778">
        <w:tc>
          <w:tcPr>
            <w:tcW w:w="4675" w:type="dxa"/>
          </w:tcPr>
          <w:p w14:paraId="2B14EED1"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Los carros y los contrapesos deben estar suspendidos en cable de acero según la Norma Mexicana NMX-H-84 (ver 2 Referencias) con factores de seguridad, según se establece a continuación:</w:t>
            </w:r>
          </w:p>
        </w:tc>
        <w:tc>
          <w:tcPr>
            <w:tcW w:w="4675" w:type="dxa"/>
          </w:tcPr>
          <w:p w14:paraId="08C79369" w14:textId="3DF082E2" w:rsidR="002D45BF" w:rsidRPr="00442DD8" w:rsidRDefault="002D45BF" w:rsidP="002D45BF">
            <w:pPr>
              <w:spacing w:after="60" w:line="250" w:lineRule="exact"/>
              <w:jc w:val="both"/>
              <w:rPr>
                <w:rFonts w:ascii="Verdana" w:eastAsia="Times New Roman" w:hAnsi="Verdana" w:cs="Arial"/>
                <w:sz w:val="16"/>
                <w:szCs w:val="16"/>
              </w:rPr>
            </w:pPr>
            <w:r w:rsidRPr="00442DD8">
              <w:rPr>
                <w:rFonts w:ascii="Verdana" w:eastAsia="Times New Roman" w:hAnsi="Verdana" w:cs="Arial"/>
                <w:sz w:val="16"/>
                <w:szCs w:val="16"/>
              </w:rPr>
              <w:t>The cars and counterweights must be suspended on a steel cable according to the Mexican Standard NMX-H-84 (see 2 References) with safety factors, as established below:</w:t>
            </w:r>
          </w:p>
        </w:tc>
      </w:tr>
      <w:tr w:rsidR="002D45BF" w:rsidRPr="008E7EB6" w14:paraId="3A1FC29F" w14:textId="6B6ECCA7" w:rsidTr="00B93778">
        <w:tc>
          <w:tcPr>
            <w:tcW w:w="4675" w:type="dxa"/>
          </w:tcPr>
          <w:p w14:paraId="60D3D859"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 xml:space="preserve">En el caso de poleas de tracción por adherencia, el número mínimo de cables de suspensión debe ser de dos independientes con un diámetro nominal como mínimo de 7,9 </w:t>
            </w:r>
            <w:proofErr w:type="spellStart"/>
            <w:r w:rsidRPr="008E7EB6">
              <w:rPr>
                <w:rFonts w:ascii="Verdana" w:eastAsia="Times New Roman" w:hAnsi="Verdana" w:cs="Arial"/>
                <w:sz w:val="16"/>
                <w:szCs w:val="16"/>
                <w:lang w:val="es-ES_tradnl"/>
              </w:rPr>
              <w:t>mm.</w:t>
            </w:r>
            <w:proofErr w:type="spellEnd"/>
            <w:r w:rsidRPr="008E7EB6">
              <w:rPr>
                <w:rFonts w:ascii="Verdana" w:eastAsia="Times New Roman" w:hAnsi="Verdana" w:cs="Arial"/>
                <w:sz w:val="16"/>
                <w:szCs w:val="16"/>
                <w:lang w:val="es-ES_tradnl"/>
              </w:rPr>
              <w:t xml:space="preserve"> Cada cable debe estar formado por 152 alambres como mínimo, y</w:t>
            </w:r>
          </w:p>
        </w:tc>
        <w:tc>
          <w:tcPr>
            <w:tcW w:w="4675" w:type="dxa"/>
          </w:tcPr>
          <w:p w14:paraId="14AE14A3" w14:textId="4547251B" w:rsidR="002D45BF" w:rsidRPr="00442DD8" w:rsidRDefault="002D45BF" w:rsidP="002D45BF">
            <w:pPr>
              <w:tabs>
                <w:tab w:val="left" w:pos="720"/>
              </w:tabs>
              <w:spacing w:after="60" w:line="250" w:lineRule="exact"/>
              <w:jc w:val="both"/>
              <w:rPr>
                <w:rFonts w:ascii="Verdana" w:eastAsia="Times New Roman" w:hAnsi="Verdana" w:cs="Arial"/>
                <w:b/>
                <w:sz w:val="16"/>
                <w:szCs w:val="16"/>
              </w:rPr>
            </w:pPr>
            <w:r w:rsidRPr="00442DD8">
              <w:rPr>
                <w:rFonts w:ascii="Verdana" w:eastAsia="Times New Roman" w:hAnsi="Verdana" w:cs="Arial"/>
                <w:b/>
                <w:sz w:val="16"/>
                <w:szCs w:val="16"/>
              </w:rPr>
              <w:t xml:space="preserve">a) </w:t>
            </w:r>
            <w:r w:rsidRPr="00442DD8">
              <w:rPr>
                <w:rFonts w:ascii="Verdana" w:eastAsia="Times New Roman" w:hAnsi="Verdana" w:cs="Arial"/>
                <w:sz w:val="16"/>
                <w:szCs w:val="16"/>
              </w:rPr>
              <w:tab/>
              <w:t>In the case of adhesion traction pulleys, the minimum number of suspension cables must be two independent</w:t>
            </w:r>
            <w:r w:rsidR="00442DD8">
              <w:rPr>
                <w:rFonts w:ascii="Verdana" w:eastAsia="Times New Roman" w:hAnsi="Verdana" w:cs="Arial"/>
                <w:sz w:val="16"/>
                <w:szCs w:val="16"/>
              </w:rPr>
              <w:t xml:space="preserve"> cables</w:t>
            </w:r>
            <w:r w:rsidRPr="00442DD8">
              <w:rPr>
                <w:rFonts w:ascii="Verdana" w:eastAsia="Times New Roman" w:hAnsi="Verdana" w:cs="Arial"/>
                <w:sz w:val="16"/>
                <w:szCs w:val="16"/>
              </w:rPr>
              <w:t xml:space="preserve"> with a minimum nominal diameter of 7.9 mm. Each cable must consist of at least 152 wires, and</w:t>
            </w:r>
          </w:p>
        </w:tc>
      </w:tr>
      <w:tr w:rsidR="002D45BF" w:rsidRPr="002D45BF" w14:paraId="3BC416D3" w14:textId="755A6F54" w:rsidTr="00B93778">
        <w:tc>
          <w:tcPr>
            <w:tcW w:w="4675" w:type="dxa"/>
          </w:tcPr>
          <w:p w14:paraId="6F7A2400"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 xml:space="preserve">En el caso de suspensión múltiple, el número </w:t>
            </w:r>
            <w:proofErr w:type="gramStart"/>
            <w:r w:rsidRPr="008E7EB6">
              <w:rPr>
                <w:rFonts w:ascii="Verdana" w:eastAsia="Times New Roman" w:hAnsi="Verdana" w:cs="Arial"/>
                <w:sz w:val="16"/>
                <w:szCs w:val="16"/>
                <w:lang w:val="es-ES_tradnl"/>
              </w:rPr>
              <w:t>a</w:t>
            </w:r>
            <w:proofErr w:type="gramEnd"/>
            <w:r w:rsidRPr="008E7EB6">
              <w:rPr>
                <w:rFonts w:ascii="Verdana" w:eastAsia="Times New Roman" w:hAnsi="Verdana" w:cs="Arial"/>
                <w:sz w:val="16"/>
                <w:szCs w:val="16"/>
                <w:lang w:val="es-ES_tradnl"/>
              </w:rPr>
              <w:t xml:space="preserve"> tener en cuenta es el de los cables de cada ramal.</w:t>
            </w:r>
          </w:p>
        </w:tc>
        <w:tc>
          <w:tcPr>
            <w:tcW w:w="4675" w:type="dxa"/>
          </w:tcPr>
          <w:p w14:paraId="296DD99C" w14:textId="556746FD" w:rsidR="002D45BF" w:rsidRPr="00F25CC0" w:rsidRDefault="002D45BF" w:rsidP="002D45BF">
            <w:pPr>
              <w:tabs>
                <w:tab w:val="left" w:pos="720"/>
              </w:tabs>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sz w:val="16"/>
                <w:szCs w:val="16"/>
              </w:rPr>
              <w:tab/>
              <w:t xml:space="preserve">In the case of multiple suspension, the number to </w:t>
            </w:r>
            <w:proofErr w:type="gramStart"/>
            <w:r w:rsidRPr="002D45BF">
              <w:rPr>
                <w:rFonts w:ascii="Verdana" w:eastAsia="Times New Roman" w:hAnsi="Verdana" w:cs="Arial"/>
                <w:sz w:val="16"/>
                <w:szCs w:val="16"/>
              </w:rPr>
              <w:t>take into account</w:t>
            </w:r>
            <w:proofErr w:type="gramEnd"/>
            <w:r w:rsidR="00442DD8">
              <w:rPr>
                <w:rFonts w:ascii="Verdana" w:eastAsia="Times New Roman" w:hAnsi="Verdana" w:cs="Arial"/>
                <w:sz w:val="16"/>
                <w:szCs w:val="16"/>
              </w:rPr>
              <w:t>,</w:t>
            </w:r>
            <w:r w:rsidRPr="002D45BF">
              <w:rPr>
                <w:rFonts w:ascii="Verdana" w:eastAsia="Times New Roman" w:hAnsi="Verdana" w:cs="Arial"/>
                <w:sz w:val="16"/>
                <w:szCs w:val="16"/>
              </w:rPr>
              <w:t xml:space="preserve"> is that of the cables of each branch.</w:t>
            </w:r>
          </w:p>
        </w:tc>
      </w:tr>
      <w:tr w:rsidR="002D45BF" w:rsidRPr="002D45BF" w14:paraId="3025079E" w14:textId="76420551" w:rsidTr="00B93778">
        <w:tc>
          <w:tcPr>
            <w:tcW w:w="4675" w:type="dxa"/>
          </w:tcPr>
          <w:p w14:paraId="6CAC7C2F"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5.5.1.1.2 </w:t>
            </w:r>
            <w:r w:rsidRPr="008E7EB6">
              <w:rPr>
                <w:rFonts w:ascii="Verdana" w:eastAsia="Times New Roman" w:hAnsi="Verdana" w:cs="Arial"/>
                <w:sz w:val="16"/>
                <w:szCs w:val="16"/>
                <w:lang w:val="es-ES_tradnl"/>
              </w:rPr>
              <w:t>Suspensión por cables sintéticos, bandas u otros elementos de suspensión</w:t>
            </w:r>
          </w:p>
        </w:tc>
        <w:tc>
          <w:tcPr>
            <w:tcW w:w="4675" w:type="dxa"/>
          </w:tcPr>
          <w:p w14:paraId="5DD2F7D9" w14:textId="761B2B01" w:rsidR="002D45BF" w:rsidRPr="00F25CC0" w:rsidRDefault="002D45BF" w:rsidP="002D45BF">
            <w:pPr>
              <w:tabs>
                <w:tab w:val="left" w:pos="720"/>
              </w:tabs>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5.5.1.1.2 </w:t>
            </w:r>
            <w:r w:rsidRPr="002D45BF">
              <w:rPr>
                <w:rFonts w:ascii="Verdana" w:eastAsia="Times New Roman" w:hAnsi="Verdana" w:cs="Arial"/>
                <w:sz w:val="16"/>
                <w:szCs w:val="16"/>
              </w:rPr>
              <w:t>Suspension by synthetic cables, bands</w:t>
            </w:r>
            <w:r w:rsidR="00442DD8">
              <w:rPr>
                <w:rFonts w:ascii="Verdana" w:eastAsia="Times New Roman" w:hAnsi="Verdana" w:cs="Arial"/>
                <w:sz w:val="16"/>
                <w:szCs w:val="16"/>
              </w:rPr>
              <w:t>,</w:t>
            </w:r>
            <w:r w:rsidRPr="002D45BF">
              <w:rPr>
                <w:rFonts w:ascii="Verdana" w:eastAsia="Times New Roman" w:hAnsi="Verdana" w:cs="Arial"/>
                <w:sz w:val="16"/>
                <w:szCs w:val="16"/>
              </w:rPr>
              <w:t xml:space="preserve"> or other suspension elements</w:t>
            </w:r>
          </w:p>
        </w:tc>
      </w:tr>
      <w:tr w:rsidR="002D45BF" w:rsidRPr="002D45BF" w14:paraId="3EA58B37" w14:textId="017B30C1" w:rsidTr="00B93778">
        <w:tc>
          <w:tcPr>
            <w:tcW w:w="4675" w:type="dxa"/>
          </w:tcPr>
          <w:p w14:paraId="17A20BA6"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En el caso de suspensión basada en cable sintético o bandas, el número mínimo de elementos debe ser de dos, independientes entre sí, y</w:t>
            </w:r>
          </w:p>
        </w:tc>
        <w:tc>
          <w:tcPr>
            <w:tcW w:w="4675" w:type="dxa"/>
          </w:tcPr>
          <w:p w14:paraId="6E0A0552" w14:textId="0194C898" w:rsidR="002D45BF" w:rsidRPr="00F25CC0" w:rsidRDefault="002D45BF" w:rsidP="002D45BF">
            <w:pPr>
              <w:tabs>
                <w:tab w:val="left" w:pos="720"/>
              </w:tabs>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sz w:val="16"/>
                <w:szCs w:val="16"/>
              </w:rPr>
              <w:tab/>
              <w:t>In the case of suspension based on synthetic cable or bands, the minimum number of elements must be two, independent of each other, and</w:t>
            </w:r>
          </w:p>
        </w:tc>
      </w:tr>
      <w:tr w:rsidR="002D45BF" w:rsidRPr="002D45BF" w14:paraId="2CA2ACF3" w14:textId="117B1740" w:rsidTr="00B93778">
        <w:tc>
          <w:tcPr>
            <w:tcW w:w="4675" w:type="dxa"/>
          </w:tcPr>
          <w:p w14:paraId="6FDA8163"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 xml:space="preserve">En caso de suspensión múltiple, el número de elementos </w:t>
            </w:r>
            <w:proofErr w:type="gramStart"/>
            <w:r w:rsidRPr="008E7EB6">
              <w:rPr>
                <w:rFonts w:ascii="Verdana" w:eastAsia="Times New Roman" w:hAnsi="Verdana" w:cs="Arial"/>
                <w:sz w:val="16"/>
                <w:szCs w:val="16"/>
                <w:lang w:val="es-ES_tradnl"/>
              </w:rPr>
              <w:t>a</w:t>
            </w:r>
            <w:proofErr w:type="gramEnd"/>
            <w:r w:rsidRPr="008E7EB6">
              <w:rPr>
                <w:rFonts w:ascii="Verdana" w:eastAsia="Times New Roman" w:hAnsi="Verdana" w:cs="Arial"/>
                <w:sz w:val="16"/>
                <w:szCs w:val="16"/>
                <w:lang w:val="es-ES_tradnl"/>
              </w:rPr>
              <w:t xml:space="preserve"> tener en cuenta es el número de cables sintéticos o bandas de cada ramal.</w:t>
            </w:r>
          </w:p>
        </w:tc>
        <w:tc>
          <w:tcPr>
            <w:tcW w:w="4675" w:type="dxa"/>
          </w:tcPr>
          <w:p w14:paraId="3A37A607" w14:textId="0B4DB011" w:rsidR="002D45BF" w:rsidRPr="00F25CC0" w:rsidRDefault="002D45BF" w:rsidP="002D45BF">
            <w:pPr>
              <w:tabs>
                <w:tab w:val="left" w:pos="720"/>
              </w:tabs>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sz w:val="16"/>
                <w:szCs w:val="16"/>
              </w:rPr>
              <w:tab/>
              <w:t xml:space="preserve">In the case of multiple suspension, the number of elements to be </w:t>
            </w:r>
            <w:proofErr w:type="gramStart"/>
            <w:r w:rsidRPr="002D45BF">
              <w:rPr>
                <w:rFonts w:ascii="Verdana" w:eastAsia="Times New Roman" w:hAnsi="Verdana" w:cs="Arial"/>
                <w:sz w:val="16"/>
                <w:szCs w:val="16"/>
              </w:rPr>
              <w:t>taken into account</w:t>
            </w:r>
            <w:proofErr w:type="gramEnd"/>
            <w:r w:rsidR="00442DD8">
              <w:rPr>
                <w:rFonts w:ascii="Verdana" w:eastAsia="Times New Roman" w:hAnsi="Verdana" w:cs="Arial"/>
                <w:sz w:val="16"/>
                <w:szCs w:val="16"/>
              </w:rPr>
              <w:t>,</w:t>
            </w:r>
            <w:r w:rsidRPr="002D45BF">
              <w:rPr>
                <w:rFonts w:ascii="Verdana" w:eastAsia="Times New Roman" w:hAnsi="Verdana" w:cs="Arial"/>
                <w:sz w:val="16"/>
                <w:szCs w:val="16"/>
              </w:rPr>
              <w:t xml:space="preserve"> is the number of synthetic cables or bands of each branch.</w:t>
            </w:r>
          </w:p>
        </w:tc>
      </w:tr>
      <w:tr w:rsidR="002D45BF" w:rsidRPr="002D45BF" w14:paraId="431AA3B6" w14:textId="03E921BB" w:rsidTr="00B93778">
        <w:tc>
          <w:tcPr>
            <w:tcW w:w="4675" w:type="dxa"/>
          </w:tcPr>
          <w:p w14:paraId="77D1B506"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5.5.1.2 </w:t>
            </w:r>
            <w:r w:rsidRPr="008E7EB6">
              <w:rPr>
                <w:rFonts w:ascii="Verdana" w:eastAsia="Times New Roman" w:hAnsi="Verdana" w:cs="Arial"/>
                <w:sz w:val="16"/>
                <w:szCs w:val="16"/>
                <w:lang w:val="es-ES_tradnl"/>
              </w:rPr>
              <w:t>Relación entre el diámetro primitivo de las poleas y el diámetro de los cables de acero, coeficiente de seguridad.</w:t>
            </w:r>
          </w:p>
        </w:tc>
        <w:tc>
          <w:tcPr>
            <w:tcW w:w="4675" w:type="dxa"/>
          </w:tcPr>
          <w:p w14:paraId="21BFA57A" w14:textId="05BFF973" w:rsidR="002D45BF" w:rsidRPr="00F25CC0" w:rsidRDefault="002D45BF" w:rsidP="002D45BF">
            <w:pPr>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5.5.1.2 </w:t>
            </w:r>
            <w:r w:rsidRPr="002D45BF">
              <w:rPr>
                <w:rFonts w:ascii="Verdana" w:eastAsia="Times New Roman" w:hAnsi="Verdana" w:cs="Arial"/>
                <w:sz w:val="16"/>
                <w:szCs w:val="16"/>
              </w:rPr>
              <w:t>Relationship between the primitive diameter of the pulleys and the diameter of the steel cables, safety factor.</w:t>
            </w:r>
          </w:p>
        </w:tc>
      </w:tr>
      <w:tr w:rsidR="002D45BF" w:rsidRPr="002D45BF" w14:paraId="63FECDEB" w14:textId="503C090B" w:rsidTr="00B93778">
        <w:tc>
          <w:tcPr>
            <w:tcW w:w="4675" w:type="dxa"/>
          </w:tcPr>
          <w:p w14:paraId="700752C2"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La relación entre el diámetro primitivo de las poleas y el diámetro nominal de los cables de acero de suspensión debe ser como mínimo 40 veces (diámetro primitivo/diámetro nominal de los cables, es igual o mayor a 40 veces), cualquiera que sea el número de torones;</w:t>
            </w:r>
          </w:p>
        </w:tc>
        <w:tc>
          <w:tcPr>
            <w:tcW w:w="4675" w:type="dxa"/>
          </w:tcPr>
          <w:p w14:paraId="2A33CF07" w14:textId="30D15C16" w:rsidR="002D45BF" w:rsidRPr="00F25CC0" w:rsidRDefault="002D45BF" w:rsidP="002D45BF">
            <w:pPr>
              <w:tabs>
                <w:tab w:val="left" w:pos="720"/>
              </w:tabs>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a) </w:t>
            </w:r>
            <w:r w:rsidRPr="002D45BF">
              <w:rPr>
                <w:rFonts w:ascii="Verdana" w:eastAsia="Times New Roman" w:hAnsi="Verdana" w:cs="Arial"/>
                <w:sz w:val="16"/>
                <w:szCs w:val="16"/>
              </w:rPr>
              <w:tab/>
              <w:t>The ratio between the pitch diameter of the pulleys and the nominal diameter of the suspension steel cables must be at least 40 times (pitch diameter/nominal diameter of the cables, is equal to or greater than 40 times), whatever the number of strands;</w:t>
            </w:r>
          </w:p>
        </w:tc>
      </w:tr>
      <w:tr w:rsidR="002D45BF" w:rsidRPr="002D45BF" w14:paraId="31848AC6" w14:textId="209A05D4" w:rsidTr="00B93778">
        <w:tc>
          <w:tcPr>
            <w:tcW w:w="4675" w:type="dxa"/>
          </w:tcPr>
          <w:p w14:paraId="412E8A83"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Se requiere que los cables de acero de suspensión se calculen con un factor de seguridad mínimo obtenido a través de la siguiente ecuación o bien de la tabla 2;</w:t>
            </w:r>
          </w:p>
        </w:tc>
        <w:tc>
          <w:tcPr>
            <w:tcW w:w="4675" w:type="dxa"/>
          </w:tcPr>
          <w:p w14:paraId="4FDE5807" w14:textId="6AC69161" w:rsidR="002D45BF" w:rsidRPr="00F25CC0" w:rsidRDefault="002D45BF" w:rsidP="002D45BF">
            <w:pPr>
              <w:tabs>
                <w:tab w:val="left" w:pos="720"/>
              </w:tabs>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b) </w:t>
            </w:r>
            <w:r w:rsidRPr="002D45BF">
              <w:rPr>
                <w:rFonts w:ascii="Verdana" w:eastAsia="Times New Roman" w:hAnsi="Verdana" w:cs="Arial"/>
                <w:sz w:val="16"/>
                <w:szCs w:val="16"/>
              </w:rPr>
              <w:tab/>
              <w:t>It is required that the suspension steel cables be calculated with a minimum safety factor obtained through the following equation or from table 2;</w:t>
            </w:r>
          </w:p>
        </w:tc>
      </w:tr>
      <w:tr w:rsidR="002D45BF" w:rsidRPr="008E7EB6" w14:paraId="77C35F76" w14:textId="1FE3DF5C" w:rsidTr="00B93778">
        <w:tc>
          <w:tcPr>
            <w:tcW w:w="4675" w:type="dxa"/>
          </w:tcPr>
          <w:p w14:paraId="44CC96D6" w14:textId="77777777" w:rsidR="002D45BF" w:rsidRPr="008E7EB6" w:rsidRDefault="002D45BF" w:rsidP="002D45BF">
            <w:pPr>
              <w:spacing w:after="60" w:line="252" w:lineRule="exact"/>
              <w:jc w:val="both"/>
              <w:rPr>
                <w:rFonts w:ascii="Verdana" w:eastAsia="Times New Roman" w:hAnsi="Verdana" w:cs="Arial"/>
                <w:sz w:val="16"/>
                <w:szCs w:val="16"/>
                <w:lang w:val="en-GB"/>
              </w:rPr>
            </w:pPr>
            <w:r w:rsidRPr="008E7EB6">
              <w:rPr>
                <w:rFonts w:ascii="Verdana" w:eastAsia="Times New Roman" w:hAnsi="Verdana" w:cs="Arial"/>
                <w:sz w:val="16"/>
                <w:szCs w:val="16"/>
                <w:lang w:val="en-GB"/>
              </w:rPr>
              <w:t>F = S x N x n/W</w:t>
            </w:r>
          </w:p>
        </w:tc>
        <w:tc>
          <w:tcPr>
            <w:tcW w:w="4675" w:type="dxa"/>
          </w:tcPr>
          <w:p w14:paraId="03FC8599" w14:textId="5EC42AD3" w:rsidR="002D45BF" w:rsidRPr="00F25CC0" w:rsidRDefault="002D45BF" w:rsidP="002D45BF">
            <w:pPr>
              <w:spacing w:after="60" w:line="252" w:lineRule="exact"/>
              <w:jc w:val="both"/>
              <w:rPr>
                <w:rFonts w:ascii="Verdana" w:eastAsia="Times New Roman" w:hAnsi="Verdana" w:cs="Arial"/>
                <w:sz w:val="16"/>
                <w:szCs w:val="16"/>
              </w:rPr>
            </w:pPr>
            <w:r w:rsidRPr="008E7EB6">
              <w:rPr>
                <w:rFonts w:ascii="Verdana" w:eastAsia="Times New Roman" w:hAnsi="Verdana" w:cs="Arial"/>
                <w:sz w:val="16"/>
                <w:szCs w:val="16"/>
                <w:lang w:val="en-GB"/>
              </w:rPr>
              <w:t>F = S x N x n/W</w:t>
            </w:r>
          </w:p>
        </w:tc>
      </w:tr>
      <w:tr w:rsidR="002D45BF" w:rsidRPr="008E7EB6" w14:paraId="2B3E9CB3" w14:textId="099DE267" w:rsidTr="00B93778">
        <w:tc>
          <w:tcPr>
            <w:tcW w:w="4675" w:type="dxa"/>
          </w:tcPr>
          <w:p w14:paraId="1D323C43" w14:textId="77777777" w:rsidR="002D45BF" w:rsidRPr="00442DD8" w:rsidRDefault="002D45BF" w:rsidP="002D45BF">
            <w:pPr>
              <w:spacing w:after="60" w:line="252" w:lineRule="exact"/>
              <w:jc w:val="both"/>
              <w:rPr>
                <w:rFonts w:ascii="Verdana" w:eastAsia="Times New Roman" w:hAnsi="Verdana" w:cs="Arial"/>
                <w:b/>
                <w:bCs/>
                <w:sz w:val="16"/>
                <w:szCs w:val="16"/>
              </w:rPr>
            </w:pPr>
            <w:proofErr w:type="spellStart"/>
            <w:r w:rsidRPr="008E7EB6">
              <w:rPr>
                <w:rFonts w:ascii="Verdana" w:eastAsia="Times New Roman" w:hAnsi="Verdana" w:cs="Arial"/>
                <w:b/>
                <w:bCs/>
                <w:sz w:val="16"/>
                <w:szCs w:val="16"/>
              </w:rPr>
              <w:t>donde</w:t>
            </w:r>
            <w:proofErr w:type="spellEnd"/>
            <w:r w:rsidRPr="008E7EB6">
              <w:rPr>
                <w:rFonts w:ascii="Verdana" w:eastAsia="Times New Roman" w:hAnsi="Verdana" w:cs="Arial"/>
                <w:b/>
                <w:bCs/>
                <w:sz w:val="16"/>
                <w:szCs w:val="16"/>
              </w:rPr>
              <w:t>:</w:t>
            </w:r>
          </w:p>
        </w:tc>
        <w:tc>
          <w:tcPr>
            <w:tcW w:w="4675" w:type="dxa"/>
          </w:tcPr>
          <w:p w14:paraId="09033627" w14:textId="26ABD2C5" w:rsidR="002D45BF" w:rsidRPr="00442DD8" w:rsidRDefault="002D45BF" w:rsidP="002D45BF">
            <w:pPr>
              <w:spacing w:after="60" w:line="252" w:lineRule="exact"/>
              <w:jc w:val="both"/>
              <w:rPr>
                <w:rFonts w:ascii="Verdana" w:eastAsia="Times New Roman" w:hAnsi="Verdana" w:cs="Arial"/>
                <w:b/>
                <w:bCs/>
                <w:sz w:val="16"/>
                <w:szCs w:val="16"/>
              </w:rPr>
            </w:pPr>
            <w:r w:rsidRPr="00442DD8">
              <w:rPr>
                <w:rFonts w:ascii="Verdana" w:eastAsia="Times New Roman" w:hAnsi="Verdana" w:cs="Arial"/>
                <w:b/>
                <w:bCs/>
                <w:sz w:val="16"/>
                <w:szCs w:val="16"/>
              </w:rPr>
              <w:t>where:</w:t>
            </w:r>
          </w:p>
        </w:tc>
      </w:tr>
      <w:tr w:rsidR="002D45BF" w:rsidRPr="002D45BF" w14:paraId="6AED4B6B" w14:textId="5B413A80" w:rsidTr="00B93778">
        <w:tc>
          <w:tcPr>
            <w:tcW w:w="4675" w:type="dxa"/>
          </w:tcPr>
          <w:p w14:paraId="1C0E4803"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F</w:t>
            </w:r>
            <w:r w:rsidRPr="008E7EB6">
              <w:rPr>
                <w:rFonts w:ascii="Verdana" w:eastAsia="Times New Roman" w:hAnsi="Verdana" w:cs="Arial"/>
                <w:sz w:val="16"/>
                <w:szCs w:val="16"/>
                <w:lang w:val="es-ES_tradnl"/>
              </w:rPr>
              <w:tab/>
              <w:t>es el factor de seguridad.</w:t>
            </w:r>
          </w:p>
        </w:tc>
        <w:tc>
          <w:tcPr>
            <w:tcW w:w="4675" w:type="dxa"/>
          </w:tcPr>
          <w:p w14:paraId="706E3383" w14:textId="28C19B8C" w:rsidR="002D45BF" w:rsidRPr="00F25CC0" w:rsidRDefault="002D45BF" w:rsidP="002D45BF">
            <w:pPr>
              <w:tabs>
                <w:tab w:val="left" w:pos="720"/>
              </w:tabs>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F </w:t>
            </w:r>
            <w:r w:rsidRPr="002D45BF">
              <w:rPr>
                <w:rFonts w:ascii="Verdana" w:eastAsia="Times New Roman" w:hAnsi="Verdana" w:cs="Arial"/>
                <w:sz w:val="16"/>
                <w:szCs w:val="16"/>
              </w:rPr>
              <w:tab/>
              <w:t>is the factor of safety.</w:t>
            </w:r>
          </w:p>
        </w:tc>
      </w:tr>
      <w:tr w:rsidR="002D45BF" w:rsidRPr="002D45BF" w14:paraId="58C9EA50" w14:textId="4EBB21D3" w:rsidTr="00B93778">
        <w:tc>
          <w:tcPr>
            <w:tcW w:w="4675" w:type="dxa"/>
          </w:tcPr>
          <w:p w14:paraId="2C7327C8"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S</w:t>
            </w:r>
            <w:r w:rsidRPr="008E7EB6">
              <w:rPr>
                <w:rFonts w:ascii="Verdana" w:eastAsia="Times New Roman" w:hAnsi="Verdana" w:cs="Arial"/>
                <w:sz w:val="16"/>
                <w:szCs w:val="16"/>
                <w:lang w:val="es-ES_tradnl"/>
              </w:rPr>
              <w:tab/>
              <w:t>es el valor del esfuerzo a la ruptura del cable proporcionado por el fabricante del cable.</w:t>
            </w:r>
          </w:p>
        </w:tc>
        <w:tc>
          <w:tcPr>
            <w:tcW w:w="4675" w:type="dxa"/>
          </w:tcPr>
          <w:p w14:paraId="7C0D7197" w14:textId="26790461" w:rsidR="002D45BF" w:rsidRPr="00F25CC0" w:rsidRDefault="002D45BF" w:rsidP="002D45BF">
            <w:pPr>
              <w:tabs>
                <w:tab w:val="left" w:pos="720"/>
              </w:tabs>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S </w:t>
            </w:r>
            <w:r w:rsidRPr="002D45BF">
              <w:rPr>
                <w:rFonts w:ascii="Verdana" w:eastAsia="Times New Roman" w:hAnsi="Verdana" w:cs="Arial"/>
                <w:sz w:val="16"/>
                <w:szCs w:val="16"/>
              </w:rPr>
              <w:tab/>
              <w:t>is the cable breaking stress value provided by the cable manufacturer.</w:t>
            </w:r>
          </w:p>
        </w:tc>
      </w:tr>
      <w:tr w:rsidR="002D45BF" w:rsidRPr="002D45BF" w14:paraId="02EA7495" w14:textId="2ACBBB2C" w:rsidTr="00B93778">
        <w:tc>
          <w:tcPr>
            <w:tcW w:w="4675" w:type="dxa"/>
          </w:tcPr>
          <w:p w14:paraId="552EE3EA"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N</w:t>
            </w:r>
            <w:r w:rsidRPr="008E7EB6">
              <w:rPr>
                <w:rFonts w:ascii="Verdana" w:eastAsia="Times New Roman" w:hAnsi="Verdana" w:cs="Arial"/>
                <w:sz w:val="16"/>
                <w:szCs w:val="16"/>
                <w:lang w:val="es-ES_tradnl"/>
              </w:rPr>
              <w:tab/>
              <w:t>es el número de ramales de cables cargando (ver nota).</w:t>
            </w:r>
          </w:p>
        </w:tc>
        <w:tc>
          <w:tcPr>
            <w:tcW w:w="4675" w:type="dxa"/>
          </w:tcPr>
          <w:p w14:paraId="64D850A3" w14:textId="0BA9D1C3" w:rsidR="002D45BF" w:rsidRPr="00F25CC0" w:rsidRDefault="002D45BF" w:rsidP="002D45BF">
            <w:pPr>
              <w:tabs>
                <w:tab w:val="left" w:pos="720"/>
              </w:tabs>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N </w:t>
            </w:r>
            <w:r w:rsidRPr="002D45BF">
              <w:rPr>
                <w:rFonts w:ascii="Verdana" w:eastAsia="Times New Roman" w:hAnsi="Verdana" w:cs="Arial"/>
                <w:sz w:val="16"/>
                <w:szCs w:val="16"/>
              </w:rPr>
              <w:tab/>
              <w:t>is the number of cable branches carrying (see note).</w:t>
            </w:r>
          </w:p>
        </w:tc>
      </w:tr>
      <w:tr w:rsidR="002D45BF" w:rsidRPr="002D45BF" w14:paraId="18C2FDEC" w14:textId="599A6C42" w:rsidTr="00B93778">
        <w:tc>
          <w:tcPr>
            <w:tcW w:w="4675" w:type="dxa"/>
          </w:tcPr>
          <w:p w14:paraId="7787332B"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n</w:t>
            </w:r>
            <w:r w:rsidRPr="008E7EB6">
              <w:rPr>
                <w:rFonts w:ascii="Verdana" w:eastAsia="Times New Roman" w:hAnsi="Verdana" w:cs="Arial"/>
                <w:sz w:val="16"/>
                <w:szCs w:val="16"/>
                <w:lang w:val="es-ES_tradnl"/>
              </w:rPr>
              <w:tab/>
              <w:t>es el número de cables.</w:t>
            </w:r>
          </w:p>
        </w:tc>
        <w:tc>
          <w:tcPr>
            <w:tcW w:w="4675" w:type="dxa"/>
          </w:tcPr>
          <w:p w14:paraId="14380129" w14:textId="0CE0D51F" w:rsidR="002D45BF" w:rsidRPr="00F25CC0" w:rsidRDefault="002D45BF" w:rsidP="002D45BF">
            <w:pPr>
              <w:tabs>
                <w:tab w:val="left" w:pos="720"/>
              </w:tabs>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n </w:t>
            </w:r>
            <w:r w:rsidRPr="002D45BF">
              <w:rPr>
                <w:rFonts w:ascii="Verdana" w:eastAsia="Times New Roman" w:hAnsi="Verdana" w:cs="Arial"/>
                <w:sz w:val="16"/>
                <w:szCs w:val="16"/>
              </w:rPr>
              <w:tab/>
              <w:t>is the number of wires.</w:t>
            </w:r>
          </w:p>
        </w:tc>
      </w:tr>
      <w:tr w:rsidR="002D45BF" w:rsidRPr="002D45BF" w14:paraId="4B314A67" w14:textId="43914BEC" w:rsidTr="00B93778">
        <w:tc>
          <w:tcPr>
            <w:tcW w:w="4675" w:type="dxa"/>
          </w:tcPr>
          <w:p w14:paraId="0B941689"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W</w:t>
            </w:r>
            <w:r w:rsidRPr="008E7EB6">
              <w:rPr>
                <w:rFonts w:ascii="Verdana" w:eastAsia="Times New Roman" w:hAnsi="Verdana" w:cs="Arial"/>
                <w:sz w:val="16"/>
                <w:szCs w:val="16"/>
                <w:lang w:val="es-ES_tradnl"/>
              </w:rPr>
              <w:tab/>
              <w:t>es la máxima carga estática impuesta sobre todos los cables del carro con el peso del carro y su carga nominal en cualquier posición del carro en el cubo.</w:t>
            </w:r>
          </w:p>
        </w:tc>
        <w:tc>
          <w:tcPr>
            <w:tcW w:w="4675" w:type="dxa"/>
          </w:tcPr>
          <w:p w14:paraId="381A8842" w14:textId="6764DF5E" w:rsidR="002D45BF" w:rsidRPr="00F25CC0" w:rsidRDefault="002D45BF" w:rsidP="002D45BF">
            <w:pPr>
              <w:tabs>
                <w:tab w:val="left" w:pos="720"/>
              </w:tabs>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 xml:space="preserve">W </w:t>
            </w:r>
            <w:r w:rsidRPr="002D45BF">
              <w:rPr>
                <w:rFonts w:ascii="Verdana" w:eastAsia="Times New Roman" w:hAnsi="Verdana" w:cs="Arial"/>
                <w:sz w:val="16"/>
                <w:szCs w:val="16"/>
              </w:rPr>
              <w:tab/>
              <w:t xml:space="preserve">is the maximum static load imposed on all cables of the </w:t>
            </w:r>
            <w:r w:rsidR="005515AF">
              <w:rPr>
                <w:rFonts w:ascii="Verdana" w:eastAsia="Times New Roman" w:hAnsi="Verdana" w:cs="Arial"/>
                <w:sz w:val="16"/>
                <w:szCs w:val="16"/>
              </w:rPr>
              <w:t>car</w:t>
            </w:r>
            <w:r w:rsidRPr="002D45BF">
              <w:rPr>
                <w:rFonts w:ascii="Verdana" w:eastAsia="Times New Roman" w:hAnsi="Verdana" w:cs="Arial"/>
                <w:sz w:val="16"/>
                <w:szCs w:val="16"/>
              </w:rPr>
              <w:t xml:space="preserve"> with the weight of the </w:t>
            </w:r>
            <w:r w:rsidR="005515AF">
              <w:rPr>
                <w:rFonts w:ascii="Verdana" w:eastAsia="Times New Roman" w:hAnsi="Verdana" w:cs="Arial"/>
                <w:sz w:val="16"/>
                <w:szCs w:val="16"/>
              </w:rPr>
              <w:t>car</w:t>
            </w:r>
            <w:r w:rsidRPr="002D45BF">
              <w:rPr>
                <w:rFonts w:ascii="Verdana" w:eastAsia="Times New Roman" w:hAnsi="Verdana" w:cs="Arial"/>
                <w:sz w:val="16"/>
                <w:szCs w:val="16"/>
              </w:rPr>
              <w:t xml:space="preserve"> and its rated load at any position of the </w:t>
            </w:r>
            <w:r w:rsidR="005515AF">
              <w:rPr>
                <w:rFonts w:ascii="Verdana" w:eastAsia="Times New Roman" w:hAnsi="Verdana" w:cs="Arial"/>
                <w:sz w:val="16"/>
                <w:szCs w:val="16"/>
              </w:rPr>
              <w:t>car</w:t>
            </w:r>
            <w:r w:rsidRPr="002D45BF">
              <w:rPr>
                <w:rFonts w:ascii="Verdana" w:eastAsia="Times New Roman" w:hAnsi="Verdana" w:cs="Arial"/>
                <w:sz w:val="16"/>
                <w:szCs w:val="16"/>
              </w:rPr>
              <w:t xml:space="preserve"> on the </w:t>
            </w:r>
            <w:r w:rsidR="00AB5C62">
              <w:rPr>
                <w:rFonts w:ascii="Verdana" w:eastAsia="Times New Roman" w:hAnsi="Verdana" w:cs="Arial"/>
                <w:sz w:val="16"/>
                <w:szCs w:val="16"/>
              </w:rPr>
              <w:t>cube</w:t>
            </w:r>
            <w:r w:rsidRPr="002D45BF">
              <w:rPr>
                <w:rFonts w:ascii="Verdana" w:eastAsia="Times New Roman" w:hAnsi="Verdana" w:cs="Arial"/>
                <w:sz w:val="16"/>
                <w:szCs w:val="16"/>
              </w:rPr>
              <w:t>.</w:t>
            </w:r>
          </w:p>
        </w:tc>
      </w:tr>
      <w:tr w:rsidR="002D45BF" w:rsidRPr="002D45BF" w14:paraId="4CBBBB4D" w14:textId="6CEA188D" w:rsidTr="00B93778">
        <w:tc>
          <w:tcPr>
            <w:tcW w:w="4675" w:type="dxa"/>
          </w:tcPr>
          <w:p w14:paraId="3D0039F2"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Nota: </w:t>
            </w:r>
            <w:r w:rsidRPr="008E7EB6">
              <w:rPr>
                <w:rFonts w:ascii="Verdana" w:eastAsia="Times New Roman" w:hAnsi="Verdana" w:cs="Arial"/>
                <w:sz w:val="16"/>
                <w:szCs w:val="16"/>
                <w:lang w:val="es-ES_tradnl"/>
              </w:rPr>
              <w:t>En el caso de arreglos de cables múltiples, el número de ramales de cables (N) cargando debe ser:</w:t>
            </w:r>
          </w:p>
        </w:tc>
        <w:tc>
          <w:tcPr>
            <w:tcW w:w="4675" w:type="dxa"/>
          </w:tcPr>
          <w:p w14:paraId="6BBCCB7C" w14:textId="0BD7D099" w:rsidR="002D45BF" w:rsidRPr="00F25CC0" w:rsidRDefault="002D45BF" w:rsidP="002D45BF">
            <w:pPr>
              <w:spacing w:after="60" w:line="252" w:lineRule="exact"/>
              <w:jc w:val="both"/>
              <w:rPr>
                <w:rFonts w:ascii="Verdana" w:eastAsia="Times New Roman" w:hAnsi="Verdana" w:cs="Arial"/>
                <w:b/>
                <w:sz w:val="16"/>
                <w:szCs w:val="16"/>
              </w:rPr>
            </w:pPr>
            <w:r w:rsidRPr="002D45BF">
              <w:rPr>
                <w:rFonts w:ascii="Verdana" w:eastAsia="Times New Roman" w:hAnsi="Verdana" w:cs="Arial"/>
                <w:b/>
                <w:sz w:val="16"/>
                <w:szCs w:val="16"/>
              </w:rPr>
              <w:t xml:space="preserve">Note: </w:t>
            </w:r>
            <w:r w:rsidRPr="002D45BF">
              <w:rPr>
                <w:rFonts w:ascii="Verdana" w:eastAsia="Times New Roman" w:hAnsi="Verdana" w:cs="Arial"/>
                <w:sz w:val="16"/>
                <w:szCs w:val="16"/>
              </w:rPr>
              <w:t>In the case of multiple cable arrangements, the number of cable branches (N) carrying must be:</w:t>
            </w:r>
          </w:p>
        </w:tc>
      </w:tr>
      <w:tr w:rsidR="002D45BF" w:rsidRPr="002D45BF" w14:paraId="6ECD0BA1" w14:textId="44D75466" w:rsidTr="00B93778">
        <w:tc>
          <w:tcPr>
            <w:tcW w:w="4675" w:type="dxa"/>
          </w:tcPr>
          <w:p w14:paraId="590D5043"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Para el arreglo 2:1, el doble de ramales de cables utilizados.</w:t>
            </w:r>
          </w:p>
        </w:tc>
        <w:tc>
          <w:tcPr>
            <w:tcW w:w="4675" w:type="dxa"/>
          </w:tcPr>
          <w:p w14:paraId="13CDACBE" w14:textId="716A36D3" w:rsidR="002D45BF" w:rsidRPr="00F25CC0" w:rsidRDefault="002D45BF" w:rsidP="002D45BF">
            <w:pPr>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 For the 2:1 arrangement, double the number of cable branches used.</w:t>
            </w:r>
          </w:p>
        </w:tc>
      </w:tr>
      <w:tr w:rsidR="002D45BF" w:rsidRPr="002D45BF" w14:paraId="0D6FB2D9" w14:textId="5468A6C6" w:rsidTr="00B93778">
        <w:tc>
          <w:tcPr>
            <w:tcW w:w="4675" w:type="dxa"/>
          </w:tcPr>
          <w:p w14:paraId="4B4411E7"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Para el arreglo 3:1, el triple de ramales de cables utilizados.</w:t>
            </w:r>
          </w:p>
        </w:tc>
        <w:tc>
          <w:tcPr>
            <w:tcW w:w="4675" w:type="dxa"/>
          </w:tcPr>
          <w:p w14:paraId="4DD2EB25" w14:textId="12C6342B" w:rsidR="002D45BF" w:rsidRPr="00F25CC0" w:rsidRDefault="002D45BF" w:rsidP="002D45BF">
            <w:pPr>
              <w:spacing w:after="60" w:line="252" w:lineRule="exact"/>
              <w:jc w:val="both"/>
              <w:rPr>
                <w:rFonts w:ascii="Verdana" w:eastAsia="Times New Roman" w:hAnsi="Verdana" w:cs="Arial"/>
                <w:sz w:val="16"/>
                <w:szCs w:val="16"/>
              </w:rPr>
            </w:pPr>
            <w:r w:rsidRPr="002D45BF">
              <w:rPr>
                <w:rFonts w:ascii="Verdana" w:eastAsia="Times New Roman" w:hAnsi="Verdana" w:cs="Arial"/>
                <w:sz w:val="16"/>
                <w:szCs w:val="16"/>
              </w:rPr>
              <w:t>- For the 3:1 arrangement, triple the number of cable branches used.</w:t>
            </w:r>
          </w:p>
        </w:tc>
      </w:tr>
    </w:tbl>
    <w:p w14:paraId="1CA8840D" w14:textId="77777777" w:rsidR="00F25CC0" w:rsidRPr="002D45BF" w:rsidRDefault="00F25CC0" w:rsidP="00BB64D6">
      <w:pPr>
        <w:spacing w:after="60" w:line="252" w:lineRule="exact"/>
        <w:jc w:val="center"/>
        <w:rPr>
          <w:rFonts w:ascii="Verdana" w:eastAsia="Times New Roman" w:hAnsi="Verdana" w:cs="Arial"/>
          <w:b/>
          <w:sz w:val="16"/>
          <w:szCs w:val="16"/>
        </w:rPr>
      </w:pPr>
    </w:p>
    <w:p w14:paraId="7DCED24D" w14:textId="6BB86932" w:rsidR="00BB64D6" w:rsidRPr="008E7EB6" w:rsidRDefault="00BB64D6" w:rsidP="00BB64D6">
      <w:pPr>
        <w:spacing w:after="60" w:line="252"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Tabla 2.- Factores mínimos de seguridad para cables</w:t>
      </w:r>
    </w:p>
    <w:tbl>
      <w:tblPr>
        <w:tblW w:w="0" w:type="auto"/>
        <w:tblInd w:w="144" w:type="dxa"/>
        <w:tblLayout w:type="fixed"/>
        <w:tblCellMar>
          <w:left w:w="70" w:type="dxa"/>
          <w:right w:w="70" w:type="dxa"/>
        </w:tblCellMar>
        <w:tblLook w:val="0000" w:firstRow="0" w:lastRow="0" w:firstColumn="0" w:lastColumn="0" w:noHBand="0" w:noVBand="0"/>
      </w:tblPr>
      <w:tblGrid>
        <w:gridCol w:w="1441"/>
        <w:gridCol w:w="1518"/>
        <w:gridCol w:w="982"/>
        <w:gridCol w:w="6"/>
        <w:gridCol w:w="1487"/>
        <w:gridCol w:w="1664"/>
        <w:gridCol w:w="1634"/>
      </w:tblGrid>
      <w:tr w:rsidR="00BB64D6" w:rsidRPr="008E7EB6" w14:paraId="1C608529"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shd w:val="solid" w:color="C0C0C0" w:fill="auto"/>
          </w:tcPr>
          <w:p w14:paraId="0266DF32" w14:textId="77777777" w:rsidR="00BB64D6" w:rsidRPr="008E7EB6" w:rsidRDefault="00BB64D6" w:rsidP="00445043">
            <w:pPr>
              <w:spacing w:after="60" w:line="252"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Velocidad de cable</w:t>
            </w:r>
          </w:p>
        </w:tc>
        <w:tc>
          <w:tcPr>
            <w:tcW w:w="2506" w:type="dxa"/>
            <w:gridSpan w:val="3"/>
            <w:tcBorders>
              <w:top w:val="single" w:sz="6" w:space="0" w:color="000000"/>
              <w:left w:val="single" w:sz="6" w:space="0" w:color="000000"/>
              <w:bottom w:val="single" w:sz="6" w:space="0" w:color="000000"/>
              <w:right w:val="single" w:sz="6" w:space="0" w:color="000000"/>
            </w:tcBorders>
            <w:shd w:val="solid" w:color="C0C0C0" w:fill="auto"/>
          </w:tcPr>
          <w:p w14:paraId="3F8D2129" w14:textId="77777777" w:rsidR="00BB64D6" w:rsidRPr="008E7EB6" w:rsidRDefault="00BB64D6" w:rsidP="00445043">
            <w:pPr>
              <w:spacing w:after="60" w:line="252"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Factor mínimo de seguridad</w:t>
            </w:r>
          </w:p>
        </w:tc>
        <w:tc>
          <w:tcPr>
            <w:tcW w:w="1487" w:type="dxa"/>
            <w:tcBorders>
              <w:top w:val="single" w:sz="6" w:space="0" w:color="000000"/>
              <w:left w:val="single" w:sz="6" w:space="0" w:color="000000"/>
              <w:bottom w:val="single" w:sz="6" w:space="0" w:color="000000"/>
              <w:right w:val="single" w:sz="6" w:space="0" w:color="000000"/>
            </w:tcBorders>
            <w:shd w:val="solid" w:color="C0C0C0" w:fill="auto"/>
          </w:tcPr>
          <w:p w14:paraId="243DEAE1" w14:textId="77777777" w:rsidR="00BB64D6" w:rsidRPr="008E7EB6" w:rsidRDefault="00BB64D6" w:rsidP="00445043">
            <w:pPr>
              <w:spacing w:after="60" w:line="252"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Velocidad de cable</w:t>
            </w:r>
          </w:p>
        </w:tc>
        <w:tc>
          <w:tcPr>
            <w:tcW w:w="3298" w:type="dxa"/>
            <w:gridSpan w:val="2"/>
            <w:tcBorders>
              <w:top w:val="single" w:sz="6" w:space="0" w:color="000000"/>
              <w:left w:val="single" w:sz="6" w:space="0" w:color="000000"/>
              <w:bottom w:val="single" w:sz="6" w:space="0" w:color="000000"/>
              <w:right w:val="single" w:sz="6" w:space="0" w:color="000000"/>
            </w:tcBorders>
            <w:shd w:val="solid" w:color="C0C0C0" w:fill="auto"/>
          </w:tcPr>
          <w:p w14:paraId="76688111" w14:textId="77777777" w:rsidR="00BB64D6" w:rsidRPr="008E7EB6" w:rsidRDefault="00BB64D6" w:rsidP="00445043">
            <w:pPr>
              <w:spacing w:after="60" w:line="252"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Factor mínimo de seguridad</w:t>
            </w:r>
          </w:p>
        </w:tc>
      </w:tr>
      <w:tr w:rsidR="00BB64D6" w:rsidRPr="008E7EB6" w14:paraId="4327A770"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1C608529"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m/s</w:t>
            </w:r>
          </w:p>
        </w:tc>
        <w:tc>
          <w:tcPr>
            <w:tcW w:w="1518" w:type="dxa"/>
            <w:tcBorders>
              <w:top w:val="single" w:sz="6" w:space="0" w:color="000000"/>
              <w:left w:val="single" w:sz="6" w:space="0" w:color="000000"/>
              <w:bottom w:val="single" w:sz="6" w:space="0" w:color="000000"/>
              <w:right w:val="single" w:sz="6" w:space="0" w:color="000000"/>
            </w:tcBorders>
          </w:tcPr>
          <w:p w14:paraId="3DE13B47"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Pasajeros</w:t>
            </w:r>
          </w:p>
        </w:tc>
        <w:tc>
          <w:tcPr>
            <w:tcW w:w="982" w:type="dxa"/>
            <w:tcBorders>
              <w:top w:val="single" w:sz="6" w:space="0" w:color="000000"/>
              <w:left w:val="single" w:sz="6" w:space="0" w:color="000000"/>
              <w:bottom w:val="single" w:sz="6" w:space="0" w:color="000000"/>
              <w:right w:val="single" w:sz="6" w:space="0" w:color="000000"/>
            </w:tcBorders>
          </w:tcPr>
          <w:p w14:paraId="04ABF447"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Carga</w:t>
            </w:r>
          </w:p>
        </w:tc>
        <w:tc>
          <w:tcPr>
            <w:tcW w:w="1493" w:type="dxa"/>
            <w:gridSpan w:val="2"/>
            <w:tcBorders>
              <w:top w:val="single" w:sz="6" w:space="0" w:color="000000"/>
              <w:left w:val="single" w:sz="6" w:space="0" w:color="000000"/>
              <w:bottom w:val="single" w:sz="6" w:space="0" w:color="000000"/>
              <w:right w:val="single" w:sz="6" w:space="0" w:color="000000"/>
            </w:tcBorders>
          </w:tcPr>
          <w:p w14:paraId="53C70755"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m/s</w:t>
            </w:r>
          </w:p>
        </w:tc>
        <w:tc>
          <w:tcPr>
            <w:tcW w:w="1664" w:type="dxa"/>
            <w:tcBorders>
              <w:top w:val="single" w:sz="6" w:space="0" w:color="000000"/>
              <w:left w:val="single" w:sz="6" w:space="0" w:color="000000"/>
              <w:bottom w:val="single" w:sz="6" w:space="0" w:color="000000"/>
              <w:right w:val="single" w:sz="6" w:space="0" w:color="000000"/>
            </w:tcBorders>
          </w:tcPr>
          <w:p w14:paraId="157122EB"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Pasajeros</w:t>
            </w:r>
          </w:p>
        </w:tc>
        <w:tc>
          <w:tcPr>
            <w:tcW w:w="1634" w:type="dxa"/>
            <w:tcBorders>
              <w:top w:val="single" w:sz="6" w:space="0" w:color="000000"/>
              <w:left w:val="single" w:sz="6" w:space="0" w:color="000000"/>
              <w:bottom w:val="single" w:sz="6" w:space="0" w:color="000000"/>
              <w:right w:val="single" w:sz="6" w:space="0" w:color="000000"/>
            </w:tcBorders>
          </w:tcPr>
          <w:p w14:paraId="30555F73"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Carga</w:t>
            </w:r>
          </w:p>
        </w:tc>
      </w:tr>
      <w:tr w:rsidR="00BB64D6" w:rsidRPr="008E7EB6" w14:paraId="0ECDA79C"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4327A770"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0,25</w:t>
            </w:r>
          </w:p>
        </w:tc>
        <w:tc>
          <w:tcPr>
            <w:tcW w:w="1518" w:type="dxa"/>
            <w:tcBorders>
              <w:top w:val="single" w:sz="6" w:space="0" w:color="000000"/>
              <w:left w:val="single" w:sz="6" w:space="0" w:color="000000"/>
              <w:bottom w:val="single" w:sz="6" w:space="0" w:color="000000"/>
              <w:right w:val="single" w:sz="6" w:space="0" w:color="000000"/>
            </w:tcBorders>
          </w:tcPr>
          <w:p w14:paraId="634F53D2"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7,60</w:t>
            </w:r>
          </w:p>
        </w:tc>
        <w:tc>
          <w:tcPr>
            <w:tcW w:w="982" w:type="dxa"/>
            <w:tcBorders>
              <w:top w:val="single" w:sz="6" w:space="0" w:color="000000"/>
              <w:left w:val="single" w:sz="6" w:space="0" w:color="000000"/>
              <w:bottom w:val="single" w:sz="6" w:space="0" w:color="000000"/>
              <w:right w:val="single" w:sz="6" w:space="0" w:color="000000"/>
            </w:tcBorders>
          </w:tcPr>
          <w:p w14:paraId="754F7AD9"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6,65</w:t>
            </w:r>
          </w:p>
        </w:tc>
        <w:tc>
          <w:tcPr>
            <w:tcW w:w="1493" w:type="dxa"/>
            <w:gridSpan w:val="2"/>
            <w:tcBorders>
              <w:top w:val="single" w:sz="6" w:space="0" w:color="000000"/>
              <w:left w:val="single" w:sz="6" w:space="0" w:color="000000"/>
              <w:bottom w:val="single" w:sz="6" w:space="0" w:color="000000"/>
              <w:right w:val="single" w:sz="6" w:space="0" w:color="000000"/>
            </w:tcBorders>
          </w:tcPr>
          <w:p w14:paraId="0528D5B1"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3,25</w:t>
            </w:r>
          </w:p>
        </w:tc>
        <w:tc>
          <w:tcPr>
            <w:tcW w:w="1664" w:type="dxa"/>
            <w:tcBorders>
              <w:top w:val="single" w:sz="6" w:space="0" w:color="000000"/>
              <w:left w:val="single" w:sz="6" w:space="0" w:color="000000"/>
              <w:bottom w:val="single" w:sz="6" w:space="0" w:color="000000"/>
              <w:right w:val="single" w:sz="6" w:space="0" w:color="000000"/>
            </w:tcBorders>
          </w:tcPr>
          <w:p w14:paraId="0A9A8859"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10,85</w:t>
            </w:r>
          </w:p>
        </w:tc>
        <w:tc>
          <w:tcPr>
            <w:tcW w:w="1634" w:type="dxa"/>
            <w:tcBorders>
              <w:top w:val="single" w:sz="6" w:space="0" w:color="000000"/>
              <w:left w:val="single" w:sz="6" w:space="0" w:color="000000"/>
              <w:bottom w:val="single" w:sz="6" w:space="0" w:color="000000"/>
              <w:right w:val="single" w:sz="6" w:space="0" w:color="000000"/>
            </w:tcBorders>
          </w:tcPr>
          <w:p w14:paraId="656D75C7"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9,65</w:t>
            </w:r>
          </w:p>
        </w:tc>
      </w:tr>
      <w:tr w:rsidR="00BB64D6" w:rsidRPr="008E7EB6" w14:paraId="674C5232"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0ECDA79C"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0,38</w:t>
            </w:r>
          </w:p>
        </w:tc>
        <w:tc>
          <w:tcPr>
            <w:tcW w:w="1518" w:type="dxa"/>
            <w:tcBorders>
              <w:top w:val="single" w:sz="6" w:space="0" w:color="000000"/>
              <w:left w:val="single" w:sz="6" w:space="0" w:color="000000"/>
              <w:bottom w:val="single" w:sz="6" w:space="0" w:color="000000"/>
              <w:right w:val="single" w:sz="6" w:space="0" w:color="000000"/>
            </w:tcBorders>
          </w:tcPr>
          <w:p w14:paraId="02A3C765"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7,75</w:t>
            </w:r>
          </w:p>
        </w:tc>
        <w:tc>
          <w:tcPr>
            <w:tcW w:w="982" w:type="dxa"/>
            <w:tcBorders>
              <w:top w:val="single" w:sz="6" w:space="0" w:color="000000"/>
              <w:left w:val="single" w:sz="6" w:space="0" w:color="000000"/>
              <w:bottom w:val="single" w:sz="6" w:space="0" w:color="000000"/>
              <w:right w:val="single" w:sz="6" w:space="0" w:color="000000"/>
            </w:tcBorders>
          </w:tcPr>
          <w:p w14:paraId="60251840"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6,85</w:t>
            </w:r>
          </w:p>
        </w:tc>
        <w:tc>
          <w:tcPr>
            <w:tcW w:w="1493" w:type="dxa"/>
            <w:gridSpan w:val="2"/>
            <w:tcBorders>
              <w:top w:val="single" w:sz="6" w:space="0" w:color="000000"/>
              <w:left w:val="single" w:sz="6" w:space="0" w:color="000000"/>
              <w:bottom w:val="single" w:sz="6" w:space="0" w:color="000000"/>
              <w:right w:val="single" w:sz="6" w:space="0" w:color="000000"/>
            </w:tcBorders>
          </w:tcPr>
          <w:p w14:paraId="0A202FB0"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3,50</w:t>
            </w:r>
          </w:p>
        </w:tc>
        <w:tc>
          <w:tcPr>
            <w:tcW w:w="1664" w:type="dxa"/>
            <w:tcBorders>
              <w:top w:val="single" w:sz="6" w:space="0" w:color="000000"/>
              <w:left w:val="single" w:sz="6" w:space="0" w:color="000000"/>
              <w:bottom w:val="single" w:sz="6" w:space="0" w:color="000000"/>
              <w:right w:val="single" w:sz="6" w:space="0" w:color="000000"/>
            </w:tcBorders>
          </w:tcPr>
          <w:p w14:paraId="0FD234A7"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11,00</w:t>
            </w:r>
          </w:p>
        </w:tc>
        <w:tc>
          <w:tcPr>
            <w:tcW w:w="1634" w:type="dxa"/>
            <w:tcBorders>
              <w:top w:val="single" w:sz="6" w:space="0" w:color="000000"/>
              <w:left w:val="single" w:sz="6" w:space="0" w:color="000000"/>
              <w:bottom w:val="single" w:sz="6" w:space="0" w:color="000000"/>
              <w:right w:val="single" w:sz="6" w:space="0" w:color="000000"/>
            </w:tcBorders>
          </w:tcPr>
          <w:p w14:paraId="0E3AA99C"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9,80</w:t>
            </w:r>
          </w:p>
        </w:tc>
      </w:tr>
      <w:tr w:rsidR="00BB64D6" w:rsidRPr="008E7EB6" w14:paraId="04C5C867"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674C5232"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0,50</w:t>
            </w:r>
          </w:p>
        </w:tc>
        <w:tc>
          <w:tcPr>
            <w:tcW w:w="1518" w:type="dxa"/>
            <w:tcBorders>
              <w:top w:val="single" w:sz="6" w:space="0" w:color="000000"/>
              <w:left w:val="single" w:sz="6" w:space="0" w:color="000000"/>
              <w:bottom w:val="single" w:sz="6" w:space="0" w:color="000000"/>
              <w:right w:val="single" w:sz="6" w:space="0" w:color="000000"/>
            </w:tcBorders>
          </w:tcPr>
          <w:p w14:paraId="75FA297E"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7,95</w:t>
            </w:r>
          </w:p>
        </w:tc>
        <w:tc>
          <w:tcPr>
            <w:tcW w:w="982" w:type="dxa"/>
            <w:tcBorders>
              <w:top w:val="single" w:sz="6" w:space="0" w:color="000000"/>
              <w:left w:val="single" w:sz="6" w:space="0" w:color="000000"/>
              <w:bottom w:val="single" w:sz="6" w:space="0" w:color="000000"/>
              <w:right w:val="single" w:sz="6" w:space="0" w:color="000000"/>
            </w:tcBorders>
          </w:tcPr>
          <w:p w14:paraId="1916C51B"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7,00</w:t>
            </w:r>
          </w:p>
        </w:tc>
        <w:tc>
          <w:tcPr>
            <w:tcW w:w="1493" w:type="dxa"/>
            <w:gridSpan w:val="2"/>
            <w:tcBorders>
              <w:top w:val="single" w:sz="6" w:space="0" w:color="000000"/>
              <w:left w:val="single" w:sz="6" w:space="0" w:color="000000"/>
              <w:bottom w:val="single" w:sz="6" w:space="0" w:color="000000"/>
              <w:right w:val="single" w:sz="6" w:space="0" w:color="000000"/>
            </w:tcBorders>
          </w:tcPr>
          <w:p w14:paraId="199459E1"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3,75</w:t>
            </w:r>
          </w:p>
        </w:tc>
        <w:tc>
          <w:tcPr>
            <w:tcW w:w="1664" w:type="dxa"/>
            <w:tcBorders>
              <w:top w:val="single" w:sz="6" w:space="0" w:color="000000"/>
              <w:left w:val="single" w:sz="6" w:space="0" w:color="000000"/>
              <w:bottom w:val="single" w:sz="6" w:space="0" w:color="000000"/>
              <w:right w:val="single" w:sz="6" w:space="0" w:color="000000"/>
            </w:tcBorders>
          </w:tcPr>
          <w:p w14:paraId="6B48C1A3"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11,15</w:t>
            </w:r>
          </w:p>
        </w:tc>
        <w:tc>
          <w:tcPr>
            <w:tcW w:w="1634" w:type="dxa"/>
            <w:tcBorders>
              <w:top w:val="single" w:sz="6" w:space="0" w:color="000000"/>
              <w:left w:val="single" w:sz="6" w:space="0" w:color="000000"/>
              <w:bottom w:val="single" w:sz="6" w:space="0" w:color="000000"/>
              <w:right w:val="single" w:sz="6" w:space="0" w:color="000000"/>
            </w:tcBorders>
          </w:tcPr>
          <w:p w14:paraId="61396D32"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9,90</w:t>
            </w:r>
          </w:p>
        </w:tc>
      </w:tr>
      <w:tr w:rsidR="00BB64D6" w:rsidRPr="008E7EB6" w14:paraId="5EC2D74F"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04C5C867"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0,65</w:t>
            </w:r>
          </w:p>
        </w:tc>
        <w:tc>
          <w:tcPr>
            <w:tcW w:w="1518" w:type="dxa"/>
            <w:tcBorders>
              <w:top w:val="single" w:sz="6" w:space="0" w:color="000000"/>
              <w:left w:val="single" w:sz="6" w:space="0" w:color="000000"/>
              <w:bottom w:val="single" w:sz="6" w:space="0" w:color="000000"/>
              <w:right w:val="single" w:sz="6" w:space="0" w:color="000000"/>
            </w:tcBorders>
          </w:tcPr>
          <w:p w14:paraId="32A5C281"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8,10</w:t>
            </w:r>
          </w:p>
        </w:tc>
        <w:tc>
          <w:tcPr>
            <w:tcW w:w="982" w:type="dxa"/>
            <w:tcBorders>
              <w:top w:val="single" w:sz="6" w:space="0" w:color="000000"/>
              <w:left w:val="single" w:sz="6" w:space="0" w:color="000000"/>
              <w:bottom w:val="single" w:sz="6" w:space="0" w:color="000000"/>
              <w:right w:val="single" w:sz="6" w:space="0" w:color="000000"/>
            </w:tcBorders>
          </w:tcPr>
          <w:p w14:paraId="1C23935A"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7,15</w:t>
            </w:r>
          </w:p>
        </w:tc>
        <w:tc>
          <w:tcPr>
            <w:tcW w:w="1493" w:type="dxa"/>
            <w:gridSpan w:val="2"/>
            <w:tcBorders>
              <w:top w:val="single" w:sz="6" w:space="0" w:color="000000"/>
              <w:left w:val="single" w:sz="6" w:space="0" w:color="000000"/>
              <w:bottom w:val="single" w:sz="6" w:space="0" w:color="000000"/>
              <w:right w:val="single" w:sz="6" w:space="0" w:color="000000"/>
            </w:tcBorders>
          </w:tcPr>
          <w:p w14:paraId="1BD897EC"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4,00</w:t>
            </w:r>
          </w:p>
        </w:tc>
        <w:tc>
          <w:tcPr>
            <w:tcW w:w="1664" w:type="dxa"/>
            <w:tcBorders>
              <w:top w:val="single" w:sz="6" w:space="0" w:color="000000"/>
              <w:left w:val="single" w:sz="6" w:space="0" w:color="000000"/>
              <w:bottom w:val="single" w:sz="6" w:space="0" w:color="000000"/>
              <w:right w:val="single" w:sz="6" w:space="0" w:color="000000"/>
            </w:tcBorders>
          </w:tcPr>
          <w:p w14:paraId="5F49035D"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11,25</w:t>
            </w:r>
          </w:p>
        </w:tc>
        <w:tc>
          <w:tcPr>
            <w:tcW w:w="1634" w:type="dxa"/>
            <w:tcBorders>
              <w:top w:val="single" w:sz="6" w:space="0" w:color="000000"/>
              <w:left w:val="single" w:sz="6" w:space="0" w:color="000000"/>
              <w:bottom w:val="single" w:sz="6" w:space="0" w:color="000000"/>
              <w:right w:val="single" w:sz="6" w:space="0" w:color="000000"/>
            </w:tcBorders>
          </w:tcPr>
          <w:p w14:paraId="0F12DD55"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10,00</w:t>
            </w:r>
          </w:p>
        </w:tc>
      </w:tr>
      <w:tr w:rsidR="00BB64D6" w:rsidRPr="008E7EB6" w14:paraId="5B6EB540"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5EC2D74F"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0,75</w:t>
            </w:r>
          </w:p>
        </w:tc>
        <w:tc>
          <w:tcPr>
            <w:tcW w:w="1518" w:type="dxa"/>
            <w:tcBorders>
              <w:top w:val="single" w:sz="6" w:space="0" w:color="000000"/>
              <w:left w:val="single" w:sz="6" w:space="0" w:color="000000"/>
              <w:bottom w:val="single" w:sz="6" w:space="0" w:color="000000"/>
              <w:right w:val="single" w:sz="6" w:space="0" w:color="000000"/>
            </w:tcBorders>
          </w:tcPr>
          <w:p w14:paraId="73CAD5CD"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8,25</w:t>
            </w:r>
          </w:p>
        </w:tc>
        <w:tc>
          <w:tcPr>
            <w:tcW w:w="982" w:type="dxa"/>
            <w:tcBorders>
              <w:top w:val="single" w:sz="6" w:space="0" w:color="000000"/>
              <w:left w:val="single" w:sz="6" w:space="0" w:color="000000"/>
              <w:bottom w:val="single" w:sz="6" w:space="0" w:color="000000"/>
              <w:right w:val="single" w:sz="6" w:space="0" w:color="000000"/>
            </w:tcBorders>
          </w:tcPr>
          <w:p w14:paraId="47790D16"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7,30</w:t>
            </w:r>
          </w:p>
        </w:tc>
        <w:tc>
          <w:tcPr>
            <w:tcW w:w="1493" w:type="dxa"/>
            <w:gridSpan w:val="2"/>
            <w:tcBorders>
              <w:top w:val="single" w:sz="6" w:space="0" w:color="000000"/>
              <w:left w:val="single" w:sz="6" w:space="0" w:color="000000"/>
              <w:bottom w:val="single" w:sz="6" w:space="0" w:color="000000"/>
              <w:right w:val="single" w:sz="6" w:space="0" w:color="000000"/>
            </w:tcBorders>
          </w:tcPr>
          <w:p w14:paraId="09F7E953"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4,25</w:t>
            </w:r>
          </w:p>
        </w:tc>
        <w:tc>
          <w:tcPr>
            <w:tcW w:w="1664" w:type="dxa"/>
            <w:tcBorders>
              <w:top w:val="single" w:sz="6" w:space="0" w:color="000000"/>
              <w:left w:val="single" w:sz="6" w:space="0" w:color="000000"/>
              <w:bottom w:val="single" w:sz="6" w:space="0" w:color="000000"/>
              <w:right w:val="single" w:sz="6" w:space="0" w:color="000000"/>
            </w:tcBorders>
          </w:tcPr>
          <w:p w14:paraId="06BED0F3"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11,35</w:t>
            </w:r>
          </w:p>
        </w:tc>
        <w:tc>
          <w:tcPr>
            <w:tcW w:w="1634" w:type="dxa"/>
            <w:tcBorders>
              <w:top w:val="single" w:sz="6" w:space="0" w:color="000000"/>
              <w:left w:val="single" w:sz="6" w:space="0" w:color="000000"/>
              <w:bottom w:val="single" w:sz="6" w:space="0" w:color="000000"/>
              <w:right w:val="single" w:sz="6" w:space="0" w:color="000000"/>
            </w:tcBorders>
          </w:tcPr>
          <w:p w14:paraId="6162ABCE"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10,10</w:t>
            </w:r>
          </w:p>
        </w:tc>
      </w:tr>
      <w:tr w:rsidR="00BB64D6" w:rsidRPr="008E7EB6" w14:paraId="6F35BF5E"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5B6EB540"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0,87</w:t>
            </w:r>
          </w:p>
        </w:tc>
        <w:tc>
          <w:tcPr>
            <w:tcW w:w="1518" w:type="dxa"/>
            <w:tcBorders>
              <w:top w:val="single" w:sz="6" w:space="0" w:color="000000"/>
              <w:left w:val="single" w:sz="6" w:space="0" w:color="000000"/>
              <w:bottom w:val="single" w:sz="6" w:space="0" w:color="000000"/>
              <w:right w:val="single" w:sz="6" w:space="0" w:color="000000"/>
            </w:tcBorders>
          </w:tcPr>
          <w:p w14:paraId="412C4319"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8,40</w:t>
            </w:r>
          </w:p>
        </w:tc>
        <w:tc>
          <w:tcPr>
            <w:tcW w:w="982" w:type="dxa"/>
            <w:tcBorders>
              <w:top w:val="single" w:sz="6" w:space="0" w:color="000000"/>
              <w:left w:val="single" w:sz="6" w:space="0" w:color="000000"/>
              <w:bottom w:val="single" w:sz="6" w:space="0" w:color="000000"/>
              <w:right w:val="single" w:sz="6" w:space="0" w:color="000000"/>
            </w:tcBorders>
          </w:tcPr>
          <w:p w14:paraId="5A16F0AB"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7,45</w:t>
            </w:r>
          </w:p>
        </w:tc>
        <w:tc>
          <w:tcPr>
            <w:tcW w:w="1493" w:type="dxa"/>
            <w:gridSpan w:val="2"/>
            <w:tcBorders>
              <w:top w:val="single" w:sz="6" w:space="0" w:color="000000"/>
              <w:left w:val="single" w:sz="6" w:space="0" w:color="000000"/>
              <w:bottom w:val="single" w:sz="6" w:space="0" w:color="000000"/>
              <w:right w:val="single" w:sz="6" w:space="0" w:color="000000"/>
            </w:tcBorders>
          </w:tcPr>
          <w:p w14:paraId="3D1BC11D"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4,50</w:t>
            </w:r>
          </w:p>
        </w:tc>
        <w:tc>
          <w:tcPr>
            <w:tcW w:w="1664" w:type="dxa"/>
            <w:tcBorders>
              <w:top w:val="single" w:sz="6" w:space="0" w:color="000000"/>
              <w:left w:val="single" w:sz="6" w:space="0" w:color="000000"/>
              <w:bottom w:val="single" w:sz="6" w:space="0" w:color="000000"/>
              <w:right w:val="single" w:sz="6" w:space="0" w:color="000000"/>
            </w:tcBorders>
          </w:tcPr>
          <w:p w14:paraId="6CCC4C13"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11,45</w:t>
            </w:r>
          </w:p>
        </w:tc>
        <w:tc>
          <w:tcPr>
            <w:tcW w:w="1634" w:type="dxa"/>
            <w:tcBorders>
              <w:top w:val="single" w:sz="6" w:space="0" w:color="000000"/>
              <w:left w:val="single" w:sz="6" w:space="0" w:color="000000"/>
              <w:bottom w:val="single" w:sz="6" w:space="0" w:color="000000"/>
              <w:right w:val="single" w:sz="6" w:space="0" w:color="000000"/>
            </w:tcBorders>
          </w:tcPr>
          <w:p w14:paraId="748F6D3C"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10,15</w:t>
            </w:r>
          </w:p>
        </w:tc>
      </w:tr>
      <w:tr w:rsidR="00BB64D6" w:rsidRPr="008E7EB6" w14:paraId="74C11CAE"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6F35BF5E"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1,00</w:t>
            </w:r>
          </w:p>
        </w:tc>
        <w:tc>
          <w:tcPr>
            <w:tcW w:w="1518" w:type="dxa"/>
            <w:tcBorders>
              <w:top w:val="single" w:sz="6" w:space="0" w:color="000000"/>
              <w:left w:val="single" w:sz="6" w:space="0" w:color="000000"/>
              <w:bottom w:val="single" w:sz="6" w:space="0" w:color="000000"/>
              <w:right w:val="single" w:sz="6" w:space="0" w:color="000000"/>
            </w:tcBorders>
          </w:tcPr>
          <w:p w14:paraId="7BFB6B7C"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8,60</w:t>
            </w:r>
          </w:p>
        </w:tc>
        <w:tc>
          <w:tcPr>
            <w:tcW w:w="982" w:type="dxa"/>
            <w:tcBorders>
              <w:top w:val="single" w:sz="6" w:space="0" w:color="000000"/>
              <w:left w:val="single" w:sz="6" w:space="0" w:color="000000"/>
              <w:bottom w:val="single" w:sz="6" w:space="0" w:color="000000"/>
              <w:right w:val="single" w:sz="6" w:space="0" w:color="000000"/>
            </w:tcBorders>
          </w:tcPr>
          <w:p w14:paraId="77577B70"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7,65</w:t>
            </w:r>
          </w:p>
        </w:tc>
        <w:tc>
          <w:tcPr>
            <w:tcW w:w="1493" w:type="dxa"/>
            <w:gridSpan w:val="2"/>
            <w:tcBorders>
              <w:top w:val="single" w:sz="6" w:space="0" w:color="000000"/>
              <w:left w:val="single" w:sz="6" w:space="0" w:color="000000"/>
              <w:bottom w:val="single" w:sz="6" w:space="0" w:color="000000"/>
              <w:right w:val="single" w:sz="6" w:space="0" w:color="000000"/>
            </w:tcBorders>
          </w:tcPr>
          <w:p w14:paraId="72278094"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4,75</w:t>
            </w:r>
          </w:p>
        </w:tc>
        <w:tc>
          <w:tcPr>
            <w:tcW w:w="1664" w:type="dxa"/>
            <w:tcBorders>
              <w:top w:val="single" w:sz="6" w:space="0" w:color="000000"/>
              <w:left w:val="single" w:sz="6" w:space="0" w:color="000000"/>
              <w:bottom w:val="single" w:sz="6" w:space="0" w:color="000000"/>
              <w:right w:val="single" w:sz="6" w:space="0" w:color="000000"/>
            </w:tcBorders>
          </w:tcPr>
          <w:p w14:paraId="707CA892"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11,50</w:t>
            </w:r>
          </w:p>
        </w:tc>
        <w:tc>
          <w:tcPr>
            <w:tcW w:w="1634" w:type="dxa"/>
            <w:tcBorders>
              <w:top w:val="single" w:sz="6" w:space="0" w:color="000000"/>
              <w:left w:val="single" w:sz="6" w:space="0" w:color="000000"/>
              <w:bottom w:val="single" w:sz="6" w:space="0" w:color="000000"/>
              <w:right w:val="single" w:sz="6" w:space="0" w:color="000000"/>
            </w:tcBorders>
          </w:tcPr>
          <w:p w14:paraId="795BDE26"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10,20</w:t>
            </w:r>
          </w:p>
        </w:tc>
      </w:tr>
      <w:tr w:rsidR="00BB64D6" w:rsidRPr="008E7EB6" w14:paraId="7DCCEA1E"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74C11CAE"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1,12</w:t>
            </w:r>
          </w:p>
        </w:tc>
        <w:tc>
          <w:tcPr>
            <w:tcW w:w="1518" w:type="dxa"/>
            <w:tcBorders>
              <w:top w:val="single" w:sz="6" w:space="0" w:color="000000"/>
              <w:left w:val="single" w:sz="6" w:space="0" w:color="000000"/>
              <w:bottom w:val="single" w:sz="6" w:space="0" w:color="000000"/>
              <w:right w:val="single" w:sz="6" w:space="0" w:color="000000"/>
            </w:tcBorders>
          </w:tcPr>
          <w:p w14:paraId="2F762590"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8,75</w:t>
            </w:r>
          </w:p>
        </w:tc>
        <w:tc>
          <w:tcPr>
            <w:tcW w:w="982" w:type="dxa"/>
            <w:tcBorders>
              <w:top w:val="single" w:sz="6" w:space="0" w:color="000000"/>
              <w:left w:val="single" w:sz="6" w:space="0" w:color="000000"/>
              <w:bottom w:val="single" w:sz="6" w:space="0" w:color="000000"/>
              <w:right w:val="single" w:sz="6" w:space="0" w:color="000000"/>
            </w:tcBorders>
          </w:tcPr>
          <w:p w14:paraId="628BE3F2"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7,75</w:t>
            </w:r>
          </w:p>
        </w:tc>
        <w:tc>
          <w:tcPr>
            <w:tcW w:w="1493" w:type="dxa"/>
            <w:gridSpan w:val="2"/>
            <w:tcBorders>
              <w:top w:val="single" w:sz="6" w:space="0" w:color="000000"/>
              <w:left w:val="single" w:sz="6" w:space="0" w:color="000000"/>
              <w:bottom w:val="single" w:sz="6" w:space="0" w:color="000000"/>
              <w:right w:val="single" w:sz="6" w:space="0" w:color="000000"/>
            </w:tcBorders>
          </w:tcPr>
          <w:p w14:paraId="2BB4A491"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5,00</w:t>
            </w:r>
          </w:p>
        </w:tc>
        <w:tc>
          <w:tcPr>
            <w:tcW w:w="1664" w:type="dxa"/>
            <w:tcBorders>
              <w:top w:val="single" w:sz="6" w:space="0" w:color="000000"/>
              <w:left w:val="single" w:sz="6" w:space="0" w:color="000000"/>
              <w:bottom w:val="single" w:sz="6" w:space="0" w:color="000000"/>
              <w:right w:val="single" w:sz="6" w:space="0" w:color="000000"/>
            </w:tcBorders>
          </w:tcPr>
          <w:p w14:paraId="4C1A067F"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11,55</w:t>
            </w:r>
          </w:p>
        </w:tc>
        <w:tc>
          <w:tcPr>
            <w:tcW w:w="1634" w:type="dxa"/>
            <w:tcBorders>
              <w:top w:val="single" w:sz="6" w:space="0" w:color="000000"/>
              <w:left w:val="single" w:sz="6" w:space="0" w:color="000000"/>
              <w:bottom w:val="single" w:sz="6" w:space="0" w:color="000000"/>
              <w:right w:val="single" w:sz="6" w:space="0" w:color="000000"/>
            </w:tcBorders>
          </w:tcPr>
          <w:p w14:paraId="1D781C57"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10,30</w:t>
            </w:r>
          </w:p>
        </w:tc>
      </w:tr>
      <w:tr w:rsidR="00BB64D6" w:rsidRPr="008E7EB6" w14:paraId="15899F19"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7DCCEA1E"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1,25</w:t>
            </w:r>
          </w:p>
        </w:tc>
        <w:tc>
          <w:tcPr>
            <w:tcW w:w="1518" w:type="dxa"/>
            <w:tcBorders>
              <w:top w:val="single" w:sz="6" w:space="0" w:color="000000"/>
              <w:left w:val="single" w:sz="6" w:space="0" w:color="000000"/>
              <w:bottom w:val="single" w:sz="6" w:space="0" w:color="000000"/>
              <w:right w:val="single" w:sz="6" w:space="0" w:color="000000"/>
            </w:tcBorders>
          </w:tcPr>
          <w:p w14:paraId="393E8CF1"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8,90</w:t>
            </w:r>
          </w:p>
        </w:tc>
        <w:tc>
          <w:tcPr>
            <w:tcW w:w="982" w:type="dxa"/>
            <w:tcBorders>
              <w:top w:val="single" w:sz="6" w:space="0" w:color="000000"/>
              <w:left w:val="single" w:sz="6" w:space="0" w:color="000000"/>
              <w:bottom w:val="single" w:sz="6" w:space="0" w:color="000000"/>
              <w:right w:val="single" w:sz="6" w:space="0" w:color="000000"/>
            </w:tcBorders>
          </w:tcPr>
          <w:p w14:paraId="2FB1BFC3"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7,90</w:t>
            </w:r>
          </w:p>
        </w:tc>
        <w:tc>
          <w:tcPr>
            <w:tcW w:w="1493" w:type="dxa"/>
            <w:gridSpan w:val="2"/>
            <w:tcBorders>
              <w:top w:val="single" w:sz="6" w:space="0" w:color="000000"/>
              <w:left w:val="single" w:sz="6" w:space="0" w:color="000000"/>
              <w:bottom w:val="single" w:sz="6" w:space="0" w:color="000000"/>
              <w:right w:val="single" w:sz="6" w:space="0" w:color="000000"/>
            </w:tcBorders>
          </w:tcPr>
          <w:p w14:paraId="511656E2"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5,25</w:t>
            </w:r>
          </w:p>
        </w:tc>
        <w:tc>
          <w:tcPr>
            <w:tcW w:w="1664" w:type="dxa"/>
            <w:tcBorders>
              <w:top w:val="single" w:sz="6" w:space="0" w:color="000000"/>
              <w:left w:val="single" w:sz="6" w:space="0" w:color="000000"/>
              <w:bottom w:val="single" w:sz="6" w:space="0" w:color="000000"/>
              <w:right w:val="single" w:sz="6" w:space="0" w:color="000000"/>
            </w:tcBorders>
          </w:tcPr>
          <w:p w14:paraId="610FFB09"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11,65</w:t>
            </w:r>
          </w:p>
        </w:tc>
        <w:tc>
          <w:tcPr>
            <w:tcW w:w="1634" w:type="dxa"/>
            <w:tcBorders>
              <w:top w:val="single" w:sz="6" w:space="0" w:color="000000"/>
              <w:left w:val="single" w:sz="6" w:space="0" w:color="000000"/>
              <w:bottom w:val="single" w:sz="6" w:space="0" w:color="000000"/>
              <w:right w:val="single" w:sz="6" w:space="0" w:color="000000"/>
            </w:tcBorders>
          </w:tcPr>
          <w:p w14:paraId="3D1E676E"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10,35</w:t>
            </w:r>
          </w:p>
        </w:tc>
      </w:tr>
      <w:tr w:rsidR="00BB64D6" w:rsidRPr="008E7EB6" w14:paraId="0A5E921B"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15899F19"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1,50</w:t>
            </w:r>
          </w:p>
        </w:tc>
        <w:tc>
          <w:tcPr>
            <w:tcW w:w="1518" w:type="dxa"/>
            <w:tcBorders>
              <w:top w:val="single" w:sz="6" w:space="0" w:color="000000"/>
              <w:left w:val="single" w:sz="6" w:space="0" w:color="000000"/>
              <w:bottom w:val="single" w:sz="6" w:space="0" w:color="000000"/>
              <w:right w:val="single" w:sz="6" w:space="0" w:color="000000"/>
            </w:tcBorders>
          </w:tcPr>
          <w:p w14:paraId="5BA9448B"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9,20</w:t>
            </w:r>
          </w:p>
        </w:tc>
        <w:tc>
          <w:tcPr>
            <w:tcW w:w="982" w:type="dxa"/>
            <w:tcBorders>
              <w:top w:val="single" w:sz="6" w:space="0" w:color="000000"/>
              <w:left w:val="single" w:sz="6" w:space="0" w:color="000000"/>
              <w:bottom w:val="single" w:sz="6" w:space="0" w:color="000000"/>
              <w:right w:val="single" w:sz="6" w:space="0" w:color="000000"/>
            </w:tcBorders>
          </w:tcPr>
          <w:p w14:paraId="07B766C2"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8,20</w:t>
            </w:r>
          </w:p>
        </w:tc>
        <w:tc>
          <w:tcPr>
            <w:tcW w:w="1493" w:type="dxa"/>
            <w:gridSpan w:val="2"/>
            <w:tcBorders>
              <w:top w:val="single" w:sz="6" w:space="0" w:color="000000"/>
              <w:left w:val="single" w:sz="6" w:space="0" w:color="000000"/>
              <w:bottom w:val="single" w:sz="6" w:space="0" w:color="000000"/>
              <w:right w:val="single" w:sz="6" w:space="0" w:color="000000"/>
            </w:tcBorders>
          </w:tcPr>
          <w:p w14:paraId="21EDE749"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5,50</w:t>
            </w:r>
          </w:p>
        </w:tc>
        <w:tc>
          <w:tcPr>
            <w:tcW w:w="1664" w:type="dxa"/>
            <w:tcBorders>
              <w:top w:val="single" w:sz="6" w:space="0" w:color="000000"/>
              <w:left w:val="single" w:sz="6" w:space="0" w:color="000000"/>
              <w:bottom w:val="single" w:sz="6" w:space="0" w:color="000000"/>
              <w:right w:val="single" w:sz="6" w:space="0" w:color="000000"/>
            </w:tcBorders>
          </w:tcPr>
          <w:p w14:paraId="3ECEA7F2"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11,70</w:t>
            </w:r>
          </w:p>
        </w:tc>
        <w:tc>
          <w:tcPr>
            <w:tcW w:w="1634" w:type="dxa"/>
            <w:tcBorders>
              <w:top w:val="single" w:sz="6" w:space="0" w:color="000000"/>
              <w:left w:val="single" w:sz="6" w:space="0" w:color="000000"/>
              <w:bottom w:val="single" w:sz="6" w:space="0" w:color="000000"/>
              <w:right w:val="single" w:sz="6" w:space="0" w:color="000000"/>
            </w:tcBorders>
          </w:tcPr>
          <w:p w14:paraId="190DD33F"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10,40</w:t>
            </w:r>
          </w:p>
        </w:tc>
      </w:tr>
      <w:tr w:rsidR="00BB64D6" w:rsidRPr="008E7EB6" w14:paraId="5F4AC58B"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0A5E921B"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1,75</w:t>
            </w:r>
          </w:p>
        </w:tc>
        <w:tc>
          <w:tcPr>
            <w:tcW w:w="1518" w:type="dxa"/>
            <w:tcBorders>
              <w:top w:val="single" w:sz="6" w:space="0" w:color="000000"/>
              <w:left w:val="single" w:sz="6" w:space="0" w:color="000000"/>
              <w:bottom w:val="single" w:sz="6" w:space="0" w:color="000000"/>
              <w:right w:val="single" w:sz="6" w:space="0" w:color="000000"/>
            </w:tcBorders>
          </w:tcPr>
          <w:p w14:paraId="6917CBC1"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9,50</w:t>
            </w:r>
          </w:p>
        </w:tc>
        <w:tc>
          <w:tcPr>
            <w:tcW w:w="982" w:type="dxa"/>
            <w:tcBorders>
              <w:top w:val="single" w:sz="6" w:space="0" w:color="000000"/>
              <w:left w:val="single" w:sz="6" w:space="0" w:color="000000"/>
              <w:bottom w:val="single" w:sz="6" w:space="0" w:color="000000"/>
              <w:right w:val="single" w:sz="6" w:space="0" w:color="000000"/>
            </w:tcBorders>
          </w:tcPr>
          <w:p w14:paraId="50F0A2EC"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8,45</w:t>
            </w:r>
          </w:p>
        </w:tc>
        <w:tc>
          <w:tcPr>
            <w:tcW w:w="1493" w:type="dxa"/>
            <w:gridSpan w:val="2"/>
            <w:tcBorders>
              <w:top w:val="single" w:sz="6" w:space="0" w:color="000000"/>
              <w:left w:val="single" w:sz="6" w:space="0" w:color="000000"/>
              <w:bottom w:val="single" w:sz="6" w:space="0" w:color="000000"/>
              <w:right w:val="single" w:sz="6" w:space="0" w:color="000000"/>
            </w:tcBorders>
          </w:tcPr>
          <w:p w14:paraId="3AA72295"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5,75</w:t>
            </w:r>
          </w:p>
        </w:tc>
        <w:tc>
          <w:tcPr>
            <w:tcW w:w="1664" w:type="dxa"/>
            <w:tcBorders>
              <w:top w:val="single" w:sz="6" w:space="0" w:color="000000"/>
              <w:left w:val="single" w:sz="6" w:space="0" w:color="000000"/>
              <w:bottom w:val="single" w:sz="6" w:space="0" w:color="000000"/>
              <w:right w:val="single" w:sz="6" w:space="0" w:color="000000"/>
            </w:tcBorders>
          </w:tcPr>
          <w:p w14:paraId="38E688B8"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11,75</w:t>
            </w:r>
          </w:p>
        </w:tc>
        <w:tc>
          <w:tcPr>
            <w:tcW w:w="1634" w:type="dxa"/>
            <w:tcBorders>
              <w:top w:val="single" w:sz="6" w:space="0" w:color="000000"/>
              <w:left w:val="single" w:sz="6" w:space="0" w:color="000000"/>
              <w:bottom w:val="single" w:sz="6" w:space="0" w:color="000000"/>
              <w:right w:val="single" w:sz="6" w:space="0" w:color="000000"/>
            </w:tcBorders>
          </w:tcPr>
          <w:p w14:paraId="7F17C578"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10,45</w:t>
            </w:r>
          </w:p>
        </w:tc>
      </w:tr>
      <w:tr w:rsidR="00BB64D6" w:rsidRPr="008E7EB6" w14:paraId="5C929E8A"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5F4AC58B"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2,00</w:t>
            </w:r>
          </w:p>
        </w:tc>
        <w:tc>
          <w:tcPr>
            <w:tcW w:w="1518" w:type="dxa"/>
            <w:tcBorders>
              <w:top w:val="single" w:sz="6" w:space="0" w:color="000000"/>
              <w:left w:val="single" w:sz="6" w:space="0" w:color="000000"/>
              <w:bottom w:val="single" w:sz="6" w:space="0" w:color="000000"/>
              <w:right w:val="single" w:sz="6" w:space="0" w:color="000000"/>
            </w:tcBorders>
          </w:tcPr>
          <w:p w14:paraId="528961BA"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9,75</w:t>
            </w:r>
          </w:p>
        </w:tc>
        <w:tc>
          <w:tcPr>
            <w:tcW w:w="982" w:type="dxa"/>
            <w:tcBorders>
              <w:top w:val="single" w:sz="6" w:space="0" w:color="000000"/>
              <w:left w:val="single" w:sz="6" w:space="0" w:color="000000"/>
              <w:bottom w:val="single" w:sz="6" w:space="0" w:color="000000"/>
              <w:right w:val="single" w:sz="6" w:space="0" w:color="000000"/>
            </w:tcBorders>
          </w:tcPr>
          <w:p w14:paraId="7B76FC8D"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8,70</w:t>
            </w:r>
          </w:p>
        </w:tc>
        <w:tc>
          <w:tcPr>
            <w:tcW w:w="1493" w:type="dxa"/>
            <w:gridSpan w:val="2"/>
            <w:tcBorders>
              <w:top w:val="single" w:sz="6" w:space="0" w:color="000000"/>
              <w:left w:val="single" w:sz="6" w:space="0" w:color="000000"/>
              <w:bottom w:val="single" w:sz="6" w:space="0" w:color="000000"/>
              <w:right w:val="single" w:sz="6" w:space="0" w:color="000000"/>
            </w:tcBorders>
          </w:tcPr>
          <w:p w14:paraId="1EC3A137"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6,00</w:t>
            </w:r>
          </w:p>
        </w:tc>
        <w:tc>
          <w:tcPr>
            <w:tcW w:w="1664" w:type="dxa"/>
            <w:tcBorders>
              <w:top w:val="single" w:sz="6" w:space="0" w:color="000000"/>
              <w:left w:val="single" w:sz="6" w:space="0" w:color="000000"/>
              <w:bottom w:val="single" w:sz="6" w:space="0" w:color="000000"/>
              <w:right w:val="single" w:sz="6" w:space="0" w:color="000000"/>
            </w:tcBorders>
          </w:tcPr>
          <w:p w14:paraId="520C7559"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11,80</w:t>
            </w:r>
          </w:p>
        </w:tc>
        <w:tc>
          <w:tcPr>
            <w:tcW w:w="1634" w:type="dxa"/>
            <w:tcBorders>
              <w:top w:val="single" w:sz="6" w:space="0" w:color="000000"/>
              <w:left w:val="single" w:sz="6" w:space="0" w:color="000000"/>
              <w:bottom w:val="single" w:sz="6" w:space="0" w:color="000000"/>
              <w:right w:val="single" w:sz="6" w:space="0" w:color="000000"/>
            </w:tcBorders>
          </w:tcPr>
          <w:p w14:paraId="42FEC447"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10,50</w:t>
            </w:r>
          </w:p>
        </w:tc>
      </w:tr>
      <w:tr w:rsidR="00BB64D6" w:rsidRPr="008E7EB6" w14:paraId="2CC35321"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5C929E8A"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2,25</w:t>
            </w:r>
          </w:p>
        </w:tc>
        <w:tc>
          <w:tcPr>
            <w:tcW w:w="1518" w:type="dxa"/>
            <w:tcBorders>
              <w:top w:val="single" w:sz="6" w:space="0" w:color="000000"/>
              <w:left w:val="single" w:sz="6" w:space="0" w:color="000000"/>
              <w:bottom w:val="single" w:sz="6" w:space="0" w:color="000000"/>
              <w:right w:val="single" w:sz="6" w:space="0" w:color="000000"/>
            </w:tcBorders>
          </w:tcPr>
          <w:p w14:paraId="7FD8F529"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10,00</w:t>
            </w:r>
          </w:p>
        </w:tc>
        <w:tc>
          <w:tcPr>
            <w:tcW w:w="982" w:type="dxa"/>
            <w:tcBorders>
              <w:top w:val="single" w:sz="6" w:space="0" w:color="000000"/>
              <w:left w:val="single" w:sz="6" w:space="0" w:color="000000"/>
              <w:bottom w:val="single" w:sz="6" w:space="0" w:color="000000"/>
              <w:right w:val="single" w:sz="6" w:space="0" w:color="000000"/>
            </w:tcBorders>
          </w:tcPr>
          <w:p w14:paraId="41422EB7"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8,90</w:t>
            </w:r>
          </w:p>
        </w:tc>
        <w:tc>
          <w:tcPr>
            <w:tcW w:w="1493" w:type="dxa"/>
            <w:gridSpan w:val="2"/>
            <w:tcBorders>
              <w:top w:val="single" w:sz="6" w:space="0" w:color="000000"/>
              <w:left w:val="single" w:sz="6" w:space="0" w:color="000000"/>
              <w:bottom w:val="single" w:sz="6" w:space="0" w:color="000000"/>
              <w:right w:val="single" w:sz="6" w:space="0" w:color="000000"/>
            </w:tcBorders>
          </w:tcPr>
          <w:p w14:paraId="2306F009"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6,25</w:t>
            </w:r>
          </w:p>
        </w:tc>
        <w:tc>
          <w:tcPr>
            <w:tcW w:w="1664" w:type="dxa"/>
            <w:tcBorders>
              <w:top w:val="single" w:sz="6" w:space="0" w:color="000000"/>
              <w:left w:val="single" w:sz="6" w:space="0" w:color="000000"/>
              <w:bottom w:val="single" w:sz="6" w:space="0" w:color="000000"/>
              <w:right w:val="single" w:sz="6" w:space="0" w:color="000000"/>
            </w:tcBorders>
          </w:tcPr>
          <w:p w14:paraId="5C333CAB"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11,85</w:t>
            </w:r>
          </w:p>
        </w:tc>
        <w:tc>
          <w:tcPr>
            <w:tcW w:w="1634" w:type="dxa"/>
            <w:tcBorders>
              <w:top w:val="single" w:sz="6" w:space="0" w:color="000000"/>
              <w:left w:val="single" w:sz="6" w:space="0" w:color="000000"/>
              <w:bottom w:val="single" w:sz="6" w:space="0" w:color="000000"/>
              <w:right w:val="single" w:sz="6" w:space="0" w:color="000000"/>
            </w:tcBorders>
          </w:tcPr>
          <w:p w14:paraId="34AB5D30"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10,50</w:t>
            </w:r>
          </w:p>
        </w:tc>
      </w:tr>
      <w:tr w:rsidR="00BB64D6" w:rsidRPr="008E7EB6" w14:paraId="4385292C"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2CC35321"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2,50</w:t>
            </w:r>
          </w:p>
        </w:tc>
        <w:tc>
          <w:tcPr>
            <w:tcW w:w="1518" w:type="dxa"/>
            <w:tcBorders>
              <w:top w:val="single" w:sz="6" w:space="0" w:color="000000"/>
              <w:left w:val="single" w:sz="6" w:space="0" w:color="000000"/>
              <w:bottom w:val="single" w:sz="6" w:space="0" w:color="000000"/>
              <w:right w:val="single" w:sz="6" w:space="0" w:color="000000"/>
            </w:tcBorders>
          </w:tcPr>
          <w:p w14:paraId="5C58E843"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10,25</w:t>
            </w:r>
          </w:p>
        </w:tc>
        <w:tc>
          <w:tcPr>
            <w:tcW w:w="982" w:type="dxa"/>
            <w:tcBorders>
              <w:top w:val="single" w:sz="6" w:space="0" w:color="000000"/>
              <w:left w:val="single" w:sz="6" w:space="0" w:color="000000"/>
              <w:bottom w:val="single" w:sz="6" w:space="0" w:color="000000"/>
              <w:right w:val="single" w:sz="6" w:space="0" w:color="000000"/>
            </w:tcBorders>
          </w:tcPr>
          <w:p w14:paraId="59D332EC"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9,15</w:t>
            </w:r>
          </w:p>
        </w:tc>
        <w:tc>
          <w:tcPr>
            <w:tcW w:w="1493" w:type="dxa"/>
            <w:gridSpan w:val="2"/>
            <w:tcBorders>
              <w:top w:val="single" w:sz="6" w:space="0" w:color="000000"/>
              <w:left w:val="single" w:sz="6" w:space="0" w:color="000000"/>
              <w:bottom w:val="single" w:sz="6" w:space="0" w:color="000000"/>
              <w:right w:val="single" w:sz="6" w:space="0" w:color="000000"/>
            </w:tcBorders>
          </w:tcPr>
          <w:p w14:paraId="165566BF"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6,50</w:t>
            </w:r>
          </w:p>
        </w:tc>
        <w:tc>
          <w:tcPr>
            <w:tcW w:w="1664" w:type="dxa"/>
            <w:tcBorders>
              <w:top w:val="single" w:sz="6" w:space="0" w:color="000000"/>
              <w:left w:val="single" w:sz="6" w:space="0" w:color="000000"/>
              <w:bottom w:val="single" w:sz="6" w:space="0" w:color="000000"/>
              <w:right w:val="single" w:sz="6" w:space="0" w:color="000000"/>
            </w:tcBorders>
          </w:tcPr>
          <w:p w14:paraId="65536D26"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11,85</w:t>
            </w:r>
          </w:p>
        </w:tc>
        <w:tc>
          <w:tcPr>
            <w:tcW w:w="1634" w:type="dxa"/>
            <w:tcBorders>
              <w:top w:val="single" w:sz="6" w:space="0" w:color="000000"/>
              <w:left w:val="single" w:sz="6" w:space="0" w:color="000000"/>
              <w:bottom w:val="single" w:sz="6" w:space="0" w:color="000000"/>
              <w:right w:val="single" w:sz="6" w:space="0" w:color="000000"/>
            </w:tcBorders>
          </w:tcPr>
          <w:p w14:paraId="4C8F3ABF"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10,55</w:t>
            </w:r>
          </w:p>
        </w:tc>
      </w:tr>
      <w:tr w:rsidR="00BB64D6" w:rsidRPr="008E7EB6" w14:paraId="2BE4D17D"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4385292C"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2,75</w:t>
            </w:r>
          </w:p>
        </w:tc>
        <w:tc>
          <w:tcPr>
            <w:tcW w:w="1518" w:type="dxa"/>
            <w:tcBorders>
              <w:top w:val="single" w:sz="6" w:space="0" w:color="000000"/>
              <w:left w:val="single" w:sz="6" w:space="0" w:color="000000"/>
              <w:bottom w:val="single" w:sz="6" w:space="0" w:color="000000"/>
              <w:right w:val="single" w:sz="6" w:space="0" w:color="000000"/>
            </w:tcBorders>
          </w:tcPr>
          <w:p w14:paraId="668946A3"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10,45</w:t>
            </w:r>
          </w:p>
        </w:tc>
        <w:tc>
          <w:tcPr>
            <w:tcW w:w="982" w:type="dxa"/>
            <w:tcBorders>
              <w:top w:val="single" w:sz="6" w:space="0" w:color="000000"/>
              <w:left w:val="single" w:sz="6" w:space="0" w:color="000000"/>
              <w:bottom w:val="single" w:sz="6" w:space="0" w:color="000000"/>
              <w:right w:val="single" w:sz="6" w:space="0" w:color="000000"/>
            </w:tcBorders>
          </w:tcPr>
          <w:p w14:paraId="3B67CA42"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9,30</w:t>
            </w:r>
          </w:p>
        </w:tc>
        <w:tc>
          <w:tcPr>
            <w:tcW w:w="1493" w:type="dxa"/>
            <w:gridSpan w:val="2"/>
            <w:tcBorders>
              <w:top w:val="single" w:sz="6" w:space="0" w:color="000000"/>
              <w:left w:val="single" w:sz="6" w:space="0" w:color="000000"/>
              <w:bottom w:val="single" w:sz="6" w:space="0" w:color="000000"/>
              <w:right w:val="single" w:sz="6" w:space="0" w:color="000000"/>
            </w:tcBorders>
          </w:tcPr>
          <w:p w14:paraId="17C72729"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6,75</w:t>
            </w:r>
          </w:p>
        </w:tc>
        <w:tc>
          <w:tcPr>
            <w:tcW w:w="1664" w:type="dxa"/>
            <w:tcBorders>
              <w:top w:val="single" w:sz="6" w:space="0" w:color="000000"/>
              <w:left w:val="single" w:sz="6" w:space="0" w:color="000000"/>
              <w:bottom w:val="single" w:sz="6" w:space="0" w:color="000000"/>
              <w:right w:val="single" w:sz="6" w:space="0" w:color="000000"/>
            </w:tcBorders>
          </w:tcPr>
          <w:p w14:paraId="4E3619EC"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11,85</w:t>
            </w:r>
          </w:p>
        </w:tc>
        <w:tc>
          <w:tcPr>
            <w:tcW w:w="1634" w:type="dxa"/>
            <w:tcBorders>
              <w:top w:val="single" w:sz="6" w:space="0" w:color="000000"/>
              <w:left w:val="single" w:sz="6" w:space="0" w:color="000000"/>
              <w:bottom w:val="single" w:sz="6" w:space="0" w:color="000000"/>
              <w:right w:val="single" w:sz="6" w:space="0" w:color="000000"/>
            </w:tcBorders>
          </w:tcPr>
          <w:p w14:paraId="0C8D5E43"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10,55</w:t>
            </w:r>
          </w:p>
        </w:tc>
      </w:tr>
      <w:tr w:rsidR="00BB64D6" w:rsidRPr="008E7EB6" w14:paraId="01053142" w14:textId="77777777" w:rsidTr="00445043">
        <w:tblPrEx>
          <w:tblCellMar>
            <w:top w:w="0" w:type="dxa"/>
            <w:bottom w:w="0" w:type="dxa"/>
          </w:tblCellMar>
        </w:tblPrEx>
        <w:trPr>
          <w:cantSplit/>
        </w:trPr>
        <w:tc>
          <w:tcPr>
            <w:tcW w:w="1441" w:type="dxa"/>
            <w:tcBorders>
              <w:top w:val="single" w:sz="6" w:space="0" w:color="000000"/>
              <w:left w:val="single" w:sz="6" w:space="0" w:color="000000"/>
              <w:bottom w:val="single" w:sz="6" w:space="0" w:color="000000"/>
              <w:right w:val="single" w:sz="6" w:space="0" w:color="000000"/>
            </w:tcBorders>
          </w:tcPr>
          <w:p w14:paraId="2BE4D17D"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3,00</w:t>
            </w:r>
          </w:p>
        </w:tc>
        <w:tc>
          <w:tcPr>
            <w:tcW w:w="1518" w:type="dxa"/>
            <w:tcBorders>
              <w:top w:val="single" w:sz="6" w:space="0" w:color="000000"/>
              <w:left w:val="single" w:sz="6" w:space="0" w:color="000000"/>
              <w:bottom w:val="single" w:sz="6" w:space="0" w:color="000000"/>
              <w:right w:val="single" w:sz="6" w:space="0" w:color="000000"/>
            </w:tcBorders>
          </w:tcPr>
          <w:p w14:paraId="04458254"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10,70</w:t>
            </w:r>
          </w:p>
        </w:tc>
        <w:tc>
          <w:tcPr>
            <w:tcW w:w="982" w:type="dxa"/>
            <w:tcBorders>
              <w:top w:val="single" w:sz="6" w:space="0" w:color="000000"/>
              <w:left w:val="single" w:sz="6" w:space="0" w:color="000000"/>
              <w:bottom w:val="single" w:sz="6" w:space="0" w:color="000000"/>
              <w:right w:val="single" w:sz="6" w:space="0" w:color="000000"/>
            </w:tcBorders>
          </w:tcPr>
          <w:p w14:paraId="79A582CA"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9,50</w:t>
            </w:r>
          </w:p>
        </w:tc>
        <w:tc>
          <w:tcPr>
            <w:tcW w:w="1493" w:type="dxa"/>
            <w:gridSpan w:val="2"/>
            <w:tcBorders>
              <w:top w:val="single" w:sz="6" w:space="0" w:color="000000"/>
              <w:left w:val="single" w:sz="6" w:space="0" w:color="000000"/>
              <w:bottom w:val="single" w:sz="6" w:space="0" w:color="000000"/>
              <w:right w:val="single" w:sz="6" w:space="0" w:color="000000"/>
            </w:tcBorders>
          </w:tcPr>
          <w:p w14:paraId="5D977B03"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7,00-10,00</w:t>
            </w:r>
          </w:p>
        </w:tc>
        <w:tc>
          <w:tcPr>
            <w:tcW w:w="1664" w:type="dxa"/>
            <w:tcBorders>
              <w:top w:val="single" w:sz="6" w:space="0" w:color="000000"/>
              <w:left w:val="single" w:sz="6" w:space="0" w:color="000000"/>
              <w:bottom w:val="single" w:sz="6" w:space="0" w:color="000000"/>
              <w:right w:val="single" w:sz="6" w:space="0" w:color="000000"/>
            </w:tcBorders>
          </w:tcPr>
          <w:p w14:paraId="17571735"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11,90</w:t>
            </w:r>
          </w:p>
        </w:tc>
        <w:tc>
          <w:tcPr>
            <w:tcW w:w="1634" w:type="dxa"/>
            <w:tcBorders>
              <w:top w:val="single" w:sz="6" w:space="0" w:color="000000"/>
              <w:left w:val="single" w:sz="6" w:space="0" w:color="000000"/>
              <w:bottom w:val="single" w:sz="6" w:space="0" w:color="000000"/>
              <w:right w:val="single" w:sz="6" w:space="0" w:color="000000"/>
            </w:tcBorders>
          </w:tcPr>
          <w:p w14:paraId="0321FC10" w14:textId="77777777" w:rsidR="00BB64D6" w:rsidRPr="008E7EB6" w:rsidRDefault="00BB64D6" w:rsidP="00445043">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10,55</w:t>
            </w:r>
          </w:p>
        </w:tc>
      </w:tr>
    </w:tbl>
    <w:p w14:paraId="01053142" w14:textId="77777777" w:rsidR="00F25CC0" w:rsidRDefault="00F25CC0" w:rsidP="00BB64D6">
      <w:pPr>
        <w:spacing w:after="60" w:line="240" w:lineRule="exact"/>
        <w:ind w:firstLine="288"/>
        <w:jc w:val="both"/>
        <w:rPr>
          <w:rFonts w:ascii="Verdana" w:eastAsia="Times New Roman" w:hAnsi="Verdana" w:cs="Arial"/>
          <w:sz w:val="16"/>
          <w:szCs w:val="16"/>
          <w:lang w:val="es-ES_tradnl"/>
        </w:rPr>
      </w:pPr>
    </w:p>
    <w:p w14:paraId="7B292867" w14:textId="38A14D2B" w:rsidR="00F25CC0" w:rsidRDefault="00F25CC0" w:rsidP="00BB64D6">
      <w:pPr>
        <w:spacing w:after="60" w:line="240" w:lineRule="exact"/>
        <w:ind w:firstLine="288"/>
        <w:jc w:val="both"/>
        <w:rPr>
          <w:rFonts w:ascii="Verdana" w:eastAsia="Times New Roman" w:hAnsi="Verdana" w:cs="Arial"/>
          <w:sz w:val="16"/>
          <w:szCs w:val="16"/>
          <w:lang w:val="es-ES_tradnl"/>
        </w:rPr>
      </w:pPr>
    </w:p>
    <w:p w14:paraId="136E8E43" w14:textId="77777777" w:rsidR="002D45BF" w:rsidRPr="002D45BF" w:rsidRDefault="002D45BF" w:rsidP="002D45BF">
      <w:pPr>
        <w:spacing w:after="60" w:line="252" w:lineRule="exact"/>
        <w:jc w:val="center"/>
        <w:rPr>
          <w:rFonts w:ascii="Verdana" w:eastAsia="Times New Roman" w:hAnsi="Verdana" w:cs="Arial"/>
          <w:b/>
          <w:sz w:val="16"/>
          <w:szCs w:val="16"/>
        </w:rPr>
      </w:pPr>
      <w:r w:rsidRPr="002D45BF">
        <w:rPr>
          <w:rFonts w:ascii="Verdana" w:eastAsia="Times New Roman" w:hAnsi="Verdana" w:cs="Arial"/>
          <w:b/>
          <w:sz w:val="16"/>
          <w:szCs w:val="16"/>
        </w:rPr>
        <w:t>Table 2.- Minimum safety factors for cables</w:t>
      </w:r>
    </w:p>
    <w:tbl>
      <w:tblPr>
        <w:tblW w:w="0" w:type="auto"/>
        <w:tblInd w:w="144" w:type="dxa"/>
        <w:tblLayout w:type="fixed"/>
        <w:tblCellMar>
          <w:left w:w="70" w:type="dxa"/>
          <w:right w:w="70" w:type="dxa"/>
        </w:tblCellMar>
        <w:tblLook w:val="04A0" w:firstRow="1" w:lastRow="0" w:firstColumn="1" w:lastColumn="0" w:noHBand="0" w:noVBand="1"/>
      </w:tblPr>
      <w:tblGrid>
        <w:gridCol w:w="1441"/>
        <w:gridCol w:w="1518"/>
        <w:gridCol w:w="982"/>
        <w:gridCol w:w="6"/>
        <w:gridCol w:w="1487"/>
        <w:gridCol w:w="1664"/>
        <w:gridCol w:w="1634"/>
      </w:tblGrid>
      <w:tr w:rsidR="002D45BF" w14:paraId="1E70B32B"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shd w:val="solid" w:color="C0C0C0" w:fill="auto"/>
            <w:hideMark/>
          </w:tcPr>
          <w:p w14:paraId="13545A7D" w14:textId="3BFF021A" w:rsidR="002D45BF" w:rsidRPr="00442DD8" w:rsidRDefault="00442DD8">
            <w:pPr>
              <w:spacing w:after="60" w:line="252" w:lineRule="exact"/>
              <w:jc w:val="center"/>
              <w:rPr>
                <w:rFonts w:ascii="Verdana" w:eastAsia="Times New Roman" w:hAnsi="Verdana" w:cs="Arial"/>
                <w:b/>
                <w:sz w:val="16"/>
                <w:szCs w:val="16"/>
              </w:rPr>
            </w:pPr>
            <w:r w:rsidRPr="00442DD8">
              <w:rPr>
                <w:rFonts w:ascii="Verdana" w:eastAsia="Times New Roman" w:hAnsi="Verdana" w:cs="Arial"/>
                <w:b/>
                <w:sz w:val="16"/>
                <w:szCs w:val="16"/>
              </w:rPr>
              <w:t>Wire speed</w:t>
            </w:r>
          </w:p>
        </w:tc>
        <w:tc>
          <w:tcPr>
            <w:tcW w:w="2506" w:type="dxa"/>
            <w:gridSpan w:val="3"/>
            <w:tcBorders>
              <w:top w:val="single" w:sz="6" w:space="0" w:color="000000"/>
              <w:left w:val="single" w:sz="6" w:space="0" w:color="000000"/>
              <w:bottom w:val="single" w:sz="6" w:space="0" w:color="000000"/>
              <w:right w:val="single" w:sz="6" w:space="0" w:color="000000"/>
            </w:tcBorders>
            <w:shd w:val="solid" w:color="C0C0C0" w:fill="auto"/>
            <w:hideMark/>
          </w:tcPr>
          <w:p w14:paraId="26201F17" w14:textId="77777777" w:rsidR="002D45BF" w:rsidRPr="00442DD8" w:rsidRDefault="002D45BF">
            <w:pPr>
              <w:spacing w:after="60" w:line="252" w:lineRule="exact"/>
              <w:jc w:val="center"/>
              <w:rPr>
                <w:rFonts w:ascii="Verdana" w:eastAsia="Times New Roman" w:hAnsi="Verdana" w:cs="Arial"/>
                <w:b/>
                <w:sz w:val="16"/>
                <w:szCs w:val="16"/>
              </w:rPr>
            </w:pPr>
            <w:r w:rsidRPr="00442DD8">
              <w:rPr>
                <w:rFonts w:ascii="Verdana" w:eastAsia="Times New Roman" w:hAnsi="Verdana" w:cs="Arial"/>
                <w:b/>
                <w:sz w:val="16"/>
                <w:szCs w:val="16"/>
              </w:rPr>
              <w:t>Minimum safety factor</w:t>
            </w:r>
          </w:p>
        </w:tc>
        <w:tc>
          <w:tcPr>
            <w:tcW w:w="1487" w:type="dxa"/>
            <w:tcBorders>
              <w:top w:val="single" w:sz="6" w:space="0" w:color="000000"/>
              <w:left w:val="single" w:sz="6" w:space="0" w:color="000000"/>
              <w:bottom w:val="single" w:sz="6" w:space="0" w:color="000000"/>
              <w:right w:val="single" w:sz="6" w:space="0" w:color="000000"/>
            </w:tcBorders>
            <w:shd w:val="solid" w:color="C0C0C0" w:fill="auto"/>
            <w:hideMark/>
          </w:tcPr>
          <w:p w14:paraId="3955793E" w14:textId="499E7E2D" w:rsidR="002D45BF" w:rsidRPr="00442DD8" w:rsidRDefault="00442DD8">
            <w:pPr>
              <w:spacing w:after="60" w:line="252" w:lineRule="exact"/>
              <w:jc w:val="center"/>
              <w:rPr>
                <w:rFonts w:ascii="Verdana" w:eastAsia="Times New Roman" w:hAnsi="Verdana" w:cs="Arial"/>
                <w:b/>
                <w:sz w:val="16"/>
                <w:szCs w:val="16"/>
              </w:rPr>
            </w:pPr>
            <w:r w:rsidRPr="00442DD8">
              <w:rPr>
                <w:rFonts w:ascii="Verdana" w:eastAsia="Times New Roman" w:hAnsi="Verdana" w:cs="Arial"/>
                <w:b/>
                <w:sz w:val="16"/>
                <w:szCs w:val="16"/>
              </w:rPr>
              <w:t>Wire speed</w:t>
            </w:r>
          </w:p>
        </w:tc>
        <w:tc>
          <w:tcPr>
            <w:tcW w:w="3298" w:type="dxa"/>
            <w:gridSpan w:val="2"/>
            <w:tcBorders>
              <w:top w:val="single" w:sz="6" w:space="0" w:color="000000"/>
              <w:left w:val="single" w:sz="6" w:space="0" w:color="000000"/>
              <w:bottom w:val="single" w:sz="6" w:space="0" w:color="000000"/>
              <w:right w:val="single" w:sz="6" w:space="0" w:color="000000"/>
            </w:tcBorders>
            <w:shd w:val="solid" w:color="C0C0C0" w:fill="auto"/>
            <w:hideMark/>
          </w:tcPr>
          <w:p w14:paraId="1F1908BB" w14:textId="77777777" w:rsidR="002D45BF" w:rsidRPr="00442DD8" w:rsidRDefault="002D45BF">
            <w:pPr>
              <w:spacing w:after="60" w:line="252" w:lineRule="exact"/>
              <w:jc w:val="center"/>
              <w:rPr>
                <w:rFonts w:ascii="Verdana" w:eastAsia="Times New Roman" w:hAnsi="Verdana" w:cs="Arial"/>
                <w:b/>
                <w:sz w:val="16"/>
                <w:szCs w:val="16"/>
              </w:rPr>
            </w:pPr>
            <w:r w:rsidRPr="00442DD8">
              <w:rPr>
                <w:rFonts w:ascii="Verdana" w:eastAsia="Times New Roman" w:hAnsi="Verdana" w:cs="Arial"/>
                <w:b/>
                <w:sz w:val="16"/>
                <w:szCs w:val="16"/>
              </w:rPr>
              <w:t>Minimum safety factor</w:t>
            </w:r>
          </w:p>
        </w:tc>
      </w:tr>
      <w:tr w:rsidR="002D45BF" w14:paraId="0F92A2E4"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64964C2A"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m/s</w:t>
            </w:r>
          </w:p>
        </w:tc>
        <w:tc>
          <w:tcPr>
            <w:tcW w:w="1518" w:type="dxa"/>
            <w:tcBorders>
              <w:top w:val="single" w:sz="6" w:space="0" w:color="000000"/>
              <w:left w:val="single" w:sz="6" w:space="0" w:color="000000"/>
              <w:bottom w:val="single" w:sz="6" w:space="0" w:color="000000"/>
              <w:right w:val="single" w:sz="6" w:space="0" w:color="000000"/>
            </w:tcBorders>
            <w:hideMark/>
          </w:tcPr>
          <w:p w14:paraId="74F4D566" w14:textId="13752A41" w:rsidR="002D45BF" w:rsidRPr="00442DD8" w:rsidRDefault="00442DD8">
            <w:pPr>
              <w:spacing w:after="60" w:line="252" w:lineRule="exact"/>
              <w:jc w:val="both"/>
              <w:rPr>
                <w:rFonts w:ascii="Verdana" w:eastAsia="Times New Roman" w:hAnsi="Verdana" w:cs="Arial"/>
                <w:sz w:val="16"/>
                <w:szCs w:val="16"/>
              </w:rPr>
            </w:pPr>
            <w:r>
              <w:rPr>
                <w:rFonts w:ascii="Verdana" w:eastAsia="Times New Roman" w:hAnsi="Verdana" w:cs="Arial"/>
                <w:sz w:val="16"/>
                <w:szCs w:val="16"/>
              </w:rPr>
              <w:t>P</w:t>
            </w:r>
            <w:r w:rsidR="002D45BF" w:rsidRPr="00442DD8">
              <w:rPr>
                <w:rFonts w:ascii="Verdana" w:eastAsia="Times New Roman" w:hAnsi="Verdana" w:cs="Arial"/>
                <w:sz w:val="16"/>
                <w:szCs w:val="16"/>
              </w:rPr>
              <w:t>assengers</w:t>
            </w:r>
          </w:p>
        </w:tc>
        <w:tc>
          <w:tcPr>
            <w:tcW w:w="982" w:type="dxa"/>
            <w:tcBorders>
              <w:top w:val="single" w:sz="6" w:space="0" w:color="000000"/>
              <w:left w:val="single" w:sz="6" w:space="0" w:color="000000"/>
              <w:bottom w:val="single" w:sz="6" w:space="0" w:color="000000"/>
              <w:right w:val="single" w:sz="6" w:space="0" w:color="000000"/>
            </w:tcBorders>
            <w:hideMark/>
          </w:tcPr>
          <w:p w14:paraId="6FABAAB4" w14:textId="1FF6A809" w:rsidR="002D45BF" w:rsidRPr="00442DD8" w:rsidRDefault="00442DD8">
            <w:pPr>
              <w:spacing w:after="60" w:line="252" w:lineRule="exact"/>
              <w:jc w:val="both"/>
              <w:rPr>
                <w:rFonts w:ascii="Verdana" w:eastAsia="Times New Roman" w:hAnsi="Verdana" w:cs="Arial"/>
                <w:sz w:val="16"/>
                <w:szCs w:val="16"/>
              </w:rPr>
            </w:pPr>
            <w:r>
              <w:rPr>
                <w:rFonts w:ascii="Verdana" w:eastAsia="Times New Roman" w:hAnsi="Verdana" w:cs="Arial"/>
                <w:sz w:val="16"/>
                <w:szCs w:val="16"/>
              </w:rPr>
              <w:t>Load</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27C0B6F3"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m/s</w:t>
            </w:r>
          </w:p>
        </w:tc>
        <w:tc>
          <w:tcPr>
            <w:tcW w:w="1664" w:type="dxa"/>
            <w:tcBorders>
              <w:top w:val="single" w:sz="6" w:space="0" w:color="000000"/>
              <w:left w:val="single" w:sz="6" w:space="0" w:color="000000"/>
              <w:bottom w:val="single" w:sz="6" w:space="0" w:color="000000"/>
              <w:right w:val="single" w:sz="6" w:space="0" w:color="000000"/>
            </w:tcBorders>
            <w:hideMark/>
          </w:tcPr>
          <w:p w14:paraId="27374FFC" w14:textId="4F5AEFDC" w:rsidR="002D45BF" w:rsidRPr="00442DD8" w:rsidRDefault="00442DD8">
            <w:pPr>
              <w:spacing w:after="60" w:line="252" w:lineRule="exact"/>
              <w:jc w:val="both"/>
              <w:rPr>
                <w:rFonts w:ascii="Verdana" w:eastAsia="Times New Roman" w:hAnsi="Verdana" w:cs="Arial"/>
                <w:sz w:val="16"/>
                <w:szCs w:val="16"/>
              </w:rPr>
            </w:pPr>
            <w:r>
              <w:rPr>
                <w:rFonts w:ascii="Verdana" w:eastAsia="Times New Roman" w:hAnsi="Verdana" w:cs="Arial"/>
                <w:sz w:val="16"/>
                <w:szCs w:val="16"/>
              </w:rPr>
              <w:t>P</w:t>
            </w:r>
            <w:r w:rsidR="002D45BF" w:rsidRPr="00442DD8">
              <w:rPr>
                <w:rFonts w:ascii="Verdana" w:eastAsia="Times New Roman" w:hAnsi="Verdana" w:cs="Arial"/>
                <w:sz w:val="16"/>
                <w:szCs w:val="16"/>
              </w:rPr>
              <w:t>assengers</w:t>
            </w:r>
          </w:p>
        </w:tc>
        <w:tc>
          <w:tcPr>
            <w:tcW w:w="1634" w:type="dxa"/>
            <w:tcBorders>
              <w:top w:val="single" w:sz="6" w:space="0" w:color="000000"/>
              <w:left w:val="single" w:sz="6" w:space="0" w:color="000000"/>
              <w:bottom w:val="single" w:sz="6" w:space="0" w:color="000000"/>
              <w:right w:val="single" w:sz="6" w:space="0" w:color="000000"/>
            </w:tcBorders>
            <w:hideMark/>
          </w:tcPr>
          <w:p w14:paraId="100449DF" w14:textId="7C531A1B" w:rsidR="002D45BF" w:rsidRPr="00442DD8" w:rsidRDefault="002F216E">
            <w:pPr>
              <w:spacing w:after="60" w:line="252" w:lineRule="exact"/>
              <w:jc w:val="both"/>
              <w:rPr>
                <w:rFonts w:ascii="Verdana" w:eastAsia="Times New Roman" w:hAnsi="Verdana" w:cs="Arial"/>
                <w:sz w:val="16"/>
                <w:szCs w:val="16"/>
              </w:rPr>
            </w:pPr>
            <w:r>
              <w:rPr>
                <w:rFonts w:ascii="Verdana" w:eastAsia="Times New Roman" w:hAnsi="Verdana" w:cs="Arial"/>
                <w:sz w:val="16"/>
                <w:szCs w:val="16"/>
              </w:rPr>
              <w:t xml:space="preserve">Load </w:t>
            </w:r>
          </w:p>
        </w:tc>
      </w:tr>
      <w:tr w:rsidR="002D45BF" w14:paraId="4C6DC246"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077FC51F"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0.25</w:t>
            </w:r>
          </w:p>
        </w:tc>
        <w:tc>
          <w:tcPr>
            <w:tcW w:w="1518" w:type="dxa"/>
            <w:tcBorders>
              <w:top w:val="single" w:sz="6" w:space="0" w:color="000000"/>
              <w:left w:val="single" w:sz="6" w:space="0" w:color="000000"/>
              <w:bottom w:val="single" w:sz="6" w:space="0" w:color="000000"/>
              <w:right w:val="single" w:sz="6" w:space="0" w:color="000000"/>
            </w:tcBorders>
            <w:hideMark/>
          </w:tcPr>
          <w:p w14:paraId="4BB9E3E5"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7.60</w:t>
            </w:r>
          </w:p>
        </w:tc>
        <w:tc>
          <w:tcPr>
            <w:tcW w:w="982" w:type="dxa"/>
            <w:tcBorders>
              <w:top w:val="single" w:sz="6" w:space="0" w:color="000000"/>
              <w:left w:val="single" w:sz="6" w:space="0" w:color="000000"/>
              <w:bottom w:val="single" w:sz="6" w:space="0" w:color="000000"/>
              <w:right w:val="single" w:sz="6" w:space="0" w:color="000000"/>
            </w:tcBorders>
            <w:hideMark/>
          </w:tcPr>
          <w:p w14:paraId="3568936C"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6.65</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07EC57CD"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3.25</w:t>
            </w:r>
          </w:p>
        </w:tc>
        <w:tc>
          <w:tcPr>
            <w:tcW w:w="1664" w:type="dxa"/>
            <w:tcBorders>
              <w:top w:val="single" w:sz="6" w:space="0" w:color="000000"/>
              <w:left w:val="single" w:sz="6" w:space="0" w:color="000000"/>
              <w:bottom w:val="single" w:sz="6" w:space="0" w:color="000000"/>
              <w:right w:val="single" w:sz="6" w:space="0" w:color="000000"/>
            </w:tcBorders>
            <w:hideMark/>
          </w:tcPr>
          <w:p w14:paraId="10F1047B"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10.85</w:t>
            </w:r>
          </w:p>
        </w:tc>
        <w:tc>
          <w:tcPr>
            <w:tcW w:w="1634" w:type="dxa"/>
            <w:tcBorders>
              <w:top w:val="single" w:sz="6" w:space="0" w:color="000000"/>
              <w:left w:val="single" w:sz="6" w:space="0" w:color="000000"/>
              <w:bottom w:val="single" w:sz="6" w:space="0" w:color="000000"/>
              <w:right w:val="single" w:sz="6" w:space="0" w:color="000000"/>
            </w:tcBorders>
            <w:hideMark/>
          </w:tcPr>
          <w:p w14:paraId="09458E38"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9.65</w:t>
            </w:r>
          </w:p>
        </w:tc>
      </w:tr>
      <w:tr w:rsidR="002D45BF" w14:paraId="0E4AA5A5"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29C2DFA8"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0.38</w:t>
            </w:r>
          </w:p>
        </w:tc>
        <w:tc>
          <w:tcPr>
            <w:tcW w:w="1518" w:type="dxa"/>
            <w:tcBorders>
              <w:top w:val="single" w:sz="6" w:space="0" w:color="000000"/>
              <w:left w:val="single" w:sz="6" w:space="0" w:color="000000"/>
              <w:bottom w:val="single" w:sz="6" w:space="0" w:color="000000"/>
              <w:right w:val="single" w:sz="6" w:space="0" w:color="000000"/>
            </w:tcBorders>
            <w:hideMark/>
          </w:tcPr>
          <w:p w14:paraId="340AFCE9"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7.75</w:t>
            </w:r>
          </w:p>
        </w:tc>
        <w:tc>
          <w:tcPr>
            <w:tcW w:w="982" w:type="dxa"/>
            <w:tcBorders>
              <w:top w:val="single" w:sz="6" w:space="0" w:color="000000"/>
              <w:left w:val="single" w:sz="6" w:space="0" w:color="000000"/>
              <w:bottom w:val="single" w:sz="6" w:space="0" w:color="000000"/>
              <w:right w:val="single" w:sz="6" w:space="0" w:color="000000"/>
            </w:tcBorders>
            <w:hideMark/>
          </w:tcPr>
          <w:p w14:paraId="2495380F"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6.85</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0B9460E2"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3.50</w:t>
            </w:r>
          </w:p>
        </w:tc>
        <w:tc>
          <w:tcPr>
            <w:tcW w:w="1664" w:type="dxa"/>
            <w:tcBorders>
              <w:top w:val="single" w:sz="6" w:space="0" w:color="000000"/>
              <w:left w:val="single" w:sz="6" w:space="0" w:color="000000"/>
              <w:bottom w:val="single" w:sz="6" w:space="0" w:color="000000"/>
              <w:right w:val="single" w:sz="6" w:space="0" w:color="000000"/>
            </w:tcBorders>
            <w:hideMark/>
          </w:tcPr>
          <w:p w14:paraId="565571E0"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11.00</w:t>
            </w:r>
          </w:p>
        </w:tc>
        <w:tc>
          <w:tcPr>
            <w:tcW w:w="1634" w:type="dxa"/>
            <w:tcBorders>
              <w:top w:val="single" w:sz="6" w:space="0" w:color="000000"/>
              <w:left w:val="single" w:sz="6" w:space="0" w:color="000000"/>
              <w:bottom w:val="single" w:sz="6" w:space="0" w:color="000000"/>
              <w:right w:val="single" w:sz="6" w:space="0" w:color="000000"/>
            </w:tcBorders>
            <w:hideMark/>
          </w:tcPr>
          <w:p w14:paraId="26FE8BEC"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9.80</w:t>
            </w:r>
          </w:p>
        </w:tc>
      </w:tr>
      <w:tr w:rsidR="002D45BF" w14:paraId="19F0E64B"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60C1544D"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0.50</w:t>
            </w:r>
          </w:p>
        </w:tc>
        <w:tc>
          <w:tcPr>
            <w:tcW w:w="1518" w:type="dxa"/>
            <w:tcBorders>
              <w:top w:val="single" w:sz="6" w:space="0" w:color="000000"/>
              <w:left w:val="single" w:sz="6" w:space="0" w:color="000000"/>
              <w:bottom w:val="single" w:sz="6" w:space="0" w:color="000000"/>
              <w:right w:val="single" w:sz="6" w:space="0" w:color="000000"/>
            </w:tcBorders>
            <w:hideMark/>
          </w:tcPr>
          <w:p w14:paraId="73CBF200"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7.95</w:t>
            </w:r>
          </w:p>
        </w:tc>
        <w:tc>
          <w:tcPr>
            <w:tcW w:w="982" w:type="dxa"/>
            <w:tcBorders>
              <w:top w:val="single" w:sz="6" w:space="0" w:color="000000"/>
              <w:left w:val="single" w:sz="6" w:space="0" w:color="000000"/>
              <w:bottom w:val="single" w:sz="6" w:space="0" w:color="000000"/>
              <w:right w:val="single" w:sz="6" w:space="0" w:color="000000"/>
            </w:tcBorders>
            <w:hideMark/>
          </w:tcPr>
          <w:p w14:paraId="720FD6A5"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7.00</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64AA6077"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3.75</w:t>
            </w:r>
          </w:p>
        </w:tc>
        <w:tc>
          <w:tcPr>
            <w:tcW w:w="1664" w:type="dxa"/>
            <w:tcBorders>
              <w:top w:val="single" w:sz="6" w:space="0" w:color="000000"/>
              <w:left w:val="single" w:sz="6" w:space="0" w:color="000000"/>
              <w:bottom w:val="single" w:sz="6" w:space="0" w:color="000000"/>
              <w:right w:val="single" w:sz="6" w:space="0" w:color="000000"/>
            </w:tcBorders>
            <w:hideMark/>
          </w:tcPr>
          <w:p w14:paraId="77439E0D"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11.15</w:t>
            </w:r>
          </w:p>
        </w:tc>
        <w:tc>
          <w:tcPr>
            <w:tcW w:w="1634" w:type="dxa"/>
            <w:tcBorders>
              <w:top w:val="single" w:sz="6" w:space="0" w:color="000000"/>
              <w:left w:val="single" w:sz="6" w:space="0" w:color="000000"/>
              <w:bottom w:val="single" w:sz="6" w:space="0" w:color="000000"/>
              <w:right w:val="single" w:sz="6" w:space="0" w:color="000000"/>
            </w:tcBorders>
            <w:hideMark/>
          </w:tcPr>
          <w:p w14:paraId="78135D58"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9.90</w:t>
            </w:r>
          </w:p>
        </w:tc>
      </w:tr>
      <w:tr w:rsidR="002D45BF" w14:paraId="113FB98D"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49BF7F52"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0.65</w:t>
            </w:r>
          </w:p>
        </w:tc>
        <w:tc>
          <w:tcPr>
            <w:tcW w:w="1518" w:type="dxa"/>
            <w:tcBorders>
              <w:top w:val="single" w:sz="6" w:space="0" w:color="000000"/>
              <w:left w:val="single" w:sz="6" w:space="0" w:color="000000"/>
              <w:bottom w:val="single" w:sz="6" w:space="0" w:color="000000"/>
              <w:right w:val="single" w:sz="6" w:space="0" w:color="000000"/>
            </w:tcBorders>
            <w:hideMark/>
          </w:tcPr>
          <w:p w14:paraId="52844FD8"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8.10</w:t>
            </w:r>
          </w:p>
        </w:tc>
        <w:tc>
          <w:tcPr>
            <w:tcW w:w="982" w:type="dxa"/>
            <w:tcBorders>
              <w:top w:val="single" w:sz="6" w:space="0" w:color="000000"/>
              <w:left w:val="single" w:sz="6" w:space="0" w:color="000000"/>
              <w:bottom w:val="single" w:sz="6" w:space="0" w:color="000000"/>
              <w:right w:val="single" w:sz="6" w:space="0" w:color="000000"/>
            </w:tcBorders>
            <w:hideMark/>
          </w:tcPr>
          <w:p w14:paraId="38F7F041"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7.15</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1AC8BED7"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4.00</w:t>
            </w:r>
          </w:p>
        </w:tc>
        <w:tc>
          <w:tcPr>
            <w:tcW w:w="1664" w:type="dxa"/>
            <w:tcBorders>
              <w:top w:val="single" w:sz="6" w:space="0" w:color="000000"/>
              <w:left w:val="single" w:sz="6" w:space="0" w:color="000000"/>
              <w:bottom w:val="single" w:sz="6" w:space="0" w:color="000000"/>
              <w:right w:val="single" w:sz="6" w:space="0" w:color="000000"/>
            </w:tcBorders>
            <w:hideMark/>
          </w:tcPr>
          <w:p w14:paraId="224DEDB0"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11.25</w:t>
            </w:r>
          </w:p>
        </w:tc>
        <w:tc>
          <w:tcPr>
            <w:tcW w:w="1634" w:type="dxa"/>
            <w:tcBorders>
              <w:top w:val="single" w:sz="6" w:space="0" w:color="000000"/>
              <w:left w:val="single" w:sz="6" w:space="0" w:color="000000"/>
              <w:bottom w:val="single" w:sz="6" w:space="0" w:color="000000"/>
              <w:right w:val="single" w:sz="6" w:space="0" w:color="000000"/>
            </w:tcBorders>
            <w:hideMark/>
          </w:tcPr>
          <w:p w14:paraId="22A43987"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10.00</w:t>
            </w:r>
          </w:p>
        </w:tc>
      </w:tr>
      <w:tr w:rsidR="002D45BF" w14:paraId="2B1F39B6"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54BE10F7"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lastRenderedPageBreak/>
              <w:t>0.75</w:t>
            </w:r>
          </w:p>
        </w:tc>
        <w:tc>
          <w:tcPr>
            <w:tcW w:w="1518" w:type="dxa"/>
            <w:tcBorders>
              <w:top w:val="single" w:sz="6" w:space="0" w:color="000000"/>
              <w:left w:val="single" w:sz="6" w:space="0" w:color="000000"/>
              <w:bottom w:val="single" w:sz="6" w:space="0" w:color="000000"/>
              <w:right w:val="single" w:sz="6" w:space="0" w:color="000000"/>
            </w:tcBorders>
            <w:hideMark/>
          </w:tcPr>
          <w:p w14:paraId="1A9DBD28"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8.25</w:t>
            </w:r>
          </w:p>
        </w:tc>
        <w:tc>
          <w:tcPr>
            <w:tcW w:w="982" w:type="dxa"/>
            <w:tcBorders>
              <w:top w:val="single" w:sz="6" w:space="0" w:color="000000"/>
              <w:left w:val="single" w:sz="6" w:space="0" w:color="000000"/>
              <w:bottom w:val="single" w:sz="6" w:space="0" w:color="000000"/>
              <w:right w:val="single" w:sz="6" w:space="0" w:color="000000"/>
            </w:tcBorders>
            <w:hideMark/>
          </w:tcPr>
          <w:p w14:paraId="306E70D0"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7:30</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17EAA7C4"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4.25</w:t>
            </w:r>
          </w:p>
        </w:tc>
        <w:tc>
          <w:tcPr>
            <w:tcW w:w="1664" w:type="dxa"/>
            <w:tcBorders>
              <w:top w:val="single" w:sz="6" w:space="0" w:color="000000"/>
              <w:left w:val="single" w:sz="6" w:space="0" w:color="000000"/>
              <w:bottom w:val="single" w:sz="6" w:space="0" w:color="000000"/>
              <w:right w:val="single" w:sz="6" w:space="0" w:color="000000"/>
            </w:tcBorders>
            <w:hideMark/>
          </w:tcPr>
          <w:p w14:paraId="2032D9A1"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11.35</w:t>
            </w:r>
          </w:p>
        </w:tc>
        <w:tc>
          <w:tcPr>
            <w:tcW w:w="1634" w:type="dxa"/>
            <w:tcBorders>
              <w:top w:val="single" w:sz="6" w:space="0" w:color="000000"/>
              <w:left w:val="single" w:sz="6" w:space="0" w:color="000000"/>
              <w:bottom w:val="single" w:sz="6" w:space="0" w:color="000000"/>
              <w:right w:val="single" w:sz="6" w:space="0" w:color="000000"/>
            </w:tcBorders>
            <w:hideMark/>
          </w:tcPr>
          <w:p w14:paraId="59D3BDA5"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10.10</w:t>
            </w:r>
          </w:p>
        </w:tc>
      </w:tr>
      <w:tr w:rsidR="002D45BF" w14:paraId="6DBF2FF6"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67F5BBA1"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0.87</w:t>
            </w:r>
          </w:p>
        </w:tc>
        <w:tc>
          <w:tcPr>
            <w:tcW w:w="1518" w:type="dxa"/>
            <w:tcBorders>
              <w:top w:val="single" w:sz="6" w:space="0" w:color="000000"/>
              <w:left w:val="single" w:sz="6" w:space="0" w:color="000000"/>
              <w:bottom w:val="single" w:sz="6" w:space="0" w:color="000000"/>
              <w:right w:val="single" w:sz="6" w:space="0" w:color="000000"/>
            </w:tcBorders>
            <w:hideMark/>
          </w:tcPr>
          <w:p w14:paraId="592BF863"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8.40</w:t>
            </w:r>
          </w:p>
        </w:tc>
        <w:tc>
          <w:tcPr>
            <w:tcW w:w="982" w:type="dxa"/>
            <w:tcBorders>
              <w:top w:val="single" w:sz="6" w:space="0" w:color="000000"/>
              <w:left w:val="single" w:sz="6" w:space="0" w:color="000000"/>
              <w:bottom w:val="single" w:sz="6" w:space="0" w:color="000000"/>
              <w:right w:val="single" w:sz="6" w:space="0" w:color="000000"/>
            </w:tcBorders>
            <w:hideMark/>
          </w:tcPr>
          <w:p w14:paraId="06E4D332"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7.45</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1386E7DA"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4.50</w:t>
            </w:r>
          </w:p>
        </w:tc>
        <w:tc>
          <w:tcPr>
            <w:tcW w:w="1664" w:type="dxa"/>
            <w:tcBorders>
              <w:top w:val="single" w:sz="6" w:space="0" w:color="000000"/>
              <w:left w:val="single" w:sz="6" w:space="0" w:color="000000"/>
              <w:bottom w:val="single" w:sz="6" w:space="0" w:color="000000"/>
              <w:right w:val="single" w:sz="6" w:space="0" w:color="000000"/>
            </w:tcBorders>
            <w:hideMark/>
          </w:tcPr>
          <w:p w14:paraId="397962FF"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11.45</w:t>
            </w:r>
          </w:p>
        </w:tc>
        <w:tc>
          <w:tcPr>
            <w:tcW w:w="1634" w:type="dxa"/>
            <w:tcBorders>
              <w:top w:val="single" w:sz="6" w:space="0" w:color="000000"/>
              <w:left w:val="single" w:sz="6" w:space="0" w:color="000000"/>
              <w:bottom w:val="single" w:sz="6" w:space="0" w:color="000000"/>
              <w:right w:val="single" w:sz="6" w:space="0" w:color="000000"/>
            </w:tcBorders>
            <w:hideMark/>
          </w:tcPr>
          <w:p w14:paraId="00D7B173"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10.15</w:t>
            </w:r>
          </w:p>
        </w:tc>
      </w:tr>
      <w:tr w:rsidR="002D45BF" w14:paraId="4D7826E9"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5A9FF07F"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1.00</w:t>
            </w:r>
          </w:p>
        </w:tc>
        <w:tc>
          <w:tcPr>
            <w:tcW w:w="1518" w:type="dxa"/>
            <w:tcBorders>
              <w:top w:val="single" w:sz="6" w:space="0" w:color="000000"/>
              <w:left w:val="single" w:sz="6" w:space="0" w:color="000000"/>
              <w:bottom w:val="single" w:sz="6" w:space="0" w:color="000000"/>
              <w:right w:val="single" w:sz="6" w:space="0" w:color="000000"/>
            </w:tcBorders>
            <w:hideMark/>
          </w:tcPr>
          <w:p w14:paraId="44DA0E61"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8.60</w:t>
            </w:r>
          </w:p>
        </w:tc>
        <w:tc>
          <w:tcPr>
            <w:tcW w:w="982" w:type="dxa"/>
            <w:tcBorders>
              <w:top w:val="single" w:sz="6" w:space="0" w:color="000000"/>
              <w:left w:val="single" w:sz="6" w:space="0" w:color="000000"/>
              <w:bottom w:val="single" w:sz="6" w:space="0" w:color="000000"/>
              <w:right w:val="single" w:sz="6" w:space="0" w:color="000000"/>
            </w:tcBorders>
            <w:hideMark/>
          </w:tcPr>
          <w:p w14:paraId="7C667BB2"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7.65</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02A4616A"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4.75</w:t>
            </w:r>
          </w:p>
        </w:tc>
        <w:tc>
          <w:tcPr>
            <w:tcW w:w="1664" w:type="dxa"/>
            <w:tcBorders>
              <w:top w:val="single" w:sz="6" w:space="0" w:color="000000"/>
              <w:left w:val="single" w:sz="6" w:space="0" w:color="000000"/>
              <w:bottom w:val="single" w:sz="6" w:space="0" w:color="000000"/>
              <w:right w:val="single" w:sz="6" w:space="0" w:color="000000"/>
            </w:tcBorders>
            <w:hideMark/>
          </w:tcPr>
          <w:p w14:paraId="7739DBD2"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11.50</w:t>
            </w:r>
          </w:p>
        </w:tc>
        <w:tc>
          <w:tcPr>
            <w:tcW w:w="1634" w:type="dxa"/>
            <w:tcBorders>
              <w:top w:val="single" w:sz="6" w:space="0" w:color="000000"/>
              <w:left w:val="single" w:sz="6" w:space="0" w:color="000000"/>
              <w:bottom w:val="single" w:sz="6" w:space="0" w:color="000000"/>
              <w:right w:val="single" w:sz="6" w:space="0" w:color="000000"/>
            </w:tcBorders>
            <w:hideMark/>
          </w:tcPr>
          <w:p w14:paraId="01B30FF7"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10.20</w:t>
            </w:r>
          </w:p>
        </w:tc>
      </w:tr>
      <w:tr w:rsidR="002D45BF" w14:paraId="3ED53CA8"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15798A9F"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1.12</w:t>
            </w:r>
          </w:p>
        </w:tc>
        <w:tc>
          <w:tcPr>
            <w:tcW w:w="1518" w:type="dxa"/>
            <w:tcBorders>
              <w:top w:val="single" w:sz="6" w:space="0" w:color="000000"/>
              <w:left w:val="single" w:sz="6" w:space="0" w:color="000000"/>
              <w:bottom w:val="single" w:sz="6" w:space="0" w:color="000000"/>
              <w:right w:val="single" w:sz="6" w:space="0" w:color="000000"/>
            </w:tcBorders>
            <w:hideMark/>
          </w:tcPr>
          <w:p w14:paraId="72C7B54C"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8.75</w:t>
            </w:r>
          </w:p>
        </w:tc>
        <w:tc>
          <w:tcPr>
            <w:tcW w:w="982" w:type="dxa"/>
            <w:tcBorders>
              <w:top w:val="single" w:sz="6" w:space="0" w:color="000000"/>
              <w:left w:val="single" w:sz="6" w:space="0" w:color="000000"/>
              <w:bottom w:val="single" w:sz="6" w:space="0" w:color="000000"/>
              <w:right w:val="single" w:sz="6" w:space="0" w:color="000000"/>
            </w:tcBorders>
            <w:hideMark/>
          </w:tcPr>
          <w:p w14:paraId="72832602"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7.75</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2C560F3E"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5.00</w:t>
            </w:r>
          </w:p>
        </w:tc>
        <w:tc>
          <w:tcPr>
            <w:tcW w:w="1664" w:type="dxa"/>
            <w:tcBorders>
              <w:top w:val="single" w:sz="6" w:space="0" w:color="000000"/>
              <w:left w:val="single" w:sz="6" w:space="0" w:color="000000"/>
              <w:bottom w:val="single" w:sz="6" w:space="0" w:color="000000"/>
              <w:right w:val="single" w:sz="6" w:space="0" w:color="000000"/>
            </w:tcBorders>
            <w:hideMark/>
          </w:tcPr>
          <w:p w14:paraId="7C938261"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11.55</w:t>
            </w:r>
          </w:p>
        </w:tc>
        <w:tc>
          <w:tcPr>
            <w:tcW w:w="1634" w:type="dxa"/>
            <w:tcBorders>
              <w:top w:val="single" w:sz="6" w:space="0" w:color="000000"/>
              <w:left w:val="single" w:sz="6" w:space="0" w:color="000000"/>
              <w:bottom w:val="single" w:sz="6" w:space="0" w:color="000000"/>
              <w:right w:val="single" w:sz="6" w:space="0" w:color="000000"/>
            </w:tcBorders>
            <w:hideMark/>
          </w:tcPr>
          <w:p w14:paraId="41FDC0AB"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10:30</w:t>
            </w:r>
          </w:p>
        </w:tc>
      </w:tr>
      <w:tr w:rsidR="002D45BF" w14:paraId="3D8AE98F"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1584DF63"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1.25</w:t>
            </w:r>
          </w:p>
        </w:tc>
        <w:tc>
          <w:tcPr>
            <w:tcW w:w="1518" w:type="dxa"/>
            <w:tcBorders>
              <w:top w:val="single" w:sz="6" w:space="0" w:color="000000"/>
              <w:left w:val="single" w:sz="6" w:space="0" w:color="000000"/>
              <w:bottom w:val="single" w:sz="6" w:space="0" w:color="000000"/>
              <w:right w:val="single" w:sz="6" w:space="0" w:color="000000"/>
            </w:tcBorders>
            <w:hideMark/>
          </w:tcPr>
          <w:p w14:paraId="257A9117"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8.90</w:t>
            </w:r>
          </w:p>
        </w:tc>
        <w:tc>
          <w:tcPr>
            <w:tcW w:w="982" w:type="dxa"/>
            <w:tcBorders>
              <w:top w:val="single" w:sz="6" w:space="0" w:color="000000"/>
              <w:left w:val="single" w:sz="6" w:space="0" w:color="000000"/>
              <w:bottom w:val="single" w:sz="6" w:space="0" w:color="000000"/>
              <w:right w:val="single" w:sz="6" w:space="0" w:color="000000"/>
            </w:tcBorders>
            <w:hideMark/>
          </w:tcPr>
          <w:p w14:paraId="6A1CD4B4"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7.90</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6F18E3D1"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5.25</w:t>
            </w:r>
          </w:p>
        </w:tc>
        <w:tc>
          <w:tcPr>
            <w:tcW w:w="1664" w:type="dxa"/>
            <w:tcBorders>
              <w:top w:val="single" w:sz="6" w:space="0" w:color="000000"/>
              <w:left w:val="single" w:sz="6" w:space="0" w:color="000000"/>
              <w:bottom w:val="single" w:sz="6" w:space="0" w:color="000000"/>
              <w:right w:val="single" w:sz="6" w:space="0" w:color="000000"/>
            </w:tcBorders>
            <w:hideMark/>
          </w:tcPr>
          <w:p w14:paraId="28E8AE61"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11.65</w:t>
            </w:r>
          </w:p>
        </w:tc>
        <w:tc>
          <w:tcPr>
            <w:tcW w:w="1634" w:type="dxa"/>
            <w:tcBorders>
              <w:top w:val="single" w:sz="6" w:space="0" w:color="000000"/>
              <w:left w:val="single" w:sz="6" w:space="0" w:color="000000"/>
              <w:bottom w:val="single" w:sz="6" w:space="0" w:color="000000"/>
              <w:right w:val="single" w:sz="6" w:space="0" w:color="000000"/>
            </w:tcBorders>
            <w:hideMark/>
          </w:tcPr>
          <w:p w14:paraId="017696FC"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10.35</w:t>
            </w:r>
          </w:p>
        </w:tc>
      </w:tr>
      <w:tr w:rsidR="002D45BF" w14:paraId="29B88417"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152EECA4"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1.50</w:t>
            </w:r>
          </w:p>
        </w:tc>
        <w:tc>
          <w:tcPr>
            <w:tcW w:w="1518" w:type="dxa"/>
            <w:tcBorders>
              <w:top w:val="single" w:sz="6" w:space="0" w:color="000000"/>
              <w:left w:val="single" w:sz="6" w:space="0" w:color="000000"/>
              <w:bottom w:val="single" w:sz="6" w:space="0" w:color="000000"/>
              <w:right w:val="single" w:sz="6" w:space="0" w:color="000000"/>
            </w:tcBorders>
            <w:hideMark/>
          </w:tcPr>
          <w:p w14:paraId="44391EC7"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9.20</w:t>
            </w:r>
          </w:p>
        </w:tc>
        <w:tc>
          <w:tcPr>
            <w:tcW w:w="982" w:type="dxa"/>
            <w:tcBorders>
              <w:top w:val="single" w:sz="6" w:space="0" w:color="000000"/>
              <w:left w:val="single" w:sz="6" w:space="0" w:color="000000"/>
              <w:bottom w:val="single" w:sz="6" w:space="0" w:color="000000"/>
              <w:right w:val="single" w:sz="6" w:space="0" w:color="000000"/>
            </w:tcBorders>
            <w:hideMark/>
          </w:tcPr>
          <w:p w14:paraId="5E5E91E8"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8.20</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6D105469"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5.50</w:t>
            </w:r>
          </w:p>
        </w:tc>
        <w:tc>
          <w:tcPr>
            <w:tcW w:w="1664" w:type="dxa"/>
            <w:tcBorders>
              <w:top w:val="single" w:sz="6" w:space="0" w:color="000000"/>
              <w:left w:val="single" w:sz="6" w:space="0" w:color="000000"/>
              <w:bottom w:val="single" w:sz="6" w:space="0" w:color="000000"/>
              <w:right w:val="single" w:sz="6" w:space="0" w:color="000000"/>
            </w:tcBorders>
            <w:hideMark/>
          </w:tcPr>
          <w:p w14:paraId="268325E6"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11.70</w:t>
            </w:r>
          </w:p>
        </w:tc>
        <w:tc>
          <w:tcPr>
            <w:tcW w:w="1634" w:type="dxa"/>
            <w:tcBorders>
              <w:top w:val="single" w:sz="6" w:space="0" w:color="000000"/>
              <w:left w:val="single" w:sz="6" w:space="0" w:color="000000"/>
              <w:bottom w:val="single" w:sz="6" w:space="0" w:color="000000"/>
              <w:right w:val="single" w:sz="6" w:space="0" w:color="000000"/>
            </w:tcBorders>
            <w:hideMark/>
          </w:tcPr>
          <w:p w14:paraId="1051B5CF"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10.40</w:t>
            </w:r>
          </w:p>
        </w:tc>
      </w:tr>
      <w:tr w:rsidR="002D45BF" w14:paraId="5D2E43B0"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26B0418C"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1.75</w:t>
            </w:r>
          </w:p>
        </w:tc>
        <w:tc>
          <w:tcPr>
            <w:tcW w:w="1518" w:type="dxa"/>
            <w:tcBorders>
              <w:top w:val="single" w:sz="6" w:space="0" w:color="000000"/>
              <w:left w:val="single" w:sz="6" w:space="0" w:color="000000"/>
              <w:bottom w:val="single" w:sz="6" w:space="0" w:color="000000"/>
              <w:right w:val="single" w:sz="6" w:space="0" w:color="000000"/>
            </w:tcBorders>
            <w:hideMark/>
          </w:tcPr>
          <w:p w14:paraId="52CF4D82"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9.50</w:t>
            </w:r>
          </w:p>
        </w:tc>
        <w:tc>
          <w:tcPr>
            <w:tcW w:w="982" w:type="dxa"/>
            <w:tcBorders>
              <w:top w:val="single" w:sz="6" w:space="0" w:color="000000"/>
              <w:left w:val="single" w:sz="6" w:space="0" w:color="000000"/>
              <w:bottom w:val="single" w:sz="6" w:space="0" w:color="000000"/>
              <w:right w:val="single" w:sz="6" w:space="0" w:color="000000"/>
            </w:tcBorders>
            <w:hideMark/>
          </w:tcPr>
          <w:p w14:paraId="75DD5029"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8.45</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4659303A"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5.75</w:t>
            </w:r>
          </w:p>
        </w:tc>
        <w:tc>
          <w:tcPr>
            <w:tcW w:w="1664" w:type="dxa"/>
            <w:tcBorders>
              <w:top w:val="single" w:sz="6" w:space="0" w:color="000000"/>
              <w:left w:val="single" w:sz="6" w:space="0" w:color="000000"/>
              <w:bottom w:val="single" w:sz="6" w:space="0" w:color="000000"/>
              <w:right w:val="single" w:sz="6" w:space="0" w:color="000000"/>
            </w:tcBorders>
            <w:hideMark/>
          </w:tcPr>
          <w:p w14:paraId="669BFA4F"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11.75</w:t>
            </w:r>
          </w:p>
        </w:tc>
        <w:tc>
          <w:tcPr>
            <w:tcW w:w="1634" w:type="dxa"/>
            <w:tcBorders>
              <w:top w:val="single" w:sz="6" w:space="0" w:color="000000"/>
              <w:left w:val="single" w:sz="6" w:space="0" w:color="000000"/>
              <w:bottom w:val="single" w:sz="6" w:space="0" w:color="000000"/>
              <w:right w:val="single" w:sz="6" w:space="0" w:color="000000"/>
            </w:tcBorders>
            <w:hideMark/>
          </w:tcPr>
          <w:p w14:paraId="08DE8F5B"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10.45</w:t>
            </w:r>
          </w:p>
        </w:tc>
      </w:tr>
      <w:tr w:rsidR="002D45BF" w14:paraId="1E26CCA5"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52E7A887"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2.00</w:t>
            </w:r>
          </w:p>
        </w:tc>
        <w:tc>
          <w:tcPr>
            <w:tcW w:w="1518" w:type="dxa"/>
            <w:tcBorders>
              <w:top w:val="single" w:sz="6" w:space="0" w:color="000000"/>
              <w:left w:val="single" w:sz="6" w:space="0" w:color="000000"/>
              <w:bottom w:val="single" w:sz="6" w:space="0" w:color="000000"/>
              <w:right w:val="single" w:sz="6" w:space="0" w:color="000000"/>
            </w:tcBorders>
            <w:hideMark/>
          </w:tcPr>
          <w:p w14:paraId="1C392AF9"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9.75</w:t>
            </w:r>
          </w:p>
        </w:tc>
        <w:tc>
          <w:tcPr>
            <w:tcW w:w="982" w:type="dxa"/>
            <w:tcBorders>
              <w:top w:val="single" w:sz="6" w:space="0" w:color="000000"/>
              <w:left w:val="single" w:sz="6" w:space="0" w:color="000000"/>
              <w:bottom w:val="single" w:sz="6" w:space="0" w:color="000000"/>
              <w:right w:val="single" w:sz="6" w:space="0" w:color="000000"/>
            </w:tcBorders>
            <w:hideMark/>
          </w:tcPr>
          <w:p w14:paraId="58324376"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8.70</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1B52D7C4"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6.00</w:t>
            </w:r>
          </w:p>
        </w:tc>
        <w:tc>
          <w:tcPr>
            <w:tcW w:w="1664" w:type="dxa"/>
            <w:tcBorders>
              <w:top w:val="single" w:sz="6" w:space="0" w:color="000000"/>
              <w:left w:val="single" w:sz="6" w:space="0" w:color="000000"/>
              <w:bottom w:val="single" w:sz="6" w:space="0" w:color="000000"/>
              <w:right w:val="single" w:sz="6" w:space="0" w:color="000000"/>
            </w:tcBorders>
            <w:hideMark/>
          </w:tcPr>
          <w:p w14:paraId="542C4222"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11.80</w:t>
            </w:r>
          </w:p>
        </w:tc>
        <w:tc>
          <w:tcPr>
            <w:tcW w:w="1634" w:type="dxa"/>
            <w:tcBorders>
              <w:top w:val="single" w:sz="6" w:space="0" w:color="000000"/>
              <w:left w:val="single" w:sz="6" w:space="0" w:color="000000"/>
              <w:bottom w:val="single" w:sz="6" w:space="0" w:color="000000"/>
              <w:right w:val="single" w:sz="6" w:space="0" w:color="000000"/>
            </w:tcBorders>
            <w:hideMark/>
          </w:tcPr>
          <w:p w14:paraId="40F1FA94"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10.50</w:t>
            </w:r>
          </w:p>
        </w:tc>
      </w:tr>
      <w:tr w:rsidR="002D45BF" w14:paraId="3731E04C"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5185975A"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2.25</w:t>
            </w:r>
          </w:p>
        </w:tc>
        <w:tc>
          <w:tcPr>
            <w:tcW w:w="1518" w:type="dxa"/>
            <w:tcBorders>
              <w:top w:val="single" w:sz="6" w:space="0" w:color="000000"/>
              <w:left w:val="single" w:sz="6" w:space="0" w:color="000000"/>
              <w:bottom w:val="single" w:sz="6" w:space="0" w:color="000000"/>
              <w:right w:val="single" w:sz="6" w:space="0" w:color="000000"/>
            </w:tcBorders>
            <w:hideMark/>
          </w:tcPr>
          <w:p w14:paraId="0D0C477E"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10.00</w:t>
            </w:r>
          </w:p>
        </w:tc>
        <w:tc>
          <w:tcPr>
            <w:tcW w:w="982" w:type="dxa"/>
            <w:tcBorders>
              <w:top w:val="single" w:sz="6" w:space="0" w:color="000000"/>
              <w:left w:val="single" w:sz="6" w:space="0" w:color="000000"/>
              <w:bottom w:val="single" w:sz="6" w:space="0" w:color="000000"/>
              <w:right w:val="single" w:sz="6" w:space="0" w:color="000000"/>
            </w:tcBorders>
            <w:hideMark/>
          </w:tcPr>
          <w:p w14:paraId="2B1F608D"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8.90</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6DC7C867"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6.25</w:t>
            </w:r>
          </w:p>
        </w:tc>
        <w:tc>
          <w:tcPr>
            <w:tcW w:w="1664" w:type="dxa"/>
            <w:tcBorders>
              <w:top w:val="single" w:sz="6" w:space="0" w:color="000000"/>
              <w:left w:val="single" w:sz="6" w:space="0" w:color="000000"/>
              <w:bottom w:val="single" w:sz="6" w:space="0" w:color="000000"/>
              <w:right w:val="single" w:sz="6" w:space="0" w:color="000000"/>
            </w:tcBorders>
            <w:hideMark/>
          </w:tcPr>
          <w:p w14:paraId="246006B0"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11.85</w:t>
            </w:r>
          </w:p>
        </w:tc>
        <w:tc>
          <w:tcPr>
            <w:tcW w:w="1634" w:type="dxa"/>
            <w:tcBorders>
              <w:top w:val="single" w:sz="6" w:space="0" w:color="000000"/>
              <w:left w:val="single" w:sz="6" w:space="0" w:color="000000"/>
              <w:bottom w:val="single" w:sz="6" w:space="0" w:color="000000"/>
              <w:right w:val="single" w:sz="6" w:space="0" w:color="000000"/>
            </w:tcBorders>
            <w:hideMark/>
          </w:tcPr>
          <w:p w14:paraId="12ED5DBD"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10.50</w:t>
            </w:r>
          </w:p>
        </w:tc>
      </w:tr>
      <w:tr w:rsidR="002D45BF" w14:paraId="1177A7D2"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0F7685C6"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2.50</w:t>
            </w:r>
          </w:p>
        </w:tc>
        <w:tc>
          <w:tcPr>
            <w:tcW w:w="1518" w:type="dxa"/>
            <w:tcBorders>
              <w:top w:val="single" w:sz="6" w:space="0" w:color="000000"/>
              <w:left w:val="single" w:sz="6" w:space="0" w:color="000000"/>
              <w:bottom w:val="single" w:sz="6" w:space="0" w:color="000000"/>
              <w:right w:val="single" w:sz="6" w:space="0" w:color="000000"/>
            </w:tcBorders>
            <w:hideMark/>
          </w:tcPr>
          <w:p w14:paraId="50F6BF51"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10.25</w:t>
            </w:r>
          </w:p>
        </w:tc>
        <w:tc>
          <w:tcPr>
            <w:tcW w:w="982" w:type="dxa"/>
            <w:tcBorders>
              <w:top w:val="single" w:sz="6" w:space="0" w:color="000000"/>
              <w:left w:val="single" w:sz="6" w:space="0" w:color="000000"/>
              <w:bottom w:val="single" w:sz="6" w:space="0" w:color="000000"/>
              <w:right w:val="single" w:sz="6" w:space="0" w:color="000000"/>
            </w:tcBorders>
            <w:hideMark/>
          </w:tcPr>
          <w:p w14:paraId="25165DB8"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9.15</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661626C5"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6.50</w:t>
            </w:r>
          </w:p>
        </w:tc>
        <w:tc>
          <w:tcPr>
            <w:tcW w:w="1664" w:type="dxa"/>
            <w:tcBorders>
              <w:top w:val="single" w:sz="6" w:space="0" w:color="000000"/>
              <w:left w:val="single" w:sz="6" w:space="0" w:color="000000"/>
              <w:bottom w:val="single" w:sz="6" w:space="0" w:color="000000"/>
              <w:right w:val="single" w:sz="6" w:space="0" w:color="000000"/>
            </w:tcBorders>
            <w:hideMark/>
          </w:tcPr>
          <w:p w14:paraId="7ADA45FB"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11.85</w:t>
            </w:r>
          </w:p>
        </w:tc>
        <w:tc>
          <w:tcPr>
            <w:tcW w:w="1634" w:type="dxa"/>
            <w:tcBorders>
              <w:top w:val="single" w:sz="6" w:space="0" w:color="000000"/>
              <w:left w:val="single" w:sz="6" w:space="0" w:color="000000"/>
              <w:bottom w:val="single" w:sz="6" w:space="0" w:color="000000"/>
              <w:right w:val="single" w:sz="6" w:space="0" w:color="000000"/>
            </w:tcBorders>
            <w:hideMark/>
          </w:tcPr>
          <w:p w14:paraId="22BB9609"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10.55</w:t>
            </w:r>
          </w:p>
        </w:tc>
      </w:tr>
      <w:tr w:rsidR="002D45BF" w14:paraId="66D1963C"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366DE0E2"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2.75</w:t>
            </w:r>
          </w:p>
        </w:tc>
        <w:tc>
          <w:tcPr>
            <w:tcW w:w="1518" w:type="dxa"/>
            <w:tcBorders>
              <w:top w:val="single" w:sz="6" w:space="0" w:color="000000"/>
              <w:left w:val="single" w:sz="6" w:space="0" w:color="000000"/>
              <w:bottom w:val="single" w:sz="6" w:space="0" w:color="000000"/>
              <w:right w:val="single" w:sz="6" w:space="0" w:color="000000"/>
            </w:tcBorders>
            <w:hideMark/>
          </w:tcPr>
          <w:p w14:paraId="3058FD6B"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10.45</w:t>
            </w:r>
          </w:p>
        </w:tc>
        <w:tc>
          <w:tcPr>
            <w:tcW w:w="982" w:type="dxa"/>
            <w:tcBorders>
              <w:top w:val="single" w:sz="6" w:space="0" w:color="000000"/>
              <w:left w:val="single" w:sz="6" w:space="0" w:color="000000"/>
              <w:bottom w:val="single" w:sz="6" w:space="0" w:color="000000"/>
              <w:right w:val="single" w:sz="6" w:space="0" w:color="000000"/>
            </w:tcBorders>
            <w:hideMark/>
          </w:tcPr>
          <w:p w14:paraId="60FEB801"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9:30</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26E5D8CE"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6.75</w:t>
            </w:r>
          </w:p>
        </w:tc>
        <w:tc>
          <w:tcPr>
            <w:tcW w:w="1664" w:type="dxa"/>
            <w:tcBorders>
              <w:top w:val="single" w:sz="6" w:space="0" w:color="000000"/>
              <w:left w:val="single" w:sz="6" w:space="0" w:color="000000"/>
              <w:bottom w:val="single" w:sz="6" w:space="0" w:color="000000"/>
              <w:right w:val="single" w:sz="6" w:space="0" w:color="000000"/>
            </w:tcBorders>
            <w:hideMark/>
          </w:tcPr>
          <w:p w14:paraId="5ABB1387"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11.85</w:t>
            </w:r>
          </w:p>
        </w:tc>
        <w:tc>
          <w:tcPr>
            <w:tcW w:w="1634" w:type="dxa"/>
            <w:tcBorders>
              <w:top w:val="single" w:sz="6" w:space="0" w:color="000000"/>
              <w:left w:val="single" w:sz="6" w:space="0" w:color="000000"/>
              <w:bottom w:val="single" w:sz="6" w:space="0" w:color="000000"/>
              <w:right w:val="single" w:sz="6" w:space="0" w:color="000000"/>
            </w:tcBorders>
            <w:hideMark/>
          </w:tcPr>
          <w:p w14:paraId="55E900D4"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10.55</w:t>
            </w:r>
          </w:p>
        </w:tc>
      </w:tr>
      <w:tr w:rsidR="002D45BF" w14:paraId="419D1C37" w14:textId="77777777" w:rsidTr="002D45BF">
        <w:trPr>
          <w:cantSplit/>
        </w:trPr>
        <w:tc>
          <w:tcPr>
            <w:tcW w:w="1441" w:type="dxa"/>
            <w:tcBorders>
              <w:top w:val="single" w:sz="6" w:space="0" w:color="000000"/>
              <w:left w:val="single" w:sz="6" w:space="0" w:color="000000"/>
              <w:bottom w:val="single" w:sz="6" w:space="0" w:color="000000"/>
              <w:right w:val="single" w:sz="6" w:space="0" w:color="000000"/>
            </w:tcBorders>
            <w:hideMark/>
          </w:tcPr>
          <w:p w14:paraId="117D781B"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3.00</w:t>
            </w:r>
          </w:p>
        </w:tc>
        <w:tc>
          <w:tcPr>
            <w:tcW w:w="1518" w:type="dxa"/>
            <w:tcBorders>
              <w:top w:val="single" w:sz="6" w:space="0" w:color="000000"/>
              <w:left w:val="single" w:sz="6" w:space="0" w:color="000000"/>
              <w:bottom w:val="single" w:sz="6" w:space="0" w:color="000000"/>
              <w:right w:val="single" w:sz="6" w:space="0" w:color="000000"/>
            </w:tcBorders>
            <w:hideMark/>
          </w:tcPr>
          <w:p w14:paraId="15756466"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10.70</w:t>
            </w:r>
          </w:p>
        </w:tc>
        <w:tc>
          <w:tcPr>
            <w:tcW w:w="982" w:type="dxa"/>
            <w:tcBorders>
              <w:top w:val="single" w:sz="6" w:space="0" w:color="000000"/>
              <w:left w:val="single" w:sz="6" w:space="0" w:color="000000"/>
              <w:bottom w:val="single" w:sz="6" w:space="0" w:color="000000"/>
              <w:right w:val="single" w:sz="6" w:space="0" w:color="000000"/>
            </w:tcBorders>
            <w:hideMark/>
          </w:tcPr>
          <w:p w14:paraId="5399668F"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9.50</w:t>
            </w:r>
          </w:p>
        </w:tc>
        <w:tc>
          <w:tcPr>
            <w:tcW w:w="1493" w:type="dxa"/>
            <w:gridSpan w:val="2"/>
            <w:tcBorders>
              <w:top w:val="single" w:sz="6" w:space="0" w:color="000000"/>
              <w:left w:val="single" w:sz="6" w:space="0" w:color="000000"/>
              <w:bottom w:val="single" w:sz="6" w:space="0" w:color="000000"/>
              <w:right w:val="single" w:sz="6" w:space="0" w:color="000000"/>
            </w:tcBorders>
            <w:hideMark/>
          </w:tcPr>
          <w:p w14:paraId="3F005D0F"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7.00-10.00</w:t>
            </w:r>
          </w:p>
        </w:tc>
        <w:tc>
          <w:tcPr>
            <w:tcW w:w="1664" w:type="dxa"/>
            <w:tcBorders>
              <w:top w:val="single" w:sz="6" w:space="0" w:color="000000"/>
              <w:left w:val="single" w:sz="6" w:space="0" w:color="000000"/>
              <w:bottom w:val="single" w:sz="6" w:space="0" w:color="000000"/>
              <w:right w:val="single" w:sz="6" w:space="0" w:color="000000"/>
            </w:tcBorders>
            <w:hideMark/>
          </w:tcPr>
          <w:p w14:paraId="0BFECB83"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11.90</w:t>
            </w:r>
          </w:p>
        </w:tc>
        <w:tc>
          <w:tcPr>
            <w:tcW w:w="1634" w:type="dxa"/>
            <w:tcBorders>
              <w:top w:val="single" w:sz="6" w:space="0" w:color="000000"/>
              <w:left w:val="single" w:sz="6" w:space="0" w:color="000000"/>
              <w:bottom w:val="single" w:sz="6" w:space="0" w:color="000000"/>
              <w:right w:val="single" w:sz="6" w:space="0" w:color="000000"/>
            </w:tcBorders>
            <w:hideMark/>
          </w:tcPr>
          <w:p w14:paraId="48D229DF" w14:textId="77777777" w:rsidR="002D45BF" w:rsidRPr="00442DD8" w:rsidRDefault="002D45BF">
            <w:pPr>
              <w:spacing w:after="60" w:line="252" w:lineRule="exact"/>
              <w:jc w:val="both"/>
              <w:rPr>
                <w:rFonts w:ascii="Verdana" w:eastAsia="Times New Roman" w:hAnsi="Verdana" w:cs="Arial"/>
                <w:sz w:val="16"/>
                <w:szCs w:val="16"/>
              </w:rPr>
            </w:pPr>
            <w:r w:rsidRPr="00442DD8">
              <w:rPr>
                <w:rFonts w:ascii="Verdana" w:eastAsia="Times New Roman" w:hAnsi="Verdana" w:cs="Arial"/>
                <w:sz w:val="16"/>
                <w:szCs w:val="16"/>
              </w:rPr>
              <w:t>10.55</w:t>
            </w:r>
          </w:p>
        </w:tc>
      </w:tr>
    </w:tbl>
    <w:p w14:paraId="43503968" w14:textId="77777777" w:rsidR="002D45BF" w:rsidRDefault="002D45BF" w:rsidP="002D45BF">
      <w:pPr>
        <w:spacing w:after="60" w:line="240" w:lineRule="exact"/>
        <w:ind w:firstLine="288"/>
        <w:jc w:val="both"/>
        <w:rPr>
          <w:rFonts w:ascii="Verdana" w:eastAsia="Times New Roman" w:hAnsi="Verdana" w:cs="Arial"/>
          <w:sz w:val="16"/>
          <w:szCs w:val="16"/>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D45BF" w:rsidRPr="008E7EB6" w14:paraId="5A60F9ED" w14:textId="3DA7297A" w:rsidTr="002F216E">
        <w:tc>
          <w:tcPr>
            <w:tcW w:w="4675" w:type="dxa"/>
          </w:tcPr>
          <w:p w14:paraId="3D78B267" w14:textId="77777777" w:rsidR="002D45BF" w:rsidRPr="008E7EB6" w:rsidRDefault="002D45BF" w:rsidP="002D45BF">
            <w:pPr>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Se requiere que:</w:t>
            </w:r>
          </w:p>
        </w:tc>
        <w:tc>
          <w:tcPr>
            <w:tcW w:w="4675" w:type="dxa"/>
          </w:tcPr>
          <w:p w14:paraId="50EEF9E5" w14:textId="40DAFCEE" w:rsidR="002D45BF" w:rsidRPr="002F216E" w:rsidRDefault="002D45BF" w:rsidP="002D45BF">
            <w:pPr>
              <w:spacing w:after="60" w:line="240" w:lineRule="exact"/>
              <w:jc w:val="both"/>
              <w:rPr>
                <w:rFonts w:ascii="Verdana" w:eastAsia="Times New Roman" w:hAnsi="Verdana" w:cs="Arial"/>
                <w:sz w:val="16"/>
                <w:szCs w:val="16"/>
              </w:rPr>
            </w:pPr>
            <w:r w:rsidRPr="002F216E">
              <w:rPr>
                <w:rFonts w:ascii="Verdana" w:eastAsia="Times New Roman" w:hAnsi="Verdana" w:cs="Arial"/>
                <w:sz w:val="16"/>
                <w:szCs w:val="16"/>
              </w:rPr>
              <w:t>It is required that:</w:t>
            </w:r>
          </w:p>
        </w:tc>
      </w:tr>
      <w:tr w:rsidR="002D45BF" w:rsidRPr="002D45BF" w14:paraId="7E4415F6" w14:textId="7AF5B874" w:rsidTr="002F216E">
        <w:tc>
          <w:tcPr>
            <w:tcW w:w="4675" w:type="dxa"/>
          </w:tcPr>
          <w:p w14:paraId="5560D123" w14:textId="77777777" w:rsidR="002D45BF" w:rsidRPr="008E7EB6" w:rsidRDefault="002D45BF" w:rsidP="002D45BF">
            <w:pPr>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b.1) </w:t>
            </w:r>
            <w:r w:rsidRPr="008E7EB6">
              <w:rPr>
                <w:rFonts w:ascii="Verdana" w:eastAsia="Times New Roman" w:hAnsi="Verdana" w:cs="Arial"/>
                <w:sz w:val="16"/>
                <w:szCs w:val="16"/>
                <w:lang w:val="es-ES_tradnl"/>
              </w:rPr>
              <w:t>El factor de seguridad de los amarres de los cables de acero sea como mínimo el 60% del de los cables;</w:t>
            </w:r>
          </w:p>
        </w:tc>
        <w:tc>
          <w:tcPr>
            <w:tcW w:w="4675" w:type="dxa"/>
          </w:tcPr>
          <w:p w14:paraId="3FB23A6B" w14:textId="2C26080F" w:rsidR="002D45BF" w:rsidRPr="002F216E" w:rsidRDefault="002D45BF" w:rsidP="002D45BF">
            <w:pPr>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b.1) </w:t>
            </w:r>
            <w:r w:rsidRPr="002F216E">
              <w:rPr>
                <w:rFonts w:ascii="Verdana" w:eastAsia="Times New Roman" w:hAnsi="Verdana" w:cs="Arial"/>
                <w:sz w:val="16"/>
                <w:szCs w:val="16"/>
              </w:rPr>
              <w:t>The safety factor of the steel cable ties is at least 60% of that of the cables;</w:t>
            </w:r>
          </w:p>
        </w:tc>
      </w:tr>
      <w:tr w:rsidR="002D45BF" w:rsidRPr="002D45BF" w14:paraId="7285557E" w14:textId="3377F383" w:rsidTr="002F216E">
        <w:tc>
          <w:tcPr>
            <w:tcW w:w="4675" w:type="dxa"/>
          </w:tcPr>
          <w:p w14:paraId="150B6DF0" w14:textId="77777777" w:rsidR="002D45BF" w:rsidRPr="008E7EB6" w:rsidRDefault="002D45BF" w:rsidP="002D45BF">
            <w:pPr>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b.2) </w:t>
            </w:r>
            <w:r w:rsidRPr="008E7EB6">
              <w:rPr>
                <w:rFonts w:ascii="Verdana" w:eastAsia="Times New Roman" w:hAnsi="Verdana" w:cs="Arial"/>
                <w:sz w:val="16"/>
                <w:szCs w:val="16"/>
                <w:lang w:val="es-ES_tradnl"/>
              </w:rPr>
              <w:t xml:space="preserve">Los extremos de los cables de acero se fijen con metal fundido, </w:t>
            </w:r>
            <w:proofErr w:type="spellStart"/>
            <w:r w:rsidRPr="008E7EB6">
              <w:rPr>
                <w:rFonts w:ascii="Verdana" w:eastAsia="Times New Roman" w:hAnsi="Verdana" w:cs="Arial"/>
                <w:sz w:val="16"/>
                <w:szCs w:val="16"/>
                <w:lang w:val="es-ES_tradnl"/>
              </w:rPr>
              <w:t>auto-acuñamiento</w:t>
            </w:r>
            <w:proofErr w:type="spellEnd"/>
            <w:r w:rsidRPr="008E7EB6">
              <w:rPr>
                <w:rFonts w:ascii="Verdana" w:eastAsia="Times New Roman" w:hAnsi="Verdana" w:cs="Arial"/>
                <w:sz w:val="16"/>
                <w:szCs w:val="16"/>
                <w:lang w:val="es-ES_tradnl"/>
              </w:rPr>
              <w:t>, empalme o cualquier otro sistema de seguridad equivalente;</w:t>
            </w:r>
          </w:p>
        </w:tc>
        <w:tc>
          <w:tcPr>
            <w:tcW w:w="4675" w:type="dxa"/>
          </w:tcPr>
          <w:p w14:paraId="1BC5BDDC" w14:textId="1D0E0086" w:rsidR="002D45BF" w:rsidRPr="002F216E" w:rsidRDefault="002D45BF" w:rsidP="002D45BF">
            <w:pPr>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b.2) </w:t>
            </w:r>
            <w:r w:rsidRPr="002F216E">
              <w:rPr>
                <w:rFonts w:ascii="Verdana" w:eastAsia="Times New Roman" w:hAnsi="Verdana" w:cs="Arial"/>
                <w:sz w:val="16"/>
                <w:szCs w:val="16"/>
              </w:rPr>
              <w:t xml:space="preserve">The ends of the steel cables </w:t>
            </w:r>
            <w:r w:rsidR="009C5D2E">
              <w:rPr>
                <w:rFonts w:ascii="Verdana" w:eastAsia="Times New Roman" w:hAnsi="Verdana" w:cs="Arial"/>
                <w:sz w:val="16"/>
                <w:szCs w:val="16"/>
              </w:rPr>
              <w:t>are secured</w:t>
            </w:r>
            <w:r w:rsidRPr="002F216E">
              <w:rPr>
                <w:rFonts w:ascii="Verdana" w:eastAsia="Times New Roman" w:hAnsi="Verdana" w:cs="Arial"/>
                <w:sz w:val="16"/>
                <w:szCs w:val="16"/>
              </w:rPr>
              <w:t xml:space="preserve"> with cast metal, self-wedging, </w:t>
            </w:r>
            <w:proofErr w:type="gramStart"/>
            <w:r w:rsidRPr="002F216E">
              <w:rPr>
                <w:rFonts w:ascii="Verdana" w:eastAsia="Times New Roman" w:hAnsi="Verdana" w:cs="Arial"/>
                <w:sz w:val="16"/>
                <w:szCs w:val="16"/>
              </w:rPr>
              <w:t>splice</w:t>
            </w:r>
            <w:proofErr w:type="gramEnd"/>
            <w:r w:rsidRPr="002F216E">
              <w:rPr>
                <w:rFonts w:ascii="Verdana" w:eastAsia="Times New Roman" w:hAnsi="Verdana" w:cs="Arial"/>
                <w:sz w:val="16"/>
                <w:szCs w:val="16"/>
              </w:rPr>
              <w:t xml:space="preserve"> or any other equivalent security system;</w:t>
            </w:r>
          </w:p>
        </w:tc>
      </w:tr>
      <w:tr w:rsidR="002D45BF" w:rsidRPr="002D45BF" w14:paraId="76B7A153" w14:textId="0C116F86" w:rsidTr="002F216E">
        <w:tc>
          <w:tcPr>
            <w:tcW w:w="4675" w:type="dxa"/>
          </w:tcPr>
          <w:p w14:paraId="002DC3A8" w14:textId="77777777" w:rsidR="002D45BF" w:rsidRPr="008E7EB6" w:rsidRDefault="002D45BF" w:rsidP="002D45BF">
            <w:pPr>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b.3) </w:t>
            </w:r>
            <w:r w:rsidRPr="008E7EB6">
              <w:rPr>
                <w:rFonts w:ascii="Verdana" w:eastAsia="Times New Roman" w:hAnsi="Verdana" w:cs="Arial"/>
                <w:sz w:val="16"/>
                <w:szCs w:val="16"/>
                <w:lang w:val="es-ES_tradnl"/>
              </w:rPr>
              <w:t>La fijación de los cables de acero sobre los tambores puede hacerse por medio de un sistema de bloqueo por cuñas o por dos bridas como mínimo, y</w:t>
            </w:r>
          </w:p>
        </w:tc>
        <w:tc>
          <w:tcPr>
            <w:tcW w:w="4675" w:type="dxa"/>
          </w:tcPr>
          <w:p w14:paraId="13F02FEA" w14:textId="3C7CC403" w:rsidR="002D45BF" w:rsidRPr="002F216E" w:rsidRDefault="002D45BF" w:rsidP="002D45BF">
            <w:pPr>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b.3) </w:t>
            </w:r>
            <w:r w:rsidRPr="002F216E">
              <w:rPr>
                <w:rFonts w:ascii="Verdana" w:eastAsia="Times New Roman" w:hAnsi="Verdana" w:cs="Arial"/>
                <w:sz w:val="16"/>
                <w:szCs w:val="16"/>
              </w:rPr>
              <w:t xml:space="preserve">The </w:t>
            </w:r>
            <w:r w:rsidR="009A5CB4">
              <w:rPr>
                <w:rFonts w:ascii="Verdana" w:eastAsia="Times New Roman" w:hAnsi="Verdana" w:cs="Arial"/>
                <w:sz w:val="16"/>
                <w:szCs w:val="16"/>
              </w:rPr>
              <w:t>securing</w:t>
            </w:r>
            <w:r w:rsidRPr="002F216E">
              <w:rPr>
                <w:rFonts w:ascii="Verdana" w:eastAsia="Times New Roman" w:hAnsi="Verdana" w:cs="Arial"/>
                <w:sz w:val="16"/>
                <w:szCs w:val="16"/>
              </w:rPr>
              <w:t xml:space="preserve"> of the steel cables on the drums can be done by means of a wedge locking system or by at least two flanges, and</w:t>
            </w:r>
          </w:p>
        </w:tc>
      </w:tr>
      <w:tr w:rsidR="002D45BF" w:rsidRPr="002D45BF" w14:paraId="21223AB2" w14:textId="006ADB62" w:rsidTr="002F216E">
        <w:tc>
          <w:tcPr>
            <w:tcW w:w="4675" w:type="dxa"/>
          </w:tcPr>
          <w:p w14:paraId="7DB4EE2D" w14:textId="77777777" w:rsidR="002D45BF" w:rsidRPr="008E7EB6" w:rsidRDefault="002D45BF" w:rsidP="002D45BF">
            <w:pPr>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b.4) </w:t>
            </w:r>
            <w:r w:rsidRPr="008E7EB6">
              <w:rPr>
                <w:rFonts w:ascii="Verdana" w:eastAsia="Times New Roman" w:hAnsi="Verdana" w:cs="Arial"/>
                <w:sz w:val="16"/>
                <w:szCs w:val="16"/>
                <w:lang w:val="es-ES_tradnl"/>
              </w:rPr>
              <w:t>Para los cables sintéticos y bandas, se requiere que cumplan los factores de seguridad establecidos en la tabla 2 del punto anterior.</w:t>
            </w:r>
          </w:p>
        </w:tc>
        <w:tc>
          <w:tcPr>
            <w:tcW w:w="4675" w:type="dxa"/>
          </w:tcPr>
          <w:p w14:paraId="1E6EFAFF" w14:textId="10543ECE" w:rsidR="002D45BF" w:rsidRPr="002F216E" w:rsidRDefault="002D45BF" w:rsidP="002D45BF">
            <w:pPr>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b.4) </w:t>
            </w:r>
            <w:r w:rsidRPr="002F216E">
              <w:rPr>
                <w:rFonts w:ascii="Verdana" w:eastAsia="Times New Roman" w:hAnsi="Verdana" w:cs="Arial"/>
                <w:sz w:val="16"/>
                <w:szCs w:val="16"/>
              </w:rPr>
              <w:t>For synthetic cables and bands, it is required that they meet the safety factors established in table 2 of the previous point.</w:t>
            </w:r>
          </w:p>
        </w:tc>
      </w:tr>
      <w:tr w:rsidR="002D45BF" w:rsidRPr="002D45BF" w14:paraId="633FB37C" w14:textId="229FCB8D" w:rsidTr="002F216E">
        <w:tc>
          <w:tcPr>
            <w:tcW w:w="4675" w:type="dxa"/>
          </w:tcPr>
          <w:p w14:paraId="39328C5E"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Todas las especificaciones de este inciso (5.5.1.2) se comprueban a través de la memoria de cálculo, el factor de seguridad e inspección visual.</w:t>
            </w:r>
          </w:p>
        </w:tc>
        <w:tc>
          <w:tcPr>
            <w:tcW w:w="4675" w:type="dxa"/>
          </w:tcPr>
          <w:p w14:paraId="6750A711" w14:textId="0AFA0DFA"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c) </w:t>
            </w:r>
            <w:r w:rsidRPr="002F216E">
              <w:rPr>
                <w:rFonts w:ascii="Verdana" w:eastAsia="Times New Roman" w:hAnsi="Verdana" w:cs="Arial"/>
                <w:sz w:val="16"/>
                <w:szCs w:val="16"/>
              </w:rPr>
              <w:tab/>
              <w:t>All the specifications of this section (5.5.1.2) are verified through the calculation memory, the safety factor and visual inspection.</w:t>
            </w:r>
          </w:p>
        </w:tc>
      </w:tr>
      <w:tr w:rsidR="002D45BF" w:rsidRPr="008E7EB6" w14:paraId="23573D46" w14:textId="1C261A45" w:rsidTr="002F216E">
        <w:tc>
          <w:tcPr>
            <w:tcW w:w="4675" w:type="dxa"/>
          </w:tcPr>
          <w:p w14:paraId="1DD584E0" w14:textId="77777777" w:rsidR="002D45BF" w:rsidRPr="008E7EB6" w:rsidRDefault="002D45BF" w:rsidP="002D45BF">
            <w:pPr>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5.5.1.3</w:t>
            </w:r>
            <w:r w:rsidRPr="008E7EB6">
              <w:rPr>
                <w:rFonts w:ascii="Verdana" w:eastAsia="Times New Roman" w:hAnsi="Verdana" w:cs="Arial"/>
                <w:sz w:val="16"/>
                <w:szCs w:val="16"/>
                <w:lang w:val="es-ES_tradnl"/>
              </w:rPr>
              <w:t xml:space="preserve"> Adherencia de los cables de acero</w:t>
            </w:r>
          </w:p>
        </w:tc>
        <w:tc>
          <w:tcPr>
            <w:tcW w:w="4675" w:type="dxa"/>
          </w:tcPr>
          <w:p w14:paraId="7CCA9830" w14:textId="4BB3B134" w:rsidR="002D45BF" w:rsidRPr="002F216E" w:rsidRDefault="002D45BF" w:rsidP="002D45BF">
            <w:pPr>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5.5.1.3 </w:t>
            </w:r>
            <w:r w:rsidR="009C5D2E" w:rsidRPr="009C5D2E">
              <w:rPr>
                <w:rFonts w:ascii="Verdana" w:eastAsia="Times New Roman" w:hAnsi="Verdana" w:cs="Arial"/>
                <w:bCs/>
                <w:sz w:val="16"/>
                <w:szCs w:val="16"/>
              </w:rPr>
              <w:t xml:space="preserve">Adherence </w:t>
            </w:r>
            <w:r w:rsidRPr="002F216E">
              <w:rPr>
                <w:rFonts w:ascii="Verdana" w:eastAsia="Times New Roman" w:hAnsi="Verdana" w:cs="Arial"/>
                <w:sz w:val="16"/>
                <w:szCs w:val="16"/>
              </w:rPr>
              <w:t>of steel cables</w:t>
            </w:r>
          </w:p>
        </w:tc>
      </w:tr>
      <w:tr w:rsidR="002D45BF" w:rsidRPr="008E7EB6" w14:paraId="11298997" w14:textId="033D6273" w:rsidTr="002F216E">
        <w:tc>
          <w:tcPr>
            <w:tcW w:w="4675" w:type="dxa"/>
          </w:tcPr>
          <w:p w14:paraId="64D66D3C"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Se requiere que:</w:t>
            </w:r>
          </w:p>
        </w:tc>
        <w:tc>
          <w:tcPr>
            <w:tcW w:w="4675" w:type="dxa"/>
          </w:tcPr>
          <w:p w14:paraId="64F696BD" w14:textId="59DF9EC6" w:rsidR="002D45BF" w:rsidRPr="002F216E" w:rsidRDefault="002D45BF" w:rsidP="002D45BF">
            <w:pPr>
              <w:tabs>
                <w:tab w:val="left" w:pos="720"/>
              </w:tabs>
              <w:spacing w:after="60" w:line="240" w:lineRule="exact"/>
              <w:jc w:val="both"/>
              <w:rPr>
                <w:rFonts w:ascii="Verdana" w:eastAsia="Times New Roman" w:hAnsi="Verdana" w:cs="Arial"/>
                <w:sz w:val="16"/>
                <w:szCs w:val="16"/>
              </w:rPr>
            </w:pPr>
            <w:r w:rsidRPr="002F216E">
              <w:rPr>
                <w:rFonts w:ascii="Verdana" w:eastAsia="Times New Roman" w:hAnsi="Verdana" w:cs="Arial"/>
                <w:sz w:val="16"/>
                <w:szCs w:val="16"/>
              </w:rPr>
              <w:t>It is required that:</w:t>
            </w:r>
          </w:p>
        </w:tc>
      </w:tr>
      <w:tr w:rsidR="002D45BF" w:rsidRPr="002D45BF" w14:paraId="11BB1173" w14:textId="6301BD02" w:rsidTr="002F216E">
        <w:tc>
          <w:tcPr>
            <w:tcW w:w="4675" w:type="dxa"/>
          </w:tcPr>
          <w:p w14:paraId="019023D3" w14:textId="47A203A3"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 xml:space="preserve">No sea posible desplazar el carro hacia arriba cuando encontrándose el contrapeso apoyado en sus amortiguadores, se le transmita al grupo tractor un movimiento de rotación en el </w:t>
            </w:r>
            <w:proofErr w:type="gramStart"/>
            <w:r w:rsidRPr="008E7EB6">
              <w:rPr>
                <w:rFonts w:ascii="Verdana" w:eastAsia="Times New Roman" w:hAnsi="Verdana" w:cs="Arial"/>
                <w:sz w:val="16"/>
                <w:szCs w:val="16"/>
                <w:lang w:val="es-ES_tradnl"/>
              </w:rPr>
              <w:t>sentido  ascendente</w:t>
            </w:r>
            <w:proofErr w:type="gramEnd"/>
            <w:r w:rsidRPr="008E7EB6">
              <w:rPr>
                <w:rFonts w:ascii="Verdana" w:eastAsia="Times New Roman" w:hAnsi="Verdana" w:cs="Arial"/>
                <w:sz w:val="16"/>
                <w:szCs w:val="16"/>
                <w:lang w:val="es-ES_tradnl"/>
              </w:rPr>
              <w:t>;</w:t>
            </w:r>
          </w:p>
        </w:tc>
        <w:tc>
          <w:tcPr>
            <w:tcW w:w="4675" w:type="dxa"/>
          </w:tcPr>
          <w:p w14:paraId="54BCD93B" w14:textId="18B44392"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a) </w:t>
            </w:r>
            <w:r w:rsidRPr="002F216E">
              <w:rPr>
                <w:rFonts w:ascii="Verdana" w:eastAsia="Times New Roman" w:hAnsi="Verdana" w:cs="Arial"/>
                <w:sz w:val="16"/>
                <w:szCs w:val="16"/>
              </w:rPr>
              <w:tab/>
              <w:t xml:space="preserve">It is not possible to move the </w:t>
            </w:r>
            <w:r w:rsidR="009C5D2E">
              <w:rPr>
                <w:rFonts w:ascii="Verdana" w:eastAsia="Times New Roman" w:hAnsi="Verdana" w:cs="Arial"/>
                <w:sz w:val="16"/>
                <w:szCs w:val="16"/>
              </w:rPr>
              <w:t>car</w:t>
            </w:r>
            <w:r w:rsidRPr="002F216E">
              <w:rPr>
                <w:rFonts w:ascii="Verdana" w:eastAsia="Times New Roman" w:hAnsi="Verdana" w:cs="Arial"/>
                <w:sz w:val="16"/>
                <w:szCs w:val="16"/>
              </w:rPr>
              <w:t xml:space="preserve"> upwards when the counterweight is resting on its shock absorbers and a rotation movement in the upward direction is transmitted to the tractor group;</w:t>
            </w:r>
          </w:p>
        </w:tc>
      </w:tr>
      <w:tr w:rsidR="002D45BF" w:rsidRPr="002D45BF" w14:paraId="1C930A27" w14:textId="6BE68EAA" w:rsidTr="002F216E">
        <w:tc>
          <w:tcPr>
            <w:tcW w:w="4675" w:type="dxa"/>
          </w:tcPr>
          <w:p w14:paraId="50991A4E"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 xml:space="preserve">No sea posible desplazar el contrapeso hacia arriba cuando, encontrándose la cabina apoyada sobre sus amortiguadores, se le transmita al grupo tractor un movimiento de rotación en el </w:t>
            </w:r>
            <w:proofErr w:type="gramStart"/>
            <w:r w:rsidRPr="008E7EB6">
              <w:rPr>
                <w:rFonts w:ascii="Verdana" w:eastAsia="Times New Roman" w:hAnsi="Verdana" w:cs="Arial"/>
                <w:sz w:val="16"/>
                <w:szCs w:val="16"/>
                <w:lang w:val="es-ES_tradnl"/>
              </w:rPr>
              <w:t>sentido  descendente</w:t>
            </w:r>
            <w:proofErr w:type="gramEnd"/>
            <w:r w:rsidRPr="008E7EB6">
              <w:rPr>
                <w:rFonts w:ascii="Verdana" w:eastAsia="Times New Roman" w:hAnsi="Verdana" w:cs="Arial"/>
                <w:sz w:val="16"/>
                <w:szCs w:val="16"/>
                <w:lang w:val="es-ES_tradnl"/>
              </w:rPr>
              <w:t xml:space="preserve"> , y</w:t>
            </w:r>
          </w:p>
        </w:tc>
        <w:tc>
          <w:tcPr>
            <w:tcW w:w="4675" w:type="dxa"/>
          </w:tcPr>
          <w:p w14:paraId="06FBEE9F" w14:textId="55963F17"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b) </w:t>
            </w:r>
            <w:r w:rsidRPr="002F216E">
              <w:rPr>
                <w:rFonts w:ascii="Verdana" w:eastAsia="Times New Roman" w:hAnsi="Verdana" w:cs="Arial"/>
                <w:sz w:val="16"/>
                <w:szCs w:val="16"/>
              </w:rPr>
              <w:tab/>
              <w:t>It is not possible to move the counterweight upwards when, with the car resting on its shock absorbers, a rotational movement in the downward direction is transmitted to the tractor group, and</w:t>
            </w:r>
          </w:p>
        </w:tc>
      </w:tr>
      <w:tr w:rsidR="002D45BF" w:rsidRPr="002D45BF" w14:paraId="264779E2" w14:textId="09FDFBBE" w:rsidTr="002F216E">
        <w:tc>
          <w:tcPr>
            <w:tcW w:w="4675" w:type="dxa"/>
          </w:tcPr>
          <w:p w14:paraId="4FF933DD"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Estas especificaciones se comprueban por medio de inspección visual.</w:t>
            </w:r>
          </w:p>
        </w:tc>
        <w:tc>
          <w:tcPr>
            <w:tcW w:w="4675" w:type="dxa"/>
          </w:tcPr>
          <w:p w14:paraId="6FAF616A" w14:textId="4C34035D"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c) </w:t>
            </w:r>
            <w:r w:rsidRPr="002F216E">
              <w:rPr>
                <w:rFonts w:ascii="Verdana" w:eastAsia="Times New Roman" w:hAnsi="Verdana" w:cs="Arial"/>
                <w:sz w:val="16"/>
                <w:szCs w:val="16"/>
              </w:rPr>
              <w:tab/>
              <w:t xml:space="preserve">These specifications </w:t>
            </w:r>
            <w:r w:rsidR="00706F86" w:rsidRPr="002F216E">
              <w:rPr>
                <w:rFonts w:ascii="Verdana" w:eastAsia="Times New Roman" w:hAnsi="Verdana" w:cs="Arial"/>
                <w:sz w:val="16"/>
                <w:szCs w:val="16"/>
              </w:rPr>
              <w:t>are verified by</w:t>
            </w:r>
            <w:r w:rsidRPr="002F216E">
              <w:rPr>
                <w:rFonts w:ascii="Verdana" w:eastAsia="Times New Roman" w:hAnsi="Verdana" w:cs="Arial"/>
                <w:sz w:val="16"/>
                <w:szCs w:val="16"/>
              </w:rPr>
              <w:t xml:space="preserve"> visual inspection.</w:t>
            </w:r>
          </w:p>
        </w:tc>
      </w:tr>
      <w:tr w:rsidR="002D45BF" w:rsidRPr="008E7EB6" w14:paraId="7E7108A6" w14:textId="363924F5" w:rsidTr="002F216E">
        <w:tc>
          <w:tcPr>
            <w:tcW w:w="4675" w:type="dxa"/>
          </w:tcPr>
          <w:p w14:paraId="1F1B895A"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5.5.1.4 </w:t>
            </w:r>
            <w:r w:rsidRPr="008E7EB6">
              <w:rPr>
                <w:rFonts w:ascii="Verdana" w:eastAsia="Times New Roman" w:hAnsi="Verdana" w:cs="Arial"/>
                <w:sz w:val="16"/>
                <w:szCs w:val="16"/>
                <w:lang w:val="es-ES_tradnl"/>
              </w:rPr>
              <w:t>Arrollamiento de los cables de acero</w:t>
            </w:r>
          </w:p>
        </w:tc>
        <w:tc>
          <w:tcPr>
            <w:tcW w:w="4675" w:type="dxa"/>
          </w:tcPr>
          <w:p w14:paraId="494B91D0" w14:textId="7A63B29C"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5.5.1.4 </w:t>
            </w:r>
            <w:r w:rsidRPr="009C5D2E">
              <w:rPr>
                <w:rFonts w:ascii="Verdana" w:eastAsia="Times New Roman" w:hAnsi="Verdana" w:cs="Arial"/>
                <w:bCs/>
                <w:sz w:val="16"/>
                <w:szCs w:val="16"/>
              </w:rPr>
              <w:t>Winding</w:t>
            </w:r>
            <w:r w:rsidRPr="002F216E">
              <w:rPr>
                <w:rFonts w:ascii="Verdana" w:eastAsia="Times New Roman" w:hAnsi="Verdana" w:cs="Arial"/>
                <w:b/>
                <w:sz w:val="16"/>
                <w:szCs w:val="16"/>
              </w:rPr>
              <w:t xml:space="preserve"> </w:t>
            </w:r>
            <w:r w:rsidRPr="002F216E">
              <w:rPr>
                <w:rFonts w:ascii="Verdana" w:eastAsia="Times New Roman" w:hAnsi="Verdana" w:cs="Arial"/>
                <w:sz w:val="16"/>
                <w:szCs w:val="16"/>
              </w:rPr>
              <w:t>of steel cables</w:t>
            </w:r>
          </w:p>
        </w:tc>
      </w:tr>
      <w:tr w:rsidR="002D45BF" w:rsidRPr="002D45BF" w14:paraId="48DE1425" w14:textId="7325A4FD" w:rsidTr="002F216E">
        <w:tc>
          <w:tcPr>
            <w:tcW w:w="4675" w:type="dxa"/>
          </w:tcPr>
          <w:p w14:paraId="5165C908"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Cuando el carro o el contrapeso descansen sobre sus amortiguadores totalmente comprimidos, se requiere que queden como mínimo dos vueltas de cable de acero arrollados sobre el tambor;</w:t>
            </w:r>
          </w:p>
        </w:tc>
        <w:tc>
          <w:tcPr>
            <w:tcW w:w="4675" w:type="dxa"/>
          </w:tcPr>
          <w:p w14:paraId="0637623E" w14:textId="10D5F68F"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a) </w:t>
            </w:r>
            <w:r w:rsidRPr="002F216E">
              <w:rPr>
                <w:rFonts w:ascii="Verdana" w:eastAsia="Times New Roman" w:hAnsi="Verdana" w:cs="Arial"/>
                <w:sz w:val="16"/>
                <w:szCs w:val="16"/>
              </w:rPr>
              <w:tab/>
              <w:t xml:space="preserve">When the </w:t>
            </w:r>
            <w:r w:rsidR="009C5D2E">
              <w:rPr>
                <w:rFonts w:ascii="Verdana" w:eastAsia="Times New Roman" w:hAnsi="Verdana" w:cs="Arial"/>
                <w:sz w:val="16"/>
                <w:szCs w:val="16"/>
              </w:rPr>
              <w:t>car</w:t>
            </w:r>
            <w:r w:rsidRPr="002F216E">
              <w:rPr>
                <w:rFonts w:ascii="Verdana" w:eastAsia="Times New Roman" w:hAnsi="Verdana" w:cs="Arial"/>
                <w:sz w:val="16"/>
                <w:szCs w:val="16"/>
              </w:rPr>
              <w:t xml:space="preserve"> or counterweight rests on its fully compressed shock absorbers, it is required that there be at least two turns of steel cable wound on the drum;</w:t>
            </w:r>
          </w:p>
        </w:tc>
      </w:tr>
      <w:tr w:rsidR="002D45BF" w:rsidRPr="002D45BF" w14:paraId="4098BB57" w14:textId="15C0A065" w:rsidTr="002F216E">
        <w:tc>
          <w:tcPr>
            <w:tcW w:w="4675" w:type="dxa"/>
          </w:tcPr>
          <w:p w14:paraId="0AB799EC"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b)</w:t>
            </w:r>
            <w:r w:rsidRPr="008E7EB6">
              <w:rPr>
                <w:rFonts w:ascii="Verdana" w:eastAsia="Times New Roman" w:hAnsi="Verdana" w:cs="Arial"/>
                <w:sz w:val="16"/>
                <w:szCs w:val="16"/>
                <w:lang w:val="es-ES_tradnl"/>
              </w:rPr>
              <w:tab/>
              <w:t>Se requiere que no exista más de una capa de cables de acero arrollados en el tambor, y</w:t>
            </w:r>
          </w:p>
        </w:tc>
        <w:tc>
          <w:tcPr>
            <w:tcW w:w="4675" w:type="dxa"/>
          </w:tcPr>
          <w:p w14:paraId="19D5FB31" w14:textId="5EDFFEEA"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b) </w:t>
            </w:r>
            <w:r w:rsidRPr="002F216E">
              <w:rPr>
                <w:rFonts w:ascii="Verdana" w:eastAsia="Times New Roman" w:hAnsi="Verdana" w:cs="Arial"/>
                <w:sz w:val="16"/>
                <w:szCs w:val="16"/>
              </w:rPr>
              <w:tab/>
              <w:t>It is required that there is no more than one layer of steel cables wound on the drum, and</w:t>
            </w:r>
          </w:p>
        </w:tc>
      </w:tr>
      <w:tr w:rsidR="002D45BF" w:rsidRPr="002D45BF" w14:paraId="4A3F9070" w14:textId="411238A1" w:rsidTr="002F216E">
        <w:tc>
          <w:tcPr>
            <w:tcW w:w="4675" w:type="dxa"/>
          </w:tcPr>
          <w:p w14:paraId="3E57D2D2"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Estas especificaciones se comprueban por medio de inspección visual.</w:t>
            </w:r>
          </w:p>
        </w:tc>
        <w:tc>
          <w:tcPr>
            <w:tcW w:w="4675" w:type="dxa"/>
          </w:tcPr>
          <w:p w14:paraId="73134A4F" w14:textId="65365222"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c) </w:t>
            </w:r>
            <w:r w:rsidRPr="002F216E">
              <w:rPr>
                <w:rFonts w:ascii="Verdana" w:eastAsia="Times New Roman" w:hAnsi="Verdana" w:cs="Arial"/>
                <w:sz w:val="16"/>
                <w:szCs w:val="16"/>
              </w:rPr>
              <w:tab/>
              <w:t xml:space="preserve">These specifications </w:t>
            </w:r>
            <w:r w:rsidR="00706F86" w:rsidRPr="002F216E">
              <w:rPr>
                <w:rFonts w:ascii="Verdana" w:eastAsia="Times New Roman" w:hAnsi="Verdana" w:cs="Arial"/>
                <w:sz w:val="16"/>
                <w:szCs w:val="16"/>
              </w:rPr>
              <w:t>are verified by</w:t>
            </w:r>
            <w:r w:rsidRPr="002F216E">
              <w:rPr>
                <w:rFonts w:ascii="Verdana" w:eastAsia="Times New Roman" w:hAnsi="Verdana" w:cs="Arial"/>
                <w:sz w:val="16"/>
                <w:szCs w:val="16"/>
              </w:rPr>
              <w:t xml:space="preserve"> visual inspection.</w:t>
            </w:r>
          </w:p>
        </w:tc>
      </w:tr>
      <w:tr w:rsidR="002D45BF" w:rsidRPr="002D45BF" w14:paraId="06C0F8D8" w14:textId="4616A006" w:rsidTr="002F216E">
        <w:tc>
          <w:tcPr>
            <w:tcW w:w="4675" w:type="dxa"/>
          </w:tcPr>
          <w:p w14:paraId="039503D7"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5.5.1.5 </w:t>
            </w:r>
            <w:r w:rsidRPr="008E7EB6">
              <w:rPr>
                <w:rFonts w:ascii="Verdana" w:eastAsia="Times New Roman" w:hAnsi="Verdana" w:cs="Arial"/>
                <w:sz w:val="16"/>
                <w:szCs w:val="16"/>
                <w:lang w:val="es-ES_tradnl"/>
              </w:rPr>
              <w:t>Reparto de la carga entre los cables de acero</w:t>
            </w:r>
          </w:p>
        </w:tc>
        <w:tc>
          <w:tcPr>
            <w:tcW w:w="4675" w:type="dxa"/>
          </w:tcPr>
          <w:p w14:paraId="6D05F299" w14:textId="76C9E598"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5.5.1.5 </w:t>
            </w:r>
            <w:r w:rsidRPr="009C5D2E">
              <w:rPr>
                <w:rFonts w:ascii="Verdana" w:eastAsia="Times New Roman" w:hAnsi="Verdana" w:cs="Arial"/>
                <w:bCs/>
                <w:sz w:val="16"/>
                <w:szCs w:val="16"/>
              </w:rPr>
              <w:t>Load</w:t>
            </w:r>
            <w:r w:rsidRPr="002F216E">
              <w:rPr>
                <w:rFonts w:ascii="Verdana" w:eastAsia="Times New Roman" w:hAnsi="Verdana" w:cs="Arial"/>
                <w:b/>
                <w:sz w:val="16"/>
                <w:szCs w:val="16"/>
              </w:rPr>
              <w:t xml:space="preserve"> </w:t>
            </w:r>
            <w:r w:rsidRPr="002F216E">
              <w:rPr>
                <w:rFonts w:ascii="Verdana" w:eastAsia="Times New Roman" w:hAnsi="Verdana" w:cs="Arial"/>
                <w:sz w:val="16"/>
                <w:szCs w:val="16"/>
              </w:rPr>
              <w:t>distribution between steel cables</w:t>
            </w:r>
          </w:p>
        </w:tc>
      </w:tr>
      <w:tr w:rsidR="002D45BF" w:rsidRPr="002D45BF" w14:paraId="78B0CF13" w14:textId="1838D16B" w:rsidTr="002F216E">
        <w:tc>
          <w:tcPr>
            <w:tcW w:w="4675" w:type="dxa"/>
          </w:tcPr>
          <w:p w14:paraId="3417309D"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Debe contarse con un dispositivo automático de compensación de la tensión de los cables de acero de suspensión como mínimo en uno de sus extremos;</w:t>
            </w:r>
          </w:p>
        </w:tc>
        <w:tc>
          <w:tcPr>
            <w:tcW w:w="4675" w:type="dxa"/>
          </w:tcPr>
          <w:p w14:paraId="56C6B6D5" w14:textId="3A7A017D"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a) </w:t>
            </w:r>
            <w:r w:rsidRPr="002F216E">
              <w:rPr>
                <w:rFonts w:ascii="Verdana" w:eastAsia="Times New Roman" w:hAnsi="Verdana" w:cs="Arial"/>
                <w:sz w:val="16"/>
                <w:szCs w:val="16"/>
              </w:rPr>
              <w:tab/>
              <w:t>There must be an automatic tension compensation device for the suspension steel cables at least at one of its ends;</w:t>
            </w:r>
          </w:p>
        </w:tc>
      </w:tr>
      <w:tr w:rsidR="002D45BF" w:rsidRPr="002D45BF" w14:paraId="0363FF87" w14:textId="2060F5BA" w:rsidTr="002F216E">
        <w:tc>
          <w:tcPr>
            <w:tcW w:w="4675" w:type="dxa"/>
          </w:tcPr>
          <w:p w14:paraId="3204F627"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Si se utilizan muelles para compensar la tensión, deben trabajar a compresión, y</w:t>
            </w:r>
          </w:p>
        </w:tc>
        <w:tc>
          <w:tcPr>
            <w:tcW w:w="4675" w:type="dxa"/>
          </w:tcPr>
          <w:p w14:paraId="42BFAD12" w14:textId="7597E941"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b) </w:t>
            </w:r>
            <w:r w:rsidRPr="002F216E">
              <w:rPr>
                <w:rFonts w:ascii="Verdana" w:eastAsia="Times New Roman" w:hAnsi="Verdana" w:cs="Arial"/>
                <w:sz w:val="16"/>
                <w:szCs w:val="16"/>
              </w:rPr>
              <w:tab/>
              <w:t>If springs are used to compensate the tension, they must work in compression, and</w:t>
            </w:r>
          </w:p>
        </w:tc>
      </w:tr>
      <w:tr w:rsidR="002D45BF" w:rsidRPr="002D45BF" w14:paraId="16319880" w14:textId="4E5F76D6" w:rsidTr="002F216E">
        <w:tc>
          <w:tcPr>
            <w:tcW w:w="4675" w:type="dxa"/>
          </w:tcPr>
          <w:p w14:paraId="2E4E8ADA"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Estas especificaciones se deben comprobar por medio de inspección visual.</w:t>
            </w:r>
          </w:p>
        </w:tc>
        <w:tc>
          <w:tcPr>
            <w:tcW w:w="4675" w:type="dxa"/>
          </w:tcPr>
          <w:p w14:paraId="3F5ECDC7" w14:textId="5FDC6270"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c) </w:t>
            </w:r>
            <w:r w:rsidRPr="002F216E">
              <w:rPr>
                <w:rFonts w:ascii="Verdana" w:eastAsia="Times New Roman" w:hAnsi="Verdana" w:cs="Arial"/>
                <w:sz w:val="16"/>
                <w:szCs w:val="16"/>
              </w:rPr>
              <w:tab/>
              <w:t>These specifications must be checked by visual inspection.</w:t>
            </w:r>
          </w:p>
        </w:tc>
      </w:tr>
      <w:tr w:rsidR="002D45BF" w:rsidRPr="008E7EB6" w14:paraId="267D1927" w14:textId="3309238F" w:rsidTr="002F216E">
        <w:tc>
          <w:tcPr>
            <w:tcW w:w="4675" w:type="dxa"/>
          </w:tcPr>
          <w:p w14:paraId="07B42F09"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5.5.1.6 </w:t>
            </w:r>
            <w:r w:rsidRPr="008E7EB6">
              <w:rPr>
                <w:rFonts w:ascii="Verdana" w:eastAsia="Times New Roman" w:hAnsi="Verdana" w:cs="Arial"/>
                <w:sz w:val="16"/>
                <w:szCs w:val="16"/>
                <w:lang w:val="es-ES_tradnl"/>
              </w:rPr>
              <w:t>Cables de compensación</w:t>
            </w:r>
          </w:p>
        </w:tc>
        <w:tc>
          <w:tcPr>
            <w:tcW w:w="4675" w:type="dxa"/>
          </w:tcPr>
          <w:p w14:paraId="00A5FDBE" w14:textId="24B95E65"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5.5.1.6 </w:t>
            </w:r>
            <w:r w:rsidRPr="002F216E">
              <w:rPr>
                <w:rFonts w:ascii="Verdana" w:eastAsia="Times New Roman" w:hAnsi="Verdana" w:cs="Arial"/>
                <w:sz w:val="16"/>
                <w:szCs w:val="16"/>
              </w:rPr>
              <w:t>Compensation cables</w:t>
            </w:r>
          </w:p>
        </w:tc>
      </w:tr>
      <w:tr w:rsidR="002D45BF" w:rsidRPr="002D45BF" w14:paraId="70CF1675" w14:textId="7B041EDD" w:rsidTr="002F216E">
        <w:tc>
          <w:tcPr>
            <w:tcW w:w="4675" w:type="dxa"/>
          </w:tcPr>
          <w:p w14:paraId="283ABF71"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Cuando se utilizan cables de compensación, deben estar tensados si la velocidad nominal del elevador rebasa 2,5 m/s. La tensión debe obtenerse por acción de la gravedad;</w:t>
            </w:r>
          </w:p>
        </w:tc>
        <w:tc>
          <w:tcPr>
            <w:tcW w:w="4675" w:type="dxa"/>
          </w:tcPr>
          <w:p w14:paraId="6820F101" w14:textId="6CC6721A"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a) </w:t>
            </w:r>
            <w:r w:rsidRPr="002F216E">
              <w:rPr>
                <w:rFonts w:ascii="Verdana" w:eastAsia="Times New Roman" w:hAnsi="Verdana" w:cs="Arial"/>
                <w:sz w:val="16"/>
                <w:szCs w:val="16"/>
              </w:rPr>
              <w:tab/>
              <w:t xml:space="preserve">When compensating cables are used, they must be tensioned if the rated speed of the </w:t>
            </w:r>
            <w:r w:rsidR="00AB5C62" w:rsidRPr="002F216E">
              <w:rPr>
                <w:rFonts w:ascii="Verdana" w:eastAsia="Times New Roman" w:hAnsi="Verdana" w:cs="Arial"/>
                <w:sz w:val="16"/>
                <w:szCs w:val="16"/>
              </w:rPr>
              <w:t>elevator</w:t>
            </w:r>
            <w:r w:rsidRPr="002F216E">
              <w:rPr>
                <w:rFonts w:ascii="Verdana" w:eastAsia="Times New Roman" w:hAnsi="Verdana" w:cs="Arial"/>
                <w:sz w:val="16"/>
                <w:szCs w:val="16"/>
              </w:rPr>
              <w:t xml:space="preserve"> exceeds 2.5 m/s. The tension must be obtained by the action of gravity;</w:t>
            </w:r>
          </w:p>
        </w:tc>
      </w:tr>
      <w:tr w:rsidR="002D45BF" w:rsidRPr="002D45BF" w14:paraId="5C570A29" w14:textId="52CAAE52" w:rsidTr="002F216E">
        <w:tc>
          <w:tcPr>
            <w:tcW w:w="4675" w:type="dxa"/>
          </w:tcPr>
          <w:p w14:paraId="539D807C"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La relación de diámetros entre las poleas y el cable de acero de compensación debe ser como mínimo 30;</w:t>
            </w:r>
          </w:p>
        </w:tc>
        <w:tc>
          <w:tcPr>
            <w:tcW w:w="4675" w:type="dxa"/>
          </w:tcPr>
          <w:p w14:paraId="448E5C67" w14:textId="6D00B472"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b) </w:t>
            </w:r>
            <w:r w:rsidRPr="002F216E">
              <w:rPr>
                <w:rFonts w:ascii="Verdana" w:eastAsia="Times New Roman" w:hAnsi="Verdana" w:cs="Arial"/>
                <w:sz w:val="16"/>
                <w:szCs w:val="16"/>
              </w:rPr>
              <w:tab/>
              <w:t>The diameter ratio between the pulleys and the compensation steel cable must be at least 30;</w:t>
            </w:r>
          </w:p>
        </w:tc>
      </w:tr>
      <w:tr w:rsidR="002D45BF" w:rsidRPr="002D45BF" w14:paraId="7AEF444D" w14:textId="247BA261" w:rsidTr="002F216E">
        <w:tc>
          <w:tcPr>
            <w:tcW w:w="4675" w:type="dxa"/>
          </w:tcPr>
          <w:p w14:paraId="122D9D11"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La relación de diámetros entre las poleas y otros elementos de suspensión puede reducirse, y</w:t>
            </w:r>
          </w:p>
        </w:tc>
        <w:tc>
          <w:tcPr>
            <w:tcW w:w="4675" w:type="dxa"/>
          </w:tcPr>
          <w:p w14:paraId="3611173D" w14:textId="4F177DF6"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c) </w:t>
            </w:r>
            <w:r w:rsidRPr="002F216E">
              <w:rPr>
                <w:rFonts w:ascii="Verdana" w:eastAsia="Times New Roman" w:hAnsi="Verdana" w:cs="Arial"/>
                <w:sz w:val="16"/>
                <w:szCs w:val="16"/>
              </w:rPr>
              <w:tab/>
              <w:t>The diameter ratio between the pulleys and other suspension elements can be reduced, and</w:t>
            </w:r>
          </w:p>
        </w:tc>
      </w:tr>
      <w:tr w:rsidR="002D45BF" w:rsidRPr="002D45BF" w14:paraId="7FFCE555" w14:textId="48B55B3F" w:rsidTr="002F216E">
        <w:tc>
          <w:tcPr>
            <w:tcW w:w="4675" w:type="dxa"/>
          </w:tcPr>
          <w:p w14:paraId="481C47D7"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Estas especificaciones se comprueban por medio de inspección visual.</w:t>
            </w:r>
          </w:p>
        </w:tc>
        <w:tc>
          <w:tcPr>
            <w:tcW w:w="4675" w:type="dxa"/>
          </w:tcPr>
          <w:p w14:paraId="707A62CA" w14:textId="5C285BCB"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d) </w:t>
            </w:r>
            <w:r w:rsidRPr="002F216E">
              <w:rPr>
                <w:rFonts w:ascii="Verdana" w:eastAsia="Times New Roman" w:hAnsi="Verdana" w:cs="Arial"/>
                <w:sz w:val="16"/>
                <w:szCs w:val="16"/>
              </w:rPr>
              <w:tab/>
              <w:t xml:space="preserve">These specifications </w:t>
            </w:r>
            <w:r w:rsidR="00706F86" w:rsidRPr="002F216E">
              <w:rPr>
                <w:rFonts w:ascii="Verdana" w:eastAsia="Times New Roman" w:hAnsi="Verdana" w:cs="Arial"/>
                <w:sz w:val="16"/>
                <w:szCs w:val="16"/>
              </w:rPr>
              <w:t>are verified by</w:t>
            </w:r>
            <w:r w:rsidRPr="002F216E">
              <w:rPr>
                <w:rFonts w:ascii="Verdana" w:eastAsia="Times New Roman" w:hAnsi="Verdana" w:cs="Arial"/>
                <w:sz w:val="16"/>
                <w:szCs w:val="16"/>
              </w:rPr>
              <w:t xml:space="preserve"> visual inspection.</w:t>
            </w:r>
          </w:p>
        </w:tc>
      </w:tr>
      <w:tr w:rsidR="002D45BF" w:rsidRPr="008E7EB6" w14:paraId="53D904C9" w14:textId="222CD699" w:rsidTr="002F216E">
        <w:tc>
          <w:tcPr>
            <w:tcW w:w="4675" w:type="dxa"/>
          </w:tcPr>
          <w:p w14:paraId="23F6F31A" w14:textId="77777777" w:rsidR="002D45BF" w:rsidRPr="008E7EB6" w:rsidRDefault="002D45BF" w:rsidP="002D45BF">
            <w:pPr>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5.5.2 </w:t>
            </w:r>
            <w:r w:rsidRPr="008E7EB6">
              <w:rPr>
                <w:rFonts w:ascii="Verdana" w:eastAsia="Times New Roman" w:hAnsi="Verdana" w:cs="Arial"/>
                <w:sz w:val="16"/>
                <w:szCs w:val="16"/>
                <w:lang w:val="es-ES_tradnl"/>
              </w:rPr>
              <w:t>Del seguro contra caídas</w:t>
            </w:r>
          </w:p>
        </w:tc>
        <w:tc>
          <w:tcPr>
            <w:tcW w:w="4675" w:type="dxa"/>
          </w:tcPr>
          <w:p w14:paraId="2D315EC2" w14:textId="56F87ECE" w:rsidR="002D45BF" w:rsidRPr="002F216E" w:rsidRDefault="002D45BF" w:rsidP="002D45BF">
            <w:pPr>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5.5.2 </w:t>
            </w:r>
            <w:r w:rsidR="009A5CB4">
              <w:rPr>
                <w:rFonts w:ascii="Verdana" w:eastAsia="Times New Roman" w:hAnsi="Verdana" w:cs="Arial"/>
                <w:sz w:val="16"/>
                <w:szCs w:val="16"/>
              </w:rPr>
              <w:t>Safety</w:t>
            </w:r>
            <w:r w:rsidRPr="002F216E">
              <w:rPr>
                <w:rFonts w:ascii="Verdana" w:eastAsia="Times New Roman" w:hAnsi="Verdana" w:cs="Arial"/>
                <w:sz w:val="16"/>
                <w:szCs w:val="16"/>
              </w:rPr>
              <w:t xml:space="preserve"> against falls</w:t>
            </w:r>
          </w:p>
        </w:tc>
      </w:tr>
      <w:tr w:rsidR="002D45BF" w:rsidRPr="008E7EB6" w14:paraId="64D51B60" w14:textId="5A0D14A3" w:rsidTr="002F216E">
        <w:tc>
          <w:tcPr>
            <w:tcW w:w="4675" w:type="dxa"/>
          </w:tcPr>
          <w:p w14:paraId="479972C7"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5.5.2.1 </w:t>
            </w:r>
            <w:r w:rsidRPr="008E7EB6">
              <w:rPr>
                <w:rFonts w:ascii="Verdana" w:eastAsia="Times New Roman" w:hAnsi="Verdana" w:cs="Arial"/>
                <w:sz w:val="16"/>
                <w:szCs w:val="16"/>
                <w:lang w:val="es-ES_tradnl"/>
              </w:rPr>
              <w:t>Usos</w:t>
            </w:r>
          </w:p>
        </w:tc>
        <w:tc>
          <w:tcPr>
            <w:tcW w:w="4675" w:type="dxa"/>
          </w:tcPr>
          <w:p w14:paraId="42DD9B17" w14:textId="0B70A157"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5.5.2.1 </w:t>
            </w:r>
            <w:r w:rsidRPr="002F216E">
              <w:rPr>
                <w:rFonts w:ascii="Verdana" w:eastAsia="Times New Roman" w:hAnsi="Verdana" w:cs="Arial"/>
                <w:sz w:val="16"/>
                <w:szCs w:val="16"/>
              </w:rPr>
              <w:t>Uses</w:t>
            </w:r>
          </w:p>
        </w:tc>
      </w:tr>
      <w:tr w:rsidR="002D45BF" w:rsidRPr="002D45BF" w14:paraId="2718FBEB" w14:textId="4A938E15" w:rsidTr="002F216E">
        <w:tc>
          <w:tcPr>
            <w:tcW w:w="4675" w:type="dxa"/>
          </w:tcPr>
          <w:p w14:paraId="5E881EF8"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El carro debe ir provisto de un seguro contra caídas capaz de detenerlo y mantenerlo con plena carga en el sentido del descenso, aprisionándolo sobre sus guías;</w:t>
            </w:r>
          </w:p>
        </w:tc>
        <w:tc>
          <w:tcPr>
            <w:tcW w:w="4675" w:type="dxa"/>
          </w:tcPr>
          <w:p w14:paraId="19BE9578" w14:textId="38459B57"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a) </w:t>
            </w:r>
            <w:r w:rsidRPr="002F216E">
              <w:rPr>
                <w:rFonts w:ascii="Verdana" w:eastAsia="Times New Roman" w:hAnsi="Verdana" w:cs="Arial"/>
                <w:sz w:val="16"/>
                <w:szCs w:val="16"/>
              </w:rPr>
              <w:tab/>
              <w:t xml:space="preserve">The </w:t>
            </w:r>
            <w:r w:rsidR="005515AF" w:rsidRPr="002F216E">
              <w:rPr>
                <w:rFonts w:ascii="Verdana" w:eastAsia="Times New Roman" w:hAnsi="Verdana" w:cs="Arial"/>
                <w:sz w:val="16"/>
                <w:szCs w:val="16"/>
              </w:rPr>
              <w:t>car</w:t>
            </w:r>
            <w:r w:rsidRPr="002F216E">
              <w:rPr>
                <w:rFonts w:ascii="Verdana" w:eastAsia="Times New Roman" w:hAnsi="Verdana" w:cs="Arial"/>
                <w:sz w:val="16"/>
                <w:szCs w:val="16"/>
              </w:rPr>
              <w:t xml:space="preserve"> must be provided with </w:t>
            </w:r>
            <w:proofErr w:type="gramStart"/>
            <w:r w:rsidRPr="002F216E">
              <w:rPr>
                <w:rFonts w:ascii="Verdana" w:eastAsia="Times New Roman" w:hAnsi="Verdana" w:cs="Arial"/>
                <w:sz w:val="16"/>
                <w:szCs w:val="16"/>
              </w:rPr>
              <w:t>an</w:t>
            </w:r>
            <w:proofErr w:type="gramEnd"/>
            <w:r w:rsidRPr="002F216E">
              <w:rPr>
                <w:rFonts w:ascii="Verdana" w:eastAsia="Times New Roman" w:hAnsi="Verdana" w:cs="Arial"/>
                <w:sz w:val="16"/>
                <w:szCs w:val="16"/>
              </w:rPr>
              <w:t xml:space="preserve"> </w:t>
            </w:r>
            <w:r w:rsidR="009A5CB4">
              <w:rPr>
                <w:rFonts w:ascii="Verdana" w:eastAsia="Times New Roman" w:hAnsi="Verdana" w:cs="Arial"/>
                <w:sz w:val="16"/>
                <w:szCs w:val="16"/>
              </w:rPr>
              <w:t>safety</w:t>
            </w:r>
            <w:r w:rsidRPr="002F216E">
              <w:rPr>
                <w:rFonts w:ascii="Verdana" w:eastAsia="Times New Roman" w:hAnsi="Verdana" w:cs="Arial"/>
                <w:sz w:val="16"/>
                <w:szCs w:val="16"/>
              </w:rPr>
              <w:t xml:space="preserve"> against falls capable of stopping it and keeping it fully loaded in the direction of descent, imprisoning it on its guides;</w:t>
            </w:r>
          </w:p>
        </w:tc>
      </w:tr>
      <w:tr w:rsidR="002D45BF" w:rsidRPr="002D45BF" w14:paraId="036DF24A" w14:textId="3F78EE44" w:rsidTr="002F216E">
        <w:tc>
          <w:tcPr>
            <w:tcW w:w="4675" w:type="dxa"/>
          </w:tcPr>
          <w:p w14:paraId="04852876"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Cuando el cubo queda ubicado por encima de los locales con acceso a personas, el contrapeso debe también ir provisto de un seguro contra caídas que sólo pueda actuar en el sentido descendente;</w:t>
            </w:r>
          </w:p>
        </w:tc>
        <w:tc>
          <w:tcPr>
            <w:tcW w:w="4675" w:type="dxa"/>
          </w:tcPr>
          <w:p w14:paraId="1D598018" w14:textId="7EA11B5F"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b) </w:t>
            </w:r>
            <w:r w:rsidRPr="002F216E">
              <w:rPr>
                <w:rFonts w:ascii="Verdana" w:eastAsia="Times New Roman" w:hAnsi="Verdana" w:cs="Arial"/>
                <w:sz w:val="16"/>
                <w:szCs w:val="16"/>
              </w:rPr>
              <w:tab/>
              <w:t xml:space="preserve">When the bucket is located above the premises with access to people, the counterweight must also be provided with </w:t>
            </w:r>
            <w:proofErr w:type="gramStart"/>
            <w:r w:rsidRPr="002F216E">
              <w:rPr>
                <w:rFonts w:ascii="Verdana" w:eastAsia="Times New Roman" w:hAnsi="Verdana" w:cs="Arial"/>
                <w:sz w:val="16"/>
                <w:szCs w:val="16"/>
              </w:rPr>
              <w:t>an</w:t>
            </w:r>
            <w:proofErr w:type="gramEnd"/>
            <w:r w:rsidRPr="002F216E">
              <w:rPr>
                <w:rFonts w:ascii="Verdana" w:eastAsia="Times New Roman" w:hAnsi="Verdana" w:cs="Arial"/>
                <w:sz w:val="16"/>
                <w:szCs w:val="16"/>
              </w:rPr>
              <w:t xml:space="preserve"> </w:t>
            </w:r>
            <w:r w:rsidR="009A5CB4">
              <w:rPr>
                <w:rFonts w:ascii="Verdana" w:eastAsia="Times New Roman" w:hAnsi="Verdana" w:cs="Arial"/>
                <w:sz w:val="16"/>
                <w:szCs w:val="16"/>
              </w:rPr>
              <w:t>safety</w:t>
            </w:r>
            <w:r w:rsidRPr="002F216E">
              <w:rPr>
                <w:rFonts w:ascii="Verdana" w:eastAsia="Times New Roman" w:hAnsi="Verdana" w:cs="Arial"/>
                <w:sz w:val="16"/>
                <w:szCs w:val="16"/>
              </w:rPr>
              <w:t xml:space="preserve"> against falls that can only act in the downward direction;</w:t>
            </w:r>
          </w:p>
        </w:tc>
      </w:tr>
      <w:tr w:rsidR="002D45BF" w:rsidRPr="002D45BF" w14:paraId="65F45C60" w14:textId="0D93E6F3" w:rsidTr="002F216E">
        <w:tc>
          <w:tcPr>
            <w:tcW w:w="4675" w:type="dxa"/>
          </w:tcPr>
          <w:p w14:paraId="2BF4B5EF" w14:textId="77777777" w:rsidR="002D45BF" w:rsidRPr="008E7EB6" w:rsidRDefault="002D45BF" w:rsidP="002D45BF">
            <w:pPr>
              <w:tabs>
                <w:tab w:val="left" w:pos="720"/>
              </w:tabs>
              <w:spacing w:after="60"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Los seguros contra caídas de carro y contrapeso deben ser accionados por un limitador de velocidad, y</w:t>
            </w:r>
          </w:p>
        </w:tc>
        <w:tc>
          <w:tcPr>
            <w:tcW w:w="4675" w:type="dxa"/>
          </w:tcPr>
          <w:p w14:paraId="7E0F9DAA" w14:textId="457A0926" w:rsidR="002D45BF" w:rsidRPr="002F216E" w:rsidRDefault="002D45BF" w:rsidP="002D45BF">
            <w:pPr>
              <w:tabs>
                <w:tab w:val="left" w:pos="720"/>
              </w:tabs>
              <w:spacing w:after="60" w:line="24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c) </w:t>
            </w:r>
            <w:r w:rsidRPr="002F216E">
              <w:rPr>
                <w:rFonts w:ascii="Verdana" w:eastAsia="Times New Roman" w:hAnsi="Verdana" w:cs="Arial"/>
                <w:sz w:val="16"/>
                <w:szCs w:val="16"/>
              </w:rPr>
              <w:tab/>
              <w:t>The car</w:t>
            </w:r>
            <w:r w:rsidR="009A5CB4">
              <w:rPr>
                <w:rFonts w:ascii="Verdana" w:eastAsia="Times New Roman" w:hAnsi="Verdana" w:cs="Arial"/>
                <w:sz w:val="16"/>
                <w:szCs w:val="16"/>
              </w:rPr>
              <w:t xml:space="preserve"> protection against</w:t>
            </w:r>
            <w:r w:rsidRPr="002F216E">
              <w:rPr>
                <w:rFonts w:ascii="Verdana" w:eastAsia="Times New Roman" w:hAnsi="Verdana" w:cs="Arial"/>
                <w:sz w:val="16"/>
                <w:szCs w:val="16"/>
              </w:rPr>
              <w:t xml:space="preserve"> fall</w:t>
            </w:r>
            <w:r w:rsidR="009A5CB4">
              <w:rPr>
                <w:rFonts w:ascii="Verdana" w:eastAsia="Times New Roman" w:hAnsi="Verdana" w:cs="Arial"/>
                <w:sz w:val="16"/>
                <w:szCs w:val="16"/>
              </w:rPr>
              <w:t>s</w:t>
            </w:r>
            <w:r w:rsidRPr="002F216E">
              <w:rPr>
                <w:rFonts w:ascii="Verdana" w:eastAsia="Times New Roman" w:hAnsi="Verdana" w:cs="Arial"/>
                <w:sz w:val="16"/>
                <w:szCs w:val="16"/>
              </w:rPr>
              <w:t xml:space="preserve"> and counterweight </w:t>
            </w:r>
            <w:r w:rsidR="009A5CB4">
              <w:rPr>
                <w:rFonts w:ascii="Verdana" w:eastAsia="Times New Roman" w:hAnsi="Verdana" w:cs="Arial"/>
                <w:sz w:val="16"/>
                <w:szCs w:val="16"/>
              </w:rPr>
              <w:t>safeties</w:t>
            </w:r>
            <w:r w:rsidRPr="002F216E">
              <w:rPr>
                <w:rFonts w:ascii="Verdana" w:eastAsia="Times New Roman" w:hAnsi="Verdana" w:cs="Arial"/>
                <w:sz w:val="16"/>
                <w:szCs w:val="16"/>
              </w:rPr>
              <w:t xml:space="preserve"> must be activated by a speed limiter, and</w:t>
            </w:r>
          </w:p>
        </w:tc>
      </w:tr>
      <w:tr w:rsidR="002D45BF" w:rsidRPr="002D45BF" w14:paraId="1BF335A8" w14:textId="38207519" w:rsidTr="002F216E">
        <w:tc>
          <w:tcPr>
            <w:tcW w:w="4675" w:type="dxa"/>
          </w:tcPr>
          <w:p w14:paraId="6A88C4CF"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 xml:space="preserve">Estas especificaciones se comprueban </w:t>
            </w:r>
            <w:proofErr w:type="gramStart"/>
            <w:r w:rsidRPr="008E7EB6">
              <w:rPr>
                <w:rFonts w:ascii="Verdana" w:eastAsia="Times New Roman" w:hAnsi="Verdana" w:cs="Arial"/>
                <w:sz w:val="16"/>
                <w:szCs w:val="16"/>
                <w:lang w:val="es-ES_tradnl"/>
              </w:rPr>
              <w:t>de acuerdo a</w:t>
            </w:r>
            <w:proofErr w:type="gramEnd"/>
            <w:r w:rsidRPr="008E7EB6">
              <w:rPr>
                <w:rFonts w:ascii="Verdana" w:eastAsia="Times New Roman" w:hAnsi="Verdana" w:cs="Arial"/>
                <w:sz w:val="16"/>
                <w:szCs w:val="16"/>
                <w:lang w:val="es-ES_tradnl"/>
              </w:rPr>
              <w:t xml:space="preserve"> lo dispuesto por los incisos 7.1 y 7.2 de la presente Norma Oficial Mexicana.</w:t>
            </w:r>
          </w:p>
        </w:tc>
        <w:tc>
          <w:tcPr>
            <w:tcW w:w="4675" w:type="dxa"/>
          </w:tcPr>
          <w:p w14:paraId="5039211D" w14:textId="2F09B6EF" w:rsidR="002D45BF" w:rsidRPr="002F216E" w:rsidRDefault="002D45BF" w:rsidP="002D45BF">
            <w:pPr>
              <w:tabs>
                <w:tab w:val="left" w:pos="720"/>
              </w:tabs>
              <w:spacing w:after="60" w:line="252"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d) </w:t>
            </w:r>
            <w:r w:rsidRPr="002F216E">
              <w:rPr>
                <w:rFonts w:ascii="Verdana" w:eastAsia="Times New Roman" w:hAnsi="Verdana" w:cs="Arial"/>
                <w:sz w:val="16"/>
                <w:szCs w:val="16"/>
              </w:rPr>
              <w:tab/>
              <w:t>These specifications are checked in accordance with the provisions of subsections 7.1 and 7.2 of this Official Mexican Standard.</w:t>
            </w:r>
          </w:p>
        </w:tc>
      </w:tr>
      <w:tr w:rsidR="002D45BF" w:rsidRPr="008E7EB6" w14:paraId="2645FB37" w14:textId="3AB837FE" w:rsidTr="002F216E">
        <w:tc>
          <w:tcPr>
            <w:tcW w:w="4675" w:type="dxa"/>
          </w:tcPr>
          <w:p w14:paraId="5C5E3C8E"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5.5.2.2 </w:t>
            </w:r>
            <w:r w:rsidRPr="008E7EB6">
              <w:rPr>
                <w:rFonts w:ascii="Verdana" w:eastAsia="Times New Roman" w:hAnsi="Verdana" w:cs="Arial"/>
                <w:sz w:val="16"/>
                <w:szCs w:val="16"/>
                <w:lang w:val="es-ES_tradnl"/>
              </w:rPr>
              <w:t>Accionamiento</w:t>
            </w:r>
          </w:p>
        </w:tc>
        <w:tc>
          <w:tcPr>
            <w:tcW w:w="4675" w:type="dxa"/>
          </w:tcPr>
          <w:p w14:paraId="4848D8AD" w14:textId="4E676F76"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5.5.2.2 </w:t>
            </w:r>
            <w:r w:rsidR="009A5CB4">
              <w:rPr>
                <w:rFonts w:ascii="Verdana" w:eastAsia="Times New Roman" w:hAnsi="Verdana" w:cs="Arial"/>
                <w:sz w:val="16"/>
                <w:szCs w:val="16"/>
              </w:rPr>
              <w:t>Actioning</w:t>
            </w:r>
          </w:p>
        </w:tc>
      </w:tr>
      <w:tr w:rsidR="002D45BF" w:rsidRPr="002D45BF" w14:paraId="0AF48C57" w14:textId="2DAD30AD" w:rsidTr="002F216E">
        <w:tc>
          <w:tcPr>
            <w:tcW w:w="4675" w:type="dxa"/>
          </w:tcPr>
          <w:p w14:paraId="65C32879"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Los seguros contra caídas de carro pueden ser de acción instantánea con o sin efecto amortiguado si la velocidad del elevador no rebasa 1,0 m/s;</w:t>
            </w:r>
          </w:p>
        </w:tc>
        <w:tc>
          <w:tcPr>
            <w:tcW w:w="4675" w:type="dxa"/>
          </w:tcPr>
          <w:p w14:paraId="68312FCB" w14:textId="64F79F3B"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a) </w:t>
            </w:r>
            <w:r w:rsidRPr="002F216E">
              <w:rPr>
                <w:rFonts w:ascii="Verdana" w:eastAsia="Times New Roman" w:hAnsi="Verdana" w:cs="Arial"/>
                <w:sz w:val="16"/>
                <w:szCs w:val="16"/>
              </w:rPr>
              <w:tab/>
            </w:r>
            <w:r w:rsidR="009A5CB4">
              <w:rPr>
                <w:rFonts w:ascii="Verdana" w:eastAsia="Times New Roman" w:hAnsi="Verdana" w:cs="Arial"/>
                <w:sz w:val="16"/>
                <w:szCs w:val="16"/>
              </w:rPr>
              <w:t>The safeties</w:t>
            </w:r>
            <w:r w:rsidRPr="002F216E">
              <w:rPr>
                <w:rFonts w:ascii="Verdana" w:eastAsia="Times New Roman" w:hAnsi="Verdana" w:cs="Arial"/>
                <w:sz w:val="16"/>
                <w:szCs w:val="16"/>
              </w:rPr>
              <w:t xml:space="preserve"> against car falls can be instant action with or without damped effect if the speed of the elevator does not exceed 1.0 m/</w:t>
            </w:r>
            <w:proofErr w:type="gramStart"/>
            <w:r w:rsidRPr="002F216E">
              <w:rPr>
                <w:rFonts w:ascii="Verdana" w:eastAsia="Times New Roman" w:hAnsi="Verdana" w:cs="Arial"/>
                <w:sz w:val="16"/>
                <w:szCs w:val="16"/>
              </w:rPr>
              <w:t>s;</w:t>
            </w:r>
            <w:proofErr w:type="gramEnd"/>
          </w:p>
        </w:tc>
      </w:tr>
      <w:tr w:rsidR="002D45BF" w:rsidRPr="002D45BF" w14:paraId="61ACCB94" w14:textId="42035B82" w:rsidTr="002F216E">
        <w:tc>
          <w:tcPr>
            <w:tcW w:w="4675" w:type="dxa"/>
          </w:tcPr>
          <w:p w14:paraId="62B8AC09"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 xml:space="preserve">Si la velocidad del elevador rebasa 1,0 m/s, debe ser de acción retardada o progresiva, y </w:t>
            </w:r>
          </w:p>
        </w:tc>
        <w:tc>
          <w:tcPr>
            <w:tcW w:w="4675" w:type="dxa"/>
          </w:tcPr>
          <w:p w14:paraId="15DA5F20" w14:textId="49A3F4D7"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b) </w:t>
            </w:r>
            <w:r w:rsidRPr="002F216E">
              <w:rPr>
                <w:rFonts w:ascii="Verdana" w:eastAsia="Times New Roman" w:hAnsi="Verdana" w:cs="Arial"/>
                <w:sz w:val="16"/>
                <w:szCs w:val="16"/>
              </w:rPr>
              <w:tab/>
              <w:t>If the speed of the elevator exceeds 1.0 m/s, it must be of delayed or progressive action, and</w:t>
            </w:r>
          </w:p>
        </w:tc>
      </w:tr>
      <w:tr w:rsidR="002D45BF" w:rsidRPr="002D45BF" w14:paraId="661AE44F" w14:textId="757FFA61" w:rsidTr="002F216E">
        <w:tc>
          <w:tcPr>
            <w:tcW w:w="4675" w:type="dxa"/>
          </w:tcPr>
          <w:p w14:paraId="3D0AE5B3"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c)</w:t>
            </w:r>
            <w:r w:rsidRPr="008E7EB6">
              <w:rPr>
                <w:rFonts w:ascii="Verdana" w:eastAsia="Times New Roman" w:hAnsi="Verdana" w:cs="Arial"/>
                <w:sz w:val="16"/>
                <w:szCs w:val="16"/>
                <w:lang w:val="es-ES_tradnl"/>
              </w:rPr>
              <w:tab/>
              <w:t xml:space="preserve">Estas especificaciones se comprueban </w:t>
            </w:r>
            <w:proofErr w:type="gramStart"/>
            <w:r w:rsidRPr="008E7EB6">
              <w:rPr>
                <w:rFonts w:ascii="Verdana" w:eastAsia="Times New Roman" w:hAnsi="Verdana" w:cs="Arial"/>
                <w:sz w:val="16"/>
                <w:szCs w:val="16"/>
                <w:lang w:val="es-ES_tradnl"/>
              </w:rPr>
              <w:t>de acuerdo a</w:t>
            </w:r>
            <w:proofErr w:type="gramEnd"/>
            <w:r w:rsidRPr="008E7EB6">
              <w:rPr>
                <w:rFonts w:ascii="Verdana" w:eastAsia="Times New Roman" w:hAnsi="Verdana" w:cs="Arial"/>
                <w:sz w:val="16"/>
                <w:szCs w:val="16"/>
                <w:lang w:val="es-ES_tradnl"/>
              </w:rPr>
              <w:t xml:space="preserve"> lo dispuesto por el inciso 7.1 de la presente Norma Oficial Mexicana.</w:t>
            </w:r>
          </w:p>
        </w:tc>
        <w:tc>
          <w:tcPr>
            <w:tcW w:w="4675" w:type="dxa"/>
          </w:tcPr>
          <w:p w14:paraId="49B55E70" w14:textId="31F4C981"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c) </w:t>
            </w:r>
            <w:r w:rsidRPr="002F216E">
              <w:rPr>
                <w:rFonts w:ascii="Verdana" w:eastAsia="Times New Roman" w:hAnsi="Verdana" w:cs="Arial"/>
                <w:sz w:val="16"/>
                <w:szCs w:val="16"/>
              </w:rPr>
              <w:tab/>
              <w:t>These specifications are checked in accordance with the provisions of section 7.1 of this Official Mexican Standard.</w:t>
            </w:r>
          </w:p>
        </w:tc>
      </w:tr>
      <w:tr w:rsidR="002D45BF" w:rsidRPr="002D45BF" w14:paraId="410338C7" w14:textId="4DF4CAA0" w:rsidTr="002F216E">
        <w:tc>
          <w:tcPr>
            <w:tcW w:w="4675" w:type="dxa"/>
          </w:tcPr>
          <w:p w14:paraId="30B59433" w14:textId="77777777" w:rsidR="002D45BF" w:rsidRPr="008E7EB6" w:rsidRDefault="002D45BF" w:rsidP="002D45BF">
            <w:pPr>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5.5.2.3 </w:t>
            </w:r>
            <w:r w:rsidRPr="008E7EB6">
              <w:rPr>
                <w:rFonts w:ascii="Verdana" w:eastAsia="Times New Roman" w:hAnsi="Verdana" w:cs="Arial"/>
                <w:sz w:val="16"/>
                <w:szCs w:val="16"/>
                <w:lang w:val="es-ES_tradnl"/>
              </w:rPr>
              <w:t>Liberación del dispositivo de acuñamiento</w:t>
            </w:r>
          </w:p>
        </w:tc>
        <w:tc>
          <w:tcPr>
            <w:tcW w:w="4675" w:type="dxa"/>
          </w:tcPr>
          <w:p w14:paraId="430E3118" w14:textId="16E314D6" w:rsidR="002D45BF" w:rsidRPr="002F216E" w:rsidRDefault="002D45BF" w:rsidP="002D45BF">
            <w:pPr>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5.5.2.3 </w:t>
            </w:r>
            <w:r w:rsidRPr="002F216E">
              <w:rPr>
                <w:rFonts w:ascii="Verdana" w:eastAsia="Times New Roman" w:hAnsi="Verdana" w:cs="Arial"/>
                <w:sz w:val="16"/>
                <w:szCs w:val="16"/>
              </w:rPr>
              <w:t>Release of the wedging device</w:t>
            </w:r>
          </w:p>
        </w:tc>
      </w:tr>
      <w:tr w:rsidR="002D45BF" w:rsidRPr="002D45BF" w14:paraId="00501CAE" w14:textId="127E3ED0" w:rsidTr="002F216E">
        <w:tc>
          <w:tcPr>
            <w:tcW w:w="4675" w:type="dxa"/>
          </w:tcPr>
          <w:p w14:paraId="33A5F260" w14:textId="77777777" w:rsidR="002D45BF" w:rsidRPr="008E7EB6" w:rsidRDefault="002D45BF" w:rsidP="002D45BF">
            <w:pPr>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Tras la liberación del dispositivo de acuñamiento, el seguro contra caídas debe quedar en estado de funcionamiento normal con las cuñas abiertas.</w:t>
            </w:r>
          </w:p>
        </w:tc>
        <w:tc>
          <w:tcPr>
            <w:tcW w:w="4675" w:type="dxa"/>
          </w:tcPr>
          <w:p w14:paraId="103C63EB" w14:textId="415D1477" w:rsidR="002D45BF" w:rsidRPr="002F216E" w:rsidRDefault="002D45BF" w:rsidP="002D45BF">
            <w:pPr>
              <w:spacing w:after="80" w:line="260" w:lineRule="exact"/>
              <w:jc w:val="both"/>
              <w:rPr>
                <w:rFonts w:ascii="Verdana" w:eastAsia="Times New Roman" w:hAnsi="Verdana" w:cs="Arial"/>
                <w:sz w:val="16"/>
                <w:szCs w:val="16"/>
              </w:rPr>
            </w:pPr>
            <w:r w:rsidRPr="002F216E">
              <w:rPr>
                <w:rFonts w:ascii="Verdana" w:eastAsia="Times New Roman" w:hAnsi="Verdana" w:cs="Arial"/>
                <w:sz w:val="16"/>
                <w:szCs w:val="16"/>
              </w:rPr>
              <w:t xml:space="preserve">After the release of the chocking device, the fall </w:t>
            </w:r>
            <w:r w:rsidR="009A5CB4">
              <w:rPr>
                <w:rFonts w:ascii="Verdana" w:eastAsia="Times New Roman" w:hAnsi="Verdana" w:cs="Arial"/>
                <w:sz w:val="16"/>
                <w:szCs w:val="16"/>
              </w:rPr>
              <w:t>safety</w:t>
            </w:r>
            <w:r w:rsidRPr="002F216E">
              <w:rPr>
                <w:rFonts w:ascii="Verdana" w:eastAsia="Times New Roman" w:hAnsi="Verdana" w:cs="Arial"/>
                <w:sz w:val="16"/>
                <w:szCs w:val="16"/>
              </w:rPr>
              <w:t xml:space="preserve"> should be in a normal operating state with the wedges open.</w:t>
            </w:r>
          </w:p>
        </w:tc>
      </w:tr>
      <w:tr w:rsidR="002D45BF" w:rsidRPr="008E7EB6" w14:paraId="7E05A035" w14:textId="77D1E43E" w:rsidTr="002F216E">
        <w:tc>
          <w:tcPr>
            <w:tcW w:w="4675" w:type="dxa"/>
          </w:tcPr>
          <w:p w14:paraId="1C68DD7C" w14:textId="77777777" w:rsidR="002D45BF" w:rsidRPr="008E7EB6" w:rsidRDefault="002D45BF" w:rsidP="002D45BF">
            <w:pPr>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5.5.2.4 </w:t>
            </w:r>
            <w:r w:rsidRPr="008E7EB6">
              <w:rPr>
                <w:rFonts w:ascii="Verdana" w:eastAsia="Times New Roman" w:hAnsi="Verdana" w:cs="Arial"/>
                <w:sz w:val="16"/>
                <w:szCs w:val="16"/>
                <w:lang w:val="es-ES_tradnl"/>
              </w:rPr>
              <w:t>Limitador de velocidad</w:t>
            </w:r>
          </w:p>
        </w:tc>
        <w:tc>
          <w:tcPr>
            <w:tcW w:w="4675" w:type="dxa"/>
          </w:tcPr>
          <w:p w14:paraId="4A2E0F5D" w14:textId="295D9E40" w:rsidR="002D45BF" w:rsidRPr="002F216E" w:rsidRDefault="002D45BF" w:rsidP="002D45BF">
            <w:pPr>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5.5.2.4 </w:t>
            </w:r>
            <w:r w:rsidRPr="002F216E">
              <w:rPr>
                <w:rFonts w:ascii="Verdana" w:eastAsia="Times New Roman" w:hAnsi="Verdana" w:cs="Arial"/>
                <w:sz w:val="16"/>
                <w:szCs w:val="16"/>
              </w:rPr>
              <w:t>Speed limiter</w:t>
            </w:r>
          </w:p>
        </w:tc>
      </w:tr>
      <w:tr w:rsidR="002D45BF" w:rsidRPr="002D45BF" w14:paraId="05AEB6FA" w14:textId="641051E7" w:rsidTr="002F216E">
        <w:tc>
          <w:tcPr>
            <w:tcW w:w="4675" w:type="dxa"/>
          </w:tcPr>
          <w:p w14:paraId="38E00864" w14:textId="77777777" w:rsidR="002D45BF" w:rsidRPr="008E7EB6" w:rsidRDefault="002D45BF" w:rsidP="002D45BF">
            <w:pPr>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accionamiento del seguro contra caídas por el limitador de velocidad no debe efectuarse antes que la velocidad del carro alcance 115% de la velocidad nominal y debe efectuarse antes de que alcance 140% para los seguros contra caídas de acción instantánea, o 120% de la velocidad nominal para los seguros contra caídas de acción instantánea de efecto amortiguado y para los seguros contra caídas de frenado progresivo, debe aplicarse la velocidad que se obtenga de la expresión 1,25v + 0,25/v (siendo v la velocidad nominal), comprobándose de acuerdo a los incisos 7.1 y 7.2 de la presente Norma Oficial Mexicana.</w:t>
            </w:r>
          </w:p>
        </w:tc>
        <w:tc>
          <w:tcPr>
            <w:tcW w:w="4675" w:type="dxa"/>
          </w:tcPr>
          <w:p w14:paraId="6122F311" w14:textId="6576567B" w:rsidR="002D45BF" w:rsidRPr="002F216E" w:rsidRDefault="002D45BF" w:rsidP="002D45BF">
            <w:pPr>
              <w:spacing w:after="80" w:line="260" w:lineRule="exact"/>
              <w:jc w:val="both"/>
              <w:rPr>
                <w:rFonts w:ascii="Verdana" w:eastAsia="Times New Roman" w:hAnsi="Verdana" w:cs="Arial"/>
                <w:sz w:val="16"/>
                <w:szCs w:val="16"/>
              </w:rPr>
            </w:pPr>
            <w:r w:rsidRPr="002F216E">
              <w:rPr>
                <w:rFonts w:ascii="Verdana" w:eastAsia="Times New Roman" w:hAnsi="Verdana" w:cs="Arial"/>
                <w:sz w:val="16"/>
                <w:szCs w:val="16"/>
              </w:rPr>
              <w:t xml:space="preserve">The activation of the fall </w:t>
            </w:r>
            <w:r w:rsidR="009A5CB4">
              <w:rPr>
                <w:rFonts w:ascii="Verdana" w:eastAsia="Times New Roman" w:hAnsi="Verdana" w:cs="Arial"/>
                <w:sz w:val="16"/>
                <w:szCs w:val="16"/>
              </w:rPr>
              <w:t>safety</w:t>
            </w:r>
            <w:r w:rsidRPr="002F216E">
              <w:rPr>
                <w:rFonts w:ascii="Verdana" w:eastAsia="Times New Roman" w:hAnsi="Verdana" w:cs="Arial"/>
                <w:sz w:val="16"/>
                <w:szCs w:val="16"/>
              </w:rPr>
              <w:t xml:space="preserve"> by the speed limiter must not take place before the speed of the </w:t>
            </w:r>
            <w:r w:rsidR="005515AF" w:rsidRPr="002F216E">
              <w:rPr>
                <w:rFonts w:ascii="Verdana" w:eastAsia="Times New Roman" w:hAnsi="Verdana" w:cs="Arial"/>
                <w:sz w:val="16"/>
                <w:szCs w:val="16"/>
              </w:rPr>
              <w:t>car</w:t>
            </w:r>
            <w:r w:rsidRPr="002F216E">
              <w:rPr>
                <w:rFonts w:ascii="Verdana" w:eastAsia="Times New Roman" w:hAnsi="Verdana" w:cs="Arial"/>
                <w:sz w:val="16"/>
                <w:szCs w:val="16"/>
              </w:rPr>
              <w:t xml:space="preserve"> reaches 115% of the nominal speed and must take place before it reaches 140% for instant action fall protection, or 120% of the nominal speed. Nominal speed for instantaneous action fall arresters with cushioning effect and for progressive braking fall arresters, the speed obtained from the expression 1.25v + 0.25/v must be applied (where v is the nominal speed), checking in accordance with subsections 7.1 and 7.2 of this </w:t>
            </w:r>
            <w:r w:rsidR="002A2E92" w:rsidRPr="002F216E">
              <w:rPr>
                <w:rFonts w:ascii="Verdana" w:eastAsia="Times New Roman" w:hAnsi="Verdana" w:cs="Arial"/>
                <w:sz w:val="16"/>
                <w:szCs w:val="16"/>
              </w:rPr>
              <w:t>Official Mexican Standard</w:t>
            </w:r>
            <w:r w:rsidRPr="002F216E">
              <w:rPr>
                <w:rFonts w:ascii="Verdana" w:eastAsia="Times New Roman" w:hAnsi="Verdana" w:cs="Arial"/>
                <w:sz w:val="16"/>
                <w:szCs w:val="16"/>
              </w:rPr>
              <w:t>.</w:t>
            </w:r>
          </w:p>
        </w:tc>
      </w:tr>
      <w:tr w:rsidR="002D45BF" w:rsidRPr="002D45BF" w14:paraId="2D1AE622" w14:textId="14D3BF73" w:rsidTr="002F216E">
        <w:tc>
          <w:tcPr>
            <w:tcW w:w="4675" w:type="dxa"/>
          </w:tcPr>
          <w:p w14:paraId="1AAE55B6" w14:textId="77777777" w:rsidR="002D45BF" w:rsidRPr="008E7EB6" w:rsidRDefault="002D45BF" w:rsidP="002D45BF">
            <w:pPr>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5.5.2.5 </w:t>
            </w:r>
            <w:r w:rsidRPr="008E7EB6">
              <w:rPr>
                <w:rFonts w:ascii="Verdana" w:eastAsia="Times New Roman" w:hAnsi="Verdana" w:cs="Arial"/>
                <w:sz w:val="16"/>
                <w:szCs w:val="16"/>
                <w:lang w:val="es-ES_tradnl"/>
              </w:rPr>
              <w:t>Fuerza necesaria para que accione el limitador de velocidad y el seguro contra caídas</w:t>
            </w:r>
          </w:p>
        </w:tc>
        <w:tc>
          <w:tcPr>
            <w:tcW w:w="4675" w:type="dxa"/>
          </w:tcPr>
          <w:p w14:paraId="1A646450" w14:textId="3F4454A0" w:rsidR="002D45BF" w:rsidRPr="002F216E" w:rsidRDefault="002D45BF" w:rsidP="002D45BF">
            <w:pPr>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5.5.2.5 </w:t>
            </w:r>
            <w:r w:rsidRPr="002F216E">
              <w:rPr>
                <w:rFonts w:ascii="Verdana" w:eastAsia="Times New Roman" w:hAnsi="Verdana" w:cs="Arial"/>
                <w:sz w:val="16"/>
                <w:szCs w:val="16"/>
              </w:rPr>
              <w:t>Force required to activate the speed limiter and fall protection</w:t>
            </w:r>
          </w:p>
        </w:tc>
      </w:tr>
      <w:tr w:rsidR="002D45BF" w:rsidRPr="002D45BF" w14:paraId="79101960" w14:textId="18691A1F" w:rsidTr="002F216E">
        <w:tc>
          <w:tcPr>
            <w:tcW w:w="4675" w:type="dxa"/>
          </w:tcPr>
          <w:p w14:paraId="7BFB76F9" w14:textId="77777777" w:rsidR="002D45BF" w:rsidRPr="008E7EB6" w:rsidRDefault="002D45BF" w:rsidP="002D45BF">
            <w:pPr>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Se requiere que la fuerza producida por el limitador de velocidad al accionar sea como mínimo el doble de la fuerza necesaria para hacer accionar el seguro contra caídas.</w:t>
            </w:r>
          </w:p>
        </w:tc>
        <w:tc>
          <w:tcPr>
            <w:tcW w:w="4675" w:type="dxa"/>
          </w:tcPr>
          <w:p w14:paraId="131BCE90" w14:textId="05561EC9" w:rsidR="002D45BF" w:rsidRPr="002F216E" w:rsidRDefault="002D45BF" w:rsidP="002D45BF">
            <w:pPr>
              <w:spacing w:after="80" w:line="260" w:lineRule="exact"/>
              <w:jc w:val="both"/>
              <w:rPr>
                <w:rFonts w:ascii="Verdana" w:eastAsia="Times New Roman" w:hAnsi="Verdana" w:cs="Arial"/>
                <w:sz w:val="16"/>
                <w:szCs w:val="16"/>
              </w:rPr>
            </w:pPr>
            <w:r w:rsidRPr="002F216E">
              <w:rPr>
                <w:rFonts w:ascii="Verdana" w:eastAsia="Times New Roman" w:hAnsi="Verdana" w:cs="Arial"/>
                <w:sz w:val="16"/>
                <w:szCs w:val="16"/>
              </w:rPr>
              <w:t xml:space="preserve">The force produced by the speed limiter upon actuation is required to be at least twice the force required to </w:t>
            </w:r>
            <w:r w:rsidR="00BD4220">
              <w:rPr>
                <w:rFonts w:ascii="Verdana" w:eastAsia="Times New Roman" w:hAnsi="Verdana" w:cs="Arial"/>
                <w:sz w:val="16"/>
                <w:szCs w:val="16"/>
              </w:rPr>
              <w:t>activate</w:t>
            </w:r>
            <w:r w:rsidRPr="002F216E">
              <w:rPr>
                <w:rFonts w:ascii="Verdana" w:eastAsia="Times New Roman" w:hAnsi="Verdana" w:cs="Arial"/>
                <w:sz w:val="16"/>
                <w:szCs w:val="16"/>
              </w:rPr>
              <w:t xml:space="preserve"> the fall arrester.</w:t>
            </w:r>
          </w:p>
        </w:tc>
      </w:tr>
      <w:tr w:rsidR="002D45BF" w:rsidRPr="008E7EB6" w14:paraId="1CF85B91" w14:textId="2CD01FBD" w:rsidTr="002F216E">
        <w:tc>
          <w:tcPr>
            <w:tcW w:w="4675" w:type="dxa"/>
          </w:tcPr>
          <w:p w14:paraId="79AA7FDE"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5.5.2.6 </w:t>
            </w:r>
            <w:r w:rsidRPr="008E7EB6">
              <w:rPr>
                <w:rFonts w:ascii="Verdana" w:eastAsia="Times New Roman" w:hAnsi="Verdana" w:cs="Arial"/>
                <w:sz w:val="16"/>
                <w:szCs w:val="16"/>
                <w:lang w:val="es-ES_tradnl"/>
              </w:rPr>
              <w:t>Cable del limitador de velocidad</w:t>
            </w:r>
          </w:p>
        </w:tc>
        <w:tc>
          <w:tcPr>
            <w:tcW w:w="4675" w:type="dxa"/>
          </w:tcPr>
          <w:p w14:paraId="475E5CB1" w14:textId="39241530"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5.5.2.6 </w:t>
            </w:r>
            <w:r w:rsidRPr="002F216E">
              <w:rPr>
                <w:rFonts w:ascii="Verdana" w:eastAsia="Times New Roman" w:hAnsi="Verdana" w:cs="Arial"/>
                <w:sz w:val="16"/>
                <w:szCs w:val="16"/>
              </w:rPr>
              <w:t>Speed limiter cable</w:t>
            </w:r>
          </w:p>
        </w:tc>
      </w:tr>
      <w:tr w:rsidR="002D45BF" w:rsidRPr="002D45BF" w14:paraId="121712D8" w14:textId="0A16D3A3" w:rsidTr="002F216E">
        <w:tc>
          <w:tcPr>
            <w:tcW w:w="4675" w:type="dxa"/>
          </w:tcPr>
          <w:p w14:paraId="7EDD7D26"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El limitador de velocidad debe accionarse por un cable de acero flexible, cadena de acero o similar;</w:t>
            </w:r>
          </w:p>
        </w:tc>
        <w:tc>
          <w:tcPr>
            <w:tcW w:w="4675" w:type="dxa"/>
          </w:tcPr>
          <w:p w14:paraId="28C1C5D2" w14:textId="384DAADB"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a) </w:t>
            </w:r>
            <w:r w:rsidRPr="002F216E">
              <w:rPr>
                <w:rFonts w:ascii="Verdana" w:eastAsia="Times New Roman" w:hAnsi="Verdana" w:cs="Arial"/>
                <w:sz w:val="16"/>
                <w:szCs w:val="16"/>
              </w:rPr>
              <w:tab/>
              <w:t>The speed limiter must be activated by a flexible steel cable, steel chain or similar;</w:t>
            </w:r>
          </w:p>
        </w:tc>
      </w:tr>
      <w:tr w:rsidR="002D45BF" w:rsidRPr="002D45BF" w14:paraId="5571E51A" w14:textId="2CCEC635" w:rsidTr="002F216E">
        <w:tc>
          <w:tcPr>
            <w:tcW w:w="4675" w:type="dxa"/>
          </w:tcPr>
          <w:p w14:paraId="1A3A9BA6"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El diámetro nominal del cable, cadena o similar debe ser como mínimo de 0,005 m;</w:t>
            </w:r>
          </w:p>
        </w:tc>
        <w:tc>
          <w:tcPr>
            <w:tcW w:w="4675" w:type="dxa"/>
          </w:tcPr>
          <w:p w14:paraId="1396AC95" w14:textId="16A053ED"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b) </w:t>
            </w:r>
            <w:r w:rsidRPr="002F216E">
              <w:rPr>
                <w:rFonts w:ascii="Verdana" w:eastAsia="Times New Roman" w:hAnsi="Verdana" w:cs="Arial"/>
                <w:sz w:val="16"/>
                <w:szCs w:val="16"/>
              </w:rPr>
              <w:tab/>
              <w:t>The nominal diameter of the cable, chain or similar must be at least 0.005 m;</w:t>
            </w:r>
          </w:p>
        </w:tc>
      </w:tr>
      <w:tr w:rsidR="002D45BF" w:rsidRPr="002D45BF" w14:paraId="766C1683" w14:textId="166794FE" w:rsidTr="002F216E">
        <w:tc>
          <w:tcPr>
            <w:tcW w:w="4675" w:type="dxa"/>
          </w:tcPr>
          <w:p w14:paraId="0D6F0053"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La relación entre el diámetro primitivo de la polea del limitador de velocidad y el diámetro nominal del cable, cadena o similar debe ser de 30 veces como mínimo;</w:t>
            </w:r>
          </w:p>
        </w:tc>
        <w:tc>
          <w:tcPr>
            <w:tcW w:w="4675" w:type="dxa"/>
          </w:tcPr>
          <w:p w14:paraId="1ECB84FB" w14:textId="1FC05FB3"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c) </w:t>
            </w:r>
            <w:r w:rsidRPr="002F216E">
              <w:rPr>
                <w:rFonts w:ascii="Verdana" w:eastAsia="Times New Roman" w:hAnsi="Verdana" w:cs="Arial"/>
                <w:sz w:val="16"/>
                <w:szCs w:val="16"/>
              </w:rPr>
              <w:tab/>
              <w:t>The ratio between the pitch diameter of the speed limiter pulley and the nominal diameter of the cable, chain or similar must be at least 30 times;</w:t>
            </w:r>
          </w:p>
        </w:tc>
      </w:tr>
      <w:tr w:rsidR="002D45BF" w:rsidRPr="002D45BF" w14:paraId="7F07007D" w14:textId="00B94736" w:rsidTr="002F216E">
        <w:tc>
          <w:tcPr>
            <w:tcW w:w="4675" w:type="dxa"/>
          </w:tcPr>
          <w:p w14:paraId="2BA89FCB"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El cable, cadena o similar de arrastre debe tensarse por medio de una polea tensora;</w:t>
            </w:r>
          </w:p>
        </w:tc>
        <w:tc>
          <w:tcPr>
            <w:tcW w:w="4675" w:type="dxa"/>
          </w:tcPr>
          <w:p w14:paraId="5EED94AB" w14:textId="32241D23"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d) </w:t>
            </w:r>
            <w:r w:rsidRPr="002F216E">
              <w:rPr>
                <w:rFonts w:ascii="Verdana" w:eastAsia="Times New Roman" w:hAnsi="Verdana" w:cs="Arial"/>
                <w:sz w:val="16"/>
                <w:szCs w:val="16"/>
              </w:rPr>
              <w:tab/>
              <w:t>The cable, chain or similar drag must be tightened by means of a tensioning pulley;</w:t>
            </w:r>
          </w:p>
        </w:tc>
      </w:tr>
      <w:tr w:rsidR="002D45BF" w:rsidRPr="002D45BF" w14:paraId="13E65C9C" w14:textId="5B6D4AD9" w:rsidTr="002F216E">
        <w:tc>
          <w:tcPr>
            <w:tcW w:w="4675" w:type="dxa"/>
          </w:tcPr>
          <w:p w14:paraId="4AAAC222"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e)</w:t>
            </w:r>
            <w:r w:rsidRPr="008E7EB6">
              <w:rPr>
                <w:rFonts w:ascii="Verdana" w:eastAsia="Times New Roman" w:hAnsi="Verdana" w:cs="Arial"/>
                <w:sz w:val="16"/>
                <w:szCs w:val="16"/>
                <w:lang w:val="es-ES_tradnl"/>
              </w:rPr>
              <w:tab/>
              <w:t>En el momento del accionamiento del seguro contra caídas no debe dañarse el cable, cadena o similar, incluso cuando la distancia de frenado sobre las guías sea superior a la normal;</w:t>
            </w:r>
          </w:p>
        </w:tc>
        <w:tc>
          <w:tcPr>
            <w:tcW w:w="4675" w:type="dxa"/>
          </w:tcPr>
          <w:p w14:paraId="0ADD4D43" w14:textId="4FBD2480"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e) </w:t>
            </w:r>
            <w:r w:rsidRPr="002F216E">
              <w:rPr>
                <w:rFonts w:ascii="Verdana" w:eastAsia="Times New Roman" w:hAnsi="Verdana" w:cs="Arial"/>
                <w:sz w:val="16"/>
                <w:szCs w:val="16"/>
              </w:rPr>
              <w:tab/>
              <w:t xml:space="preserve">At the time the </w:t>
            </w:r>
            <w:r w:rsidR="009A5CB4">
              <w:rPr>
                <w:rFonts w:ascii="Verdana" w:eastAsia="Times New Roman" w:hAnsi="Verdana" w:cs="Arial"/>
                <w:sz w:val="16"/>
                <w:szCs w:val="16"/>
              </w:rPr>
              <w:t>fall safety</w:t>
            </w:r>
            <w:r w:rsidRPr="002F216E">
              <w:rPr>
                <w:rFonts w:ascii="Verdana" w:eastAsia="Times New Roman" w:hAnsi="Verdana" w:cs="Arial"/>
                <w:sz w:val="16"/>
                <w:szCs w:val="16"/>
              </w:rPr>
              <w:t xml:space="preserve"> is activated, the cable, chain or similar must not be damaged, even when the braking distance on the guides is greater than normal;</w:t>
            </w:r>
          </w:p>
        </w:tc>
      </w:tr>
      <w:tr w:rsidR="002D45BF" w:rsidRPr="002D45BF" w14:paraId="27F8A317" w14:textId="66E9C26D" w:rsidTr="002F216E">
        <w:tc>
          <w:tcPr>
            <w:tcW w:w="4675" w:type="dxa"/>
          </w:tcPr>
          <w:p w14:paraId="077B8060"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f)</w:t>
            </w:r>
            <w:r w:rsidRPr="008E7EB6">
              <w:rPr>
                <w:rFonts w:ascii="Verdana" w:eastAsia="Times New Roman" w:hAnsi="Verdana" w:cs="Arial"/>
                <w:sz w:val="16"/>
                <w:szCs w:val="16"/>
                <w:lang w:val="es-ES_tradnl"/>
              </w:rPr>
              <w:tab/>
              <w:t>El cable de arrastre debe ser desconectado fácilmente del seguro contra caída, y</w:t>
            </w:r>
          </w:p>
        </w:tc>
        <w:tc>
          <w:tcPr>
            <w:tcW w:w="4675" w:type="dxa"/>
          </w:tcPr>
          <w:p w14:paraId="30D4CD8E" w14:textId="47739F83"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f) </w:t>
            </w:r>
            <w:r w:rsidRPr="002F216E">
              <w:rPr>
                <w:rFonts w:ascii="Verdana" w:eastAsia="Times New Roman" w:hAnsi="Verdana" w:cs="Arial"/>
                <w:sz w:val="16"/>
                <w:szCs w:val="16"/>
              </w:rPr>
              <w:tab/>
              <w:t>The trailing cable must be easily disconnected from the fall arrester, and</w:t>
            </w:r>
          </w:p>
        </w:tc>
      </w:tr>
      <w:tr w:rsidR="002D45BF" w:rsidRPr="002D45BF" w14:paraId="68EB5CF3" w14:textId="6EDE8106" w:rsidTr="002F216E">
        <w:tc>
          <w:tcPr>
            <w:tcW w:w="4675" w:type="dxa"/>
          </w:tcPr>
          <w:p w14:paraId="08957663"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g)</w:t>
            </w:r>
            <w:r w:rsidRPr="008E7EB6">
              <w:rPr>
                <w:rFonts w:ascii="Verdana" w:eastAsia="Times New Roman" w:hAnsi="Verdana" w:cs="Arial"/>
                <w:sz w:val="16"/>
                <w:szCs w:val="16"/>
                <w:lang w:val="es-ES_tradnl"/>
              </w:rPr>
              <w:tab/>
              <w:t>Estas especificaciones se comprueban por medio de inspección visual y midiendo el cable, cadena o similar con calibrador.</w:t>
            </w:r>
          </w:p>
        </w:tc>
        <w:tc>
          <w:tcPr>
            <w:tcW w:w="4675" w:type="dxa"/>
          </w:tcPr>
          <w:p w14:paraId="6908A51C" w14:textId="716256E3"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g) </w:t>
            </w:r>
            <w:r w:rsidRPr="002F216E">
              <w:rPr>
                <w:rFonts w:ascii="Verdana" w:eastAsia="Times New Roman" w:hAnsi="Verdana" w:cs="Arial"/>
                <w:sz w:val="16"/>
                <w:szCs w:val="16"/>
              </w:rPr>
              <w:tab/>
              <w:t xml:space="preserve">These specifications </w:t>
            </w:r>
            <w:r w:rsidR="00706F86" w:rsidRPr="002F216E">
              <w:rPr>
                <w:rFonts w:ascii="Verdana" w:eastAsia="Times New Roman" w:hAnsi="Verdana" w:cs="Arial"/>
                <w:sz w:val="16"/>
                <w:szCs w:val="16"/>
              </w:rPr>
              <w:t>are verified by</w:t>
            </w:r>
            <w:r w:rsidRPr="002F216E">
              <w:rPr>
                <w:rFonts w:ascii="Verdana" w:eastAsia="Times New Roman" w:hAnsi="Verdana" w:cs="Arial"/>
                <w:sz w:val="16"/>
                <w:szCs w:val="16"/>
              </w:rPr>
              <w:t xml:space="preserve"> visual inspection and by measuring the cable, chain or similar with a gauge.</w:t>
            </w:r>
          </w:p>
        </w:tc>
      </w:tr>
      <w:tr w:rsidR="002D45BF" w:rsidRPr="008E7EB6" w14:paraId="15D448E8" w14:textId="0BB30C99" w:rsidTr="002F216E">
        <w:tc>
          <w:tcPr>
            <w:tcW w:w="4675" w:type="dxa"/>
          </w:tcPr>
          <w:p w14:paraId="2859BDD4" w14:textId="77777777" w:rsidR="002D45BF" w:rsidRPr="008E7EB6" w:rsidRDefault="002D45BF" w:rsidP="002D45BF">
            <w:pPr>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5.5.2.7 </w:t>
            </w:r>
            <w:r w:rsidRPr="008E7EB6">
              <w:rPr>
                <w:rFonts w:ascii="Verdana" w:eastAsia="Times New Roman" w:hAnsi="Verdana" w:cs="Arial"/>
                <w:sz w:val="16"/>
                <w:szCs w:val="16"/>
                <w:lang w:val="es-ES_tradnl"/>
              </w:rPr>
              <w:t>Control eléctrico</w:t>
            </w:r>
          </w:p>
        </w:tc>
        <w:tc>
          <w:tcPr>
            <w:tcW w:w="4675" w:type="dxa"/>
          </w:tcPr>
          <w:p w14:paraId="6EF712DC" w14:textId="60CF62B0" w:rsidR="002D45BF" w:rsidRPr="002F216E" w:rsidRDefault="002D45BF" w:rsidP="002D45BF">
            <w:pPr>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5.5.2.7 </w:t>
            </w:r>
            <w:r w:rsidRPr="002F216E">
              <w:rPr>
                <w:rFonts w:ascii="Verdana" w:eastAsia="Times New Roman" w:hAnsi="Verdana" w:cs="Arial"/>
                <w:sz w:val="16"/>
                <w:szCs w:val="16"/>
              </w:rPr>
              <w:t>Electrical control</w:t>
            </w:r>
          </w:p>
        </w:tc>
      </w:tr>
      <w:tr w:rsidR="002D45BF" w:rsidRPr="002D45BF" w14:paraId="1DCC714B" w14:textId="179B747D" w:rsidTr="002F216E">
        <w:tc>
          <w:tcPr>
            <w:tcW w:w="4675" w:type="dxa"/>
          </w:tcPr>
          <w:p w14:paraId="0BFDAC6C" w14:textId="77777777" w:rsidR="002D45BF" w:rsidRPr="009A5CB4" w:rsidRDefault="002D45BF" w:rsidP="002D45BF">
            <w:pPr>
              <w:spacing w:after="80" w:line="260" w:lineRule="exact"/>
              <w:jc w:val="both"/>
              <w:rPr>
                <w:rFonts w:ascii="Verdana" w:eastAsia="Times New Roman" w:hAnsi="Verdana" w:cs="Arial"/>
                <w:sz w:val="16"/>
                <w:szCs w:val="16"/>
                <w:highlight w:val="yellow"/>
                <w:lang w:val="es-ES_tradnl"/>
              </w:rPr>
            </w:pPr>
            <w:r w:rsidRPr="008E7EB6">
              <w:rPr>
                <w:rFonts w:ascii="Verdana" w:eastAsia="Times New Roman" w:hAnsi="Verdana" w:cs="Arial"/>
                <w:sz w:val="16"/>
                <w:szCs w:val="16"/>
                <w:highlight w:val="yellow"/>
                <w:lang w:val="es-ES_tradnl"/>
              </w:rPr>
              <w:t xml:space="preserve">En caso de accionamiento del seguro contra caídas del carro o del contrapeso, un dispositivo montado sobre el mismo debe provocar la apertura del circuito del motor y del freno, cuando más tarde, en el momento de su accionamiento, comprobándose </w:t>
            </w:r>
            <w:proofErr w:type="gramStart"/>
            <w:r w:rsidRPr="008E7EB6">
              <w:rPr>
                <w:rFonts w:ascii="Verdana" w:eastAsia="Times New Roman" w:hAnsi="Verdana" w:cs="Arial"/>
                <w:sz w:val="16"/>
                <w:szCs w:val="16"/>
                <w:highlight w:val="yellow"/>
                <w:lang w:val="es-ES_tradnl"/>
              </w:rPr>
              <w:t>de acuerdo a</w:t>
            </w:r>
            <w:proofErr w:type="gramEnd"/>
            <w:r w:rsidRPr="008E7EB6">
              <w:rPr>
                <w:rFonts w:ascii="Verdana" w:eastAsia="Times New Roman" w:hAnsi="Verdana" w:cs="Arial"/>
                <w:sz w:val="16"/>
                <w:szCs w:val="16"/>
                <w:highlight w:val="yellow"/>
                <w:lang w:val="es-ES_tradnl"/>
              </w:rPr>
              <w:t xml:space="preserve"> los incisos 7.1 y 7.2 de la presente Norma Oficial Mexicana.</w:t>
            </w:r>
          </w:p>
        </w:tc>
        <w:tc>
          <w:tcPr>
            <w:tcW w:w="4675" w:type="dxa"/>
          </w:tcPr>
          <w:p w14:paraId="41D0AEE9" w14:textId="596A74FE" w:rsidR="002D45BF" w:rsidRPr="009A5CB4" w:rsidRDefault="002D45BF" w:rsidP="002D45BF">
            <w:pPr>
              <w:spacing w:after="80" w:line="260" w:lineRule="exact"/>
              <w:jc w:val="both"/>
              <w:rPr>
                <w:rFonts w:ascii="Verdana" w:eastAsia="Times New Roman" w:hAnsi="Verdana" w:cs="Arial"/>
                <w:sz w:val="16"/>
                <w:szCs w:val="16"/>
                <w:highlight w:val="yellow"/>
              </w:rPr>
            </w:pPr>
            <w:r w:rsidRPr="009A5CB4">
              <w:rPr>
                <w:rFonts w:ascii="Verdana" w:eastAsia="Times New Roman" w:hAnsi="Verdana" w:cs="Arial"/>
                <w:sz w:val="16"/>
                <w:szCs w:val="16"/>
                <w:highlight w:val="yellow"/>
              </w:rPr>
              <w:t xml:space="preserve">In case of </w:t>
            </w:r>
            <w:r w:rsidR="009A5CB4" w:rsidRPr="009A5CB4">
              <w:rPr>
                <w:rFonts w:ascii="Verdana" w:eastAsia="Times New Roman" w:hAnsi="Verdana" w:cs="Arial"/>
                <w:sz w:val="16"/>
                <w:szCs w:val="16"/>
                <w:highlight w:val="yellow"/>
              </w:rPr>
              <w:t>actioning</w:t>
            </w:r>
            <w:r w:rsidRPr="009A5CB4">
              <w:rPr>
                <w:rFonts w:ascii="Verdana" w:eastAsia="Times New Roman" w:hAnsi="Verdana" w:cs="Arial"/>
                <w:sz w:val="16"/>
                <w:szCs w:val="16"/>
                <w:highlight w:val="yellow"/>
              </w:rPr>
              <w:t xml:space="preserve"> of the </w:t>
            </w:r>
            <w:r w:rsidR="009A5CB4" w:rsidRPr="009A5CB4">
              <w:rPr>
                <w:rFonts w:ascii="Verdana" w:eastAsia="Times New Roman" w:hAnsi="Verdana" w:cs="Arial"/>
                <w:sz w:val="16"/>
                <w:szCs w:val="16"/>
                <w:highlight w:val="yellow"/>
              </w:rPr>
              <w:t>safety</w:t>
            </w:r>
            <w:r w:rsidRPr="009A5CB4">
              <w:rPr>
                <w:rFonts w:ascii="Verdana" w:eastAsia="Times New Roman" w:hAnsi="Verdana" w:cs="Arial"/>
                <w:sz w:val="16"/>
                <w:szCs w:val="16"/>
                <w:highlight w:val="yellow"/>
              </w:rPr>
              <w:t xml:space="preserve"> against falls of the </w:t>
            </w:r>
            <w:r w:rsidR="009C5D2E" w:rsidRPr="009A5CB4">
              <w:rPr>
                <w:rFonts w:ascii="Verdana" w:eastAsia="Times New Roman" w:hAnsi="Verdana" w:cs="Arial"/>
                <w:sz w:val="16"/>
                <w:szCs w:val="16"/>
                <w:highlight w:val="yellow"/>
              </w:rPr>
              <w:t>car</w:t>
            </w:r>
            <w:r w:rsidRPr="009A5CB4">
              <w:rPr>
                <w:rFonts w:ascii="Verdana" w:eastAsia="Times New Roman" w:hAnsi="Verdana" w:cs="Arial"/>
                <w:sz w:val="16"/>
                <w:szCs w:val="16"/>
                <w:highlight w:val="yellow"/>
              </w:rPr>
              <w:t xml:space="preserve"> or the counterweight, a device mounted on it must cause the opening of the motor and brake circuit, at the latest, at the time of its actuation, checking in accordance with subsections 7.1 and 7.2 of this Official Mexican Standard.</w:t>
            </w:r>
          </w:p>
        </w:tc>
      </w:tr>
      <w:tr w:rsidR="002D45BF" w:rsidRPr="008E7EB6" w14:paraId="2937DCA9" w14:textId="7DD2EFC4" w:rsidTr="002F216E">
        <w:tc>
          <w:tcPr>
            <w:tcW w:w="4675" w:type="dxa"/>
          </w:tcPr>
          <w:p w14:paraId="47231DB7" w14:textId="77777777" w:rsidR="002D45BF" w:rsidRPr="008E7EB6" w:rsidRDefault="002D45BF" w:rsidP="002D45BF">
            <w:pPr>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5.6 </w:t>
            </w:r>
            <w:r w:rsidRPr="008E7EB6">
              <w:rPr>
                <w:rFonts w:ascii="Verdana" w:eastAsia="Times New Roman" w:hAnsi="Verdana" w:cs="Arial"/>
                <w:sz w:val="16"/>
                <w:szCs w:val="16"/>
                <w:lang w:val="es-ES_tradnl"/>
              </w:rPr>
              <w:t>Guías</w:t>
            </w:r>
          </w:p>
        </w:tc>
        <w:tc>
          <w:tcPr>
            <w:tcW w:w="4675" w:type="dxa"/>
          </w:tcPr>
          <w:p w14:paraId="20452B37" w14:textId="0C526E51" w:rsidR="002D45BF" w:rsidRPr="002F216E" w:rsidRDefault="002D45BF" w:rsidP="002D45BF">
            <w:pPr>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5.6 </w:t>
            </w:r>
            <w:r w:rsidRPr="002F216E">
              <w:rPr>
                <w:rFonts w:ascii="Verdana" w:eastAsia="Times New Roman" w:hAnsi="Verdana" w:cs="Arial"/>
                <w:sz w:val="16"/>
                <w:szCs w:val="16"/>
              </w:rPr>
              <w:t>Guides</w:t>
            </w:r>
          </w:p>
        </w:tc>
      </w:tr>
      <w:tr w:rsidR="002D45BF" w:rsidRPr="002D45BF" w14:paraId="5BD97ECB" w14:textId="18979DF2" w:rsidTr="002F216E">
        <w:tc>
          <w:tcPr>
            <w:tcW w:w="4675" w:type="dxa"/>
          </w:tcPr>
          <w:p w14:paraId="5F18F770" w14:textId="77777777" w:rsidR="002D45BF" w:rsidRPr="008E7EB6" w:rsidRDefault="002D45BF" w:rsidP="002D45BF">
            <w:pPr>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Las guías deben cumplir con lo especificado en la Norma Mexicana NMX-B-073 (ver 2 Referencias) y/o especificaciones del fabricante.</w:t>
            </w:r>
          </w:p>
        </w:tc>
        <w:tc>
          <w:tcPr>
            <w:tcW w:w="4675" w:type="dxa"/>
          </w:tcPr>
          <w:p w14:paraId="0B9312E7" w14:textId="515EBDD7" w:rsidR="002D45BF" w:rsidRPr="002F216E" w:rsidRDefault="002D45BF" w:rsidP="002D45BF">
            <w:pPr>
              <w:spacing w:after="80" w:line="260" w:lineRule="exact"/>
              <w:jc w:val="both"/>
              <w:rPr>
                <w:rFonts w:ascii="Verdana" w:eastAsia="Times New Roman" w:hAnsi="Verdana" w:cs="Arial"/>
                <w:sz w:val="16"/>
                <w:szCs w:val="16"/>
              </w:rPr>
            </w:pPr>
            <w:r w:rsidRPr="002F216E">
              <w:rPr>
                <w:rFonts w:ascii="Verdana" w:eastAsia="Times New Roman" w:hAnsi="Verdana" w:cs="Arial"/>
                <w:sz w:val="16"/>
                <w:szCs w:val="16"/>
              </w:rPr>
              <w:t>The guides must comply with what is specified in the Mexican Standard NMX-B-073 (see 2 References) and/or manufacturer specifications.</w:t>
            </w:r>
          </w:p>
        </w:tc>
      </w:tr>
      <w:tr w:rsidR="002D45BF" w:rsidRPr="008E7EB6" w14:paraId="1A644E54" w14:textId="2448CE0F" w:rsidTr="002F216E">
        <w:tc>
          <w:tcPr>
            <w:tcW w:w="4675" w:type="dxa"/>
          </w:tcPr>
          <w:p w14:paraId="41E21C4B"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5.6.1 </w:t>
            </w:r>
            <w:r w:rsidRPr="008E7EB6">
              <w:rPr>
                <w:rFonts w:ascii="Verdana" w:eastAsia="Times New Roman" w:hAnsi="Verdana" w:cs="Arial"/>
                <w:sz w:val="16"/>
                <w:szCs w:val="16"/>
                <w:lang w:val="es-ES_tradnl"/>
              </w:rPr>
              <w:t>Fijación y funcionamiento</w:t>
            </w:r>
          </w:p>
        </w:tc>
        <w:tc>
          <w:tcPr>
            <w:tcW w:w="4675" w:type="dxa"/>
          </w:tcPr>
          <w:p w14:paraId="1815DA63" w14:textId="3AA5C596"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5.6.1 </w:t>
            </w:r>
            <w:r w:rsidRPr="002F216E">
              <w:rPr>
                <w:rFonts w:ascii="Verdana" w:eastAsia="Times New Roman" w:hAnsi="Verdana" w:cs="Arial"/>
                <w:sz w:val="16"/>
                <w:szCs w:val="16"/>
              </w:rPr>
              <w:t>Setting and operation</w:t>
            </w:r>
          </w:p>
        </w:tc>
      </w:tr>
      <w:tr w:rsidR="002D45BF" w:rsidRPr="002D45BF" w14:paraId="2CC082C0" w14:textId="1967BFA4" w:rsidTr="002F216E">
        <w:tc>
          <w:tcPr>
            <w:tcW w:w="4675" w:type="dxa"/>
          </w:tcPr>
          <w:p w14:paraId="151DA145"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Se requiere que la fijación de las guías a sus soportes y al edificio permitan compensar por alineamiento, los efectos debidos a los asentamientos normales del edificio y a la contracción del concreto, y que el diseño de las fijaciones sea tal, que su deformación eventual no deje suelta a la guía.</w:t>
            </w:r>
          </w:p>
        </w:tc>
        <w:tc>
          <w:tcPr>
            <w:tcW w:w="4675" w:type="dxa"/>
          </w:tcPr>
          <w:p w14:paraId="3C2FA87B" w14:textId="04B1DA99"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a) </w:t>
            </w:r>
            <w:r w:rsidRPr="002F216E">
              <w:rPr>
                <w:rFonts w:ascii="Verdana" w:eastAsia="Times New Roman" w:hAnsi="Verdana" w:cs="Arial"/>
                <w:sz w:val="16"/>
                <w:szCs w:val="16"/>
              </w:rPr>
              <w:tab/>
              <w:t xml:space="preserve">It is required that the </w:t>
            </w:r>
            <w:r w:rsidR="009A5CB4">
              <w:rPr>
                <w:rFonts w:ascii="Verdana" w:eastAsia="Times New Roman" w:hAnsi="Verdana" w:cs="Arial"/>
                <w:sz w:val="16"/>
                <w:szCs w:val="16"/>
              </w:rPr>
              <w:t>securing</w:t>
            </w:r>
            <w:r w:rsidRPr="002F216E">
              <w:rPr>
                <w:rFonts w:ascii="Verdana" w:eastAsia="Times New Roman" w:hAnsi="Verdana" w:cs="Arial"/>
                <w:sz w:val="16"/>
                <w:szCs w:val="16"/>
              </w:rPr>
              <w:t xml:space="preserve"> of the guides to their supports and to the building allow compensation for alignment, the effects due to the normal settlements of the building and the contraction of the concrete, and that the design of the </w:t>
            </w:r>
            <w:r w:rsidR="009A5CB4">
              <w:rPr>
                <w:rFonts w:ascii="Verdana" w:eastAsia="Times New Roman" w:hAnsi="Verdana" w:cs="Arial"/>
                <w:sz w:val="16"/>
                <w:szCs w:val="16"/>
              </w:rPr>
              <w:t>securing</w:t>
            </w:r>
            <w:r w:rsidRPr="002F216E">
              <w:rPr>
                <w:rFonts w:ascii="Verdana" w:eastAsia="Times New Roman" w:hAnsi="Verdana" w:cs="Arial"/>
                <w:sz w:val="16"/>
                <w:szCs w:val="16"/>
              </w:rPr>
              <w:t xml:space="preserve"> is such that their eventual deformation do</w:t>
            </w:r>
            <w:r w:rsidR="00E84E04">
              <w:rPr>
                <w:rFonts w:ascii="Verdana" w:eastAsia="Times New Roman" w:hAnsi="Verdana" w:cs="Arial"/>
                <w:sz w:val="16"/>
                <w:szCs w:val="16"/>
              </w:rPr>
              <w:t>es</w:t>
            </w:r>
            <w:r w:rsidRPr="002F216E">
              <w:rPr>
                <w:rFonts w:ascii="Verdana" w:eastAsia="Times New Roman" w:hAnsi="Verdana" w:cs="Arial"/>
                <w:sz w:val="16"/>
                <w:szCs w:val="16"/>
              </w:rPr>
              <w:t xml:space="preserve"> not </w:t>
            </w:r>
            <w:r w:rsidR="00E84E04">
              <w:rPr>
                <w:rFonts w:ascii="Verdana" w:eastAsia="Times New Roman" w:hAnsi="Verdana" w:cs="Arial"/>
                <w:sz w:val="16"/>
                <w:szCs w:val="16"/>
              </w:rPr>
              <w:t xml:space="preserve">become loose from </w:t>
            </w:r>
            <w:r w:rsidRPr="002F216E">
              <w:rPr>
                <w:rFonts w:ascii="Verdana" w:eastAsia="Times New Roman" w:hAnsi="Verdana" w:cs="Arial"/>
                <w:sz w:val="16"/>
                <w:szCs w:val="16"/>
              </w:rPr>
              <w:t>the guide.</w:t>
            </w:r>
          </w:p>
        </w:tc>
      </w:tr>
      <w:tr w:rsidR="002D45BF" w:rsidRPr="002D45BF" w14:paraId="632B1F02" w14:textId="0B5F4F7A" w:rsidTr="002F216E">
        <w:tc>
          <w:tcPr>
            <w:tcW w:w="4675" w:type="dxa"/>
          </w:tcPr>
          <w:p w14:paraId="7064B971" w14:textId="77777777" w:rsidR="002D45BF" w:rsidRPr="008E7EB6" w:rsidRDefault="002D45BF" w:rsidP="002D45BF">
            <w:pPr>
              <w:tabs>
                <w:tab w:val="left" w:pos="720"/>
              </w:tabs>
              <w:spacing w:after="80" w:line="26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Esta especificación se debe comprobar por medio de inspección visual.</w:t>
            </w:r>
          </w:p>
        </w:tc>
        <w:tc>
          <w:tcPr>
            <w:tcW w:w="4675" w:type="dxa"/>
          </w:tcPr>
          <w:p w14:paraId="6278B829" w14:textId="1C95BB5C" w:rsidR="002D45BF" w:rsidRPr="002F216E" w:rsidRDefault="002D45BF" w:rsidP="002D45BF">
            <w:pPr>
              <w:tabs>
                <w:tab w:val="left" w:pos="720"/>
              </w:tabs>
              <w:spacing w:after="80" w:line="260"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b) </w:t>
            </w:r>
            <w:r w:rsidRPr="002F216E">
              <w:rPr>
                <w:rFonts w:ascii="Verdana" w:eastAsia="Times New Roman" w:hAnsi="Verdana" w:cs="Arial"/>
                <w:sz w:val="16"/>
                <w:szCs w:val="16"/>
              </w:rPr>
              <w:tab/>
              <w:t>This specification must be checked by visual inspection.</w:t>
            </w:r>
          </w:p>
        </w:tc>
      </w:tr>
      <w:tr w:rsidR="002D45BF" w:rsidRPr="008E7EB6" w14:paraId="36B8EC6F" w14:textId="4C3DE99D" w:rsidTr="002F216E">
        <w:tc>
          <w:tcPr>
            <w:tcW w:w="4675" w:type="dxa"/>
          </w:tcPr>
          <w:p w14:paraId="08516C6B"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5.7 </w:t>
            </w:r>
            <w:r w:rsidRPr="008E7EB6">
              <w:rPr>
                <w:rFonts w:ascii="Verdana" w:eastAsia="Times New Roman" w:hAnsi="Verdana" w:cs="Arial"/>
                <w:sz w:val="16"/>
                <w:szCs w:val="16"/>
                <w:lang w:val="es-ES_tradnl"/>
              </w:rPr>
              <w:t>Amortiguadores</w:t>
            </w:r>
          </w:p>
        </w:tc>
        <w:tc>
          <w:tcPr>
            <w:tcW w:w="4675" w:type="dxa"/>
          </w:tcPr>
          <w:p w14:paraId="7E381B60" w14:textId="37416F1F" w:rsidR="002D45BF" w:rsidRPr="002F216E" w:rsidRDefault="002D45BF" w:rsidP="002D45BF">
            <w:pPr>
              <w:spacing w:after="60" w:line="252"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5.7 </w:t>
            </w:r>
            <w:r w:rsidRPr="002F216E">
              <w:rPr>
                <w:rFonts w:ascii="Verdana" w:eastAsia="Times New Roman" w:hAnsi="Verdana" w:cs="Arial"/>
                <w:sz w:val="16"/>
                <w:szCs w:val="16"/>
              </w:rPr>
              <w:t>Dampers</w:t>
            </w:r>
          </w:p>
        </w:tc>
      </w:tr>
      <w:tr w:rsidR="002D45BF" w:rsidRPr="008E7EB6" w14:paraId="66147B23" w14:textId="497F2EEE" w:rsidTr="002F216E">
        <w:tc>
          <w:tcPr>
            <w:tcW w:w="4675" w:type="dxa"/>
          </w:tcPr>
          <w:p w14:paraId="6F533490" w14:textId="77777777" w:rsidR="002D45BF" w:rsidRPr="008E7EB6" w:rsidRDefault="002D45BF" w:rsidP="002D45BF">
            <w:pPr>
              <w:tabs>
                <w:tab w:val="left" w:pos="720"/>
              </w:tabs>
              <w:spacing w:after="60" w:line="25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5.7.1 </w:t>
            </w:r>
            <w:r w:rsidRPr="008E7EB6">
              <w:rPr>
                <w:rFonts w:ascii="Verdana" w:eastAsia="Times New Roman" w:hAnsi="Verdana" w:cs="Arial"/>
                <w:sz w:val="16"/>
                <w:szCs w:val="16"/>
                <w:lang w:val="es-ES_tradnl"/>
              </w:rPr>
              <w:t>Del carro y de contrapeso</w:t>
            </w:r>
          </w:p>
        </w:tc>
        <w:tc>
          <w:tcPr>
            <w:tcW w:w="4675" w:type="dxa"/>
          </w:tcPr>
          <w:p w14:paraId="2F384072" w14:textId="0C971CB7" w:rsidR="002D45BF" w:rsidRPr="002F216E" w:rsidRDefault="002D45BF" w:rsidP="002D45BF">
            <w:pPr>
              <w:tabs>
                <w:tab w:val="left" w:pos="720"/>
              </w:tabs>
              <w:spacing w:after="60" w:line="254"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5.7.1 </w:t>
            </w:r>
            <w:r w:rsidR="009C5D2E">
              <w:rPr>
                <w:rFonts w:ascii="Verdana" w:eastAsia="Times New Roman" w:hAnsi="Verdana" w:cs="Arial"/>
                <w:sz w:val="16"/>
                <w:szCs w:val="16"/>
              </w:rPr>
              <w:t>Car</w:t>
            </w:r>
            <w:r w:rsidRPr="002F216E">
              <w:rPr>
                <w:rFonts w:ascii="Verdana" w:eastAsia="Times New Roman" w:hAnsi="Verdana" w:cs="Arial"/>
                <w:sz w:val="16"/>
                <w:szCs w:val="16"/>
              </w:rPr>
              <w:t xml:space="preserve"> and counterweight</w:t>
            </w:r>
          </w:p>
        </w:tc>
      </w:tr>
      <w:tr w:rsidR="002D45BF" w:rsidRPr="002D45BF" w14:paraId="2B02DA6E" w14:textId="1C0D230B" w:rsidTr="002F216E">
        <w:tc>
          <w:tcPr>
            <w:tcW w:w="4675" w:type="dxa"/>
          </w:tcPr>
          <w:p w14:paraId="3AC4CD40" w14:textId="77777777" w:rsidR="002D45BF" w:rsidRPr="008E7EB6" w:rsidRDefault="002D45BF" w:rsidP="002D45BF">
            <w:pPr>
              <w:tabs>
                <w:tab w:val="left" w:pos="720"/>
              </w:tabs>
              <w:spacing w:after="60" w:line="25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Los elevadores deben estar provistos de amortiguadores en el extremo inferior del recorrido del carro y del contrapeso;</w:t>
            </w:r>
          </w:p>
        </w:tc>
        <w:tc>
          <w:tcPr>
            <w:tcW w:w="4675" w:type="dxa"/>
          </w:tcPr>
          <w:p w14:paraId="3F06175E" w14:textId="437C0A01" w:rsidR="002D45BF" w:rsidRPr="002F216E" w:rsidRDefault="002D45BF" w:rsidP="002D45BF">
            <w:pPr>
              <w:tabs>
                <w:tab w:val="left" w:pos="720"/>
              </w:tabs>
              <w:spacing w:after="60" w:line="254"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a) </w:t>
            </w:r>
            <w:r w:rsidRPr="002F216E">
              <w:rPr>
                <w:rFonts w:ascii="Verdana" w:eastAsia="Times New Roman" w:hAnsi="Verdana" w:cs="Arial"/>
                <w:sz w:val="16"/>
                <w:szCs w:val="16"/>
              </w:rPr>
              <w:tab/>
              <w:t xml:space="preserve">The elevators must be provided with shock absorbers at the lower end of the travel of the </w:t>
            </w:r>
            <w:r w:rsidR="009C5D2E">
              <w:rPr>
                <w:rFonts w:ascii="Verdana" w:eastAsia="Times New Roman" w:hAnsi="Verdana" w:cs="Arial"/>
                <w:sz w:val="16"/>
                <w:szCs w:val="16"/>
              </w:rPr>
              <w:t>car</w:t>
            </w:r>
            <w:r w:rsidRPr="002F216E">
              <w:rPr>
                <w:rFonts w:ascii="Verdana" w:eastAsia="Times New Roman" w:hAnsi="Verdana" w:cs="Arial"/>
                <w:sz w:val="16"/>
                <w:szCs w:val="16"/>
              </w:rPr>
              <w:t xml:space="preserve"> and the counterweight;</w:t>
            </w:r>
          </w:p>
        </w:tc>
      </w:tr>
      <w:tr w:rsidR="002D45BF" w:rsidRPr="002D45BF" w14:paraId="549DE0C8" w14:textId="67BB37BB" w:rsidTr="002F216E">
        <w:tc>
          <w:tcPr>
            <w:tcW w:w="4675" w:type="dxa"/>
          </w:tcPr>
          <w:p w14:paraId="2782810F" w14:textId="77777777" w:rsidR="002D45BF" w:rsidRPr="008E7EB6" w:rsidRDefault="002D45BF" w:rsidP="002D45BF">
            <w:pPr>
              <w:tabs>
                <w:tab w:val="left" w:pos="720"/>
              </w:tabs>
              <w:spacing w:after="60" w:line="25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Los elevadores de tambor de arrollamiento deben, además, ir provistos de amortiguadores colocados sobre el carro, susceptibles de entrar en acción en la parte superior del recorrido;</w:t>
            </w:r>
          </w:p>
        </w:tc>
        <w:tc>
          <w:tcPr>
            <w:tcW w:w="4675" w:type="dxa"/>
          </w:tcPr>
          <w:p w14:paraId="1455DED2" w14:textId="62207BBC" w:rsidR="002D45BF" w:rsidRPr="002F216E" w:rsidRDefault="002D45BF" w:rsidP="002D45BF">
            <w:pPr>
              <w:tabs>
                <w:tab w:val="left" w:pos="720"/>
              </w:tabs>
              <w:spacing w:after="60" w:line="254"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b) </w:t>
            </w:r>
            <w:r w:rsidRPr="002F216E">
              <w:rPr>
                <w:rFonts w:ascii="Verdana" w:eastAsia="Times New Roman" w:hAnsi="Verdana" w:cs="Arial"/>
                <w:sz w:val="16"/>
                <w:szCs w:val="16"/>
              </w:rPr>
              <w:tab/>
              <w:t xml:space="preserve">The winding drum elevators must, in addition, be provided with shock absorbers placed on the </w:t>
            </w:r>
            <w:r w:rsidR="009C5D2E">
              <w:rPr>
                <w:rFonts w:ascii="Verdana" w:eastAsia="Times New Roman" w:hAnsi="Verdana" w:cs="Arial"/>
                <w:sz w:val="16"/>
                <w:szCs w:val="16"/>
              </w:rPr>
              <w:t>car</w:t>
            </w:r>
            <w:r w:rsidRPr="002F216E">
              <w:rPr>
                <w:rFonts w:ascii="Verdana" w:eastAsia="Times New Roman" w:hAnsi="Verdana" w:cs="Arial"/>
                <w:sz w:val="16"/>
                <w:szCs w:val="16"/>
              </w:rPr>
              <w:t>, likely to come into action at the top of the run;</w:t>
            </w:r>
          </w:p>
        </w:tc>
      </w:tr>
      <w:tr w:rsidR="002D45BF" w:rsidRPr="002D45BF" w14:paraId="76F4D85A" w14:textId="3D51E89E" w:rsidTr="002F216E">
        <w:tc>
          <w:tcPr>
            <w:tcW w:w="4675" w:type="dxa"/>
          </w:tcPr>
          <w:p w14:paraId="47C54BAC" w14:textId="77777777" w:rsidR="002D45BF" w:rsidRPr="008E7EB6" w:rsidRDefault="002D45BF" w:rsidP="002D45BF">
            <w:pPr>
              <w:tabs>
                <w:tab w:val="left" w:pos="720"/>
              </w:tabs>
              <w:spacing w:after="60" w:line="25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Los elevadores cuya velocidad nominal rebase 1,25 m/s deben estar provistos de amortiguadores de disipación de energía, y</w:t>
            </w:r>
          </w:p>
        </w:tc>
        <w:tc>
          <w:tcPr>
            <w:tcW w:w="4675" w:type="dxa"/>
          </w:tcPr>
          <w:p w14:paraId="0A55D66F" w14:textId="2BEB1C57" w:rsidR="002D45BF" w:rsidRPr="002F216E" w:rsidRDefault="002D45BF" w:rsidP="002D45BF">
            <w:pPr>
              <w:tabs>
                <w:tab w:val="left" w:pos="720"/>
              </w:tabs>
              <w:spacing w:after="60" w:line="254"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c) </w:t>
            </w:r>
            <w:r w:rsidRPr="002F216E">
              <w:rPr>
                <w:rFonts w:ascii="Verdana" w:eastAsia="Times New Roman" w:hAnsi="Verdana" w:cs="Arial"/>
                <w:sz w:val="16"/>
                <w:szCs w:val="16"/>
              </w:rPr>
              <w:tab/>
              <w:t>Elevators whose rated speed exceeds 1.25 m/s must be equipped with energy dissipation dampers, and</w:t>
            </w:r>
          </w:p>
        </w:tc>
      </w:tr>
      <w:tr w:rsidR="002D45BF" w:rsidRPr="002D45BF" w14:paraId="3350B449" w14:textId="1A101C6B" w:rsidTr="002F216E">
        <w:tc>
          <w:tcPr>
            <w:tcW w:w="4675" w:type="dxa"/>
          </w:tcPr>
          <w:p w14:paraId="2A1CF0DA" w14:textId="77777777" w:rsidR="002D45BF" w:rsidRPr="008E7EB6" w:rsidRDefault="002D45BF" w:rsidP="002D45BF">
            <w:pPr>
              <w:tabs>
                <w:tab w:val="left" w:pos="720"/>
              </w:tabs>
              <w:spacing w:after="60" w:line="25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Esta especificación se comprueba por medio de inspección visual.</w:t>
            </w:r>
          </w:p>
        </w:tc>
        <w:tc>
          <w:tcPr>
            <w:tcW w:w="4675" w:type="dxa"/>
          </w:tcPr>
          <w:p w14:paraId="771F0245" w14:textId="659657A9" w:rsidR="002D45BF" w:rsidRPr="002F216E" w:rsidRDefault="002D45BF" w:rsidP="002D45BF">
            <w:pPr>
              <w:tabs>
                <w:tab w:val="left" w:pos="720"/>
              </w:tabs>
              <w:spacing w:after="60" w:line="254"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d) </w:t>
            </w:r>
            <w:r w:rsidRPr="002F216E">
              <w:rPr>
                <w:rFonts w:ascii="Verdana" w:eastAsia="Times New Roman" w:hAnsi="Verdana" w:cs="Arial"/>
                <w:sz w:val="16"/>
                <w:szCs w:val="16"/>
              </w:rPr>
              <w:tab/>
              <w:t xml:space="preserve">This specification </w:t>
            </w:r>
            <w:r w:rsidR="00706F86" w:rsidRPr="002F216E">
              <w:rPr>
                <w:rFonts w:ascii="Verdana" w:eastAsia="Times New Roman" w:hAnsi="Verdana" w:cs="Arial"/>
                <w:sz w:val="16"/>
                <w:szCs w:val="16"/>
              </w:rPr>
              <w:t>is verified by</w:t>
            </w:r>
            <w:r w:rsidRPr="002F216E">
              <w:rPr>
                <w:rFonts w:ascii="Verdana" w:eastAsia="Times New Roman" w:hAnsi="Verdana" w:cs="Arial"/>
                <w:sz w:val="16"/>
                <w:szCs w:val="16"/>
              </w:rPr>
              <w:t xml:space="preserve"> visual inspection.</w:t>
            </w:r>
          </w:p>
        </w:tc>
      </w:tr>
      <w:tr w:rsidR="002D45BF" w:rsidRPr="008E7EB6" w14:paraId="25D13309" w14:textId="7BA70341" w:rsidTr="002F216E">
        <w:tc>
          <w:tcPr>
            <w:tcW w:w="4675" w:type="dxa"/>
          </w:tcPr>
          <w:p w14:paraId="3A212D3C" w14:textId="77777777" w:rsidR="002D45BF" w:rsidRPr="008E7EB6" w:rsidRDefault="002D45BF" w:rsidP="002D45BF">
            <w:pPr>
              <w:spacing w:after="60" w:line="25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5.7.2 </w:t>
            </w:r>
            <w:r w:rsidRPr="008E7EB6">
              <w:rPr>
                <w:rFonts w:ascii="Verdana" w:eastAsia="Times New Roman" w:hAnsi="Verdana" w:cs="Arial"/>
                <w:sz w:val="16"/>
                <w:szCs w:val="16"/>
                <w:lang w:val="es-ES_tradnl"/>
              </w:rPr>
              <w:t>Carrera de los amortiguadores</w:t>
            </w:r>
          </w:p>
        </w:tc>
        <w:tc>
          <w:tcPr>
            <w:tcW w:w="4675" w:type="dxa"/>
          </w:tcPr>
          <w:p w14:paraId="5134CDEC" w14:textId="3BDBB859" w:rsidR="002D45BF" w:rsidRPr="002F216E" w:rsidRDefault="002D45BF" w:rsidP="002D45BF">
            <w:pPr>
              <w:spacing w:after="60" w:line="254"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5.7.2 </w:t>
            </w:r>
            <w:r w:rsidRPr="002F216E">
              <w:rPr>
                <w:rFonts w:ascii="Verdana" w:eastAsia="Times New Roman" w:hAnsi="Verdana" w:cs="Arial"/>
                <w:sz w:val="16"/>
                <w:szCs w:val="16"/>
              </w:rPr>
              <w:t>Shock absorber stroke</w:t>
            </w:r>
          </w:p>
        </w:tc>
      </w:tr>
      <w:tr w:rsidR="002D45BF" w:rsidRPr="008E7EB6" w14:paraId="3966505B" w14:textId="71CCB391" w:rsidTr="002F216E">
        <w:tc>
          <w:tcPr>
            <w:tcW w:w="4675" w:type="dxa"/>
          </w:tcPr>
          <w:p w14:paraId="659FAABF" w14:textId="77777777" w:rsidR="002D45BF" w:rsidRPr="008E7EB6" w:rsidRDefault="002D45BF" w:rsidP="002D45BF">
            <w:pPr>
              <w:tabs>
                <w:tab w:val="left" w:pos="720"/>
              </w:tabs>
              <w:spacing w:after="60" w:line="25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5.7.2.1 </w:t>
            </w:r>
            <w:r w:rsidRPr="008E7EB6">
              <w:rPr>
                <w:rFonts w:ascii="Verdana" w:eastAsia="Times New Roman" w:hAnsi="Verdana" w:cs="Arial"/>
                <w:sz w:val="16"/>
                <w:szCs w:val="16"/>
                <w:lang w:val="es-ES_tradnl"/>
              </w:rPr>
              <w:t>Amortiguadores de acumulación de energía</w:t>
            </w:r>
          </w:p>
        </w:tc>
        <w:tc>
          <w:tcPr>
            <w:tcW w:w="4675" w:type="dxa"/>
          </w:tcPr>
          <w:p w14:paraId="5511C3E6" w14:textId="773C0CF7" w:rsidR="002D45BF" w:rsidRPr="002F216E" w:rsidRDefault="002D45BF" w:rsidP="002D45BF">
            <w:pPr>
              <w:tabs>
                <w:tab w:val="left" w:pos="720"/>
              </w:tabs>
              <w:spacing w:after="60" w:line="254"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5.7.2.1 </w:t>
            </w:r>
            <w:r w:rsidRPr="002F216E">
              <w:rPr>
                <w:rFonts w:ascii="Verdana" w:eastAsia="Times New Roman" w:hAnsi="Verdana" w:cs="Arial"/>
                <w:sz w:val="16"/>
                <w:szCs w:val="16"/>
              </w:rPr>
              <w:t>Energy storage buffers</w:t>
            </w:r>
          </w:p>
        </w:tc>
      </w:tr>
      <w:tr w:rsidR="002D45BF" w:rsidRPr="002D45BF" w14:paraId="2CA98495" w14:textId="25954312" w:rsidTr="002F216E">
        <w:tc>
          <w:tcPr>
            <w:tcW w:w="4675" w:type="dxa"/>
          </w:tcPr>
          <w:p w14:paraId="25258D46" w14:textId="77777777" w:rsidR="002D45BF" w:rsidRPr="008E7EB6" w:rsidRDefault="002D45BF" w:rsidP="002D45BF">
            <w:pPr>
              <w:tabs>
                <w:tab w:val="left" w:pos="720"/>
              </w:tabs>
              <w:spacing w:after="60" w:line="25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La carrera total posible de los amortiguadores debe ser, como mínimo, igual a dos veces la distancia de la parada por gravedad correspondiente a 115% de la velocidad nominal del carro (o sea 2 x 0,0674 v</w:t>
            </w:r>
            <w:r w:rsidRPr="008E7EB6">
              <w:rPr>
                <w:rFonts w:ascii="Verdana" w:eastAsia="Times New Roman" w:hAnsi="Verdana" w:cs="Arial"/>
                <w:position w:val="6"/>
                <w:sz w:val="16"/>
                <w:szCs w:val="16"/>
                <w:lang w:val="es-ES_tradnl"/>
              </w:rPr>
              <w:t>2</w:t>
            </w:r>
            <w:r w:rsidRPr="008E7EB6">
              <w:rPr>
                <w:rFonts w:ascii="Verdana" w:eastAsia="Times New Roman" w:hAnsi="Verdana" w:cs="Arial"/>
                <w:position w:val="12"/>
                <w:sz w:val="16"/>
                <w:szCs w:val="16"/>
                <w:lang w:val="es-ES_tradnl"/>
              </w:rPr>
              <w:t xml:space="preserve"> </w:t>
            </w:r>
            <w:r w:rsidRPr="008E7EB6">
              <w:rPr>
                <w:rFonts w:ascii="Verdana" w:eastAsia="Times New Roman" w:hAnsi="Verdana" w:cs="Arial"/>
                <w:sz w:val="16"/>
                <w:szCs w:val="16"/>
                <w:lang w:val="es-ES_tradnl"/>
              </w:rPr>
              <w:t>aproximadamente igual a 0,135 v</w:t>
            </w:r>
            <w:r w:rsidRPr="008E7EB6">
              <w:rPr>
                <w:rFonts w:ascii="Verdana" w:eastAsia="Times New Roman" w:hAnsi="Verdana" w:cs="Arial"/>
                <w:position w:val="6"/>
                <w:sz w:val="16"/>
                <w:szCs w:val="16"/>
                <w:lang w:val="es-ES_tradnl"/>
              </w:rPr>
              <w:t>2</w:t>
            </w:r>
            <w:r w:rsidRPr="008E7EB6">
              <w:rPr>
                <w:rFonts w:ascii="Verdana" w:eastAsia="Times New Roman" w:hAnsi="Verdana" w:cs="Arial"/>
                <w:sz w:val="16"/>
                <w:szCs w:val="16"/>
                <w:lang w:val="es-ES_tradnl"/>
              </w:rPr>
              <w:t xml:space="preserve">), en donde la carrera del amortiguador se expresa en metros y la </w:t>
            </w:r>
            <w:r w:rsidRPr="008E7EB6">
              <w:rPr>
                <w:rFonts w:ascii="Verdana" w:eastAsia="Times New Roman" w:hAnsi="Verdana" w:cs="Arial"/>
                <w:sz w:val="16"/>
                <w:szCs w:val="16"/>
                <w:lang w:val="es-ES_tradnl"/>
              </w:rPr>
              <w:lastRenderedPageBreak/>
              <w:t>velocidad (v) en m/s. Sin embargo, es recomendable que este recorrido no sea inferior a 0,065 m, conforme a la tabla 3;</w:t>
            </w:r>
          </w:p>
        </w:tc>
        <w:tc>
          <w:tcPr>
            <w:tcW w:w="4675" w:type="dxa"/>
          </w:tcPr>
          <w:p w14:paraId="6A3ACE52" w14:textId="48C363D9" w:rsidR="002D45BF" w:rsidRPr="002F216E" w:rsidRDefault="002D45BF" w:rsidP="002D45BF">
            <w:pPr>
              <w:tabs>
                <w:tab w:val="left" w:pos="720"/>
              </w:tabs>
              <w:spacing w:after="60" w:line="254" w:lineRule="exact"/>
              <w:jc w:val="both"/>
              <w:rPr>
                <w:rFonts w:ascii="Verdana" w:eastAsia="Times New Roman" w:hAnsi="Verdana" w:cs="Arial"/>
                <w:b/>
                <w:sz w:val="16"/>
                <w:szCs w:val="16"/>
              </w:rPr>
            </w:pPr>
            <w:r w:rsidRPr="002F216E">
              <w:rPr>
                <w:rFonts w:ascii="Verdana" w:eastAsia="Times New Roman" w:hAnsi="Verdana" w:cs="Arial"/>
                <w:b/>
                <w:sz w:val="16"/>
                <w:szCs w:val="16"/>
              </w:rPr>
              <w:lastRenderedPageBreak/>
              <w:t xml:space="preserve">a) </w:t>
            </w:r>
            <w:r w:rsidRPr="002F216E">
              <w:rPr>
                <w:rFonts w:ascii="Verdana" w:eastAsia="Times New Roman" w:hAnsi="Verdana" w:cs="Arial"/>
                <w:sz w:val="16"/>
                <w:szCs w:val="16"/>
              </w:rPr>
              <w:tab/>
              <w:t xml:space="preserve">The total possible travel of the shock absorbers must be, at least, equal to twice the distance of the gravity stop corresponding to 115% of the nominal speed of the </w:t>
            </w:r>
            <w:r w:rsidR="009C5D2E">
              <w:rPr>
                <w:rFonts w:ascii="Verdana" w:eastAsia="Times New Roman" w:hAnsi="Verdana" w:cs="Arial"/>
                <w:sz w:val="16"/>
                <w:szCs w:val="16"/>
              </w:rPr>
              <w:t>car</w:t>
            </w:r>
            <w:r w:rsidRPr="002F216E">
              <w:rPr>
                <w:rFonts w:ascii="Verdana" w:eastAsia="Times New Roman" w:hAnsi="Verdana" w:cs="Arial"/>
                <w:sz w:val="16"/>
                <w:szCs w:val="16"/>
              </w:rPr>
              <w:t xml:space="preserve"> (that is, 2 x 0.0674 v</w:t>
            </w:r>
            <w:r w:rsidR="00E84E04" w:rsidRPr="00E84E04">
              <w:rPr>
                <w:rFonts w:ascii="Verdana" w:eastAsia="Times New Roman" w:hAnsi="Verdana" w:cs="Arial"/>
                <w:sz w:val="16"/>
                <w:szCs w:val="16"/>
                <w:vertAlign w:val="superscript"/>
              </w:rPr>
              <w:t>2</w:t>
            </w:r>
            <w:r w:rsidRPr="002F216E">
              <w:rPr>
                <w:rFonts w:ascii="Verdana" w:eastAsia="Times New Roman" w:hAnsi="Verdana" w:cs="Arial"/>
                <w:position w:val="12"/>
                <w:sz w:val="16"/>
                <w:szCs w:val="16"/>
              </w:rPr>
              <w:t xml:space="preserve"> </w:t>
            </w:r>
            <w:r w:rsidRPr="002F216E">
              <w:rPr>
                <w:rFonts w:ascii="Verdana" w:eastAsia="Times New Roman" w:hAnsi="Verdana" w:cs="Arial"/>
                <w:sz w:val="16"/>
                <w:szCs w:val="16"/>
              </w:rPr>
              <w:t>approximately equal to 0.135 v</w:t>
            </w:r>
            <w:r w:rsidR="00E84E04" w:rsidRPr="00E84E04">
              <w:rPr>
                <w:rFonts w:ascii="Verdana" w:eastAsia="Times New Roman" w:hAnsi="Verdana" w:cs="Arial"/>
                <w:sz w:val="16"/>
                <w:szCs w:val="16"/>
                <w:vertAlign w:val="superscript"/>
              </w:rPr>
              <w:t>2</w:t>
            </w:r>
            <w:r w:rsidRPr="002F216E">
              <w:rPr>
                <w:rFonts w:ascii="Verdana" w:eastAsia="Times New Roman" w:hAnsi="Verdana" w:cs="Arial"/>
                <w:sz w:val="16"/>
                <w:szCs w:val="16"/>
              </w:rPr>
              <w:t xml:space="preserve">), where the shock absorber stroke is expressed in meters and the speed (v) in m/s. However, </w:t>
            </w:r>
            <w:r w:rsidRPr="002F216E">
              <w:rPr>
                <w:rFonts w:ascii="Verdana" w:eastAsia="Times New Roman" w:hAnsi="Verdana" w:cs="Arial"/>
                <w:sz w:val="16"/>
                <w:szCs w:val="16"/>
              </w:rPr>
              <w:lastRenderedPageBreak/>
              <w:t xml:space="preserve">it is recommended that this distance not be less than 0.065 m, according to table </w:t>
            </w:r>
            <w:proofErr w:type="gramStart"/>
            <w:r w:rsidRPr="002F216E">
              <w:rPr>
                <w:rFonts w:ascii="Verdana" w:eastAsia="Times New Roman" w:hAnsi="Verdana" w:cs="Arial"/>
                <w:sz w:val="16"/>
                <w:szCs w:val="16"/>
              </w:rPr>
              <w:t>3;</w:t>
            </w:r>
            <w:proofErr w:type="gramEnd"/>
          </w:p>
        </w:tc>
      </w:tr>
      <w:tr w:rsidR="002D45BF" w:rsidRPr="002D45BF" w14:paraId="600C3D1B" w14:textId="6D0A1640" w:rsidTr="002F216E">
        <w:tc>
          <w:tcPr>
            <w:tcW w:w="4675" w:type="dxa"/>
          </w:tcPr>
          <w:p w14:paraId="7E500CE9" w14:textId="77777777" w:rsidR="002D45BF" w:rsidRPr="008E7EB6" w:rsidRDefault="002D45BF" w:rsidP="002D45BF">
            <w:pPr>
              <w:tabs>
                <w:tab w:val="left" w:pos="720"/>
              </w:tabs>
              <w:spacing w:after="60" w:line="25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b)</w:t>
            </w:r>
            <w:r w:rsidRPr="008E7EB6">
              <w:rPr>
                <w:rFonts w:ascii="Verdana" w:eastAsia="Times New Roman" w:hAnsi="Verdana" w:cs="Arial"/>
                <w:sz w:val="16"/>
                <w:szCs w:val="16"/>
                <w:lang w:val="es-ES_tradnl"/>
              </w:rPr>
              <w:tab/>
              <w:t>Los amortiguadores deben calcularse para que queden totalmente comprimidos bajo una carga estática de 2 a 4 veces el peso del carro con su carga nominal (o el peso del contrapeso), y</w:t>
            </w:r>
          </w:p>
        </w:tc>
        <w:tc>
          <w:tcPr>
            <w:tcW w:w="4675" w:type="dxa"/>
          </w:tcPr>
          <w:p w14:paraId="370475C2" w14:textId="22F19325" w:rsidR="002D45BF" w:rsidRPr="002F216E" w:rsidRDefault="002D45BF" w:rsidP="002D45BF">
            <w:pPr>
              <w:tabs>
                <w:tab w:val="left" w:pos="720"/>
              </w:tabs>
              <w:spacing w:after="60" w:line="254"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b) </w:t>
            </w:r>
            <w:r w:rsidRPr="002F216E">
              <w:rPr>
                <w:rFonts w:ascii="Verdana" w:eastAsia="Times New Roman" w:hAnsi="Verdana" w:cs="Arial"/>
                <w:sz w:val="16"/>
                <w:szCs w:val="16"/>
              </w:rPr>
              <w:tab/>
              <w:t xml:space="preserve">Shock absorbers must be designed to be fully compressed under a static load of 2 to 4 times the weight of the </w:t>
            </w:r>
            <w:r w:rsidR="005515AF" w:rsidRPr="002F216E">
              <w:rPr>
                <w:rFonts w:ascii="Verdana" w:eastAsia="Times New Roman" w:hAnsi="Verdana" w:cs="Arial"/>
                <w:sz w:val="16"/>
                <w:szCs w:val="16"/>
              </w:rPr>
              <w:t>car</w:t>
            </w:r>
            <w:r w:rsidRPr="002F216E">
              <w:rPr>
                <w:rFonts w:ascii="Verdana" w:eastAsia="Times New Roman" w:hAnsi="Verdana" w:cs="Arial"/>
                <w:sz w:val="16"/>
                <w:szCs w:val="16"/>
              </w:rPr>
              <w:t xml:space="preserve"> at its rated load (or the weight of the counterweight), and</w:t>
            </w:r>
          </w:p>
        </w:tc>
      </w:tr>
      <w:tr w:rsidR="002D45BF" w:rsidRPr="002D45BF" w14:paraId="68EE7C56" w14:textId="41266B84" w:rsidTr="002F216E">
        <w:tc>
          <w:tcPr>
            <w:tcW w:w="4675" w:type="dxa"/>
          </w:tcPr>
          <w:p w14:paraId="50911564" w14:textId="77777777" w:rsidR="002D45BF" w:rsidRPr="008E7EB6" w:rsidRDefault="002D45BF" w:rsidP="002D45BF">
            <w:pPr>
              <w:tabs>
                <w:tab w:val="left" w:pos="720"/>
              </w:tabs>
              <w:spacing w:after="60" w:line="25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Estas especificaciones se comprueban al medir la carrera del amortiguador y comparar el valor con respecto a la tabla 3.</w:t>
            </w:r>
          </w:p>
        </w:tc>
        <w:tc>
          <w:tcPr>
            <w:tcW w:w="4675" w:type="dxa"/>
          </w:tcPr>
          <w:p w14:paraId="79F79133" w14:textId="3D13C810" w:rsidR="002D45BF" w:rsidRPr="002F216E" w:rsidRDefault="002D45BF" w:rsidP="002D45BF">
            <w:pPr>
              <w:tabs>
                <w:tab w:val="left" w:pos="720"/>
              </w:tabs>
              <w:spacing w:after="60" w:line="254"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c) </w:t>
            </w:r>
            <w:r w:rsidRPr="002F216E">
              <w:rPr>
                <w:rFonts w:ascii="Verdana" w:eastAsia="Times New Roman" w:hAnsi="Verdana" w:cs="Arial"/>
                <w:sz w:val="16"/>
                <w:szCs w:val="16"/>
              </w:rPr>
              <w:tab/>
              <w:t xml:space="preserve">These specifications </w:t>
            </w:r>
            <w:r w:rsidR="00706F86" w:rsidRPr="002F216E">
              <w:rPr>
                <w:rFonts w:ascii="Verdana" w:eastAsia="Times New Roman" w:hAnsi="Verdana" w:cs="Arial"/>
                <w:sz w:val="16"/>
                <w:szCs w:val="16"/>
              </w:rPr>
              <w:t>are verified by</w:t>
            </w:r>
            <w:r w:rsidRPr="002F216E">
              <w:rPr>
                <w:rFonts w:ascii="Verdana" w:eastAsia="Times New Roman" w:hAnsi="Verdana" w:cs="Arial"/>
                <w:sz w:val="16"/>
                <w:szCs w:val="16"/>
              </w:rPr>
              <w:t xml:space="preserve"> measuring the shock absorber stroke and comparing the value against table 3.</w:t>
            </w:r>
          </w:p>
        </w:tc>
      </w:tr>
      <w:tr w:rsidR="002D45BF" w:rsidRPr="008E7EB6" w14:paraId="401A6717" w14:textId="298A4119" w:rsidTr="002F216E">
        <w:tc>
          <w:tcPr>
            <w:tcW w:w="4675" w:type="dxa"/>
          </w:tcPr>
          <w:p w14:paraId="2024D55F" w14:textId="77777777" w:rsidR="002D45BF" w:rsidRPr="008E7EB6" w:rsidRDefault="002D45BF" w:rsidP="002D45BF">
            <w:pPr>
              <w:tabs>
                <w:tab w:val="left" w:pos="720"/>
              </w:tabs>
              <w:spacing w:after="60" w:line="25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5.7.2.2 </w:t>
            </w:r>
            <w:r w:rsidRPr="008E7EB6">
              <w:rPr>
                <w:rFonts w:ascii="Verdana" w:eastAsia="Times New Roman" w:hAnsi="Verdana" w:cs="Arial"/>
                <w:sz w:val="16"/>
                <w:szCs w:val="16"/>
                <w:lang w:val="es-ES_tradnl"/>
              </w:rPr>
              <w:t>Amortiguadores de disipación de energía</w:t>
            </w:r>
          </w:p>
        </w:tc>
        <w:tc>
          <w:tcPr>
            <w:tcW w:w="4675" w:type="dxa"/>
          </w:tcPr>
          <w:p w14:paraId="37F02164" w14:textId="5FE35A04" w:rsidR="002D45BF" w:rsidRPr="002F216E" w:rsidRDefault="002D45BF" w:rsidP="002D45BF">
            <w:pPr>
              <w:tabs>
                <w:tab w:val="left" w:pos="720"/>
              </w:tabs>
              <w:spacing w:after="60" w:line="254"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5.7.2.2 </w:t>
            </w:r>
            <w:r w:rsidRPr="002F216E">
              <w:rPr>
                <w:rFonts w:ascii="Verdana" w:eastAsia="Times New Roman" w:hAnsi="Verdana" w:cs="Arial"/>
                <w:sz w:val="16"/>
                <w:szCs w:val="16"/>
              </w:rPr>
              <w:t>Energy dissipation dampers</w:t>
            </w:r>
          </w:p>
        </w:tc>
      </w:tr>
      <w:tr w:rsidR="002D45BF" w:rsidRPr="002D45BF" w14:paraId="092FF245" w14:textId="123DD3D8" w:rsidTr="002F216E">
        <w:tc>
          <w:tcPr>
            <w:tcW w:w="4675" w:type="dxa"/>
          </w:tcPr>
          <w:p w14:paraId="4FF1C56E" w14:textId="77777777" w:rsidR="002D45BF" w:rsidRPr="008E7EB6" w:rsidRDefault="002D45BF" w:rsidP="002D45BF">
            <w:pPr>
              <w:tabs>
                <w:tab w:val="left" w:pos="720"/>
              </w:tabs>
              <w:spacing w:after="60" w:line="25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La carrera total posible de los amortiguadores debe de ser como mínimo igual a la distancia de parada por gravedad correspondiente al 115% de la velocidad nominal del elevador (0,0674 v</w:t>
            </w:r>
            <w:r w:rsidRPr="008E7EB6">
              <w:rPr>
                <w:rFonts w:ascii="Verdana" w:eastAsia="Times New Roman" w:hAnsi="Verdana" w:cs="Arial"/>
                <w:position w:val="15"/>
                <w:sz w:val="16"/>
                <w:szCs w:val="16"/>
                <w:lang w:val="es-ES_tradnl"/>
              </w:rPr>
              <w:t>2</w:t>
            </w:r>
            <w:r w:rsidRPr="008E7EB6">
              <w:rPr>
                <w:rFonts w:ascii="Verdana" w:eastAsia="Times New Roman" w:hAnsi="Verdana" w:cs="Arial"/>
                <w:sz w:val="16"/>
                <w:szCs w:val="16"/>
                <w:lang w:val="es-ES_tradnl"/>
              </w:rPr>
              <w:t>) en donde la carrera del amortiguador se expresa en m y la velocidad en m/s. Ver tabla 4;</w:t>
            </w:r>
          </w:p>
        </w:tc>
        <w:tc>
          <w:tcPr>
            <w:tcW w:w="4675" w:type="dxa"/>
          </w:tcPr>
          <w:p w14:paraId="68F4C920" w14:textId="02F42B98" w:rsidR="002D45BF" w:rsidRPr="002F216E" w:rsidRDefault="002D45BF" w:rsidP="002D45BF">
            <w:pPr>
              <w:tabs>
                <w:tab w:val="left" w:pos="720"/>
              </w:tabs>
              <w:spacing w:after="60" w:line="254" w:lineRule="exact"/>
              <w:jc w:val="both"/>
              <w:rPr>
                <w:rFonts w:ascii="Verdana" w:eastAsia="Times New Roman" w:hAnsi="Verdana" w:cs="Arial"/>
                <w:b/>
                <w:sz w:val="16"/>
                <w:szCs w:val="16"/>
              </w:rPr>
            </w:pPr>
            <w:r w:rsidRPr="002F216E">
              <w:rPr>
                <w:rFonts w:ascii="Verdana" w:eastAsia="Times New Roman" w:hAnsi="Verdana" w:cs="Arial"/>
                <w:b/>
                <w:sz w:val="16"/>
                <w:szCs w:val="16"/>
              </w:rPr>
              <w:t xml:space="preserve">a) </w:t>
            </w:r>
            <w:r w:rsidRPr="002F216E">
              <w:rPr>
                <w:rFonts w:ascii="Verdana" w:eastAsia="Times New Roman" w:hAnsi="Verdana" w:cs="Arial"/>
                <w:sz w:val="16"/>
                <w:szCs w:val="16"/>
              </w:rPr>
              <w:tab/>
              <w:t>The total possible travel of the dampers must be at least equal to the stopping distance due to gravity corresponding to 115% of the nominal speed of the elevator (0.0674 v</w:t>
            </w:r>
            <w:r w:rsidR="00E84E04" w:rsidRPr="00E84E04">
              <w:rPr>
                <w:rFonts w:ascii="Verdana" w:eastAsia="Times New Roman" w:hAnsi="Verdana" w:cs="Arial"/>
                <w:sz w:val="16"/>
                <w:szCs w:val="16"/>
                <w:vertAlign w:val="superscript"/>
              </w:rPr>
              <w:t>2</w:t>
            </w:r>
            <w:r w:rsidRPr="002F216E">
              <w:rPr>
                <w:rFonts w:ascii="Verdana" w:eastAsia="Times New Roman" w:hAnsi="Verdana" w:cs="Arial"/>
                <w:sz w:val="16"/>
                <w:szCs w:val="16"/>
              </w:rPr>
              <w:t>) where the travel of the damper is expressed in m and the speed in m/s. See table 4;</w:t>
            </w:r>
          </w:p>
        </w:tc>
      </w:tr>
    </w:tbl>
    <w:p w14:paraId="58E548B2" w14:textId="77777777" w:rsidR="00F25CC0" w:rsidRPr="002D45BF" w:rsidRDefault="00F25CC0" w:rsidP="00BB64D6">
      <w:pPr>
        <w:spacing w:after="60" w:line="254" w:lineRule="exact"/>
        <w:jc w:val="center"/>
        <w:rPr>
          <w:rFonts w:ascii="Verdana" w:eastAsia="Times New Roman" w:hAnsi="Verdana" w:cs="Arial"/>
          <w:b/>
          <w:sz w:val="16"/>
          <w:szCs w:val="16"/>
        </w:rPr>
      </w:pPr>
    </w:p>
    <w:p w14:paraId="1EC17212" w14:textId="40222913" w:rsidR="00BB64D6" w:rsidRPr="008E7EB6" w:rsidRDefault="00BB64D6" w:rsidP="00BB64D6">
      <w:pPr>
        <w:spacing w:after="60" w:line="254"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Tabla 3. Amortiguador(es) de acumulación de energía</w:t>
      </w:r>
    </w:p>
    <w:tbl>
      <w:tblPr>
        <w:tblW w:w="0" w:type="auto"/>
        <w:jc w:val="center"/>
        <w:tblLayout w:type="fixed"/>
        <w:tblCellMar>
          <w:left w:w="70" w:type="dxa"/>
          <w:right w:w="70" w:type="dxa"/>
        </w:tblCellMar>
        <w:tblLook w:val="0000" w:firstRow="0" w:lastRow="0" w:firstColumn="0" w:lastColumn="0" w:noHBand="0" w:noVBand="0"/>
      </w:tblPr>
      <w:tblGrid>
        <w:gridCol w:w="3207"/>
        <w:gridCol w:w="2693"/>
      </w:tblGrid>
      <w:tr w:rsidR="00BB64D6" w:rsidRPr="008E7EB6" w14:paraId="2ED157C6" w14:textId="77777777" w:rsidTr="00445043">
        <w:tblPrEx>
          <w:tblCellMar>
            <w:top w:w="0" w:type="dxa"/>
            <w:bottom w:w="0" w:type="dxa"/>
          </w:tblCellMar>
        </w:tblPrEx>
        <w:trPr>
          <w:cantSplit/>
          <w:jc w:val="center"/>
        </w:trPr>
        <w:tc>
          <w:tcPr>
            <w:tcW w:w="3207" w:type="dxa"/>
            <w:tcBorders>
              <w:top w:val="double" w:sz="6" w:space="0" w:color="auto"/>
              <w:left w:val="double" w:sz="6" w:space="0" w:color="auto"/>
              <w:bottom w:val="single" w:sz="6" w:space="0" w:color="auto"/>
              <w:right w:val="single" w:sz="6" w:space="0" w:color="auto"/>
            </w:tcBorders>
            <w:shd w:val="solid" w:color="C0C0C0" w:fill="auto"/>
          </w:tcPr>
          <w:p w14:paraId="7E41E644" w14:textId="77777777" w:rsidR="00BB64D6" w:rsidRPr="008E7EB6" w:rsidRDefault="00BB64D6" w:rsidP="00445043">
            <w:pPr>
              <w:spacing w:after="60" w:line="254"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Velocidad nominal m/s</w:t>
            </w:r>
          </w:p>
        </w:tc>
        <w:tc>
          <w:tcPr>
            <w:tcW w:w="2693" w:type="dxa"/>
            <w:tcBorders>
              <w:top w:val="double" w:sz="6" w:space="0" w:color="auto"/>
              <w:left w:val="single" w:sz="6" w:space="0" w:color="auto"/>
              <w:bottom w:val="single" w:sz="6" w:space="0" w:color="auto"/>
              <w:right w:val="double" w:sz="6" w:space="0" w:color="auto"/>
            </w:tcBorders>
            <w:shd w:val="solid" w:color="C0C0C0" w:fill="auto"/>
          </w:tcPr>
          <w:p w14:paraId="412BB4B7" w14:textId="77777777" w:rsidR="00BB64D6" w:rsidRPr="008E7EB6" w:rsidRDefault="00BB64D6" w:rsidP="00445043">
            <w:pPr>
              <w:spacing w:after="60" w:line="254"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Carrera en mm</w:t>
            </w:r>
          </w:p>
        </w:tc>
      </w:tr>
      <w:tr w:rsidR="00BB64D6" w:rsidRPr="008E7EB6" w14:paraId="0D0B5DE2" w14:textId="77777777" w:rsidTr="00445043">
        <w:tblPrEx>
          <w:tblCellMar>
            <w:top w:w="0" w:type="dxa"/>
            <w:bottom w:w="0" w:type="dxa"/>
          </w:tblCellMar>
        </w:tblPrEx>
        <w:trPr>
          <w:cantSplit/>
          <w:jc w:val="center"/>
        </w:trPr>
        <w:tc>
          <w:tcPr>
            <w:tcW w:w="3207" w:type="dxa"/>
            <w:tcBorders>
              <w:top w:val="single" w:sz="6" w:space="0" w:color="auto"/>
              <w:left w:val="double" w:sz="6" w:space="0" w:color="auto"/>
              <w:bottom w:val="single" w:sz="6" w:space="0" w:color="auto"/>
              <w:right w:val="single" w:sz="6" w:space="0" w:color="auto"/>
            </w:tcBorders>
          </w:tcPr>
          <w:p w14:paraId="2ED157C6" w14:textId="77777777" w:rsidR="00BB64D6" w:rsidRPr="008E7EB6" w:rsidRDefault="00BB64D6" w:rsidP="00445043">
            <w:pPr>
              <w:spacing w:after="60" w:line="254"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0,25</w:t>
            </w:r>
          </w:p>
        </w:tc>
        <w:tc>
          <w:tcPr>
            <w:tcW w:w="2693" w:type="dxa"/>
            <w:tcBorders>
              <w:top w:val="single" w:sz="6" w:space="0" w:color="auto"/>
              <w:left w:val="single" w:sz="6" w:space="0" w:color="auto"/>
              <w:bottom w:val="single" w:sz="6" w:space="0" w:color="auto"/>
              <w:right w:val="double" w:sz="6" w:space="0" w:color="auto"/>
            </w:tcBorders>
          </w:tcPr>
          <w:p w14:paraId="30210472" w14:textId="77777777" w:rsidR="00BB64D6" w:rsidRPr="008E7EB6" w:rsidRDefault="00BB64D6" w:rsidP="00445043">
            <w:pPr>
              <w:spacing w:after="60" w:line="254"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65</w:t>
            </w:r>
          </w:p>
        </w:tc>
      </w:tr>
      <w:tr w:rsidR="00BB64D6" w:rsidRPr="008E7EB6" w14:paraId="124596A5" w14:textId="77777777" w:rsidTr="00445043">
        <w:tblPrEx>
          <w:tblCellMar>
            <w:top w:w="0" w:type="dxa"/>
            <w:bottom w:w="0" w:type="dxa"/>
          </w:tblCellMar>
        </w:tblPrEx>
        <w:trPr>
          <w:cantSplit/>
          <w:jc w:val="center"/>
        </w:trPr>
        <w:tc>
          <w:tcPr>
            <w:tcW w:w="3207" w:type="dxa"/>
            <w:tcBorders>
              <w:top w:val="single" w:sz="6" w:space="0" w:color="auto"/>
              <w:left w:val="double" w:sz="6" w:space="0" w:color="auto"/>
              <w:bottom w:val="single" w:sz="6" w:space="0" w:color="auto"/>
              <w:right w:val="single" w:sz="6" w:space="0" w:color="auto"/>
            </w:tcBorders>
          </w:tcPr>
          <w:p w14:paraId="0D0B5DE2" w14:textId="77777777" w:rsidR="00BB64D6" w:rsidRPr="008E7EB6" w:rsidRDefault="00BB64D6" w:rsidP="00445043">
            <w:pPr>
              <w:spacing w:after="60" w:line="254"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0,50</w:t>
            </w:r>
          </w:p>
        </w:tc>
        <w:tc>
          <w:tcPr>
            <w:tcW w:w="2693" w:type="dxa"/>
            <w:tcBorders>
              <w:top w:val="single" w:sz="6" w:space="0" w:color="auto"/>
              <w:left w:val="single" w:sz="6" w:space="0" w:color="auto"/>
              <w:bottom w:val="single" w:sz="6" w:space="0" w:color="auto"/>
              <w:right w:val="double" w:sz="6" w:space="0" w:color="auto"/>
            </w:tcBorders>
          </w:tcPr>
          <w:p w14:paraId="081D5AE1" w14:textId="77777777" w:rsidR="00BB64D6" w:rsidRPr="008E7EB6" w:rsidRDefault="00BB64D6" w:rsidP="00445043">
            <w:pPr>
              <w:spacing w:after="60" w:line="254"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65</w:t>
            </w:r>
          </w:p>
        </w:tc>
      </w:tr>
      <w:tr w:rsidR="00BB64D6" w:rsidRPr="008E7EB6" w14:paraId="353E8BA6" w14:textId="77777777" w:rsidTr="00445043">
        <w:tblPrEx>
          <w:tblCellMar>
            <w:top w:w="0" w:type="dxa"/>
            <w:bottom w:w="0" w:type="dxa"/>
          </w:tblCellMar>
        </w:tblPrEx>
        <w:trPr>
          <w:cantSplit/>
          <w:jc w:val="center"/>
        </w:trPr>
        <w:tc>
          <w:tcPr>
            <w:tcW w:w="3207" w:type="dxa"/>
            <w:tcBorders>
              <w:top w:val="single" w:sz="6" w:space="0" w:color="auto"/>
              <w:left w:val="double" w:sz="6" w:space="0" w:color="auto"/>
              <w:bottom w:val="single" w:sz="6" w:space="0" w:color="auto"/>
              <w:right w:val="single" w:sz="6" w:space="0" w:color="auto"/>
            </w:tcBorders>
          </w:tcPr>
          <w:p w14:paraId="124596A5" w14:textId="77777777" w:rsidR="00BB64D6" w:rsidRPr="008E7EB6" w:rsidRDefault="00BB64D6" w:rsidP="00445043">
            <w:pPr>
              <w:spacing w:after="60" w:line="254"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0,75</w:t>
            </w:r>
          </w:p>
        </w:tc>
        <w:tc>
          <w:tcPr>
            <w:tcW w:w="2693" w:type="dxa"/>
            <w:tcBorders>
              <w:top w:val="single" w:sz="6" w:space="0" w:color="auto"/>
              <w:left w:val="single" w:sz="6" w:space="0" w:color="auto"/>
              <w:bottom w:val="single" w:sz="6" w:space="0" w:color="auto"/>
              <w:right w:val="double" w:sz="6" w:space="0" w:color="auto"/>
            </w:tcBorders>
          </w:tcPr>
          <w:p w14:paraId="12B0E14E" w14:textId="77777777" w:rsidR="00BB64D6" w:rsidRPr="008E7EB6" w:rsidRDefault="00BB64D6" w:rsidP="00445043">
            <w:pPr>
              <w:spacing w:after="60" w:line="254"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65</w:t>
            </w:r>
          </w:p>
        </w:tc>
      </w:tr>
      <w:tr w:rsidR="00BB64D6" w:rsidRPr="008E7EB6" w14:paraId="17D532B2" w14:textId="77777777" w:rsidTr="00445043">
        <w:tblPrEx>
          <w:tblCellMar>
            <w:top w:w="0" w:type="dxa"/>
            <w:bottom w:w="0" w:type="dxa"/>
          </w:tblCellMar>
        </w:tblPrEx>
        <w:trPr>
          <w:cantSplit/>
          <w:jc w:val="center"/>
        </w:trPr>
        <w:tc>
          <w:tcPr>
            <w:tcW w:w="3207" w:type="dxa"/>
            <w:tcBorders>
              <w:top w:val="single" w:sz="6" w:space="0" w:color="auto"/>
              <w:left w:val="double" w:sz="6" w:space="0" w:color="auto"/>
              <w:bottom w:val="single" w:sz="6" w:space="0" w:color="auto"/>
              <w:right w:val="single" w:sz="6" w:space="0" w:color="auto"/>
            </w:tcBorders>
          </w:tcPr>
          <w:p w14:paraId="353E8BA6" w14:textId="77777777" w:rsidR="00BB64D6" w:rsidRPr="008E7EB6" w:rsidRDefault="00BB64D6" w:rsidP="00445043">
            <w:pPr>
              <w:spacing w:after="60" w:line="254"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1,00</w:t>
            </w:r>
          </w:p>
        </w:tc>
        <w:tc>
          <w:tcPr>
            <w:tcW w:w="2693" w:type="dxa"/>
            <w:tcBorders>
              <w:top w:val="single" w:sz="6" w:space="0" w:color="auto"/>
              <w:left w:val="single" w:sz="6" w:space="0" w:color="auto"/>
              <w:bottom w:val="single" w:sz="6" w:space="0" w:color="auto"/>
              <w:right w:val="double" w:sz="6" w:space="0" w:color="auto"/>
            </w:tcBorders>
          </w:tcPr>
          <w:p w14:paraId="3B802151" w14:textId="77777777" w:rsidR="00BB64D6" w:rsidRPr="008E7EB6" w:rsidRDefault="00BB64D6" w:rsidP="00445043">
            <w:pPr>
              <w:spacing w:after="60" w:line="254"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77</w:t>
            </w:r>
          </w:p>
        </w:tc>
      </w:tr>
      <w:tr w:rsidR="00BB64D6" w:rsidRPr="008E7EB6" w14:paraId="6A26EC02" w14:textId="002C785A" w:rsidTr="00445043">
        <w:tblPrEx>
          <w:tblCellMar>
            <w:top w:w="0" w:type="dxa"/>
            <w:bottom w:w="0" w:type="dxa"/>
          </w:tblCellMar>
        </w:tblPrEx>
        <w:trPr>
          <w:cantSplit/>
          <w:jc w:val="center"/>
        </w:trPr>
        <w:tc>
          <w:tcPr>
            <w:tcW w:w="3207" w:type="dxa"/>
            <w:tcBorders>
              <w:top w:val="single" w:sz="6" w:space="0" w:color="auto"/>
              <w:left w:val="double" w:sz="6" w:space="0" w:color="auto"/>
              <w:bottom w:val="double" w:sz="6" w:space="0" w:color="auto"/>
              <w:right w:val="single" w:sz="6" w:space="0" w:color="auto"/>
            </w:tcBorders>
          </w:tcPr>
          <w:p w14:paraId="17D532B2" w14:textId="77777777" w:rsidR="00BB64D6" w:rsidRPr="008E7EB6" w:rsidRDefault="00BB64D6" w:rsidP="00445043">
            <w:pPr>
              <w:spacing w:after="60" w:line="254"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1,20</w:t>
            </w:r>
          </w:p>
        </w:tc>
        <w:tc>
          <w:tcPr>
            <w:tcW w:w="2693" w:type="dxa"/>
            <w:tcBorders>
              <w:top w:val="single" w:sz="6" w:space="0" w:color="auto"/>
              <w:left w:val="single" w:sz="6" w:space="0" w:color="auto"/>
              <w:bottom w:val="double" w:sz="6" w:space="0" w:color="auto"/>
              <w:right w:val="double" w:sz="6" w:space="0" w:color="auto"/>
            </w:tcBorders>
          </w:tcPr>
          <w:p w14:paraId="6906A0D7" w14:textId="77777777" w:rsidR="00BB64D6" w:rsidRPr="008E7EB6" w:rsidRDefault="00BB64D6" w:rsidP="00445043">
            <w:pPr>
              <w:spacing w:after="60" w:line="254"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128</w:t>
            </w:r>
          </w:p>
        </w:tc>
      </w:tr>
    </w:tbl>
    <w:p w14:paraId="6A26EC02" w14:textId="002C785A" w:rsidR="00BB64D6" w:rsidRDefault="00BB64D6" w:rsidP="00BB64D6">
      <w:pPr>
        <w:tabs>
          <w:tab w:val="left" w:pos="720"/>
        </w:tabs>
        <w:spacing w:after="60" w:line="254" w:lineRule="exact"/>
        <w:ind w:left="720" w:hanging="432"/>
        <w:jc w:val="both"/>
        <w:rPr>
          <w:rFonts w:ascii="Verdana" w:eastAsia="Times New Roman" w:hAnsi="Verdana" w:cs="Arial"/>
          <w:sz w:val="16"/>
          <w:szCs w:val="16"/>
          <w:lang w:val="es-ES_tradnl"/>
        </w:rPr>
      </w:pPr>
    </w:p>
    <w:p w14:paraId="45036B1D" w14:textId="77777777" w:rsidR="002D45BF" w:rsidRDefault="002D45BF" w:rsidP="002D45BF">
      <w:pPr>
        <w:spacing w:after="60" w:line="254" w:lineRule="exact"/>
        <w:jc w:val="center"/>
        <w:rPr>
          <w:rFonts w:ascii="Verdana" w:eastAsia="Times New Roman" w:hAnsi="Verdana" w:cs="Arial"/>
          <w:b/>
          <w:sz w:val="16"/>
          <w:szCs w:val="16"/>
        </w:rPr>
      </w:pPr>
      <w:r>
        <w:rPr>
          <w:rFonts w:ascii="Verdana" w:eastAsia="Times New Roman" w:hAnsi="Verdana" w:cs="Arial"/>
          <w:b/>
          <w:sz w:val="16"/>
          <w:szCs w:val="16"/>
        </w:rPr>
        <w:t>Table 3. Energy Accumulation Buffer(s)</w:t>
      </w:r>
    </w:p>
    <w:tbl>
      <w:tblPr>
        <w:tblW w:w="0" w:type="auto"/>
        <w:jc w:val="center"/>
        <w:tblLayout w:type="fixed"/>
        <w:tblCellMar>
          <w:left w:w="70" w:type="dxa"/>
          <w:right w:w="70" w:type="dxa"/>
        </w:tblCellMar>
        <w:tblLook w:val="04A0" w:firstRow="1" w:lastRow="0" w:firstColumn="1" w:lastColumn="0" w:noHBand="0" w:noVBand="1"/>
      </w:tblPr>
      <w:tblGrid>
        <w:gridCol w:w="3207"/>
        <w:gridCol w:w="2693"/>
      </w:tblGrid>
      <w:tr w:rsidR="002D45BF" w14:paraId="21412637" w14:textId="77777777" w:rsidTr="002D45BF">
        <w:trPr>
          <w:cantSplit/>
          <w:jc w:val="center"/>
        </w:trPr>
        <w:tc>
          <w:tcPr>
            <w:tcW w:w="3207" w:type="dxa"/>
            <w:tcBorders>
              <w:top w:val="double" w:sz="6" w:space="0" w:color="auto"/>
              <w:left w:val="double" w:sz="6" w:space="0" w:color="auto"/>
              <w:bottom w:val="single" w:sz="6" w:space="0" w:color="auto"/>
              <w:right w:val="single" w:sz="6" w:space="0" w:color="auto"/>
            </w:tcBorders>
            <w:shd w:val="solid" w:color="C0C0C0" w:fill="auto"/>
            <w:hideMark/>
          </w:tcPr>
          <w:p w14:paraId="2F310B3B" w14:textId="77777777" w:rsidR="002D45BF" w:rsidRPr="00E84E04" w:rsidRDefault="002D45BF">
            <w:pPr>
              <w:spacing w:after="60" w:line="254" w:lineRule="exact"/>
              <w:jc w:val="center"/>
              <w:rPr>
                <w:rFonts w:ascii="Verdana" w:eastAsia="Times New Roman" w:hAnsi="Verdana" w:cs="Arial"/>
                <w:b/>
                <w:sz w:val="16"/>
                <w:szCs w:val="16"/>
              </w:rPr>
            </w:pPr>
            <w:r w:rsidRPr="00E84E04">
              <w:rPr>
                <w:rFonts w:ascii="Verdana" w:eastAsia="Times New Roman" w:hAnsi="Verdana" w:cs="Arial"/>
                <w:b/>
                <w:sz w:val="16"/>
                <w:szCs w:val="16"/>
              </w:rPr>
              <w:t>Rated speed m/s</w:t>
            </w:r>
          </w:p>
        </w:tc>
        <w:tc>
          <w:tcPr>
            <w:tcW w:w="2693" w:type="dxa"/>
            <w:tcBorders>
              <w:top w:val="double" w:sz="6" w:space="0" w:color="auto"/>
              <w:left w:val="single" w:sz="6" w:space="0" w:color="auto"/>
              <w:bottom w:val="single" w:sz="6" w:space="0" w:color="auto"/>
              <w:right w:val="double" w:sz="6" w:space="0" w:color="auto"/>
            </w:tcBorders>
            <w:shd w:val="solid" w:color="C0C0C0" w:fill="auto"/>
            <w:hideMark/>
          </w:tcPr>
          <w:p w14:paraId="0788AC28" w14:textId="77777777" w:rsidR="002D45BF" w:rsidRPr="00E84E04" w:rsidRDefault="002D45BF">
            <w:pPr>
              <w:spacing w:after="60" w:line="254" w:lineRule="exact"/>
              <w:jc w:val="center"/>
              <w:rPr>
                <w:rFonts w:ascii="Verdana" w:eastAsia="Times New Roman" w:hAnsi="Verdana" w:cs="Arial"/>
                <w:b/>
                <w:sz w:val="16"/>
                <w:szCs w:val="16"/>
              </w:rPr>
            </w:pPr>
            <w:r w:rsidRPr="00E84E04">
              <w:rPr>
                <w:rFonts w:ascii="Verdana" w:eastAsia="Times New Roman" w:hAnsi="Verdana" w:cs="Arial"/>
                <w:b/>
                <w:sz w:val="16"/>
                <w:szCs w:val="16"/>
              </w:rPr>
              <w:t>Stroke in mm</w:t>
            </w:r>
          </w:p>
        </w:tc>
      </w:tr>
      <w:tr w:rsidR="002D45BF" w14:paraId="150A1C8E" w14:textId="77777777" w:rsidTr="002D45BF">
        <w:trPr>
          <w:cantSplit/>
          <w:jc w:val="center"/>
        </w:trPr>
        <w:tc>
          <w:tcPr>
            <w:tcW w:w="3207" w:type="dxa"/>
            <w:tcBorders>
              <w:top w:val="single" w:sz="6" w:space="0" w:color="auto"/>
              <w:left w:val="double" w:sz="6" w:space="0" w:color="auto"/>
              <w:bottom w:val="single" w:sz="6" w:space="0" w:color="auto"/>
              <w:right w:val="single" w:sz="6" w:space="0" w:color="auto"/>
            </w:tcBorders>
            <w:hideMark/>
          </w:tcPr>
          <w:p w14:paraId="5B63E1D9" w14:textId="77777777" w:rsidR="002D45BF" w:rsidRPr="00E84E04" w:rsidRDefault="002D45BF">
            <w:pPr>
              <w:spacing w:after="60" w:line="254" w:lineRule="exact"/>
              <w:jc w:val="center"/>
              <w:rPr>
                <w:rFonts w:ascii="Verdana" w:eastAsia="Times New Roman" w:hAnsi="Verdana" w:cs="Arial"/>
                <w:sz w:val="16"/>
                <w:szCs w:val="16"/>
              </w:rPr>
            </w:pPr>
            <w:r w:rsidRPr="00E84E04">
              <w:rPr>
                <w:rFonts w:ascii="Verdana" w:eastAsia="Times New Roman" w:hAnsi="Verdana" w:cs="Arial"/>
                <w:sz w:val="16"/>
                <w:szCs w:val="16"/>
              </w:rPr>
              <w:t>0.25</w:t>
            </w:r>
          </w:p>
        </w:tc>
        <w:tc>
          <w:tcPr>
            <w:tcW w:w="2693" w:type="dxa"/>
            <w:tcBorders>
              <w:top w:val="single" w:sz="6" w:space="0" w:color="auto"/>
              <w:left w:val="single" w:sz="6" w:space="0" w:color="auto"/>
              <w:bottom w:val="single" w:sz="6" w:space="0" w:color="auto"/>
              <w:right w:val="double" w:sz="6" w:space="0" w:color="auto"/>
            </w:tcBorders>
            <w:hideMark/>
          </w:tcPr>
          <w:p w14:paraId="21DC21D1" w14:textId="77777777" w:rsidR="002D45BF" w:rsidRPr="00E84E04" w:rsidRDefault="002D45BF">
            <w:pPr>
              <w:spacing w:after="60" w:line="254" w:lineRule="exact"/>
              <w:jc w:val="center"/>
              <w:rPr>
                <w:rFonts w:ascii="Verdana" w:eastAsia="Times New Roman" w:hAnsi="Verdana" w:cs="Arial"/>
                <w:sz w:val="16"/>
                <w:szCs w:val="16"/>
              </w:rPr>
            </w:pPr>
            <w:r w:rsidRPr="00E84E04">
              <w:rPr>
                <w:rFonts w:ascii="Verdana" w:eastAsia="Times New Roman" w:hAnsi="Verdana" w:cs="Arial"/>
                <w:sz w:val="16"/>
                <w:szCs w:val="16"/>
              </w:rPr>
              <w:t>65</w:t>
            </w:r>
          </w:p>
        </w:tc>
      </w:tr>
      <w:tr w:rsidR="002D45BF" w14:paraId="5F2E1660" w14:textId="77777777" w:rsidTr="002D45BF">
        <w:trPr>
          <w:cantSplit/>
          <w:jc w:val="center"/>
        </w:trPr>
        <w:tc>
          <w:tcPr>
            <w:tcW w:w="3207" w:type="dxa"/>
            <w:tcBorders>
              <w:top w:val="single" w:sz="6" w:space="0" w:color="auto"/>
              <w:left w:val="double" w:sz="6" w:space="0" w:color="auto"/>
              <w:bottom w:val="single" w:sz="6" w:space="0" w:color="auto"/>
              <w:right w:val="single" w:sz="6" w:space="0" w:color="auto"/>
            </w:tcBorders>
            <w:hideMark/>
          </w:tcPr>
          <w:p w14:paraId="3FF62DF5" w14:textId="77777777" w:rsidR="002D45BF" w:rsidRPr="00E84E04" w:rsidRDefault="002D45BF">
            <w:pPr>
              <w:spacing w:after="60" w:line="254" w:lineRule="exact"/>
              <w:jc w:val="center"/>
              <w:rPr>
                <w:rFonts w:ascii="Verdana" w:eastAsia="Times New Roman" w:hAnsi="Verdana" w:cs="Arial"/>
                <w:sz w:val="16"/>
                <w:szCs w:val="16"/>
              </w:rPr>
            </w:pPr>
            <w:r w:rsidRPr="00E84E04">
              <w:rPr>
                <w:rFonts w:ascii="Verdana" w:eastAsia="Times New Roman" w:hAnsi="Verdana" w:cs="Arial"/>
                <w:sz w:val="16"/>
                <w:szCs w:val="16"/>
              </w:rPr>
              <w:t>0.50</w:t>
            </w:r>
          </w:p>
        </w:tc>
        <w:tc>
          <w:tcPr>
            <w:tcW w:w="2693" w:type="dxa"/>
            <w:tcBorders>
              <w:top w:val="single" w:sz="6" w:space="0" w:color="auto"/>
              <w:left w:val="single" w:sz="6" w:space="0" w:color="auto"/>
              <w:bottom w:val="single" w:sz="6" w:space="0" w:color="auto"/>
              <w:right w:val="double" w:sz="6" w:space="0" w:color="auto"/>
            </w:tcBorders>
            <w:hideMark/>
          </w:tcPr>
          <w:p w14:paraId="624DD696" w14:textId="77777777" w:rsidR="002D45BF" w:rsidRPr="00E84E04" w:rsidRDefault="002D45BF">
            <w:pPr>
              <w:spacing w:after="60" w:line="254" w:lineRule="exact"/>
              <w:jc w:val="center"/>
              <w:rPr>
                <w:rFonts w:ascii="Verdana" w:eastAsia="Times New Roman" w:hAnsi="Verdana" w:cs="Arial"/>
                <w:sz w:val="16"/>
                <w:szCs w:val="16"/>
              </w:rPr>
            </w:pPr>
            <w:r w:rsidRPr="00E84E04">
              <w:rPr>
                <w:rFonts w:ascii="Verdana" w:eastAsia="Times New Roman" w:hAnsi="Verdana" w:cs="Arial"/>
                <w:sz w:val="16"/>
                <w:szCs w:val="16"/>
              </w:rPr>
              <w:t>65</w:t>
            </w:r>
          </w:p>
        </w:tc>
      </w:tr>
      <w:tr w:rsidR="002D45BF" w14:paraId="7A8DEA35" w14:textId="77777777" w:rsidTr="002D45BF">
        <w:trPr>
          <w:cantSplit/>
          <w:jc w:val="center"/>
        </w:trPr>
        <w:tc>
          <w:tcPr>
            <w:tcW w:w="3207" w:type="dxa"/>
            <w:tcBorders>
              <w:top w:val="single" w:sz="6" w:space="0" w:color="auto"/>
              <w:left w:val="double" w:sz="6" w:space="0" w:color="auto"/>
              <w:bottom w:val="single" w:sz="6" w:space="0" w:color="auto"/>
              <w:right w:val="single" w:sz="6" w:space="0" w:color="auto"/>
            </w:tcBorders>
            <w:hideMark/>
          </w:tcPr>
          <w:p w14:paraId="061D5192" w14:textId="77777777" w:rsidR="002D45BF" w:rsidRPr="00E84E04" w:rsidRDefault="002D45BF">
            <w:pPr>
              <w:spacing w:after="60" w:line="254" w:lineRule="exact"/>
              <w:jc w:val="center"/>
              <w:rPr>
                <w:rFonts w:ascii="Verdana" w:eastAsia="Times New Roman" w:hAnsi="Verdana" w:cs="Arial"/>
                <w:sz w:val="16"/>
                <w:szCs w:val="16"/>
              </w:rPr>
            </w:pPr>
            <w:r w:rsidRPr="00E84E04">
              <w:rPr>
                <w:rFonts w:ascii="Verdana" w:eastAsia="Times New Roman" w:hAnsi="Verdana" w:cs="Arial"/>
                <w:sz w:val="16"/>
                <w:szCs w:val="16"/>
              </w:rPr>
              <w:t>0.75</w:t>
            </w:r>
          </w:p>
        </w:tc>
        <w:tc>
          <w:tcPr>
            <w:tcW w:w="2693" w:type="dxa"/>
            <w:tcBorders>
              <w:top w:val="single" w:sz="6" w:space="0" w:color="auto"/>
              <w:left w:val="single" w:sz="6" w:space="0" w:color="auto"/>
              <w:bottom w:val="single" w:sz="6" w:space="0" w:color="auto"/>
              <w:right w:val="double" w:sz="6" w:space="0" w:color="auto"/>
            </w:tcBorders>
            <w:hideMark/>
          </w:tcPr>
          <w:p w14:paraId="2DCF08B6" w14:textId="77777777" w:rsidR="002D45BF" w:rsidRPr="00E84E04" w:rsidRDefault="002D45BF">
            <w:pPr>
              <w:spacing w:after="60" w:line="254" w:lineRule="exact"/>
              <w:jc w:val="center"/>
              <w:rPr>
                <w:rFonts w:ascii="Verdana" w:eastAsia="Times New Roman" w:hAnsi="Verdana" w:cs="Arial"/>
                <w:sz w:val="16"/>
                <w:szCs w:val="16"/>
              </w:rPr>
            </w:pPr>
            <w:r w:rsidRPr="00E84E04">
              <w:rPr>
                <w:rFonts w:ascii="Verdana" w:eastAsia="Times New Roman" w:hAnsi="Verdana" w:cs="Arial"/>
                <w:sz w:val="16"/>
                <w:szCs w:val="16"/>
              </w:rPr>
              <w:t>65</w:t>
            </w:r>
          </w:p>
        </w:tc>
      </w:tr>
      <w:tr w:rsidR="002D45BF" w14:paraId="1EC44AC3" w14:textId="77777777" w:rsidTr="002D45BF">
        <w:trPr>
          <w:cantSplit/>
          <w:jc w:val="center"/>
        </w:trPr>
        <w:tc>
          <w:tcPr>
            <w:tcW w:w="3207" w:type="dxa"/>
            <w:tcBorders>
              <w:top w:val="single" w:sz="6" w:space="0" w:color="auto"/>
              <w:left w:val="double" w:sz="6" w:space="0" w:color="auto"/>
              <w:bottom w:val="single" w:sz="6" w:space="0" w:color="auto"/>
              <w:right w:val="single" w:sz="6" w:space="0" w:color="auto"/>
            </w:tcBorders>
            <w:hideMark/>
          </w:tcPr>
          <w:p w14:paraId="315EE705" w14:textId="77777777" w:rsidR="002D45BF" w:rsidRPr="00E84E04" w:rsidRDefault="002D45BF">
            <w:pPr>
              <w:spacing w:after="60" w:line="254" w:lineRule="exact"/>
              <w:jc w:val="center"/>
              <w:rPr>
                <w:rFonts w:ascii="Verdana" w:eastAsia="Times New Roman" w:hAnsi="Verdana" w:cs="Arial"/>
                <w:sz w:val="16"/>
                <w:szCs w:val="16"/>
              </w:rPr>
            </w:pPr>
            <w:r w:rsidRPr="00E84E04">
              <w:rPr>
                <w:rFonts w:ascii="Verdana" w:eastAsia="Times New Roman" w:hAnsi="Verdana" w:cs="Arial"/>
                <w:sz w:val="16"/>
                <w:szCs w:val="16"/>
              </w:rPr>
              <w:t>1.00</w:t>
            </w:r>
          </w:p>
        </w:tc>
        <w:tc>
          <w:tcPr>
            <w:tcW w:w="2693" w:type="dxa"/>
            <w:tcBorders>
              <w:top w:val="single" w:sz="6" w:space="0" w:color="auto"/>
              <w:left w:val="single" w:sz="6" w:space="0" w:color="auto"/>
              <w:bottom w:val="single" w:sz="6" w:space="0" w:color="auto"/>
              <w:right w:val="double" w:sz="6" w:space="0" w:color="auto"/>
            </w:tcBorders>
            <w:hideMark/>
          </w:tcPr>
          <w:p w14:paraId="20D176B9" w14:textId="77777777" w:rsidR="002D45BF" w:rsidRPr="00E84E04" w:rsidRDefault="002D45BF">
            <w:pPr>
              <w:spacing w:after="60" w:line="254" w:lineRule="exact"/>
              <w:jc w:val="center"/>
              <w:rPr>
                <w:rFonts w:ascii="Verdana" w:eastAsia="Times New Roman" w:hAnsi="Verdana" w:cs="Arial"/>
                <w:sz w:val="16"/>
                <w:szCs w:val="16"/>
              </w:rPr>
            </w:pPr>
            <w:r w:rsidRPr="00E84E04">
              <w:rPr>
                <w:rFonts w:ascii="Verdana" w:eastAsia="Times New Roman" w:hAnsi="Verdana" w:cs="Arial"/>
                <w:sz w:val="16"/>
                <w:szCs w:val="16"/>
              </w:rPr>
              <w:t>77</w:t>
            </w:r>
          </w:p>
        </w:tc>
      </w:tr>
      <w:tr w:rsidR="002D45BF" w14:paraId="0FE4B960" w14:textId="77777777" w:rsidTr="002D45BF">
        <w:trPr>
          <w:cantSplit/>
          <w:jc w:val="center"/>
        </w:trPr>
        <w:tc>
          <w:tcPr>
            <w:tcW w:w="3207" w:type="dxa"/>
            <w:tcBorders>
              <w:top w:val="single" w:sz="6" w:space="0" w:color="auto"/>
              <w:left w:val="double" w:sz="6" w:space="0" w:color="auto"/>
              <w:bottom w:val="double" w:sz="6" w:space="0" w:color="auto"/>
              <w:right w:val="single" w:sz="6" w:space="0" w:color="auto"/>
            </w:tcBorders>
            <w:hideMark/>
          </w:tcPr>
          <w:p w14:paraId="6B74CD1D" w14:textId="77777777" w:rsidR="002D45BF" w:rsidRPr="00E84E04" w:rsidRDefault="002D45BF">
            <w:pPr>
              <w:spacing w:after="60" w:line="254" w:lineRule="exact"/>
              <w:jc w:val="center"/>
              <w:rPr>
                <w:rFonts w:ascii="Verdana" w:eastAsia="Times New Roman" w:hAnsi="Verdana" w:cs="Arial"/>
                <w:sz w:val="16"/>
                <w:szCs w:val="16"/>
              </w:rPr>
            </w:pPr>
            <w:r w:rsidRPr="00E84E04">
              <w:rPr>
                <w:rFonts w:ascii="Verdana" w:eastAsia="Times New Roman" w:hAnsi="Verdana" w:cs="Arial"/>
                <w:sz w:val="16"/>
                <w:szCs w:val="16"/>
              </w:rPr>
              <w:t>1.20</w:t>
            </w:r>
          </w:p>
        </w:tc>
        <w:tc>
          <w:tcPr>
            <w:tcW w:w="2693" w:type="dxa"/>
            <w:tcBorders>
              <w:top w:val="single" w:sz="6" w:space="0" w:color="auto"/>
              <w:left w:val="single" w:sz="6" w:space="0" w:color="auto"/>
              <w:bottom w:val="double" w:sz="6" w:space="0" w:color="auto"/>
              <w:right w:val="double" w:sz="6" w:space="0" w:color="auto"/>
            </w:tcBorders>
            <w:hideMark/>
          </w:tcPr>
          <w:p w14:paraId="7AEDCD2A" w14:textId="77777777" w:rsidR="002D45BF" w:rsidRPr="00E84E04" w:rsidRDefault="002D45BF">
            <w:pPr>
              <w:spacing w:after="60" w:line="254" w:lineRule="exact"/>
              <w:jc w:val="center"/>
              <w:rPr>
                <w:rFonts w:ascii="Verdana" w:eastAsia="Times New Roman" w:hAnsi="Verdana" w:cs="Arial"/>
                <w:sz w:val="16"/>
                <w:szCs w:val="16"/>
              </w:rPr>
            </w:pPr>
            <w:r w:rsidRPr="00E84E04">
              <w:rPr>
                <w:rFonts w:ascii="Verdana" w:eastAsia="Times New Roman" w:hAnsi="Verdana" w:cs="Arial"/>
                <w:sz w:val="16"/>
                <w:szCs w:val="16"/>
              </w:rPr>
              <w:t>128</w:t>
            </w:r>
          </w:p>
        </w:tc>
      </w:tr>
    </w:tbl>
    <w:p w14:paraId="54A847C1" w14:textId="77777777" w:rsidR="002D45BF" w:rsidRDefault="002D45BF" w:rsidP="002D45BF">
      <w:pPr>
        <w:tabs>
          <w:tab w:val="left" w:pos="720"/>
        </w:tabs>
        <w:spacing w:after="60" w:line="254" w:lineRule="exact"/>
        <w:ind w:left="720" w:hanging="432"/>
        <w:jc w:val="both"/>
        <w:rPr>
          <w:rFonts w:ascii="Verdana" w:eastAsia="Times New Roman" w:hAnsi="Verdana" w:cs="Arial"/>
          <w:sz w:val="16"/>
          <w:szCs w:val="16"/>
          <w:lang w:val="es-ES_tradn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2D45BF" w:rsidRPr="002D45BF" w14:paraId="5A97B813" w14:textId="7EE2A47F" w:rsidTr="00E84E04">
        <w:tc>
          <w:tcPr>
            <w:tcW w:w="4675" w:type="dxa"/>
          </w:tcPr>
          <w:p w14:paraId="033D1D3F" w14:textId="77777777" w:rsidR="002D45BF" w:rsidRPr="008E7EB6" w:rsidRDefault="002D45BF" w:rsidP="002D45BF">
            <w:pPr>
              <w:tabs>
                <w:tab w:val="left" w:pos="720"/>
              </w:tabs>
              <w:spacing w:after="60" w:line="254" w:lineRule="exact"/>
              <w:ind w:left="152"/>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Con la carga nominal del carro y en caída libre, la desaceleración media en el momento de la acción de los amortiguadores no debe rebasar G (siendo G la aceleración de la gravedad). En este sentido, no deben producirse desaceleraciones mayores a 2,5 G durante más de 0,04 segundos;</w:t>
            </w:r>
          </w:p>
        </w:tc>
        <w:tc>
          <w:tcPr>
            <w:tcW w:w="4675" w:type="dxa"/>
          </w:tcPr>
          <w:p w14:paraId="57CD985E" w14:textId="1EC75C8F" w:rsidR="002D45BF" w:rsidRPr="002D45BF" w:rsidRDefault="002D45BF" w:rsidP="002D45BF">
            <w:pPr>
              <w:tabs>
                <w:tab w:val="left" w:pos="720"/>
              </w:tabs>
              <w:spacing w:after="60" w:line="254" w:lineRule="exact"/>
              <w:ind w:left="152"/>
              <w:jc w:val="both"/>
              <w:rPr>
                <w:rFonts w:ascii="Verdana" w:eastAsia="Times New Roman" w:hAnsi="Verdana" w:cs="Arial"/>
                <w:b/>
                <w:sz w:val="16"/>
                <w:szCs w:val="16"/>
              </w:rPr>
            </w:pPr>
            <w:r w:rsidRPr="006C0138">
              <w:rPr>
                <w:rFonts w:ascii="Verdana" w:eastAsia="Times New Roman" w:hAnsi="Verdana" w:cs="Arial"/>
                <w:b/>
                <w:sz w:val="16"/>
                <w:szCs w:val="16"/>
              </w:rPr>
              <w:t xml:space="preserve">b) </w:t>
            </w:r>
            <w:r w:rsidRPr="006C0138">
              <w:rPr>
                <w:rFonts w:ascii="Verdana" w:eastAsia="Times New Roman" w:hAnsi="Verdana" w:cs="Arial"/>
                <w:sz w:val="16"/>
                <w:szCs w:val="16"/>
              </w:rPr>
              <w:tab/>
              <w:t xml:space="preserve">With the nominal load of the </w:t>
            </w:r>
            <w:r w:rsidR="005515AF">
              <w:rPr>
                <w:rFonts w:ascii="Verdana" w:eastAsia="Times New Roman" w:hAnsi="Verdana" w:cs="Arial"/>
                <w:sz w:val="16"/>
                <w:szCs w:val="16"/>
              </w:rPr>
              <w:t>car</w:t>
            </w:r>
            <w:r w:rsidRPr="006C0138">
              <w:rPr>
                <w:rFonts w:ascii="Verdana" w:eastAsia="Times New Roman" w:hAnsi="Verdana" w:cs="Arial"/>
                <w:sz w:val="16"/>
                <w:szCs w:val="16"/>
              </w:rPr>
              <w:t xml:space="preserve"> and in free fall, the average deceleration </w:t>
            </w:r>
            <w:proofErr w:type="gramStart"/>
            <w:r w:rsidRPr="006C0138">
              <w:rPr>
                <w:rFonts w:ascii="Verdana" w:eastAsia="Times New Roman" w:hAnsi="Verdana" w:cs="Arial"/>
                <w:sz w:val="16"/>
                <w:szCs w:val="16"/>
              </w:rPr>
              <w:t>at the moment</w:t>
            </w:r>
            <w:proofErr w:type="gramEnd"/>
            <w:r w:rsidRPr="006C0138">
              <w:rPr>
                <w:rFonts w:ascii="Verdana" w:eastAsia="Times New Roman" w:hAnsi="Verdana" w:cs="Arial"/>
                <w:sz w:val="16"/>
                <w:szCs w:val="16"/>
              </w:rPr>
              <w:t xml:space="preserve"> of the action of the shock absorbers must not exceed G (where G is the acceleration of gravity). In this sense, decelerations greater than 2.5 G should not occur for more than 0.04 </w:t>
            </w:r>
            <w:proofErr w:type="gramStart"/>
            <w:r w:rsidRPr="006C0138">
              <w:rPr>
                <w:rFonts w:ascii="Verdana" w:eastAsia="Times New Roman" w:hAnsi="Verdana" w:cs="Arial"/>
                <w:sz w:val="16"/>
                <w:szCs w:val="16"/>
              </w:rPr>
              <w:t>seconds;</w:t>
            </w:r>
            <w:proofErr w:type="gramEnd"/>
          </w:p>
        </w:tc>
      </w:tr>
      <w:tr w:rsidR="002D45BF" w:rsidRPr="002D45BF" w14:paraId="34A19143" w14:textId="055B2E49" w:rsidTr="00E84E04">
        <w:tc>
          <w:tcPr>
            <w:tcW w:w="4675" w:type="dxa"/>
          </w:tcPr>
          <w:p w14:paraId="097DA7F8" w14:textId="77777777" w:rsidR="002D45BF" w:rsidRPr="008E7EB6" w:rsidRDefault="002D45BF" w:rsidP="002D45BF">
            <w:pPr>
              <w:tabs>
                <w:tab w:val="left" w:pos="720"/>
              </w:tabs>
              <w:spacing w:after="60" w:line="254" w:lineRule="exact"/>
              <w:ind w:left="152"/>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La velocidad al impacto sobre los amortiguadores a tomar en consideración es igual a aquélla para la cual ha sido calculada la carrera de los amortiguadores, y</w:t>
            </w:r>
          </w:p>
        </w:tc>
        <w:tc>
          <w:tcPr>
            <w:tcW w:w="4675" w:type="dxa"/>
          </w:tcPr>
          <w:p w14:paraId="160B5BB9" w14:textId="75B83D26" w:rsidR="002D45BF" w:rsidRPr="002D45BF" w:rsidRDefault="002D45BF" w:rsidP="002D45BF">
            <w:pPr>
              <w:tabs>
                <w:tab w:val="left" w:pos="720"/>
              </w:tabs>
              <w:spacing w:after="60" w:line="254" w:lineRule="exact"/>
              <w:ind w:left="152"/>
              <w:jc w:val="both"/>
              <w:rPr>
                <w:rFonts w:ascii="Verdana" w:eastAsia="Times New Roman" w:hAnsi="Verdana" w:cs="Arial"/>
                <w:b/>
                <w:sz w:val="16"/>
                <w:szCs w:val="16"/>
              </w:rPr>
            </w:pPr>
            <w:r w:rsidRPr="006C0138">
              <w:rPr>
                <w:rFonts w:ascii="Verdana" w:eastAsia="Times New Roman" w:hAnsi="Verdana" w:cs="Arial"/>
                <w:b/>
                <w:sz w:val="16"/>
                <w:szCs w:val="16"/>
              </w:rPr>
              <w:t xml:space="preserve">c) </w:t>
            </w:r>
            <w:r w:rsidRPr="006C0138">
              <w:rPr>
                <w:rFonts w:ascii="Verdana" w:eastAsia="Times New Roman" w:hAnsi="Verdana" w:cs="Arial"/>
                <w:sz w:val="16"/>
                <w:szCs w:val="16"/>
              </w:rPr>
              <w:tab/>
              <w:t>The impact speed on the shock absorbers to be taken into consideration is equal to that for which the shock absorber stroke has been calculated, and</w:t>
            </w:r>
          </w:p>
        </w:tc>
      </w:tr>
      <w:tr w:rsidR="002D45BF" w:rsidRPr="002D45BF" w14:paraId="21528CD3" w14:textId="4CCA7A55" w:rsidTr="00E84E04">
        <w:tc>
          <w:tcPr>
            <w:tcW w:w="4675" w:type="dxa"/>
          </w:tcPr>
          <w:p w14:paraId="354E8BB6" w14:textId="77777777" w:rsidR="002D45BF" w:rsidRPr="008E7EB6" w:rsidRDefault="002D45BF" w:rsidP="002D45BF">
            <w:pPr>
              <w:tabs>
                <w:tab w:val="left" w:pos="720"/>
              </w:tabs>
              <w:spacing w:after="60" w:line="252" w:lineRule="exact"/>
              <w:ind w:left="152"/>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d)</w:t>
            </w:r>
            <w:r w:rsidRPr="008E7EB6">
              <w:rPr>
                <w:rFonts w:ascii="Verdana" w:eastAsia="Times New Roman" w:hAnsi="Verdana" w:cs="Arial"/>
                <w:sz w:val="16"/>
                <w:szCs w:val="16"/>
                <w:lang w:val="es-ES_tradnl"/>
              </w:rPr>
              <w:tab/>
              <w:t>Estas especificaciones se comprueban al medir la carrera del amortiguador y comparar con respecto a la tabla 4.</w:t>
            </w:r>
          </w:p>
        </w:tc>
        <w:tc>
          <w:tcPr>
            <w:tcW w:w="4675" w:type="dxa"/>
          </w:tcPr>
          <w:p w14:paraId="0EC3FC94" w14:textId="77DB3EA0" w:rsidR="002D45BF" w:rsidRPr="002D45BF" w:rsidRDefault="002D45BF" w:rsidP="002D45BF">
            <w:pPr>
              <w:tabs>
                <w:tab w:val="left" w:pos="720"/>
              </w:tabs>
              <w:spacing w:after="60" w:line="252" w:lineRule="exact"/>
              <w:ind w:left="152"/>
              <w:jc w:val="both"/>
              <w:rPr>
                <w:rFonts w:ascii="Verdana" w:eastAsia="Times New Roman" w:hAnsi="Verdana" w:cs="Arial"/>
                <w:b/>
                <w:sz w:val="16"/>
                <w:szCs w:val="16"/>
              </w:rPr>
            </w:pPr>
            <w:r w:rsidRPr="006C0138">
              <w:rPr>
                <w:rFonts w:ascii="Verdana" w:eastAsia="Times New Roman" w:hAnsi="Verdana" w:cs="Arial"/>
                <w:b/>
                <w:sz w:val="16"/>
                <w:szCs w:val="16"/>
              </w:rPr>
              <w:t xml:space="preserve">d) </w:t>
            </w:r>
            <w:r w:rsidRPr="006C0138">
              <w:rPr>
                <w:rFonts w:ascii="Verdana" w:eastAsia="Times New Roman" w:hAnsi="Verdana" w:cs="Arial"/>
                <w:sz w:val="16"/>
                <w:szCs w:val="16"/>
              </w:rPr>
              <w:tab/>
              <w:t xml:space="preserve">These specifications </w:t>
            </w:r>
            <w:r w:rsidR="00706F86">
              <w:rPr>
                <w:rFonts w:ascii="Verdana" w:eastAsia="Times New Roman" w:hAnsi="Verdana" w:cs="Arial"/>
                <w:sz w:val="16"/>
                <w:szCs w:val="16"/>
              </w:rPr>
              <w:t>are verified by</w:t>
            </w:r>
            <w:r w:rsidRPr="006C0138">
              <w:rPr>
                <w:rFonts w:ascii="Verdana" w:eastAsia="Times New Roman" w:hAnsi="Verdana" w:cs="Arial"/>
                <w:sz w:val="16"/>
                <w:szCs w:val="16"/>
              </w:rPr>
              <w:t xml:space="preserve"> measuring the shock absorber stroke and comparing against table 4.</w:t>
            </w:r>
          </w:p>
        </w:tc>
      </w:tr>
      <w:tr w:rsidR="002D45BF" w:rsidRPr="008E7EB6" w14:paraId="224922B3" w14:textId="0FBD6A3F" w:rsidTr="00E84E04">
        <w:tc>
          <w:tcPr>
            <w:tcW w:w="4675" w:type="dxa"/>
          </w:tcPr>
          <w:p w14:paraId="76F14DF8" w14:textId="77777777" w:rsidR="002D45BF" w:rsidRPr="008E7EB6" w:rsidRDefault="002D45BF" w:rsidP="002D45BF">
            <w:pPr>
              <w:spacing w:after="60" w:line="252" w:lineRule="exact"/>
              <w:ind w:left="152"/>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5.7.2.3 </w:t>
            </w:r>
            <w:r w:rsidRPr="008E7EB6">
              <w:rPr>
                <w:rFonts w:ascii="Verdana" w:eastAsia="Times New Roman" w:hAnsi="Verdana" w:cs="Arial"/>
                <w:sz w:val="16"/>
                <w:szCs w:val="16"/>
                <w:lang w:val="es-ES_tradnl"/>
              </w:rPr>
              <w:t>Cuando la reducción de velocidad del elevador, en los extremos de recorrido, se verifique por un dispositivo que responda a las prescripciones del inciso 5.7.2.4.de la presente Norma Oficial Mexicana, la velocidad a la cual el carro (o el contrapeso) tomará contacto con los amortiguadores, puede ser utilizada en lugar de la velocidad nominal, para calcular la carrera del amortiguador, de conformidad con lo dispuesto por el inciso 5.7.2.2 de la presente Norma Oficial Mexicana. En cualquier caso, la carrera no puede ser inferior a:</w:t>
            </w:r>
          </w:p>
        </w:tc>
        <w:tc>
          <w:tcPr>
            <w:tcW w:w="4675" w:type="dxa"/>
          </w:tcPr>
          <w:p w14:paraId="70A1BA5E" w14:textId="77A57E77" w:rsidR="002D45BF" w:rsidRPr="008E7EB6" w:rsidRDefault="002D45BF" w:rsidP="002D45BF">
            <w:pPr>
              <w:spacing w:after="60" w:line="252" w:lineRule="exact"/>
              <w:ind w:left="152"/>
              <w:jc w:val="both"/>
              <w:rPr>
                <w:rFonts w:ascii="Verdana" w:eastAsia="Times New Roman" w:hAnsi="Verdana" w:cs="Arial"/>
                <w:b/>
                <w:sz w:val="16"/>
                <w:szCs w:val="16"/>
                <w:lang w:val="es-ES_tradnl"/>
              </w:rPr>
            </w:pPr>
            <w:r w:rsidRPr="006C0138">
              <w:rPr>
                <w:rFonts w:ascii="Verdana" w:eastAsia="Times New Roman" w:hAnsi="Verdana" w:cs="Arial"/>
                <w:b/>
                <w:sz w:val="16"/>
                <w:szCs w:val="16"/>
              </w:rPr>
              <w:t xml:space="preserve">5.7.2.3 </w:t>
            </w:r>
            <w:r w:rsidRPr="006C0138">
              <w:rPr>
                <w:rFonts w:ascii="Verdana" w:eastAsia="Times New Roman" w:hAnsi="Verdana" w:cs="Arial"/>
                <w:sz w:val="16"/>
                <w:szCs w:val="16"/>
              </w:rPr>
              <w:t xml:space="preserve">When the speed reduction of the elevator, at the ends of the run, is verified by a device that meets the requirements of section 5.7.2.4 of this Official Mexican Standard, the speed at which the car (or the counterweight) will make contact with the shock absorbers, it can be used instead of the nominal speed, to calculate the shock absorber stroke, in accordance with the provisions of section 5.7.2.2 of this Official Mexican Standard. </w:t>
            </w:r>
            <w:r w:rsidRPr="00BD4220">
              <w:rPr>
                <w:rFonts w:ascii="Verdana" w:eastAsia="Times New Roman" w:hAnsi="Verdana" w:cs="Arial"/>
                <w:sz w:val="16"/>
                <w:szCs w:val="16"/>
              </w:rPr>
              <w:t xml:space="preserve">In any case, the </w:t>
            </w:r>
            <w:r w:rsidR="00BD4220">
              <w:rPr>
                <w:rFonts w:ascii="Verdana" w:eastAsia="Times New Roman" w:hAnsi="Verdana" w:cs="Arial"/>
                <w:sz w:val="16"/>
                <w:szCs w:val="16"/>
              </w:rPr>
              <w:t>length</w:t>
            </w:r>
            <w:r w:rsidRPr="00BD4220">
              <w:rPr>
                <w:rFonts w:ascii="Verdana" w:eastAsia="Times New Roman" w:hAnsi="Verdana" w:cs="Arial"/>
                <w:sz w:val="16"/>
                <w:szCs w:val="16"/>
              </w:rPr>
              <w:t xml:space="preserve"> cannot be less than:</w:t>
            </w:r>
          </w:p>
        </w:tc>
      </w:tr>
      <w:tr w:rsidR="002D45BF" w:rsidRPr="002D45BF" w14:paraId="1FD3F04B" w14:textId="07778CEE" w:rsidTr="00E84E04">
        <w:tc>
          <w:tcPr>
            <w:tcW w:w="4675" w:type="dxa"/>
          </w:tcPr>
          <w:p w14:paraId="6AC4ED63" w14:textId="77777777" w:rsidR="002D45BF" w:rsidRPr="008E7EB6" w:rsidRDefault="002D45BF" w:rsidP="002D45BF">
            <w:pPr>
              <w:tabs>
                <w:tab w:val="left" w:pos="720"/>
              </w:tabs>
              <w:spacing w:after="60" w:line="252" w:lineRule="exact"/>
              <w:ind w:left="152"/>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 xml:space="preserve">50% de la carrera calculada </w:t>
            </w:r>
            <w:proofErr w:type="gramStart"/>
            <w:r w:rsidRPr="008E7EB6">
              <w:rPr>
                <w:rFonts w:ascii="Verdana" w:eastAsia="Times New Roman" w:hAnsi="Verdana" w:cs="Arial"/>
                <w:sz w:val="16"/>
                <w:szCs w:val="16"/>
                <w:lang w:val="es-ES_tradnl"/>
              </w:rPr>
              <w:t>de acuerdo al</w:t>
            </w:r>
            <w:proofErr w:type="gramEnd"/>
            <w:r w:rsidRPr="008E7EB6">
              <w:rPr>
                <w:rFonts w:ascii="Verdana" w:eastAsia="Times New Roman" w:hAnsi="Verdana" w:cs="Arial"/>
                <w:sz w:val="16"/>
                <w:szCs w:val="16"/>
                <w:lang w:val="es-ES_tradnl"/>
              </w:rPr>
              <w:t xml:space="preserve"> inciso 5.7.2.2 de la presente Norma Oficial Mexicana si la velocidad nominal no excede de 4 m/s;</w:t>
            </w:r>
          </w:p>
        </w:tc>
        <w:tc>
          <w:tcPr>
            <w:tcW w:w="4675" w:type="dxa"/>
          </w:tcPr>
          <w:p w14:paraId="106645C7" w14:textId="42B995D7" w:rsidR="002D45BF" w:rsidRPr="002D45BF" w:rsidRDefault="002D45BF" w:rsidP="002D45BF">
            <w:pPr>
              <w:tabs>
                <w:tab w:val="left" w:pos="720"/>
              </w:tabs>
              <w:spacing w:after="60" w:line="252" w:lineRule="exact"/>
              <w:ind w:left="152"/>
              <w:jc w:val="both"/>
              <w:rPr>
                <w:rFonts w:ascii="Verdana" w:eastAsia="Times New Roman" w:hAnsi="Verdana" w:cs="Arial"/>
                <w:b/>
                <w:sz w:val="16"/>
                <w:szCs w:val="16"/>
              </w:rPr>
            </w:pPr>
            <w:r w:rsidRPr="006C0138">
              <w:rPr>
                <w:rFonts w:ascii="Verdana" w:eastAsia="Times New Roman" w:hAnsi="Verdana" w:cs="Arial"/>
                <w:b/>
                <w:sz w:val="16"/>
                <w:szCs w:val="16"/>
              </w:rPr>
              <w:t xml:space="preserve">a) </w:t>
            </w:r>
            <w:r w:rsidRPr="006C0138">
              <w:rPr>
                <w:rFonts w:ascii="Verdana" w:eastAsia="Times New Roman" w:hAnsi="Verdana" w:cs="Arial"/>
                <w:sz w:val="16"/>
                <w:szCs w:val="16"/>
              </w:rPr>
              <w:tab/>
              <w:t xml:space="preserve">50% of the </w:t>
            </w:r>
            <w:r w:rsidR="00BD4220">
              <w:rPr>
                <w:rFonts w:ascii="Verdana" w:eastAsia="Times New Roman" w:hAnsi="Verdana" w:cs="Arial"/>
                <w:sz w:val="16"/>
                <w:szCs w:val="16"/>
              </w:rPr>
              <w:t>length</w:t>
            </w:r>
            <w:r w:rsidRPr="006C0138">
              <w:rPr>
                <w:rFonts w:ascii="Verdana" w:eastAsia="Times New Roman" w:hAnsi="Verdana" w:cs="Arial"/>
                <w:sz w:val="16"/>
                <w:szCs w:val="16"/>
              </w:rPr>
              <w:t xml:space="preserve"> calculated according to section 5.7.2.2 of this Official Mexican Standard if the nominal speed does not exceed 4 m/</w:t>
            </w:r>
            <w:proofErr w:type="gramStart"/>
            <w:r w:rsidRPr="006C0138">
              <w:rPr>
                <w:rFonts w:ascii="Verdana" w:eastAsia="Times New Roman" w:hAnsi="Verdana" w:cs="Arial"/>
                <w:sz w:val="16"/>
                <w:szCs w:val="16"/>
              </w:rPr>
              <w:t>s;</w:t>
            </w:r>
            <w:proofErr w:type="gramEnd"/>
          </w:p>
        </w:tc>
      </w:tr>
      <w:tr w:rsidR="002D45BF" w:rsidRPr="002D45BF" w14:paraId="090908BE" w14:textId="3E8FA96D" w:rsidTr="00E84E04">
        <w:tc>
          <w:tcPr>
            <w:tcW w:w="4675" w:type="dxa"/>
          </w:tcPr>
          <w:p w14:paraId="20B63481" w14:textId="77777777" w:rsidR="002D45BF" w:rsidRPr="008E7EB6" w:rsidRDefault="002D45BF" w:rsidP="002D45BF">
            <w:pPr>
              <w:tabs>
                <w:tab w:val="left" w:pos="720"/>
              </w:tabs>
              <w:spacing w:after="60" w:line="252" w:lineRule="exact"/>
              <w:ind w:left="152"/>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 xml:space="preserve">33,33% de la carrera calculada </w:t>
            </w:r>
            <w:proofErr w:type="gramStart"/>
            <w:r w:rsidRPr="008E7EB6">
              <w:rPr>
                <w:rFonts w:ascii="Verdana" w:eastAsia="Times New Roman" w:hAnsi="Verdana" w:cs="Arial"/>
                <w:sz w:val="16"/>
                <w:szCs w:val="16"/>
                <w:lang w:val="es-ES_tradnl"/>
              </w:rPr>
              <w:t>de acuerdo al</w:t>
            </w:r>
            <w:proofErr w:type="gramEnd"/>
            <w:r w:rsidRPr="008E7EB6">
              <w:rPr>
                <w:rFonts w:ascii="Verdana" w:eastAsia="Times New Roman" w:hAnsi="Verdana" w:cs="Arial"/>
                <w:sz w:val="16"/>
                <w:szCs w:val="16"/>
                <w:lang w:val="es-ES_tradnl"/>
              </w:rPr>
              <w:t xml:space="preserve"> inciso 5.7.2.2 de la presente Norma Oficial Mexicana, si la velocidad nominal es superior a 4 m/s, y</w:t>
            </w:r>
          </w:p>
        </w:tc>
        <w:tc>
          <w:tcPr>
            <w:tcW w:w="4675" w:type="dxa"/>
          </w:tcPr>
          <w:p w14:paraId="2863950A" w14:textId="0B9A944A" w:rsidR="002D45BF" w:rsidRPr="002D45BF" w:rsidRDefault="002D45BF" w:rsidP="002D45BF">
            <w:pPr>
              <w:tabs>
                <w:tab w:val="left" w:pos="720"/>
              </w:tabs>
              <w:spacing w:after="60" w:line="252" w:lineRule="exact"/>
              <w:ind w:left="152"/>
              <w:jc w:val="both"/>
              <w:rPr>
                <w:rFonts w:ascii="Verdana" w:eastAsia="Times New Roman" w:hAnsi="Verdana" w:cs="Arial"/>
                <w:b/>
                <w:sz w:val="16"/>
                <w:szCs w:val="16"/>
              </w:rPr>
            </w:pPr>
            <w:r w:rsidRPr="006C0138">
              <w:rPr>
                <w:rFonts w:ascii="Verdana" w:eastAsia="Times New Roman" w:hAnsi="Verdana" w:cs="Arial"/>
                <w:b/>
                <w:sz w:val="16"/>
                <w:szCs w:val="16"/>
              </w:rPr>
              <w:t xml:space="preserve">b) </w:t>
            </w:r>
            <w:r w:rsidRPr="006C0138">
              <w:rPr>
                <w:rFonts w:ascii="Verdana" w:eastAsia="Times New Roman" w:hAnsi="Verdana" w:cs="Arial"/>
                <w:sz w:val="16"/>
                <w:szCs w:val="16"/>
              </w:rPr>
              <w:tab/>
              <w:t xml:space="preserve">33.33% of the </w:t>
            </w:r>
            <w:r w:rsidR="00BD4220">
              <w:rPr>
                <w:rFonts w:ascii="Verdana" w:eastAsia="Times New Roman" w:hAnsi="Verdana" w:cs="Arial"/>
                <w:sz w:val="16"/>
                <w:szCs w:val="16"/>
              </w:rPr>
              <w:t>length</w:t>
            </w:r>
            <w:r w:rsidRPr="006C0138">
              <w:rPr>
                <w:rFonts w:ascii="Verdana" w:eastAsia="Times New Roman" w:hAnsi="Verdana" w:cs="Arial"/>
                <w:sz w:val="16"/>
                <w:szCs w:val="16"/>
              </w:rPr>
              <w:t xml:space="preserve"> calculated according to section 5.7.2.2 of this Official Mexican Standard, if the nominal speed is greater than 4 m/s, and</w:t>
            </w:r>
          </w:p>
        </w:tc>
      </w:tr>
      <w:tr w:rsidR="002D45BF" w:rsidRPr="002D45BF" w14:paraId="4E7A1CBE" w14:textId="0F595D54" w:rsidTr="00E84E04">
        <w:tc>
          <w:tcPr>
            <w:tcW w:w="4675" w:type="dxa"/>
          </w:tcPr>
          <w:p w14:paraId="3AA10643" w14:textId="77777777" w:rsidR="002D45BF" w:rsidRPr="008E7EB6" w:rsidRDefault="002D45BF" w:rsidP="002D45BF">
            <w:pPr>
              <w:tabs>
                <w:tab w:val="left" w:pos="720"/>
              </w:tabs>
              <w:spacing w:after="60" w:line="252" w:lineRule="exact"/>
              <w:ind w:left="152"/>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 xml:space="preserve">En ninguno de los dos casos estas carreras pueden ser inferiores a 175 </w:t>
            </w:r>
            <w:proofErr w:type="spellStart"/>
            <w:r w:rsidRPr="008E7EB6">
              <w:rPr>
                <w:rFonts w:ascii="Verdana" w:eastAsia="Times New Roman" w:hAnsi="Verdana" w:cs="Arial"/>
                <w:sz w:val="16"/>
                <w:szCs w:val="16"/>
                <w:lang w:val="es-ES_tradnl"/>
              </w:rPr>
              <w:t>mm.</w:t>
            </w:r>
            <w:proofErr w:type="spellEnd"/>
          </w:p>
        </w:tc>
        <w:tc>
          <w:tcPr>
            <w:tcW w:w="4675" w:type="dxa"/>
          </w:tcPr>
          <w:p w14:paraId="725E17EF" w14:textId="27CB3F27" w:rsidR="002D45BF" w:rsidRPr="002D45BF" w:rsidRDefault="002D45BF" w:rsidP="002D45BF">
            <w:pPr>
              <w:tabs>
                <w:tab w:val="left" w:pos="720"/>
              </w:tabs>
              <w:spacing w:after="60" w:line="252" w:lineRule="exact"/>
              <w:ind w:left="152"/>
              <w:jc w:val="both"/>
              <w:rPr>
                <w:rFonts w:ascii="Verdana" w:eastAsia="Times New Roman" w:hAnsi="Verdana" w:cs="Arial"/>
                <w:b/>
                <w:sz w:val="16"/>
                <w:szCs w:val="16"/>
              </w:rPr>
            </w:pPr>
            <w:r w:rsidRPr="006C0138">
              <w:rPr>
                <w:rFonts w:ascii="Verdana" w:eastAsia="Times New Roman" w:hAnsi="Verdana" w:cs="Arial"/>
                <w:b/>
                <w:sz w:val="16"/>
                <w:szCs w:val="16"/>
              </w:rPr>
              <w:t xml:space="preserve">c) </w:t>
            </w:r>
            <w:r w:rsidRPr="006C0138">
              <w:rPr>
                <w:rFonts w:ascii="Verdana" w:eastAsia="Times New Roman" w:hAnsi="Verdana" w:cs="Arial"/>
                <w:sz w:val="16"/>
                <w:szCs w:val="16"/>
              </w:rPr>
              <w:tab/>
              <w:t>In neither of the two cases can these strokes be less than 175 mm.</w:t>
            </w:r>
          </w:p>
        </w:tc>
      </w:tr>
      <w:tr w:rsidR="002D45BF" w:rsidRPr="002D45BF" w14:paraId="46331B93" w14:textId="1EC9236A" w:rsidTr="00E84E04">
        <w:tc>
          <w:tcPr>
            <w:tcW w:w="4675" w:type="dxa"/>
          </w:tcPr>
          <w:p w14:paraId="3DAD8E26" w14:textId="77777777" w:rsidR="002D45BF" w:rsidRPr="008E7EB6" w:rsidRDefault="002D45BF" w:rsidP="002D45BF">
            <w:pPr>
              <w:spacing w:after="60" w:line="252" w:lineRule="exact"/>
              <w:ind w:left="152"/>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5.7.2.4 </w:t>
            </w:r>
            <w:r w:rsidRPr="008E7EB6">
              <w:rPr>
                <w:rFonts w:ascii="Verdana" w:eastAsia="Times New Roman" w:hAnsi="Verdana" w:cs="Arial"/>
                <w:sz w:val="16"/>
                <w:szCs w:val="16"/>
                <w:lang w:val="es-ES_tradnl"/>
              </w:rPr>
              <w:t>Detector de reducción de velocidad de la máquina cuando se use carrera reducida de los amortiguadores de disipación de energía.</w:t>
            </w:r>
          </w:p>
        </w:tc>
        <w:tc>
          <w:tcPr>
            <w:tcW w:w="4675" w:type="dxa"/>
          </w:tcPr>
          <w:p w14:paraId="25604917" w14:textId="3B427EFB" w:rsidR="002D45BF" w:rsidRPr="002D45BF" w:rsidRDefault="002D45BF" w:rsidP="002D45BF">
            <w:pPr>
              <w:spacing w:after="60" w:line="252" w:lineRule="exact"/>
              <w:ind w:left="152"/>
              <w:jc w:val="both"/>
              <w:rPr>
                <w:rFonts w:ascii="Verdana" w:eastAsia="Times New Roman" w:hAnsi="Verdana" w:cs="Arial"/>
                <w:b/>
                <w:sz w:val="16"/>
                <w:szCs w:val="16"/>
              </w:rPr>
            </w:pPr>
            <w:r w:rsidRPr="006C0138">
              <w:rPr>
                <w:rFonts w:ascii="Verdana" w:eastAsia="Times New Roman" w:hAnsi="Verdana" w:cs="Arial"/>
                <w:b/>
                <w:sz w:val="16"/>
                <w:szCs w:val="16"/>
              </w:rPr>
              <w:t xml:space="preserve">5.7.2.4 </w:t>
            </w:r>
            <w:r w:rsidRPr="006C0138">
              <w:rPr>
                <w:rFonts w:ascii="Verdana" w:eastAsia="Times New Roman" w:hAnsi="Verdana" w:cs="Arial"/>
                <w:sz w:val="16"/>
                <w:szCs w:val="16"/>
              </w:rPr>
              <w:t>Machine speed reduction detector when using reduced stroke of energy dissipation dampers.</w:t>
            </w:r>
          </w:p>
        </w:tc>
      </w:tr>
      <w:tr w:rsidR="002D45BF" w:rsidRPr="002D45BF" w14:paraId="22A44748" w14:textId="79E0B7F1" w:rsidTr="00E84E04">
        <w:tc>
          <w:tcPr>
            <w:tcW w:w="4675" w:type="dxa"/>
          </w:tcPr>
          <w:p w14:paraId="31B5B317" w14:textId="77777777" w:rsidR="002D45BF" w:rsidRPr="008E7EB6" w:rsidRDefault="002D45BF" w:rsidP="002D45BF">
            <w:pPr>
              <w:spacing w:after="60" w:line="252" w:lineRule="exact"/>
              <w:ind w:left="152"/>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5.7.2.4.1 </w:t>
            </w:r>
            <w:r w:rsidRPr="008E7EB6">
              <w:rPr>
                <w:rFonts w:ascii="Verdana" w:eastAsia="Times New Roman" w:hAnsi="Verdana" w:cs="Arial"/>
                <w:sz w:val="16"/>
                <w:szCs w:val="16"/>
                <w:lang w:val="es-ES_tradnl"/>
              </w:rPr>
              <w:t>Deben existir dispositivos que comprueben que la reducción de velocidad es efectiva antes de llegar al nivel de las paradas extremas.</w:t>
            </w:r>
          </w:p>
        </w:tc>
        <w:tc>
          <w:tcPr>
            <w:tcW w:w="4675" w:type="dxa"/>
          </w:tcPr>
          <w:p w14:paraId="3CFD886B" w14:textId="010E256D" w:rsidR="002D45BF" w:rsidRPr="002D45BF" w:rsidRDefault="002D45BF" w:rsidP="002D45BF">
            <w:pPr>
              <w:spacing w:after="60" w:line="252" w:lineRule="exact"/>
              <w:ind w:left="152"/>
              <w:jc w:val="both"/>
              <w:rPr>
                <w:rFonts w:ascii="Verdana" w:eastAsia="Times New Roman" w:hAnsi="Verdana" w:cs="Arial"/>
                <w:b/>
                <w:sz w:val="16"/>
                <w:szCs w:val="16"/>
              </w:rPr>
            </w:pPr>
            <w:r w:rsidRPr="006C0138">
              <w:rPr>
                <w:rFonts w:ascii="Verdana" w:eastAsia="Times New Roman" w:hAnsi="Verdana" w:cs="Arial"/>
                <w:b/>
                <w:sz w:val="16"/>
                <w:szCs w:val="16"/>
              </w:rPr>
              <w:t xml:space="preserve">5.7.2.4.1 </w:t>
            </w:r>
            <w:r w:rsidRPr="006C0138">
              <w:rPr>
                <w:rFonts w:ascii="Verdana" w:eastAsia="Times New Roman" w:hAnsi="Verdana" w:cs="Arial"/>
                <w:sz w:val="16"/>
                <w:szCs w:val="16"/>
              </w:rPr>
              <w:t>There must be devices that check that the speed reduction is effective before reaching the level of extreme stops.</w:t>
            </w:r>
          </w:p>
        </w:tc>
      </w:tr>
      <w:tr w:rsidR="002D45BF" w:rsidRPr="002D45BF" w14:paraId="68D80484" w14:textId="6567520D" w:rsidTr="00E84E04">
        <w:tc>
          <w:tcPr>
            <w:tcW w:w="4675" w:type="dxa"/>
          </w:tcPr>
          <w:p w14:paraId="134F6B67" w14:textId="77777777" w:rsidR="002D45BF" w:rsidRPr="008E7EB6" w:rsidRDefault="002D45BF" w:rsidP="002D45BF">
            <w:pPr>
              <w:spacing w:after="60" w:line="252" w:lineRule="exact"/>
              <w:ind w:left="152"/>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5.7.2.4.2 </w:t>
            </w:r>
            <w:r w:rsidRPr="008E7EB6">
              <w:rPr>
                <w:rFonts w:ascii="Verdana" w:eastAsia="Times New Roman" w:hAnsi="Verdana" w:cs="Arial"/>
                <w:sz w:val="16"/>
                <w:szCs w:val="16"/>
                <w:lang w:val="es-ES_tradnl"/>
              </w:rPr>
              <w:t>Si la reducción de velocidad no es efectiva, estos dispositivos deben provocar la reducción de la velocidad del carro de manera que, si éste entra en contacto con los amortiguadores, sea como máximo a la velocidad para la cual ellos han sido calculados.</w:t>
            </w:r>
          </w:p>
        </w:tc>
        <w:tc>
          <w:tcPr>
            <w:tcW w:w="4675" w:type="dxa"/>
          </w:tcPr>
          <w:p w14:paraId="47C3AD1D" w14:textId="44379806" w:rsidR="002D45BF" w:rsidRPr="002D45BF" w:rsidRDefault="002D45BF" w:rsidP="002D45BF">
            <w:pPr>
              <w:spacing w:after="60" w:line="252" w:lineRule="exact"/>
              <w:ind w:left="152"/>
              <w:jc w:val="both"/>
              <w:rPr>
                <w:rFonts w:ascii="Verdana" w:eastAsia="Times New Roman" w:hAnsi="Verdana" w:cs="Arial"/>
                <w:b/>
                <w:sz w:val="16"/>
                <w:szCs w:val="16"/>
              </w:rPr>
            </w:pPr>
            <w:r w:rsidRPr="006C0138">
              <w:rPr>
                <w:rFonts w:ascii="Verdana" w:eastAsia="Times New Roman" w:hAnsi="Verdana" w:cs="Arial"/>
                <w:b/>
                <w:sz w:val="16"/>
                <w:szCs w:val="16"/>
              </w:rPr>
              <w:t xml:space="preserve">5.7.2.4.2 </w:t>
            </w:r>
            <w:r w:rsidRPr="006C0138">
              <w:rPr>
                <w:rFonts w:ascii="Verdana" w:eastAsia="Times New Roman" w:hAnsi="Verdana" w:cs="Arial"/>
                <w:sz w:val="16"/>
                <w:szCs w:val="16"/>
              </w:rPr>
              <w:t xml:space="preserve">If the speed reduction is not effective, these devices must reduce the speed of the car so that, if it </w:t>
            </w:r>
            <w:proofErr w:type="gramStart"/>
            <w:r w:rsidRPr="006C0138">
              <w:rPr>
                <w:rFonts w:ascii="Verdana" w:eastAsia="Times New Roman" w:hAnsi="Verdana" w:cs="Arial"/>
                <w:sz w:val="16"/>
                <w:szCs w:val="16"/>
              </w:rPr>
              <w:t>comes into contact with</w:t>
            </w:r>
            <w:proofErr w:type="gramEnd"/>
            <w:r w:rsidRPr="006C0138">
              <w:rPr>
                <w:rFonts w:ascii="Verdana" w:eastAsia="Times New Roman" w:hAnsi="Verdana" w:cs="Arial"/>
                <w:sz w:val="16"/>
                <w:szCs w:val="16"/>
              </w:rPr>
              <w:t xml:space="preserve"> the shock absorbers, it is at the maximum speed for which they have been calculated.</w:t>
            </w:r>
          </w:p>
        </w:tc>
      </w:tr>
      <w:tr w:rsidR="002D45BF" w:rsidRPr="002D45BF" w14:paraId="174F94DA" w14:textId="38D51D0F" w:rsidTr="00E84E04">
        <w:tc>
          <w:tcPr>
            <w:tcW w:w="4675" w:type="dxa"/>
          </w:tcPr>
          <w:p w14:paraId="42321B56" w14:textId="77777777" w:rsidR="002D45BF" w:rsidRPr="008E7EB6" w:rsidRDefault="002D45BF" w:rsidP="002D45BF">
            <w:pPr>
              <w:spacing w:after="60" w:line="252" w:lineRule="exact"/>
              <w:ind w:left="152"/>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5.7.2.4.3 </w:t>
            </w:r>
            <w:r w:rsidRPr="008E7EB6">
              <w:rPr>
                <w:rFonts w:ascii="Verdana" w:eastAsia="Times New Roman" w:hAnsi="Verdana" w:cs="Arial"/>
                <w:sz w:val="16"/>
                <w:szCs w:val="16"/>
                <w:lang w:val="es-ES_tradnl"/>
              </w:rPr>
              <w:t>Si el control de reducción de velocidad no es independiente del sentido de viaje, un dispositivo debe controlar que el movimiento del carro corresponde al sentido de viaje ordenado.</w:t>
            </w:r>
          </w:p>
        </w:tc>
        <w:tc>
          <w:tcPr>
            <w:tcW w:w="4675" w:type="dxa"/>
          </w:tcPr>
          <w:p w14:paraId="62C89506" w14:textId="21E59907" w:rsidR="002D45BF" w:rsidRPr="002D45BF" w:rsidRDefault="002D45BF" w:rsidP="002D45BF">
            <w:pPr>
              <w:spacing w:after="60" w:line="252" w:lineRule="exact"/>
              <w:ind w:left="152"/>
              <w:jc w:val="both"/>
              <w:rPr>
                <w:rFonts w:ascii="Verdana" w:eastAsia="Times New Roman" w:hAnsi="Verdana" w:cs="Arial"/>
                <w:b/>
                <w:sz w:val="16"/>
                <w:szCs w:val="16"/>
              </w:rPr>
            </w:pPr>
            <w:r w:rsidRPr="006C0138">
              <w:rPr>
                <w:rFonts w:ascii="Verdana" w:eastAsia="Times New Roman" w:hAnsi="Verdana" w:cs="Arial"/>
                <w:b/>
                <w:sz w:val="16"/>
                <w:szCs w:val="16"/>
              </w:rPr>
              <w:t xml:space="preserve">5.7.2.4.3 </w:t>
            </w:r>
            <w:r w:rsidRPr="006C0138">
              <w:rPr>
                <w:rFonts w:ascii="Verdana" w:eastAsia="Times New Roman" w:hAnsi="Verdana" w:cs="Arial"/>
                <w:sz w:val="16"/>
                <w:szCs w:val="16"/>
              </w:rPr>
              <w:t>If the speed reduction control is not independent of the direction of travel, a device must control that the movement of the car corresponds to the ordered direction of travel.</w:t>
            </w:r>
          </w:p>
        </w:tc>
      </w:tr>
    </w:tbl>
    <w:p w14:paraId="53B34CDF" w14:textId="77777777" w:rsidR="00F25CC0" w:rsidRPr="002D45BF" w:rsidRDefault="00F25CC0" w:rsidP="00BB64D6">
      <w:pPr>
        <w:spacing w:after="60" w:line="252" w:lineRule="exact"/>
        <w:jc w:val="center"/>
        <w:rPr>
          <w:rFonts w:ascii="Verdana" w:eastAsia="Times New Roman" w:hAnsi="Verdana" w:cs="Arial"/>
          <w:b/>
          <w:sz w:val="16"/>
          <w:szCs w:val="16"/>
        </w:rPr>
      </w:pPr>
    </w:p>
    <w:p w14:paraId="25B398DD" w14:textId="4B7146BB" w:rsidR="00BB64D6" w:rsidRPr="008E7EB6" w:rsidRDefault="00BB64D6" w:rsidP="00BB64D6">
      <w:pPr>
        <w:spacing w:after="60" w:line="252"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Tabla 4. Amortiguador(es) de disipación de energía</w:t>
      </w:r>
    </w:p>
    <w:tbl>
      <w:tblPr>
        <w:tblW w:w="0" w:type="auto"/>
        <w:tblInd w:w="144" w:type="dxa"/>
        <w:tblLayout w:type="fixed"/>
        <w:tblCellMar>
          <w:left w:w="70" w:type="dxa"/>
          <w:right w:w="70" w:type="dxa"/>
        </w:tblCellMar>
        <w:tblLook w:val="0000" w:firstRow="0" w:lastRow="0" w:firstColumn="0" w:lastColumn="0" w:noHBand="0" w:noVBand="0"/>
      </w:tblPr>
      <w:tblGrid>
        <w:gridCol w:w="2375"/>
        <w:gridCol w:w="2184"/>
        <w:gridCol w:w="2105"/>
        <w:gridCol w:w="2053"/>
      </w:tblGrid>
      <w:tr w:rsidR="00BB64D6" w:rsidRPr="008E7EB6" w14:paraId="09E7AC55"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shd w:val="solid" w:color="C0C0C0" w:fill="auto"/>
          </w:tcPr>
          <w:p w14:paraId="75FC16CC" w14:textId="77777777" w:rsidR="00BB64D6" w:rsidRPr="008E7EB6" w:rsidRDefault="00BB64D6" w:rsidP="00445043">
            <w:pPr>
              <w:spacing w:after="60" w:line="252"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Velocidad m/s</w:t>
            </w:r>
          </w:p>
        </w:tc>
        <w:tc>
          <w:tcPr>
            <w:tcW w:w="2184" w:type="dxa"/>
            <w:tcBorders>
              <w:top w:val="single" w:sz="6" w:space="0" w:color="auto"/>
              <w:left w:val="single" w:sz="6" w:space="0" w:color="auto"/>
              <w:bottom w:val="single" w:sz="6" w:space="0" w:color="auto"/>
              <w:right w:val="single" w:sz="6" w:space="0" w:color="auto"/>
            </w:tcBorders>
            <w:shd w:val="solid" w:color="C0C0C0" w:fill="auto"/>
          </w:tcPr>
          <w:p w14:paraId="63037902" w14:textId="77777777" w:rsidR="00BB64D6" w:rsidRPr="008E7EB6" w:rsidRDefault="00BB64D6" w:rsidP="00445043">
            <w:pPr>
              <w:spacing w:after="60" w:line="252"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Carrera mm</w:t>
            </w:r>
          </w:p>
        </w:tc>
        <w:tc>
          <w:tcPr>
            <w:tcW w:w="2105" w:type="dxa"/>
            <w:tcBorders>
              <w:top w:val="single" w:sz="6" w:space="0" w:color="auto"/>
              <w:left w:val="single" w:sz="6" w:space="0" w:color="auto"/>
              <w:bottom w:val="single" w:sz="6" w:space="0" w:color="auto"/>
              <w:right w:val="single" w:sz="6" w:space="0" w:color="auto"/>
            </w:tcBorders>
            <w:shd w:val="solid" w:color="C0C0C0" w:fill="auto"/>
          </w:tcPr>
          <w:p w14:paraId="174626F5" w14:textId="77777777" w:rsidR="00BB64D6" w:rsidRPr="008E7EB6" w:rsidRDefault="00BB64D6" w:rsidP="00445043">
            <w:pPr>
              <w:spacing w:after="60" w:line="252"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50%</w:t>
            </w:r>
          </w:p>
        </w:tc>
        <w:tc>
          <w:tcPr>
            <w:tcW w:w="2053" w:type="dxa"/>
            <w:tcBorders>
              <w:top w:val="single" w:sz="6" w:space="0" w:color="auto"/>
              <w:left w:val="single" w:sz="6" w:space="0" w:color="auto"/>
              <w:bottom w:val="single" w:sz="6" w:space="0" w:color="auto"/>
              <w:right w:val="single" w:sz="6" w:space="0" w:color="auto"/>
            </w:tcBorders>
            <w:shd w:val="solid" w:color="C0C0C0" w:fill="auto"/>
          </w:tcPr>
          <w:p w14:paraId="795147B0" w14:textId="77777777" w:rsidR="00BB64D6" w:rsidRPr="008E7EB6" w:rsidRDefault="00BB64D6" w:rsidP="00445043">
            <w:pPr>
              <w:spacing w:after="60" w:line="252" w:lineRule="exact"/>
              <w:jc w:val="center"/>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33%</w:t>
            </w:r>
          </w:p>
        </w:tc>
      </w:tr>
      <w:tr w:rsidR="00BB64D6" w:rsidRPr="008E7EB6" w14:paraId="1C5C26CB"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09E7AC55"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1,50</w:t>
            </w:r>
          </w:p>
        </w:tc>
        <w:tc>
          <w:tcPr>
            <w:tcW w:w="2184" w:type="dxa"/>
            <w:tcBorders>
              <w:top w:val="single" w:sz="6" w:space="0" w:color="auto"/>
              <w:left w:val="single" w:sz="6" w:space="0" w:color="auto"/>
              <w:bottom w:val="single" w:sz="6" w:space="0" w:color="auto"/>
              <w:right w:val="single" w:sz="6" w:space="0" w:color="auto"/>
            </w:tcBorders>
          </w:tcPr>
          <w:p w14:paraId="17CAE70A"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175</w:t>
            </w:r>
          </w:p>
        </w:tc>
        <w:tc>
          <w:tcPr>
            <w:tcW w:w="2105" w:type="dxa"/>
            <w:tcBorders>
              <w:top w:val="single" w:sz="6" w:space="0" w:color="auto"/>
              <w:left w:val="single" w:sz="6" w:space="0" w:color="auto"/>
              <w:bottom w:val="single" w:sz="6" w:space="0" w:color="auto"/>
              <w:right w:val="single" w:sz="6" w:space="0" w:color="auto"/>
            </w:tcBorders>
          </w:tcPr>
          <w:p w14:paraId="5E0E19E9"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c>
          <w:tcPr>
            <w:tcW w:w="2053" w:type="dxa"/>
            <w:tcBorders>
              <w:top w:val="single" w:sz="6" w:space="0" w:color="auto"/>
              <w:left w:val="single" w:sz="6" w:space="0" w:color="auto"/>
              <w:bottom w:val="single" w:sz="6" w:space="0" w:color="auto"/>
              <w:right w:val="single" w:sz="6" w:space="0" w:color="auto"/>
            </w:tcBorders>
          </w:tcPr>
          <w:p w14:paraId="5E04F116"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r>
      <w:tr w:rsidR="00BB64D6" w:rsidRPr="008E7EB6" w14:paraId="05BD0F5C"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1C5C26CB"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2,00</w:t>
            </w:r>
          </w:p>
        </w:tc>
        <w:tc>
          <w:tcPr>
            <w:tcW w:w="2184" w:type="dxa"/>
            <w:tcBorders>
              <w:top w:val="single" w:sz="6" w:space="0" w:color="auto"/>
              <w:left w:val="single" w:sz="6" w:space="0" w:color="auto"/>
              <w:bottom w:val="single" w:sz="6" w:space="0" w:color="auto"/>
              <w:right w:val="single" w:sz="6" w:space="0" w:color="auto"/>
            </w:tcBorders>
          </w:tcPr>
          <w:p w14:paraId="16490AE5"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210</w:t>
            </w:r>
          </w:p>
        </w:tc>
        <w:tc>
          <w:tcPr>
            <w:tcW w:w="2105" w:type="dxa"/>
            <w:tcBorders>
              <w:top w:val="single" w:sz="6" w:space="0" w:color="auto"/>
              <w:left w:val="single" w:sz="6" w:space="0" w:color="auto"/>
              <w:bottom w:val="single" w:sz="6" w:space="0" w:color="auto"/>
              <w:right w:val="single" w:sz="6" w:space="0" w:color="auto"/>
            </w:tcBorders>
          </w:tcPr>
          <w:p w14:paraId="0B33C22B"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c>
          <w:tcPr>
            <w:tcW w:w="2053" w:type="dxa"/>
            <w:tcBorders>
              <w:top w:val="single" w:sz="6" w:space="0" w:color="auto"/>
              <w:left w:val="single" w:sz="6" w:space="0" w:color="auto"/>
              <w:bottom w:val="single" w:sz="6" w:space="0" w:color="auto"/>
              <w:right w:val="single" w:sz="6" w:space="0" w:color="auto"/>
            </w:tcBorders>
          </w:tcPr>
          <w:p w14:paraId="5BACB054"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r>
      <w:tr w:rsidR="00BB64D6" w:rsidRPr="008E7EB6" w14:paraId="21C74DC6"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05BD0F5C"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2,50</w:t>
            </w:r>
          </w:p>
        </w:tc>
        <w:tc>
          <w:tcPr>
            <w:tcW w:w="2184" w:type="dxa"/>
            <w:tcBorders>
              <w:top w:val="single" w:sz="6" w:space="0" w:color="auto"/>
              <w:left w:val="single" w:sz="6" w:space="0" w:color="auto"/>
              <w:bottom w:val="single" w:sz="6" w:space="0" w:color="auto"/>
              <w:right w:val="single" w:sz="6" w:space="0" w:color="auto"/>
            </w:tcBorders>
          </w:tcPr>
          <w:p w14:paraId="4102EDBA"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420</w:t>
            </w:r>
          </w:p>
        </w:tc>
        <w:tc>
          <w:tcPr>
            <w:tcW w:w="2105" w:type="dxa"/>
            <w:tcBorders>
              <w:top w:val="single" w:sz="6" w:space="0" w:color="auto"/>
              <w:left w:val="single" w:sz="6" w:space="0" w:color="auto"/>
              <w:bottom w:val="single" w:sz="6" w:space="0" w:color="auto"/>
              <w:right w:val="single" w:sz="6" w:space="0" w:color="auto"/>
            </w:tcBorders>
          </w:tcPr>
          <w:p w14:paraId="2866BFFB"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c>
          <w:tcPr>
            <w:tcW w:w="2053" w:type="dxa"/>
            <w:tcBorders>
              <w:top w:val="single" w:sz="6" w:space="0" w:color="auto"/>
              <w:left w:val="single" w:sz="6" w:space="0" w:color="auto"/>
              <w:bottom w:val="single" w:sz="6" w:space="0" w:color="auto"/>
              <w:right w:val="single" w:sz="6" w:space="0" w:color="auto"/>
            </w:tcBorders>
          </w:tcPr>
          <w:p w14:paraId="08DFB7A2"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r>
      <w:tr w:rsidR="00BB64D6" w:rsidRPr="008E7EB6" w14:paraId="0C79DE32"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21C74DC6"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3,00</w:t>
            </w:r>
          </w:p>
        </w:tc>
        <w:tc>
          <w:tcPr>
            <w:tcW w:w="2184" w:type="dxa"/>
            <w:tcBorders>
              <w:top w:val="single" w:sz="6" w:space="0" w:color="auto"/>
              <w:left w:val="single" w:sz="6" w:space="0" w:color="auto"/>
              <w:bottom w:val="single" w:sz="6" w:space="0" w:color="auto"/>
              <w:right w:val="single" w:sz="6" w:space="0" w:color="auto"/>
            </w:tcBorders>
          </w:tcPr>
          <w:p w14:paraId="75FF60A5"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550</w:t>
            </w:r>
          </w:p>
        </w:tc>
        <w:tc>
          <w:tcPr>
            <w:tcW w:w="2105" w:type="dxa"/>
            <w:tcBorders>
              <w:top w:val="single" w:sz="6" w:space="0" w:color="auto"/>
              <w:left w:val="single" w:sz="6" w:space="0" w:color="auto"/>
              <w:bottom w:val="single" w:sz="6" w:space="0" w:color="auto"/>
              <w:right w:val="single" w:sz="6" w:space="0" w:color="auto"/>
            </w:tcBorders>
          </w:tcPr>
          <w:p w14:paraId="612B913A"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420</w:t>
            </w:r>
          </w:p>
        </w:tc>
        <w:tc>
          <w:tcPr>
            <w:tcW w:w="2053" w:type="dxa"/>
            <w:tcBorders>
              <w:top w:val="single" w:sz="6" w:space="0" w:color="auto"/>
              <w:left w:val="single" w:sz="6" w:space="0" w:color="auto"/>
              <w:bottom w:val="single" w:sz="6" w:space="0" w:color="auto"/>
              <w:right w:val="single" w:sz="6" w:space="0" w:color="auto"/>
            </w:tcBorders>
          </w:tcPr>
          <w:p w14:paraId="5F6F3E80"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r>
      <w:tr w:rsidR="00BB64D6" w:rsidRPr="008E7EB6" w14:paraId="13341BD5"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0C79DE32"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3,50</w:t>
            </w:r>
          </w:p>
        </w:tc>
        <w:tc>
          <w:tcPr>
            <w:tcW w:w="2184" w:type="dxa"/>
            <w:tcBorders>
              <w:top w:val="single" w:sz="6" w:space="0" w:color="auto"/>
              <w:left w:val="single" w:sz="6" w:space="0" w:color="auto"/>
              <w:bottom w:val="single" w:sz="6" w:space="0" w:color="auto"/>
              <w:right w:val="single" w:sz="6" w:space="0" w:color="auto"/>
            </w:tcBorders>
          </w:tcPr>
          <w:p w14:paraId="3A4DECFF"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860</w:t>
            </w:r>
          </w:p>
        </w:tc>
        <w:tc>
          <w:tcPr>
            <w:tcW w:w="2105" w:type="dxa"/>
            <w:tcBorders>
              <w:top w:val="single" w:sz="6" w:space="0" w:color="auto"/>
              <w:left w:val="single" w:sz="6" w:space="0" w:color="auto"/>
              <w:bottom w:val="single" w:sz="6" w:space="0" w:color="auto"/>
              <w:right w:val="single" w:sz="6" w:space="0" w:color="auto"/>
            </w:tcBorders>
          </w:tcPr>
          <w:p w14:paraId="5A89BB64"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540</w:t>
            </w:r>
          </w:p>
        </w:tc>
        <w:tc>
          <w:tcPr>
            <w:tcW w:w="2053" w:type="dxa"/>
            <w:tcBorders>
              <w:top w:val="single" w:sz="6" w:space="0" w:color="auto"/>
              <w:left w:val="single" w:sz="6" w:space="0" w:color="auto"/>
              <w:bottom w:val="single" w:sz="6" w:space="0" w:color="auto"/>
              <w:right w:val="single" w:sz="6" w:space="0" w:color="auto"/>
            </w:tcBorders>
          </w:tcPr>
          <w:p w14:paraId="70E6D37A"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r>
      <w:tr w:rsidR="00BB64D6" w:rsidRPr="008E7EB6" w14:paraId="154EE628"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13341BD5"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4,00</w:t>
            </w:r>
          </w:p>
        </w:tc>
        <w:tc>
          <w:tcPr>
            <w:tcW w:w="2184" w:type="dxa"/>
            <w:tcBorders>
              <w:top w:val="single" w:sz="6" w:space="0" w:color="auto"/>
              <w:left w:val="single" w:sz="6" w:space="0" w:color="auto"/>
              <w:bottom w:val="single" w:sz="6" w:space="0" w:color="auto"/>
              <w:right w:val="single" w:sz="6" w:space="0" w:color="auto"/>
            </w:tcBorders>
          </w:tcPr>
          <w:p w14:paraId="511C640A"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1112</w:t>
            </w:r>
          </w:p>
        </w:tc>
        <w:tc>
          <w:tcPr>
            <w:tcW w:w="2105" w:type="dxa"/>
            <w:tcBorders>
              <w:top w:val="single" w:sz="6" w:space="0" w:color="auto"/>
              <w:left w:val="single" w:sz="6" w:space="0" w:color="auto"/>
              <w:bottom w:val="single" w:sz="6" w:space="0" w:color="auto"/>
              <w:right w:val="single" w:sz="6" w:space="0" w:color="auto"/>
            </w:tcBorders>
          </w:tcPr>
          <w:p w14:paraId="4936AD2C"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710</w:t>
            </w:r>
          </w:p>
        </w:tc>
        <w:tc>
          <w:tcPr>
            <w:tcW w:w="2053" w:type="dxa"/>
            <w:tcBorders>
              <w:top w:val="single" w:sz="6" w:space="0" w:color="auto"/>
              <w:left w:val="single" w:sz="6" w:space="0" w:color="auto"/>
              <w:bottom w:val="single" w:sz="6" w:space="0" w:color="auto"/>
              <w:right w:val="single" w:sz="6" w:space="0" w:color="auto"/>
            </w:tcBorders>
          </w:tcPr>
          <w:p w14:paraId="519E4D25"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r>
      <w:tr w:rsidR="00BB64D6" w:rsidRPr="008E7EB6" w14:paraId="30695E55"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154EE628"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4,50</w:t>
            </w:r>
          </w:p>
        </w:tc>
        <w:tc>
          <w:tcPr>
            <w:tcW w:w="2184" w:type="dxa"/>
            <w:tcBorders>
              <w:top w:val="single" w:sz="6" w:space="0" w:color="auto"/>
              <w:left w:val="single" w:sz="6" w:space="0" w:color="auto"/>
              <w:bottom w:val="single" w:sz="6" w:space="0" w:color="auto"/>
              <w:right w:val="single" w:sz="6" w:space="0" w:color="auto"/>
            </w:tcBorders>
          </w:tcPr>
          <w:p w14:paraId="0EE04003"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1390</w:t>
            </w:r>
          </w:p>
        </w:tc>
        <w:tc>
          <w:tcPr>
            <w:tcW w:w="2105" w:type="dxa"/>
            <w:tcBorders>
              <w:top w:val="single" w:sz="6" w:space="0" w:color="auto"/>
              <w:left w:val="single" w:sz="6" w:space="0" w:color="auto"/>
              <w:bottom w:val="single" w:sz="6" w:space="0" w:color="auto"/>
              <w:right w:val="single" w:sz="6" w:space="0" w:color="auto"/>
            </w:tcBorders>
          </w:tcPr>
          <w:p w14:paraId="4C045E66"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c>
          <w:tcPr>
            <w:tcW w:w="2053" w:type="dxa"/>
            <w:tcBorders>
              <w:top w:val="single" w:sz="6" w:space="0" w:color="auto"/>
              <w:left w:val="single" w:sz="6" w:space="0" w:color="auto"/>
              <w:bottom w:val="single" w:sz="6" w:space="0" w:color="auto"/>
              <w:right w:val="single" w:sz="6" w:space="0" w:color="auto"/>
            </w:tcBorders>
          </w:tcPr>
          <w:p w14:paraId="5EA64871"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590</w:t>
            </w:r>
          </w:p>
        </w:tc>
      </w:tr>
      <w:tr w:rsidR="00BB64D6" w:rsidRPr="008E7EB6" w14:paraId="4B34C5A7"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30695E55"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5,00</w:t>
            </w:r>
          </w:p>
        </w:tc>
        <w:tc>
          <w:tcPr>
            <w:tcW w:w="2184" w:type="dxa"/>
            <w:tcBorders>
              <w:top w:val="single" w:sz="6" w:space="0" w:color="auto"/>
              <w:left w:val="single" w:sz="6" w:space="0" w:color="auto"/>
              <w:bottom w:val="single" w:sz="6" w:space="0" w:color="auto"/>
              <w:right w:val="single" w:sz="6" w:space="0" w:color="auto"/>
            </w:tcBorders>
          </w:tcPr>
          <w:p w14:paraId="5554AEDB"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1740</w:t>
            </w:r>
          </w:p>
        </w:tc>
        <w:tc>
          <w:tcPr>
            <w:tcW w:w="2105" w:type="dxa"/>
            <w:tcBorders>
              <w:top w:val="single" w:sz="6" w:space="0" w:color="auto"/>
              <w:left w:val="single" w:sz="6" w:space="0" w:color="auto"/>
              <w:bottom w:val="single" w:sz="6" w:space="0" w:color="auto"/>
              <w:right w:val="single" w:sz="6" w:space="0" w:color="auto"/>
            </w:tcBorders>
          </w:tcPr>
          <w:p w14:paraId="2CC4E871"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c>
          <w:tcPr>
            <w:tcW w:w="2053" w:type="dxa"/>
            <w:tcBorders>
              <w:top w:val="single" w:sz="6" w:space="0" w:color="auto"/>
              <w:left w:val="single" w:sz="6" w:space="0" w:color="auto"/>
              <w:bottom w:val="single" w:sz="6" w:space="0" w:color="auto"/>
              <w:right w:val="single" w:sz="6" w:space="0" w:color="auto"/>
            </w:tcBorders>
          </w:tcPr>
          <w:p w14:paraId="19160B93"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730</w:t>
            </w:r>
          </w:p>
        </w:tc>
      </w:tr>
      <w:tr w:rsidR="00BB64D6" w:rsidRPr="008E7EB6" w14:paraId="69DEA54E"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4B34C5A7"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6,00</w:t>
            </w:r>
          </w:p>
        </w:tc>
        <w:tc>
          <w:tcPr>
            <w:tcW w:w="2184" w:type="dxa"/>
            <w:tcBorders>
              <w:top w:val="single" w:sz="6" w:space="0" w:color="auto"/>
              <w:left w:val="single" w:sz="6" w:space="0" w:color="auto"/>
              <w:bottom w:val="single" w:sz="6" w:space="0" w:color="auto"/>
              <w:right w:val="single" w:sz="6" w:space="0" w:color="auto"/>
            </w:tcBorders>
          </w:tcPr>
          <w:p w14:paraId="428F71CF"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2190</w:t>
            </w:r>
          </w:p>
        </w:tc>
        <w:tc>
          <w:tcPr>
            <w:tcW w:w="2105" w:type="dxa"/>
            <w:tcBorders>
              <w:top w:val="single" w:sz="6" w:space="0" w:color="auto"/>
              <w:left w:val="single" w:sz="6" w:space="0" w:color="auto"/>
              <w:bottom w:val="single" w:sz="6" w:space="0" w:color="auto"/>
              <w:right w:val="single" w:sz="6" w:space="0" w:color="auto"/>
            </w:tcBorders>
          </w:tcPr>
          <w:p w14:paraId="140DD962"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c>
          <w:tcPr>
            <w:tcW w:w="2053" w:type="dxa"/>
            <w:tcBorders>
              <w:top w:val="single" w:sz="6" w:space="0" w:color="auto"/>
              <w:left w:val="single" w:sz="6" w:space="0" w:color="auto"/>
              <w:bottom w:val="single" w:sz="6" w:space="0" w:color="auto"/>
              <w:right w:val="single" w:sz="6" w:space="0" w:color="auto"/>
            </w:tcBorders>
          </w:tcPr>
          <w:p w14:paraId="72594D81"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1060</w:t>
            </w:r>
          </w:p>
        </w:tc>
      </w:tr>
      <w:tr w:rsidR="00BB64D6" w:rsidRPr="008E7EB6" w14:paraId="5D13230D"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69DEA54E"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7,00</w:t>
            </w:r>
          </w:p>
        </w:tc>
        <w:tc>
          <w:tcPr>
            <w:tcW w:w="2184" w:type="dxa"/>
            <w:tcBorders>
              <w:top w:val="single" w:sz="6" w:space="0" w:color="auto"/>
              <w:left w:val="single" w:sz="6" w:space="0" w:color="auto"/>
              <w:bottom w:val="single" w:sz="6" w:space="0" w:color="auto"/>
              <w:right w:val="single" w:sz="6" w:space="0" w:color="auto"/>
            </w:tcBorders>
          </w:tcPr>
          <w:p w14:paraId="1D788DFC"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4370</w:t>
            </w:r>
          </w:p>
        </w:tc>
        <w:tc>
          <w:tcPr>
            <w:tcW w:w="2105" w:type="dxa"/>
            <w:tcBorders>
              <w:top w:val="single" w:sz="6" w:space="0" w:color="auto"/>
              <w:left w:val="single" w:sz="6" w:space="0" w:color="auto"/>
              <w:bottom w:val="single" w:sz="6" w:space="0" w:color="auto"/>
              <w:right w:val="single" w:sz="6" w:space="0" w:color="auto"/>
            </w:tcBorders>
          </w:tcPr>
          <w:p w14:paraId="34EBBE8F"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c>
          <w:tcPr>
            <w:tcW w:w="2053" w:type="dxa"/>
            <w:tcBorders>
              <w:top w:val="single" w:sz="6" w:space="0" w:color="auto"/>
              <w:left w:val="single" w:sz="6" w:space="0" w:color="auto"/>
              <w:bottom w:val="single" w:sz="6" w:space="0" w:color="auto"/>
              <w:right w:val="single" w:sz="6" w:space="0" w:color="auto"/>
            </w:tcBorders>
          </w:tcPr>
          <w:p w14:paraId="52FA4EC3"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1440</w:t>
            </w:r>
          </w:p>
        </w:tc>
      </w:tr>
      <w:tr w:rsidR="00BB64D6" w:rsidRPr="008E7EB6" w14:paraId="75488CD8"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5D13230D"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8,00</w:t>
            </w:r>
          </w:p>
        </w:tc>
        <w:tc>
          <w:tcPr>
            <w:tcW w:w="2184" w:type="dxa"/>
            <w:tcBorders>
              <w:top w:val="single" w:sz="6" w:space="0" w:color="auto"/>
              <w:left w:val="single" w:sz="6" w:space="0" w:color="auto"/>
              <w:bottom w:val="single" w:sz="6" w:space="0" w:color="auto"/>
              <w:right w:val="single" w:sz="6" w:space="0" w:color="auto"/>
            </w:tcBorders>
          </w:tcPr>
          <w:p w14:paraId="4234A32E"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5700</w:t>
            </w:r>
          </w:p>
        </w:tc>
        <w:tc>
          <w:tcPr>
            <w:tcW w:w="2105" w:type="dxa"/>
            <w:tcBorders>
              <w:top w:val="single" w:sz="6" w:space="0" w:color="auto"/>
              <w:left w:val="single" w:sz="6" w:space="0" w:color="auto"/>
              <w:bottom w:val="single" w:sz="6" w:space="0" w:color="auto"/>
              <w:right w:val="single" w:sz="6" w:space="0" w:color="auto"/>
            </w:tcBorders>
          </w:tcPr>
          <w:p w14:paraId="78650668"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c>
          <w:tcPr>
            <w:tcW w:w="2053" w:type="dxa"/>
            <w:tcBorders>
              <w:top w:val="single" w:sz="6" w:space="0" w:color="auto"/>
              <w:left w:val="single" w:sz="6" w:space="0" w:color="auto"/>
              <w:bottom w:val="single" w:sz="6" w:space="0" w:color="auto"/>
              <w:right w:val="single" w:sz="6" w:space="0" w:color="auto"/>
            </w:tcBorders>
          </w:tcPr>
          <w:p w14:paraId="56B3B6CC"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1880</w:t>
            </w:r>
          </w:p>
        </w:tc>
      </w:tr>
      <w:tr w:rsidR="00BB64D6" w:rsidRPr="008E7EB6" w14:paraId="1C0A9CDD"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75488CD8"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9,00</w:t>
            </w:r>
          </w:p>
        </w:tc>
        <w:tc>
          <w:tcPr>
            <w:tcW w:w="2184" w:type="dxa"/>
            <w:tcBorders>
              <w:top w:val="single" w:sz="6" w:space="0" w:color="auto"/>
              <w:left w:val="single" w:sz="6" w:space="0" w:color="auto"/>
              <w:bottom w:val="single" w:sz="6" w:space="0" w:color="auto"/>
              <w:right w:val="single" w:sz="6" w:space="0" w:color="auto"/>
            </w:tcBorders>
          </w:tcPr>
          <w:p w14:paraId="7B5035B9"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7220</w:t>
            </w:r>
          </w:p>
        </w:tc>
        <w:tc>
          <w:tcPr>
            <w:tcW w:w="2105" w:type="dxa"/>
            <w:tcBorders>
              <w:top w:val="single" w:sz="6" w:space="0" w:color="auto"/>
              <w:left w:val="single" w:sz="6" w:space="0" w:color="auto"/>
              <w:bottom w:val="single" w:sz="6" w:space="0" w:color="auto"/>
              <w:right w:val="single" w:sz="6" w:space="0" w:color="auto"/>
            </w:tcBorders>
          </w:tcPr>
          <w:p w14:paraId="4F29F2C4"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c>
          <w:tcPr>
            <w:tcW w:w="2053" w:type="dxa"/>
            <w:tcBorders>
              <w:top w:val="single" w:sz="6" w:space="0" w:color="auto"/>
              <w:left w:val="single" w:sz="6" w:space="0" w:color="auto"/>
              <w:bottom w:val="single" w:sz="6" w:space="0" w:color="auto"/>
              <w:right w:val="single" w:sz="6" w:space="0" w:color="auto"/>
            </w:tcBorders>
          </w:tcPr>
          <w:p w14:paraId="17532D16"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2880</w:t>
            </w:r>
          </w:p>
        </w:tc>
      </w:tr>
      <w:tr w:rsidR="00BB64D6" w:rsidRPr="008E7EB6" w14:paraId="04E7CD60"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1C0A9CDD"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10,00</w:t>
            </w:r>
          </w:p>
        </w:tc>
        <w:tc>
          <w:tcPr>
            <w:tcW w:w="2184" w:type="dxa"/>
            <w:tcBorders>
              <w:top w:val="single" w:sz="6" w:space="0" w:color="auto"/>
              <w:left w:val="single" w:sz="6" w:space="0" w:color="auto"/>
              <w:bottom w:val="single" w:sz="6" w:space="0" w:color="auto"/>
              <w:right w:val="single" w:sz="6" w:space="0" w:color="auto"/>
            </w:tcBorders>
          </w:tcPr>
          <w:p w14:paraId="5E307E0F"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8910</w:t>
            </w:r>
          </w:p>
        </w:tc>
        <w:tc>
          <w:tcPr>
            <w:tcW w:w="2105" w:type="dxa"/>
            <w:tcBorders>
              <w:top w:val="single" w:sz="6" w:space="0" w:color="auto"/>
              <w:left w:val="single" w:sz="6" w:space="0" w:color="auto"/>
              <w:bottom w:val="single" w:sz="6" w:space="0" w:color="auto"/>
              <w:right w:val="single" w:sz="6" w:space="0" w:color="auto"/>
            </w:tcBorders>
          </w:tcPr>
          <w:p w14:paraId="0560F300"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c>
          <w:tcPr>
            <w:tcW w:w="2053" w:type="dxa"/>
            <w:tcBorders>
              <w:top w:val="single" w:sz="6" w:space="0" w:color="auto"/>
              <w:left w:val="single" w:sz="6" w:space="0" w:color="auto"/>
              <w:bottom w:val="single" w:sz="6" w:space="0" w:color="auto"/>
              <w:right w:val="single" w:sz="6" w:space="0" w:color="auto"/>
            </w:tcBorders>
          </w:tcPr>
          <w:p w14:paraId="7356E98A"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2940</w:t>
            </w:r>
          </w:p>
        </w:tc>
      </w:tr>
      <w:tr w:rsidR="00BB64D6" w:rsidRPr="008E7EB6" w14:paraId="2A87B6CB"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04E7CD60"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11,00</w:t>
            </w:r>
          </w:p>
        </w:tc>
        <w:tc>
          <w:tcPr>
            <w:tcW w:w="2184" w:type="dxa"/>
            <w:tcBorders>
              <w:top w:val="single" w:sz="6" w:space="0" w:color="auto"/>
              <w:left w:val="single" w:sz="6" w:space="0" w:color="auto"/>
              <w:bottom w:val="single" w:sz="6" w:space="0" w:color="auto"/>
              <w:right w:val="single" w:sz="6" w:space="0" w:color="auto"/>
            </w:tcBorders>
          </w:tcPr>
          <w:p w14:paraId="4BBEA228"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10780</w:t>
            </w:r>
          </w:p>
        </w:tc>
        <w:tc>
          <w:tcPr>
            <w:tcW w:w="2105" w:type="dxa"/>
            <w:tcBorders>
              <w:top w:val="single" w:sz="6" w:space="0" w:color="auto"/>
              <w:left w:val="single" w:sz="6" w:space="0" w:color="auto"/>
              <w:bottom w:val="single" w:sz="6" w:space="0" w:color="auto"/>
              <w:right w:val="single" w:sz="6" w:space="0" w:color="auto"/>
            </w:tcBorders>
          </w:tcPr>
          <w:p w14:paraId="6B5FC0E7"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c>
          <w:tcPr>
            <w:tcW w:w="2053" w:type="dxa"/>
            <w:tcBorders>
              <w:top w:val="single" w:sz="6" w:space="0" w:color="auto"/>
              <w:left w:val="single" w:sz="6" w:space="0" w:color="auto"/>
              <w:bottom w:val="single" w:sz="6" w:space="0" w:color="auto"/>
              <w:right w:val="single" w:sz="6" w:space="0" w:color="auto"/>
            </w:tcBorders>
          </w:tcPr>
          <w:p w14:paraId="53785F18"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3650</w:t>
            </w:r>
          </w:p>
        </w:tc>
      </w:tr>
      <w:tr w:rsidR="00BB64D6" w:rsidRPr="008E7EB6" w14:paraId="2E273EF3" w14:textId="77777777" w:rsidTr="00445043">
        <w:tblPrEx>
          <w:tblCellMar>
            <w:top w:w="0" w:type="dxa"/>
            <w:bottom w:w="0" w:type="dxa"/>
          </w:tblCellMar>
        </w:tblPrEx>
        <w:trPr>
          <w:cantSplit/>
        </w:trPr>
        <w:tc>
          <w:tcPr>
            <w:tcW w:w="2375" w:type="dxa"/>
            <w:tcBorders>
              <w:top w:val="single" w:sz="6" w:space="0" w:color="auto"/>
              <w:left w:val="single" w:sz="6" w:space="0" w:color="auto"/>
              <w:bottom w:val="single" w:sz="6" w:space="0" w:color="auto"/>
              <w:right w:val="single" w:sz="6" w:space="0" w:color="auto"/>
            </w:tcBorders>
          </w:tcPr>
          <w:p w14:paraId="2A87B6CB"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12,00</w:t>
            </w:r>
          </w:p>
        </w:tc>
        <w:tc>
          <w:tcPr>
            <w:tcW w:w="2184" w:type="dxa"/>
            <w:tcBorders>
              <w:top w:val="single" w:sz="6" w:space="0" w:color="auto"/>
              <w:left w:val="single" w:sz="6" w:space="0" w:color="auto"/>
              <w:bottom w:val="single" w:sz="6" w:space="0" w:color="auto"/>
              <w:right w:val="single" w:sz="6" w:space="0" w:color="auto"/>
            </w:tcBorders>
          </w:tcPr>
          <w:p w14:paraId="337C5CD8"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12830</w:t>
            </w:r>
          </w:p>
        </w:tc>
        <w:tc>
          <w:tcPr>
            <w:tcW w:w="2105" w:type="dxa"/>
            <w:tcBorders>
              <w:top w:val="single" w:sz="6" w:space="0" w:color="auto"/>
              <w:left w:val="single" w:sz="6" w:space="0" w:color="auto"/>
              <w:bottom w:val="single" w:sz="6" w:space="0" w:color="auto"/>
              <w:right w:val="single" w:sz="6" w:space="0" w:color="auto"/>
            </w:tcBorders>
          </w:tcPr>
          <w:p w14:paraId="45028ECE"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p>
        </w:tc>
        <w:tc>
          <w:tcPr>
            <w:tcW w:w="2053" w:type="dxa"/>
            <w:tcBorders>
              <w:top w:val="single" w:sz="6" w:space="0" w:color="auto"/>
              <w:left w:val="single" w:sz="6" w:space="0" w:color="auto"/>
              <w:bottom w:val="single" w:sz="6" w:space="0" w:color="auto"/>
              <w:right w:val="single" w:sz="6" w:space="0" w:color="auto"/>
            </w:tcBorders>
          </w:tcPr>
          <w:p w14:paraId="0E2D417E" w14:textId="77777777" w:rsidR="00BB64D6" w:rsidRPr="008E7EB6" w:rsidRDefault="00BB64D6" w:rsidP="00445043">
            <w:pPr>
              <w:tabs>
                <w:tab w:val="left" w:pos="5670"/>
              </w:tabs>
              <w:spacing w:after="60" w:line="252" w:lineRule="exact"/>
              <w:jc w:val="center"/>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4230</w:t>
            </w:r>
          </w:p>
        </w:tc>
      </w:tr>
    </w:tbl>
    <w:p w14:paraId="2E273EF3" w14:textId="77777777" w:rsidR="00BB64D6" w:rsidRPr="008E7EB6" w:rsidRDefault="00BB64D6" w:rsidP="00BB64D6">
      <w:pPr>
        <w:spacing w:after="60" w:line="252" w:lineRule="exact"/>
        <w:ind w:firstLine="288"/>
        <w:jc w:val="both"/>
        <w:rPr>
          <w:rFonts w:ascii="Verdana" w:eastAsia="Times New Roman" w:hAnsi="Verdana" w:cs="Arial"/>
          <w:sz w:val="16"/>
          <w:szCs w:val="16"/>
          <w:lang w:val="es-ES_tradnl"/>
        </w:rPr>
      </w:pPr>
    </w:p>
    <w:p w14:paraId="2774D4A6" w14:textId="586045CD" w:rsidR="00F25CC0" w:rsidRDefault="00F25CC0" w:rsidP="00BB64D6">
      <w:pPr>
        <w:spacing w:after="60" w:line="252" w:lineRule="exact"/>
        <w:ind w:firstLine="288"/>
        <w:jc w:val="both"/>
        <w:rPr>
          <w:rFonts w:ascii="Verdana" w:eastAsia="Times New Roman" w:hAnsi="Verdana" w:cs="Arial"/>
          <w:b/>
          <w:sz w:val="16"/>
          <w:szCs w:val="16"/>
          <w:lang w:val="es-ES_tradnl"/>
        </w:rPr>
      </w:pPr>
    </w:p>
    <w:p w14:paraId="51071C52" w14:textId="77777777" w:rsidR="002D45BF" w:rsidRDefault="002D45BF" w:rsidP="002D45BF">
      <w:pPr>
        <w:spacing w:after="60" w:line="252" w:lineRule="exact"/>
        <w:jc w:val="center"/>
        <w:rPr>
          <w:rFonts w:ascii="Verdana" w:eastAsia="Times New Roman" w:hAnsi="Verdana" w:cs="Arial"/>
          <w:b/>
          <w:sz w:val="16"/>
          <w:szCs w:val="16"/>
        </w:rPr>
      </w:pPr>
      <w:r>
        <w:rPr>
          <w:rFonts w:ascii="Verdana" w:eastAsia="Times New Roman" w:hAnsi="Verdana" w:cs="Arial"/>
          <w:b/>
          <w:sz w:val="16"/>
          <w:szCs w:val="16"/>
        </w:rPr>
        <w:t>Table 4. Energy Dissipation Dampener(s)</w:t>
      </w:r>
    </w:p>
    <w:tbl>
      <w:tblPr>
        <w:tblW w:w="0" w:type="auto"/>
        <w:tblInd w:w="144" w:type="dxa"/>
        <w:tblLayout w:type="fixed"/>
        <w:tblCellMar>
          <w:left w:w="70" w:type="dxa"/>
          <w:right w:w="70" w:type="dxa"/>
        </w:tblCellMar>
        <w:tblLook w:val="04A0" w:firstRow="1" w:lastRow="0" w:firstColumn="1" w:lastColumn="0" w:noHBand="0" w:noVBand="1"/>
      </w:tblPr>
      <w:tblGrid>
        <w:gridCol w:w="2375"/>
        <w:gridCol w:w="2184"/>
        <w:gridCol w:w="2105"/>
        <w:gridCol w:w="2053"/>
      </w:tblGrid>
      <w:tr w:rsidR="002D45BF" w14:paraId="5F54928E" w14:textId="77777777" w:rsidTr="002D45BF">
        <w:trPr>
          <w:cantSplit/>
        </w:trPr>
        <w:tc>
          <w:tcPr>
            <w:tcW w:w="2375" w:type="dxa"/>
            <w:tcBorders>
              <w:top w:val="single" w:sz="6" w:space="0" w:color="auto"/>
              <w:left w:val="single" w:sz="6" w:space="0" w:color="auto"/>
              <w:bottom w:val="single" w:sz="6" w:space="0" w:color="auto"/>
              <w:right w:val="single" w:sz="6" w:space="0" w:color="auto"/>
            </w:tcBorders>
            <w:shd w:val="solid" w:color="C0C0C0" w:fill="auto"/>
            <w:hideMark/>
          </w:tcPr>
          <w:p w14:paraId="18D6522E" w14:textId="0F9E7751" w:rsidR="002D45BF" w:rsidRPr="00BD4220" w:rsidRDefault="00BD4220">
            <w:pPr>
              <w:spacing w:after="60" w:line="252" w:lineRule="exact"/>
              <w:jc w:val="center"/>
              <w:rPr>
                <w:rFonts w:ascii="Verdana" w:eastAsia="Times New Roman" w:hAnsi="Verdana" w:cs="Arial"/>
                <w:b/>
                <w:sz w:val="16"/>
                <w:szCs w:val="16"/>
              </w:rPr>
            </w:pPr>
            <w:r w:rsidRPr="00BD4220">
              <w:rPr>
                <w:rFonts w:ascii="Verdana" w:eastAsia="Times New Roman" w:hAnsi="Verdana" w:cs="Arial"/>
                <w:b/>
                <w:sz w:val="16"/>
                <w:szCs w:val="16"/>
              </w:rPr>
              <w:t>S</w:t>
            </w:r>
            <w:r w:rsidR="002D45BF" w:rsidRPr="00BD4220">
              <w:rPr>
                <w:rFonts w:ascii="Verdana" w:eastAsia="Times New Roman" w:hAnsi="Verdana" w:cs="Arial"/>
                <w:b/>
                <w:sz w:val="16"/>
                <w:szCs w:val="16"/>
              </w:rPr>
              <w:t>peed m/s</w:t>
            </w:r>
          </w:p>
        </w:tc>
        <w:tc>
          <w:tcPr>
            <w:tcW w:w="2184" w:type="dxa"/>
            <w:tcBorders>
              <w:top w:val="single" w:sz="6" w:space="0" w:color="auto"/>
              <w:left w:val="single" w:sz="6" w:space="0" w:color="auto"/>
              <w:bottom w:val="single" w:sz="6" w:space="0" w:color="auto"/>
              <w:right w:val="single" w:sz="6" w:space="0" w:color="auto"/>
            </w:tcBorders>
            <w:shd w:val="solid" w:color="C0C0C0" w:fill="auto"/>
            <w:hideMark/>
          </w:tcPr>
          <w:p w14:paraId="711B60C3" w14:textId="579FB24F" w:rsidR="002D45BF" w:rsidRPr="00BD4220" w:rsidRDefault="00BD4220">
            <w:pPr>
              <w:spacing w:after="60" w:line="252" w:lineRule="exact"/>
              <w:jc w:val="center"/>
              <w:rPr>
                <w:rFonts w:ascii="Verdana" w:eastAsia="Times New Roman" w:hAnsi="Verdana" w:cs="Arial"/>
                <w:b/>
                <w:sz w:val="16"/>
                <w:szCs w:val="16"/>
              </w:rPr>
            </w:pPr>
            <w:r w:rsidRPr="00BD4220">
              <w:rPr>
                <w:rFonts w:ascii="Verdana" w:eastAsia="Times New Roman" w:hAnsi="Verdana" w:cs="Arial"/>
                <w:b/>
                <w:sz w:val="16"/>
                <w:szCs w:val="16"/>
              </w:rPr>
              <w:t>Length</w:t>
            </w:r>
            <w:r w:rsidR="002D45BF" w:rsidRPr="00BD4220">
              <w:rPr>
                <w:rFonts w:ascii="Verdana" w:eastAsia="Times New Roman" w:hAnsi="Verdana" w:cs="Arial"/>
                <w:b/>
                <w:sz w:val="16"/>
                <w:szCs w:val="16"/>
              </w:rPr>
              <w:t xml:space="preserve"> mm</w:t>
            </w:r>
          </w:p>
        </w:tc>
        <w:tc>
          <w:tcPr>
            <w:tcW w:w="2105" w:type="dxa"/>
            <w:tcBorders>
              <w:top w:val="single" w:sz="6" w:space="0" w:color="auto"/>
              <w:left w:val="single" w:sz="6" w:space="0" w:color="auto"/>
              <w:bottom w:val="single" w:sz="6" w:space="0" w:color="auto"/>
              <w:right w:val="single" w:sz="6" w:space="0" w:color="auto"/>
            </w:tcBorders>
            <w:shd w:val="solid" w:color="C0C0C0" w:fill="auto"/>
            <w:hideMark/>
          </w:tcPr>
          <w:p w14:paraId="425BFF91" w14:textId="1D6EECB9" w:rsidR="002D45BF" w:rsidRPr="00BD4220" w:rsidRDefault="00BD4220">
            <w:pPr>
              <w:spacing w:after="60" w:line="252" w:lineRule="exact"/>
              <w:jc w:val="center"/>
              <w:rPr>
                <w:rFonts w:ascii="Verdana" w:eastAsia="Times New Roman" w:hAnsi="Verdana" w:cs="Arial"/>
                <w:b/>
                <w:sz w:val="16"/>
                <w:szCs w:val="16"/>
              </w:rPr>
            </w:pPr>
            <w:r w:rsidRPr="00BD4220">
              <w:rPr>
                <w:rFonts w:ascii="Verdana" w:eastAsia="Times New Roman" w:hAnsi="Verdana" w:cs="Arial"/>
                <w:b/>
                <w:sz w:val="16"/>
                <w:szCs w:val="16"/>
              </w:rPr>
              <w:t>50</w:t>
            </w:r>
            <w:r w:rsidR="002D45BF" w:rsidRPr="00BD4220">
              <w:rPr>
                <w:rFonts w:ascii="Verdana" w:eastAsia="Times New Roman" w:hAnsi="Verdana" w:cs="Arial"/>
                <w:b/>
                <w:sz w:val="16"/>
                <w:szCs w:val="16"/>
              </w:rPr>
              <w:t>%</w:t>
            </w:r>
          </w:p>
        </w:tc>
        <w:tc>
          <w:tcPr>
            <w:tcW w:w="2053" w:type="dxa"/>
            <w:tcBorders>
              <w:top w:val="single" w:sz="6" w:space="0" w:color="auto"/>
              <w:left w:val="single" w:sz="6" w:space="0" w:color="auto"/>
              <w:bottom w:val="single" w:sz="6" w:space="0" w:color="auto"/>
              <w:right w:val="single" w:sz="6" w:space="0" w:color="auto"/>
            </w:tcBorders>
            <w:shd w:val="solid" w:color="C0C0C0" w:fill="auto"/>
            <w:hideMark/>
          </w:tcPr>
          <w:p w14:paraId="5E6838B6" w14:textId="77777777" w:rsidR="002D45BF" w:rsidRPr="00BD4220" w:rsidRDefault="002D45BF">
            <w:pPr>
              <w:spacing w:after="60" w:line="252" w:lineRule="exact"/>
              <w:jc w:val="center"/>
              <w:rPr>
                <w:rFonts w:ascii="Verdana" w:eastAsia="Times New Roman" w:hAnsi="Verdana" w:cs="Arial"/>
                <w:b/>
                <w:sz w:val="16"/>
                <w:szCs w:val="16"/>
              </w:rPr>
            </w:pPr>
            <w:r w:rsidRPr="00BD4220">
              <w:rPr>
                <w:rFonts w:ascii="Verdana" w:eastAsia="Times New Roman" w:hAnsi="Verdana" w:cs="Arial"/>
                <w:b/>
                <w:sz w:val="16"/>
                <w:szCs w:val="16"/>
              </w:rPr>
              <w:t>33%</w:t>
            </w:r>
          </w:p>
        </w:tc>
      </w:tr>
      <w:tr w:rsidR="002D45BF" w14:paraId="49FBB69B"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4A8735C4"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1.50</w:t>
            </w:r>
          </w:p>
        </w:tc>
        <w:tc>
          <w:tcPr>
            <w:tcW w:w="2184" w:type="dxa"/>
            <w:tcBorders>
              <w:top w:val="single" w:sz="6" w:space="0" w:color="auto"/>
              <w:left w:val="single" w:sz="6" w:space="0" w:color="auto"/>
              <w:bottom w:val="single" w:sz="6" w:space="0" w:color="auto"/>
              <w:right w:val="single" w:sz="6" w:space="0" w:color="auto"/>
            </w:tcBorders>
            <w:hideMark/>
          </w:tcPr>
          <w:p w14:paraId="4026746C"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175</w:t>
            </w:r>
          </w:p>
        </w:tc>
        <w:tc>
          <w:tcPr>
            <w:tcW w:w="2105" w:type="dxa"/>
            <w:tcBorders>
              <w:top w:val="single" w:sz="6" w:space="0" w:color="auto"/>
              <w:left w:val="single" w:sz="6" w:space="0" w:color="auto"/>
              <w:bottom w:val="single" w:sz="6" w:space="0" w:color="auto"/>
              <w:right w:val="single" w:sz="6" w:space="0" w:color="auto"/>
            </w:tcBorders>
          </w:tcPr>
          <w:p w14:paraId="1E4D335F"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c>
          <w:tcPr>
            <w:tcW w:w="2053" w:type="dxa"/>
            <w:tcBorders>
              <w:top w:val="single" w:sz="6" w:space="0" w:color="auto"/>
              <w:left w:val="single" w:sz="6" w:space="0" w:color="auto"/>
              <w:bottom w:val="single" w:sz="6" w:space="0" w:color="auto"/>
              <w:right w:val="single" w:sz="6" w:space="0" w:color="auto"/>
            </w:tcBorders>
          </w:tcPr>
          <w:p w14:paraId="12B878B7"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r>
      <w:tr w:rsidR="002D45BF" w14:paraId="5CD27A81"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58994601"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2.00</w:t>
            </w:r>
          </w:p>
        </w:tc>
        <w:tc>
          <w:tcPr>
            <w:tcW w:w="2184" w:type="dxa"/>
            <w:tcBorders>
              <w:top w:val="single" w:sz="6" w:space="0" w:color="auto"/>
              <w:left w:val="single" w:sz="6" w:space="0" w:color="auto"/>
              <w:bottom w:val="single" w:sz="6" w:space="0" w:color="auto"/>
              <w:right w:val="single" w:sz="6" w:space="0" w:color="auto"/>
            </w:tcBorders>
            <w:hideMark/>
          </w:tcPr>
          <w:p w14:paraId="0B1F6B35"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210</w:t>
            </w:r>
          </w:p>
        </w:tc>
        <w:tc>
          <w:tcPr>
            <w:tcW w:w="2105" w:type="dxa"/>
            <w:tcBorders>
              <w:top w:val="single" w:sz="6" w:space="0" w:color="auto"/>
              <w:left w:val="single" w:sz="6" w:space="0" w:color="auto"/>
              <w:bottom w:val="single" w:sz="6" w:space="0" w:color="auto"/>
              <w:right w:val="single" w:sz="6" w:space="0" w:color="auto"/>
            </w:tcBorders>
          </w:tcPr>
          <w:p w14:paraId="4F6097BC"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c>
          <w:tcPr>
            <w:tcW w:w="2053" w:type="dxa"/>
            <w:tcBorders>
              <w:top w:val="single" w:sz="6" w:space="0" w:color="auto"/>
              <w:left w:val="single" w:sz="6" w:space="0" w:color="auto"/>
              <w:bottom w:val="single" w:sz="6" w:space="0" w:color="auto"/>
              <w:right w:val="single" w:sz="6" w:space="0" w:color="auto"/>
            </w:tcBorders>
          </w:tcPr>
          <w:p w14:paraId="47A9EC13"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r>
      <w:tr w:rsidR="002D45BF" w14:paraId="3F5B0B37"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11B28C65"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2.50</w:t>
            </w:r>
          </w:p>
        </w:tc>
        <w:tc>
          <w:tcPr>
            <w:tcW w:w="2184" w:type="dxa"/>
            <w:tcBorders>
              <w:top w:val="single" w:sz="6" w:space="0" w:color="auto"/>
              <w:left w:val="single" w:sz="6" w:space="0" w:color="auto"/>
              <w:bottom w:val="single" w:sz="6" w:space="0" w:color="auto"/>
              <w:right w:val="single" w:sz="6" w:space="0" w:color="auto"/>
            </w:tcBorders>
            <w:hideMark/>
          </w:tcPr>
          <w:p w14:paraId="09C0B6E4"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420</w:t>
            </w:r>
          </w:p>
        </w:tc>
        <w:tc>
          <w:tcPr>
            <w:tcW w:w="2105" w:type="dxa"/>
            <w:tcBorders>
              <w:top w:val="single" w:sz="6" w:space="0" w:color="auto"/>
              <w:left w:val="single" w:sz="6" w:space="0" w:color="auto"/>
              <w:bottom w:val="single" w:sz="6" w:space="0" w:color="auto"/>
              <w:right w:val="single" w:sz="6" w:space="0" w:color="auto"/>
            </w:tcBorders>
          </w:tcPr>
          <w:p w14:paraId="41350525"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c>
          <w:tcPr>
            <w:tcW w:w="2053" w:type="dxa"/>
            <w:tcBorders>
              <w:top w:val="single" w:sz="6" w:space="0" w:color="auto"/>
              <w:left w:val="single" w:sz="6" w:space="0" w:color="auto"/>
              <w:bottom w:val="single" w:sz="6" w:space="0" w:color="auto"/>
              <w:right w:val="single" w:sz="6" w:space="0" w:color="auto"/>
            </w:tcBorders>
          </w:tcPr>
          <w:p w14:paraId="2A133EC0"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r>
      <w:tr w:rsidR="002D45BF" w14:paraId="4B5EA6BB"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22CA110D"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3.00</w:t>
            </w:r>
          </w:p>
        </w:tc>
        <w:tc>
          <w:tcPr>
            <w:tcW w:w="2184" w:type="dxa"/>
            <w:tcBorders>
              <w:top w:val="single" w:sz="6" w:space="0" w:color="auto"/>
              <w:left w:val="single" w:sz="6" w:space="0" w:color="auto"/>
              <w:bottom w:val="single" w:sz="6" w:space="0" w:color="auto"/>
              <w:right w:val="single" w:sz="6" w:space="0" w:color="auto"/>
            </w:tcBorders>
            <w:hideMark/>
          </w:tcPr>
          <w:p w14:paraId="3CFCF1EB"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550</w:t>
            </w:r>
          </w:p>
        </w:tc>
        <w:tc>
          <w:tcPr>
            <w:tcW w:w="2105" w:type="dxa"/>
            <w:tcBorders>
              <w:top w:val="single" w:sz="6" w:space="0" w:color="auto"/>
              <w:left w:val="single" w:sz="6" w:space="0" w:color="auto"/>
              <w:bottom w:val="single" w:sz="6" w:space="0" w:color="auto"/>
              <w:right w:val="single" w:sz="6" w:space="0" w:color="auto"/>
            </w:tcBorders>
            <w:hideMark/>
          </w:tcPr>
          <w:p w14:paraId="4ED9A82D"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420</w:t>
            </w:r>
          </w:p>
        </w:tc>
        <w:tc>
          <w:tcPr>
            <w:tcW w:w="2053" w:type="dxa"/>
            <w:tcBorders>
              <w:top w:val="single" w:sz="6" w:space="0" w:color="auto"/>
              <w:left w:val="single" w:sz="6" w:space="0" w:color="auto"/>
              <w:bottom w:val="single" w:sz="6" w:space="0" w:color="auto"/>
              <w:right w:val="single" w:sz="6" w:space="0" w:color="auto"/>
            </w:tcBorders>
          </w:tcPr>
          <w:p w14:paraId="0F159E18"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r>
      <w:tr w:rsidR="002D45BF" w14:paraId="39C4887B"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092F2DA0"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3.50</w:t>
            </w:r>
          </w:p>
        </w:tc>
        <w:tc>
          <w:tcPr>
            <w:tcW w:w="2184" w:type="dxa"/>
            <w:tcBorders>
              <w:top w:val="single" w:sz="6" w:space="0" w:color="auto"/>
              <w:left w:val="single" w:sz="6" w:space="0" w:color="auto"/>
              <w:bottom w:val="single" w:sz="6" w:space="0" w:color="auto"/>
              <w:right w:val="single" w:sz="6" w:space="0" w:color="auto"/>
            </w:tcBorders>
            <w:hideMark/>
          </w:tcPr>
          <w:p w14:paraId="71F616DC"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860</w:t>
            </w:r>
          </w:p>
        </w:tc>
        <w:tc>
          <w:tcPr>
            <w:tcW w:w="2105" w:type="dxa"/>
            <w:tcBorders>
              <w:top w:val="single" w:sz="6" w:space="0" w:color="auto"/>
              <w:left w:val="single" w:sz="6" w:space="0" w:color="auto"/>
              <w:bottom w:val="single" w:sz="6" w:space="0" w:color="auto"/>
              <w:right w:val="single" w:sz="6" w:space="0" w:color="auto"/>
            </w:tcBorders>
            <w:hideMark/>
          </w:tcPr>
          <w:p w14:paraId="08D7D78F"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540</w:t>
            </w:r>
          </w:p>
        </w:tc>
        <w:tc>
          <w:tcPr>
            <w:tcW w:w="2053" w:type="dxa"/>
            <w:tcBorders>
              <w:top w:val="single" w:sz="6" w:space="0" w:color="auto"/>
              <w:left w:val="single" w:sz="6" w:space="0" w:color="auto"/>
              <w:bottom w:val="single" w:sz="6" w:space="0" w:color="auto"/>
              <w:right w:val="single" w:sz="6" w:space="0" w:color="auto"/>
            </w:tcBorders>
          </w:tcPr>
          <w:p w14:paraId="5B753023"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r>
      <w:tr w:rsidR="002D45BF" w14:paraId="42B4658F"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43B4A163"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4.00</w:t>
            </w:r>
          </w:p>
        </w:tc>
        <w:tc>
          <w:tcPr>
            <w:tcW w:w="2184" w:type="dxa"/>
            <w:tcBorders>
              <w:top w:val="single" w:sz="6" w:space="0" w:color="auto"/>
              <w:left w:val="single" w:sz="6" w:space="0" w:color="auto"/>
              <w:bottom w:val="single" w:sz="6" w:space="0" w:color="auto"/>
              <w:right w:val="single" w:sz="6" w:space="0" w:color="auto"/>
            </w:tcBorders>
            <w:hideMark/>
          </w:tcPr>
          <w:p w14:paraId="03A0307B"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1112</w:t>
            </w:r>
          </w:p>
        </w:tc>
        <w:tc>
          <w:tcPr>
            <w:tcW w:w="2105" w:type="dxa"/>
            <w:tcBorders>
              <w:top w:val="single" w:sz="6" w:space="0" w:color="auto"/>
              <w:left w:val="single" w:sz="6" w:space="0" w:color="auto"/>
              <w:bottom w:val="single" w:sz="6" w:space="0" w:color="auto"/>
              <w:right w:val="single" w:sz="6" w:space="0" w:color="auto"/>
            </w:tcBorders>
            <w:hideMark/>
          </w:tcPr>
          <w:p w14:paraId="3370862C"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710</w:t>
            </w:r>
          </w:p>
        </w:tc>
        <w:tc>
          <w:tcPr>
            <w:tcW w:w="2053" w:type="dxa"/>
            <w:tcBorders>
              <w:top w:val="single" w:sz="6" w:space="0" w:color="auto"/>
              <w:left w:val="single" w:sz="6" w:space="0" w:color="auto"/>
              <w:bottom w:val="single" w:sz="6" w:space="0" w:color="auto"/>
              <w:right w:val="single" w:sz="6" w:space="0" w:color="auto"/>
            </w:tcBorders>
          </w:tcPr>
          <w:p w14:paraId="7ED81541"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r>
      <w:tr w:rsidR="002D45BF" w14:paraId="119E7551"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1DA8FE09"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4.50</w:t>
            </w:r>
          </w:p>
        </w:tc>
        <w:tc>
          <w:tcPr>
            <w:tcW w:w="2184" w:type="dxa"/>
            <w:tcBorders>
              <w:top w:val="single" w:sz="6" w:space="0" w:color="auto"/>
              <w:left w:val="single" w:sz="6" w:space="0" w:color="auto"/>
              <w:bottom w:val="single" w:sz="6" w:space="0" w:color="auto"/>
              <w:right w:val="single" w:sz="6" w:space="0" w:color="auto"/>
            </w:tcBorders>
            <w:hideMark/>
          </w:tcPr>
          <w:p w14:paraId="77266600"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1390</w:t>
            </w:r>
          </w:p>
        </w:tc>
        <w:tc>
          <w:tcPr>
            <w:tcW w:w="2105" w:type="dxa"/>
            <w:tcBorders>
              <w:top w:val="single" w:sz="6" w:space="0" w:color="auto"/>
              <w:left w:val="single" w:sz="6" w:space="0" w:color="auto"/>
              <w:bottom w:val="single" w:sz="6" w:space="0" w:color="auto"/>
              <w:right w:val="single" w:sz="6" w:space="0" w:color="auto"/>
            </w:tcBorders>
          </w:tcPr>
          <w:p w14:paraId="1723F9D3"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c>
          <w:tcPr>
            <w:tcW w:w="2053" w:type="dxa"/>
            <w:tcBorders>
              <w:top w:val="single" w:sz="6" w:space="0" w:color="auto"/>
              <w:left w:val="single" w:sz="6" w:space="0" w:color="auto"/>
              <w:bottom w:val="single" w:sz="6" w:space="0" w:color="auto"/>
              <w:right w:val="single" w:sz="6" w:space="0" w:color="auto"/>
            </w:tcBorders>
            <w:hideMark/>
          </w:tcPr>
          <w:p w14:paraId="5A33D5D0"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590</w:t>
            </w:r>
          </w:p>
        </w:tc>
      </w:tr>
      <w:tr w:rsidR="002D45BF" w14:paraId="08B468BF"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0707555C"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5.00</w:t>
            </w:r>
          </w:p>
        </w:tc>
        <w:tc>
          <w:tcPr>
            <w:tcW w:w="2184" w:type="dxa"/>
            <w:tcBorders>
              <w:top w:val="single" w:sz="6" w:space="0" w:color="auto"/>
              <w:left w:val="single" w:sz="6" w:space="0" w:color="auto"/>
              <w:bottom w:val="single" w:sz="6" w:space="0" w:color="auto"/>
              <w:right w:val="single" w:sz="6" w:space="0" w:color="auto"/>
            </w:tcBorders>
            <w:hideMark/>
          </w:tcPr>
          <w:p w14:paraId="3F624EFD"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1740</w:t>
            </w:r>
          </w:p>
        </w:tc>
        <w:tc>
          <w:tcPr>
            <w:tcW w:w="2105" w:type="dxa"/>
            <w:tcBorders>
              <w:top w:val="single" w:sz="6" w:space="0" w:color="auto"/>
              <w:left w:val="single" w:sz="6" w:space="0" w:color="auto"/>
              <w:bottom w:val="single" w:sz="6" w:space="0" w:color="auto"/>
              <w:right w:val="single" w:sz="6" w:space="0" w:color="auto"/>
            </w:tcBorders>
          </w:tcPr>
          <w:p w14:paraId="397D0BF7"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c>
          <w:tcPr>
            <w:tcW w:w="2053" w:type="dxa"/>
            <w:tcBorders>
              <w:top w:val="single" w:sz="6" w:space="0" w:color="auto"/>
              <w:left w:val="single" w:sz="6" w:space="0" w:color="auto"/>
              <w:bottom w:val="single" w:sz="6" w:space="0" w:color="auto"/>
              <w:right w:val="single" w:sz="6" w:space="0" w:color="auto"/>
            </w:tcBorders>
            <w:hideMark/>
          </w:tcPr>
          <w:p w14:paraId="0D40C439"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730</w:t>
            </w:r>
          </w:p>
        </w:tc>
      </w:tr>
      <w:tr w:rsidR="002D45BF" w14:paraId="58E1404E"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0C23170B"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6.00</w:t>
            </w:r>
          </w:p>
        </w:tc>
        <w:tc>
          <w:tcPr>
            <w:tcW w:w="2184" w:type="dxa"/>
            <w:tcBorders>
              <w:top w:val="single" w:sz="6" w:space="0" w:color="auto"/>
              <w:left w:val="single" w:sz="6" w:space="0" w:color="auto"/>
              <w:bottom w:val="single" w:sz="6" w:space="0" w:color="auto"/>
              <w:right w:val="single" w:sz="6" w:space="0" w:color="auto"/>
            </w:tcBorders>
            <w:hideMark/>
          </w:tcPr>
          <w:p w14:paraId="3937C88E"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2190</w:t>
            </w:r>
          </w:p>
        </w:tc>
        <w:tc>
          <w:tcPr>
            <w:tcW w:w="2105" w:type="dxa"/>
            <w:tcBorders>
              <w:top w:val="single" w:sz="6" w:space="0" w:color="auto"/>
              <w:left w:val="single" w:sz="6" w:space="0" w:color="auto"/>
              <w:bottom w:val="single" w:sz="6" w:space="0" w:color="auto"/>
              <w:right w:val="single" w:sz="6" w:space="0" w:color="auto"/>
            </w:tcBorders>
          </w:tcPr>
          <w:p w14:paraId="2C15B4F9"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c>
          <w:tcPr>
            <w:tcW w:w="2053" w:type="dxa"/>
            <w:tcBorders>
              <w:top w:val="single" w:sz="6" w:space="0" w:color="auto"/>
              <w:left w:val="single" w:sz="6" w:space="0" w:color="auto"/>
              <w:bottom w:val="single" w:sz="6" w:space="0" w:color="auto"/>
              <w:right w:val="single" w:sz="6" w:space="0" w:color="auto"/>
            </w:tcBorders>
            <w:hideMark/>
          </w:tcPr>
          <w:p w14:paraId="57CC6F93"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1060</w:t>
            </w:r>
          </w:p>
        </w:tc>
      </w:tr>
      <w:tr w:rsidR="002D45BF" w14:paraId="50ADCE36"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546CCB5F"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7.00</w:t>
            </w:r>
          </w:p>
        </w:tc>
        <w:tc>
          <w:tcPr>
            <w:tcW w:w="2184" w:type="dxa"/>
            <w:tcBorders>
              <w:top w:val="single" w:sz="6" w:space="0" w:color="auto"/>
              <w:left w:val="single" w:sz="6" w:space="0" w:color="auto"/>
              <w:bottom w:val="single" w:sz="6" w:space="0" w:color="auto"/>
              <w:right w:val="single" w:sz="6" w:space="0" w:color="auto"/>
            </w:tcBorders>
            <w:hideMark/>
          </w:tcPr>
          <w:p w14:paraId="6CC2EFF3"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4370</w:t>
            </w:r>
          </w:p>
        </w:tc>
        <w:tc>
          <w:tcPr>
            <w:tcW w:w="2105" w:type="dxa"/>
            <w:tcBorders>
              <w:top w:val="single" w:sz="6" w:space="0" w:color="auto"/>
              <w:left w:val="single" w:sz="6" w:space="0" w:color="auto"/>
              <w:bottom w:val="single" w:sz="6" w:space="0" w:color="auto"/>
              <w:right w:val="single" w:sz="6" w:space="0" w:color="auto"/>
            </w:tcBorders>
          </w:tcPr>
          <w:p w14:paraId="0D7C2176"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c>
          <w:tcPr>
            <w:tcW w:w="2053" w:type="dxa"/>
            <w:tcBorders>
              <w:top w:val="single" w:sz="6" w:space="0" w:color="auto"/>
              <w:left w:val="single" w:sz="6" w:space="0" w:color="auto"/>
              <w:bottom w:val="single" w:sz="6" w:space="0" w:color="auto"/>
              <w:right w:val="single" w:sz="6" w:space="0" w:color="auto"/>
            </w:tcBorders>
            <w:hideMark/>
          </w:tcPr>
          <w:p w14:paraId="6E1C59CC"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1440</w:t>
            </w:r>
          </w:p>
        </w:tc>
      </w:tr>
      <w:tr w:rsidR="002D45BF" w14:paraId="0EC84C6A"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36CCC50F"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8.00</w:t>
            </w:r>
          </w:p>
        </w:tc>
        <w:tc>
          <w:tcPr>
            <w:tcW w:w="2184" w:type="dxa"/>
            <w:tcBorders>
              <w:top w:val="single" w:sz="6" w:space="0" w:color="auto"/>
              <w:left w:val="single" w:sz="6" w:space="0" w:color="auto"/>
              <w:bottom w:val="single" w:sz="6" w:space="0" w:color="auto"/>
              <w:right w:val="single" w:sz="6" w:space="0" w:color="auto"/>
            </w:tcBorders>
            <w:hideMark/>
          </w:tcPr>
          <w:p w14:paraId="68B0A950"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5700</w:t>
            </w:r>
          </w:p>
        </w:tc>
        <w:tc>
          <w:tcPr>
            <w:tcW w:w="2105" w:type="dxa"/>
            <w:tcBorders>
              <w:top w:val="single" w:sz="6" w:space="0" w:color="auto"/>
              <w:left w:val="single" w:sz="6" w:space="0" w:color="auto"/>
              <w:bottom w:val="single" w:sz="6" w:space="0" w:color="auto"/>
              <w:right w:val="single" w:sz="6" w:space="0" w:color="auto"/>
            </w:tcBorders>
          </w:tcPr>
          <w:p w14:paraId="5C5C4C3C"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c>
          <w:tcPr>
            <w:tcW w:w="2053" w:type="dxa"/>
            <w:tcBorders>
              <w:top w:val="single" w:sz="6" w:space="0" w:color="auto"/>
              <w:left w:val="single" w:sz="6" w:space="0" w:color="auto"/>
              <w:bottom w:val="single" w:sz="6" w:space="0" w:color="auto"/>
              <w:right w:val="single" w:sz="6" w:space="0" w:color="auto"/>
            </w:tcBorders>
            <w:hideMark/>
          </w:tcPr>
          <w:p w14:paraId="5BE58265"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1880</w:t>
            </w:r>
          </w:p>
        </w:tc>
      </w:tr>
      <w:tr w:rsidR="002D45BF" w14:paraId="41D6A197"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35282B51"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9.00</w:t>
            </w:r>
          </w:p>
        </w:tc>
        <w:tc>
          <w:tcPr>
            <w:tcW w:w="2184" w:type="dxa"/>
            <w:tcBorders>
              <w:top w:val="single" w:sz="6" w:space="0" w:color="auto"/>
              <w:left w:val="single" w:sz="6" w:space="0" w:color="auto"/>
              <w:bottom w:val="single" w:sz="6" w:space="0" w:color="auto"/>
              <w:right w:val="single" w:sz="6" w:space="0" w:color="auto"/>
            </w:tcBorders>
            <w:hideMark/>
          </w:tcPr>
          <w:p w14:paraId="61128DBA"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7220</w:t>
            </w:r>
          </w:p>
        </w:tc>
        <w:tc>
          <w:tcPr>
            <w:tcW w:w="2105" w:type="dxa"/>
            <w:tcBorders>
              <w:top w:val="single" w:sz="6" w:space="0" w:color="auto"/>
              <w:left w:val="single" w:sz="6" w:space="0" w:color="auto"/>
              <w:bottom w:val="single" w:sz="6" w:space="0" w:color="auto"/>
              <w:right w:val="single" w:sz="6" w:space="0" w:color="auto"/>
            </w:tcBorders>
          </w:tcPr>
          <w:p w14:paraId="1FD40777"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c>
          <w:tcPr>
            <w:tcW w:w="2053" w:type="dxa"/>
            <w:tcBorders>
              <w:top w:val="single" w:sz="6" w:space="0" w:color="auto"/>
              <w:left w:val="single" w:sz="6" w:space="0" w:color="auto"/>
              <w:bottom w:val="single" w:sz="6" w:space="0" w:color="auto"/>
              <w:right w:val="single" w:sz="6" w:space="0" w:color="auto"/>
            </w:tcBorders>
            <w:hideMark/>
          </w:tcPr>
          <w:p w14:paraId="242F337A"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2880</w:t>
            </w:r>
          </w:p>
        </w:tc>
      </w:tr>
      <w:tr w:rsidR="002D45BF" w14:paraId="47D65D6A"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620208A0"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10.00</w:t>
            </w:r>
          </w:p>
        </w:tc>
        <w:tc>
          <w:tcPr>
            <w:tcW w:w="2184" w:type="dxa"/>
            <w:tcBorders>
              <w:top w:val="single" w:sz="6" w:space="0" w:color="auto"/>
              <w:left w:val="single" w:sz="6" w:space="0" w:color="auto"/>
              <w:bottom w:val="single" w:sz="6" w:space="0" w:color="auto"/>
              <w:right w:val="single" w:sz="6" w:space="0" w:color="auto"/>
            </w:tcBorders>
            <w:hideMark/>
          </w:tcPr>
          <w:p w14:paraId="0311DC1D"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8910</w:t>
            </w:r>
          </w:p>
        </w:tc>
        <w:tc>
          <w:tcPr>
            <w:tcW w:w="2105" w:type="dxa"/>
            <w:tcBorders>
              <w:top w:val="single" w:sz="6" w:space="0" w:color="auto"/>
              <w:left w:val="single" w:sz="6" w:space="0" w:color="auto"/>
              <w:bottom w:val="single" w:sz="6" w:space="0" w:color="auto"/>
              <w:right w:val="single" w:sz="6" w:space="0" w:color="auto"/>
            </w:tcBorders>
          </w:tcPr>
          <w:p w14:paraId="5F35ECEC"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c>
          <w:tcPr>
            <w:tcW w:w="2053" w:type="dxa"/>
            <w:tcBorders>
              <w:top w:val="single" w:sz="6" w:space="0" w:color="auto"/>
              <w:left w:val="single" w:sz="6" w:space="0" w:color="auto"/>
              <w:bottom w:val="single" w:sz="6" w:space="0" w:color="auto"/>
              <w:right w:val="single" w:sz="6" w:space="0" w:color="auto"/>
            </w:tcBorders>
            <w:hideMark/>
          </w:tcPr>
          <w:p w14:paraId="32CEEFE8"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2940</w:t>
            </w:r>
          </w:p>
        </w:tc>
      </w:tr>
      <w:tr w:rsidR="002D45BF" w14:paraId="3AF8B650"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05CA85F3"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11.00</w:t>
            </w:r>
          </w:p>
        </w:tc>
        <w:tc>
          <w:tcPr>
            <w:tcW w:w="2184" w:type="dxa"/>
            <w:tcBorders>
              <w:top w:val="single" w:sz="6" w:space="0" w:color="auto"/>
              <w:left w:val="single" w:sz="6" w:space="0" w:color="auto"/>
              <w:bottom w:val="single" w:sz="6" w:space="0" w:color="auto"/>
              <w:right w:val="single" w:sz="6" w:space="0" w:color="auto"/>
            </w:tcBorders>
            <w:hideMark/>
          </w:tcPr>
          <w:p w14:paraId="458177F8"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10780</w:t>
            </w:r>
          </w:p>
        </w:tc>
        <w:tc>
          <w:tcPr>
            <w:tcW w:w="2105" w:type="dxa"/>
            <w:tcBorders>
              <w:top w:val="single" w:sz="6" w:space="0" w:color="auto"/>
              <w:left w:val="single" w:sz="6" w:space="0" w:color="auto"/>
              <w:bottom w:val="single" w:sz="6" w:space="0" w:color="auto"/>
              <w:right w:val="single" w:sz="6" w:space="0" w:color="auto"/>
            </w:tcBorders>
          </w:tcPr>
          <w:p w14:paraId="12E443E2"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c>
          <w:tcPr>
            <w:tcW w:w="2053" w:type="dxa"/>
            <w:tcBorders>
              <w:top w:val="single" w:sz="6" w:space="0" w:color="auto"/>
              <w:left w:val="single" w:sz="6" w:space="0" w:color="auto"/>
              <w:bottom w:val="single" w:sz="6" w:space="0" w:color="auto"/>
              <w:right w:val="single" w:sz="6" w:space="0" w:color="auto"/>
            </w:tcBorders>
            <w:hideMark/>
          </w:tcPr>
          <w:p w14:paraId="5A0CDFF6"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3650</w:t>
            </w:r>
          </w:p>
        </w:tc>
      </w:tr>
      <w:tr w:rsidR="002D45BF" w14:paraId="5CE616D3" w14:textId="77777777" w:rsidTr="002D45BF">
        <w:trPr>
          <w:cantSplit/>
        </w:trPr>
        <w:tc>
          <w:tcPr>
            <w:tcW w:w="2375" w:type="dxa"/>
            <w:tcBorders>
              <w:top w:val="single" w:sz="6" w:space="0" w:color="auto"/>
              <w:left w:val="single" w:sz="6" w:space="0" w:color="auto"/>
              <w:bottom w:val="single" w:sz="6" w:space="0" w:color="auto"/>
              <w:right w:val="single" w:sz="6" w:space="0" w:color="auto"/>
            </w:tcBorders>
            <w:hideMark/>
          </w:tcPr>
          <w:p w14:paraId="7276DBA6"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12.00</w:t>
            </w:r>
          </w:p>
        </w:tc>
        <w:tc>
          <w:tcPr>
            <w:tcW w:w="2184" w:type="dxa"/>
            <w:tcBorders>
              <w:top w:val="single" w:sz="6" w:space="0" w:color="auto"/>
              <w:left w:val="single" w:sz="6" w:space="0" w:color="auto"/>
              <w:bottom w:val="single" w:sz="6" w:space="0" w:color="auto"/>
              <w:right w:val="single" w:sz="6" w:space="0" w:color="auto"/>
            </w:tcBorders>
            <w:hideMark/>
          </w:tcPr>
          <w:p w14:paraId="54D55F2C"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12830</w:t>
            </w:r>
          </w:p>
        </w:tc>
        <w:tc>
          <w:tcPr>
            <w:tcW w:w="2105" w:type="dxa"/>
            <w:tcBorders>
              <w:top w:val="single" w:sz="6" w:space="0" w:color="auto"/>
              <w:left w:val="single" w:sz="6" w:space="0" w:color="auto"/>
              <w:bottom w:val="single" w:sz="6" w:space="0" w:color="auto"/>
              <w:right w:val="single" w:sz="6" w:space="0" w:color="auto"/>
            </w:tcBorders>
          </w:tcPr>
          <w:p w14:paraId="18B0FC2B"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p>
        </w:tc>
        <w:tc>
          <w:tcPr>
            <w:tcW w:w="2053" w:type="dxa"/>
            <w:tcBorders>
              <w:top w:val="single" w:sz="6" w:space="0" w:color="auto"/>
              <w:left w:val="single" w:sz="6" w:space="0" w:color="auto"/>
              <w:bottom w:val="single" w:sz="6" w:space="0" w:color="auto"/>
              <w:right w:val="single" w:sz="6" w:space="0" w:color="auto"/>
            </w:tcBorders>
            <w:hideMark/>
          </w:tcPr>
          <w:p w14:paraId="58C6C7A6" w14:textId="77777777" w:rsidR="002D45BF" w:rsidRPr="00BD4220" w:rsidRDefault="002D45BF">
            <w:pPr>
              <w:tabs>
                <w:tab w:val="left" w:pos="5670"/>
              </w:tabs>
              <w:spacing w:after="60" w:line="252" w:lineRule="exact"/>
              <w:jc w:val="center"/>
              <w:rPr>
                <w:rFonts w:ascii="Verdana" w:eastAsia="Times New Roman" w:hAnsi="Verdana" w:cs="Arial"/>
                <w:sz w:val="16"/>
                <w:szCs w:val="16"/>
              </w:rPr>
            </w:pPr>
            <w:r w:rsidRPr="00BD4220">
              <w:rPr>
                <w:rFonts w:ascii="Verdana" w:eastAsia="Times New Roman" w:hAnsi="Verdana" w:cs="Arial"/>
                <w:sz w:val="16"/>
                <w:szCs w:val="16"/>
              </w:rPr>
              <w:t>4230</w:t>
            </w:r>
          </w:p>
        </w:tc>
      </w:tr>
    </w:tbl>
    <w:p w14:paraId="02068F99" w14:textId="77777777" w:rsidR="002D45BF" w:rsidRDefault="002D45BF" w:rsidP="002D45BF">
      <w:pPr>
        <w:spacing w:after="60" w:line="252" w:lineRule="exact"/>
        <w:ind w:firstLine="288"/>
        <w:jc w:val="both"/>
        <w:rPr>
          <w:rFonts w:ascii="Verdana" w:eastAsia="Times New Roman" w:hAnsi="Verdana" w:cs="Arial"/>
          <w:sz w:val="16"/>
          <w:szCs w:val="16"/>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D45BF" w:rsidRPr="002D45BF" w14:paraId="1775CC4F" w14:textId="542E44AC" w:rsidTr="00BD4220">
        <w:tc>
          <w:tcPr>
            <w:tcW w:w="4675" w:type="dxa"/>
          </w:tcPr>
          <w:p w14:paraId="20EF4D50"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5.7.2.4.4 </w:t>
            </w:r>
            <w:r w:rsidRPr="008E7EB6">
              <w:rPr>
                <w:rFonts w:ascii="Verdana" w:eastAsia="Times New Roman" w:hAnsi="Verdana" w:cs="Arial"/>
                <w:sz w:val="16"/>
                <w:szCs w:val="16"/>
                <w:lang w:val="es-ES_tradnl"/>
              </w:rPr>
              <w:t>Si estos dispositivos, o una parte de ellos, están colocados en el cuarto de máquinas:</w:t>
            </w:r>
          </w:p>
        </w:tc>
        <w:tc>
          <w:tcPr>
            <w:tcW w:w="4675" w:type="dxa"/>
          </w:tcPr>
          <w:p w14:paraId="0E0D5C1F" w14:textId="450F803D"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5.7.2.4.4 </w:t>
            </w:r>
            <w:r w:rsidRPr="00BD4220">
              <w:rPr>
                <w:rFonts w:ascii="Verdana" w:eastAsia="Times New Roman" w:hAnsi="Verdana" w:cs="Arial"/>
                <w:sz w:val="16"/>
                <w:szCs w:val="16"/>
              </w:rPr>
              <w:t xml:space="preserve">If these devices, or part of them, </w:t>
            </w:r>
            <w:proofErr w:type="gramStart"/>
            <w:r w:rsidRPr="00BD4220">
              <w:rPr>
                <w:rFonts w:ascii="Verdana" w:eastAsia="Times New Roman" w:hAnsi="Verdana" w:cs="Arial"/>
                <w:sz w:val="16"/>
                <w:szCs w:val="16"/>
              </w:rPr>
              <w:t>are located in</w:t>
            </w:r>
            <w:proofErr w:type="gramEnd"/>
            <w:r w:rsidRPr="00BD4220">
              <w:rPr>
                <w:rFonts w:ascii="Verdana" w:eastAsia="Times New Roman" w:hAnsi="Verdana" w:cs="Arial"/>
                <w:sz w:val="16"/>
                <w:szCs w:val="16"/>
              </w:rPr>
              <w:t xml:space="preserve"> the engine room:</w:t>
            </w:r>
          </w:p>
        </w:tc>
      </w:tr>
      <w:tr w:rsidR="002D45BF" w:rsidRPr="002D45BF" w14:paraId="2EF7797F" w14:textId="3193B860" w:rsidTr="00BD4220">
        <w:tc>
          <w:tcPr>
            <w:tcW w:w="4675" w:type="dxa"/>
          </w:tcPr>
          <w:p w14:paraId="1D2BA8CD"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Deben ser accionados por un dispositivo conectado mecánicamente con el carro, y</w:t>
            </w:r>
          </w:p>
        </w:tc>
        <w:tc>
          <w:tcPr>
            <w:tcW w:w="4675" w:type="dxa"/>
          </w:tcPr>
          <w:p w14:paraId="0B150DAD" w14:textId="05ACE6D1"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They must be act</w:t>
            </w:r>
            <w:r w:rsidR="00BD4220">
              <w:rPr>
                <w:rFonts w:ascii="Verdana" w:eastAsia="Times New Roman" w:hAnsi="Verdana" w:cs="Arial"/>
                <w:sz w:val="16"/>
                <w:szCs w:val="16"/>
              </w:rPr>
              <w:t>iv</w:t>
            </w:r>
            <w:r w:rsidRPr="00BD4220">
              <w:rPr>
                <w:rFonts w:ascii="Verdana" w:eastAsia="Times New Roman" w:hAnsi="Verdana" w:cs="Arial"/>
                <w:sz w:val="16"/>
                <w:szCs w:val="16"/>
              </w:rPr>
              <w:t xml:space="preserve">ated by a device mechanically connected to the </w:t>
            </w:r>
            <w:r w:rsidR="005515AF" w:rsidRPr="00BD4220">
              <w:rPr>
                <w:rFonts w:ascii="Verdana" w:eastAsia="Times New Roman" w:hAnsi="Verdana" w:cs="Arial"/>
                <w:sz w:val="16"/>
                <w:szCs w:val="16"/>
              </w:rPr>
              <w:t>car</w:t>
            </w:r>
            <w:r w:rsidRPr="00BD4220">
              <w:rPr>
                <w:rFonts w:ascii="Verdana" w:eastAsia="Times New Roman" w:hAnsi="Verdana" w:cs="Arial"/>
                <w:sz w:val="16"/>
                <w:szCs w:val="16"/>
              </w:rPr>
              <w:t>, and</w:t>
            </w:r>
          </w:p>
        </w:tc>
      </w:tr>
      <w:tr w:rsidR="002D45BF" w:rsidRPr="002D45BF" w14:paraId="08609994" w14:textId="41BA4E4F" w:rsidTr="00BD4220">
        <w:tc>
          <w:tcPr>
            <w:tcW w:w="4675" w:type="dxa"/>
          </w:tcPr>
          <w:p w14:paraId="66FCB961"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Si se utiliza un enlace por cinta, cadena o cable, para la transmisión de la posición del carro al cuarto de máquinas, la rotura o aflojamiento del órgano del enlace debe mandar la parada de la máquina por la acción de un dispositivo eléctrico de seguridad.</w:t>
            </w:r>
          </w:p>
        </w:tc>
        <w:tc>
          <w:tcPr>
            <w:tcW w:w="4675" w:type="dxa"/>
          </w:tcPr>
          <w:p w14:paraId="235B09D6" w14:textId="4279F717"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 xml:space="preserve">If a link by tape, chain or cable is used to transmit the position of the </w:t>
            </w:r>
            <w:r w:rsidR="009C5D2E" w:rsidRPr="00BD4220">
              <w:rPr>
                <w:rFonts w:ascii="Verdana" w:eastAsia="Times New Roman" w:hAnsi="Verdana" w:cs="Arial"/>
                <w:sz w:val="16"/>
                <w:szCs w:val="16"/>
              </w:rPr>
              <w:t>car</w:t>
            </w:r>
            <w:r w:rsidRPr="00BD4220">
              <w:rPr>
                <w:rFonts w:ascii="Verdana" w:eastAsia="Times New Roman" w:hAnsi="Verdana" w:cs="Arial"/>
                <w:sz w:val="16"/>
                <w:szCs w:val="16"/>
              </w:rPr>
              <w:t xml:space="preserve"> to the machine room, the breakage or loosening of the link member must order the machine to stop by the action of an electrical </w:t>
            </w:r>
            <w:r w:rsidR="00BD4220">
              <w:rPr>
                <w:rFonts w:ascii="Verdana" w:eastAsia="Times New Roman" w:hAnsi="Verdana" w:cs="Arial"/>
                <w:sz w:val="16"/>
                <w:szCs w:val="16"/>
              </w:rPr>
              <w:t xml:space="preserve">safety </w:t>
            </w:r>
            <w:r w:rsidRPr="00BD4220">
              <w:rPr>
                <w:rFonts w:ascii="Verdana" w:eastAsia="Times New Roman" w:hAnsi="Verdana" w:cs="Arial"/>
                <w:sz w:val="16"/>
                <w:szCs w:val="16"/>
              </w:rPr>
              <w:t xml:space="preserve">device. </w:t>
            </w:r>
          </w:p>
        </w:tc>
      </w:tr>
      <w:tr w:rsidR="002D45BF" w:rsidRPr="002D45BF" w14:paraId="325EFE64" w14:textId="7695281C" w:rsidTr="00BD4220">
        <w:tc>
          <w:tcPr>
            <w:tcW w:w="4675" w:type="dxa"/>
          </w:tcPr>
          <w:p w14:paraId="7CF08659"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5.7.2.4.5 </w:t>
            </w:r>
            <w:r w:rsidRPr="008E7EB6">
              <w:rPr>
                <w:rFonts w:ascii="Verdana" w:eastAsia="Times New Roman" w:hAnsi="Verdana" w:cs="Arial"/>
                <w:sz w:val="16"/>
                <w:szCs w:val="16"/>
                <w:lang w:val="es-ES_tradnl"/>
              </w:rPr>
              <w:t xml:space="preserve">El mando y funcionamiento de estos dispositivos deben estar concebidos de tal manera que, del conjunto que ellos constituyen con los elementos de </w:t>
            </w:r>
            <w:r w:rsidRPr="008E7EB6">
              <w:rPr>
                <w:rFonts w:ascii="Verdana" w:eastAsia="Times New Roman" w:hAnsi="Verdana" w:cs="Arial"/>
                <w:sz w:val="16"/>
                <w:szCs w:val="16"/>
                <w:lang w:val="es-ES_tradnl"/>
              </w:rPr>
              <w:lastRenderedPageBreak/>
              <w:t>funcionamiento normal del elevador, resulte en un sistema de control de reducción de velocidad.</w:t>
            </w:r>
          </w:p>
        </w:tc>
        <w:tc>
          <w:tcPr>
            <w:tcW w:w="4675" w:type="dxa"/>
          </w:tcPr>
          <w:p w14:paraId="5330C46A" w14:textId="53C0443F"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lastRenderedPageBreak/>
              <w:t xml:space="preserve">5.7.2.4.5 </w:t>
            </w:r>
            <w:r w:rsidRPr="00BD4220">
              <w:rPr>
                <w:rFonts w:ascii="Verdana" w:eastAsia="Times New Roman" w:hAnsi="Verdana" w:cs="Arial"/>
                <w:sz w:val="16"/>
                <w:szCs w:val="16"/>
              </w:rPr>
              <w:t xml:space="preserve">The control and operation of these devices must be conceived in such a way that, from the set that they constitute with the elements of normal operation </w:t>
            </w:r>
            <w:r w:rsidRPr="00BD4220">
              <w:rPr>
                <w:rFonts w:ascii="Verdana" w:eastAsia="Times New Roman" w:hAnsi="Verdana" w:cs="Arial"/>
                <w:sz w:val="16"/>
                <w:szCs w:val="16"/>
              </w:rPr>
              <w:lastRenderedPageBreak/>
              <w:t>of the elevator, it results in a speed reduction control system.</w:t>
            </w:r>
          </w:p>
        </w:tc>
      </w:tr>
      <w:tr w:rsidR="002D45BF" w:rsidRPr="008E7EB6" w14:paraId="45743647" w14:textId="10EBF54C" w:rsidTr="00BD4220">
        <w:tc>
          <w:tcPr>
            <w:tcW w:w="4675" w:type="dxa"/>
          </w:tcPr>
          <w:p w14:paraId="01521820"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5.8 </w:t>
            </w:r>
            <w:r w:rsidRPr="008E7EB6">
              <w:rPr>
                <w:rFonts w:ascii="Verdana" w:eastAsia="Times New Roman" w:hAnsi="Verdana" w:cs="Arial"/>
                <w:sz w:val="16"/>
                <w:szCs w:val="16"/>
                <w:lang w:val="es-ES_tradnl"/>
              </w:rPr>
              <w:t>Dispositivos de seguridad de sobrepaso</w:t>
            </w:r>
          </w:p>
        </w:tc>
        <w:tc>
          <w:tcPr>
            <w:tcW w:w="4675" w:type="dxa"/>
          </w:tcPr>
          <w:p w14:paraId="472E0F78" w14:textId="12070A31"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5.8 </w:t>
            </w:r>
            <w:r w:rsidRPr="00BD4220">
              <w:rPr>
                <w:rFonts w:ascii="Verdana" w:eastAsia="Times New Roman" w:hAnsi="Verdana" w:cs="Arial"/>
                <w:sz w:val="16"/>
                <w:szCs w:val="16"/>
              </w:rPr>
              <w:t>Override Safety Devices</w:t>
            </w:r>
          </w:p>
        </w:tc>
      </w:tr>
      <w:tr w:rsidR="002D45BF" w:rsidRPr="008E7EB6" w14:paraId="0C2180F5" w14:textId="4D144489" w:rsidTr="00BD4220">
        <w:tc>
          <w:tcPr>
            <w:tcW w:w="4675" w:type="dxa"/>
          </w:tcPr>
          <w:p w14:paraId="1653138B"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5.8.1 </w:t>
            </w:r>
            <w:r w:rsidRPr="008E7EB6">
              <w:rPr>
                <w:rFonts w:ascii="Verdana" w:eastAsia="Times New Roman" w:hAnsi="Verdana" w:cs="Arial"/>
                <w:sz w:val="16"/>
                <w:szCs w:val="16"/>
                <w:lang w:val="es-ES_tradnl"/>
              </w:rPr>
              <w:t>Regulación</w:t>
            </w:r>
          </w:p>
        </w:tc>
        <w:tc>
          <w:tcPr>
            <w:tcW w:w="4675" w:type="dxa"/>
          </w:tcPr>
          <w:p w14:paraId="1D9622B9" w14:textId="331EC375"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5.8.1 </w:t>
            </w:r>
            <w:r w:rsidRPr="00BD4220">
              <w:rPr>
                <w:rFonts w:ascii="Verdana" w:eastAsia="Times New Roman" w:hAnsi="Verdana" w:cs="Arial"/>
                <w:sz w:val="16"/>
                <w:szCs w:val="16"/>
              </w:rPr>
              <w:t>Regulation</w:t>
            </w:r>
          </w:p>
        </w:tc>
      </w:tr>
      <w:tr w:rsidR="002D45BF" w:rsidRPr="002D45BF" w14:paraId="15CCC924" w14:textId="23BEDCB7" w:rsidTr="00BD4220">
        <w:tc>
          <w:tcPr>
            <w:tcW w:w="4675" w:type="dxa"/>
          </w:tcPr>
          <w:p w14:paraId="7C5CF916"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Los dispositivos de seguridad de sobrepaso deben precisarse para accionar lo más cerca posible de los puntos de parada extremos, sin correr el riesgo de producir detenciones a destiempo, y</w:t>
            </w:r>
          </w:p>
        </w:tc>
        <w:tc>
          <w:tcPr>
            <w:tcW w:w="4675" w:type="dxa"/>
          </w:tcPr>
          <w:p w14:paraId="6C261339" w14:textId="3E3D282F"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overshoot safety devices must be specified to operate as close as possible to the extreme stopping points, without running the risk of producing untimely stops, and</w:t>
            </w:r>
          </w:p>
        </w:tc>
      </w:tr>
      <w:tr w:rsidR="002D45BF" w:rsidRPr="002D45BF" w14:paraId="65B2DF69" w14:textId="0BBC5B22" w:rsidTr="00BD4220">
        <w:tc>
          <w:tcPr>
            <w:tcW w:w="4675" w:type="dxa"/>
          </w:tcPr>
          <w:p w14:paraId="6C4D1F33"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Deben accionar antes de que el carro o el contrapeso, si los hay, se pongan en contacto con los amortiguadores.</w:t>
            </w:r>
          </w:p>
        </w:tc>
        <w:tc>
          <w:tcPr>
            <w:tcW w:w="4675" w:type="dxa"/>
          </w:tcPr>
          <w:p w14:paraId="5400F0B5" w14:textId="626B6F11"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 xml:space="preserve">Must </w:t>
            </w:r>
            <w:r w:rsidR="00BD4220">
              <w:rPr>
                <w:rFonts w:ascii="Verdana" w:eastAsia="Times New Roman" w:hAnsi="Verdana" w:cs="Arial"/>
                <w:sz w:val="16"/>
                <w:szCs w:val="16"/>
              </w:rPr>
              <w:t>activate</w:t>
            </w:r>
            <w:r w:rsidRPr="00BD4220">
              <w:rPr>
                <w:rFonts w:ascii="Verdana" w:eastAsia="Times New Roman" w:hAnsi="Verdana" w:cs="Arial"/>
                <w:sz w:val="16"/>
                <w:szCs w:val="16"/>
              </w:rPr>
              <w:t xml:space="preserve"> before the </w:t>
            </w:r>
            <w:r w:rsidR="009C5D2E" w:rsidRPr="00BD4220">
              <w:rPr>
                <w:rFonts w:ascii="Verdana" w:eastAsia="Times New Roman" w:hAnsi="Verdana" w:cs="Arial"/>
                <w:sz w:val="16"/>
                <w:szCs w:val="16"/>
              </w:rPr>
              <w:t>car</w:t>
            </w:r>
            <w:r w:rsidRPr="00BD4220">
              <w:rPr>
                <w:rFonts w:ascii="Verdana" w:eastAsia="Times New Roman" w:hAnsi="Verdana" w:cs="Arial"/>
                <w:sz w:val="16"/>
                <w:szCs w:val="16"/>
              </w:rPr>
              <w:t xml:space="preserve"> or counterweight, if any, contacts the shock absorbers.</w:t>
            </w:r>
          </w:p>
        </w:tc>
      </w:tr>
      <w:tr w:rsidR="002D45BF" w:rsidRPr="008E7EB6" w14:paraId="7F5EA3D5" w14:textId="431F22ED" w:rsidTr="00BD4220">
        <w:tc>
          <w:tcPr>
            <w:tcW w:w="4675" w:type="dxa"/>
          </w:tcPr>
          <w:p w14:paraId="1A31B0F7"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5.8.2 </w:t>
            </w:r>
            <w:r w:rsidRPr="008E7EB6">
              <w:rPr>
                <w:rFonts w:ascii="Verdana" w:eastAsia="Times New Roman" w:hAnsi="Verdana" w:cs="Arial"/>
                <w:sz w:val="16"/>
                <w:szCs w:val="16"/>
                <w:lang w:val="es-ES_tradnl"/>
              </w:rPr>
              <w:t>Mando</w:t>
            </w:r>
          </w:p>
        </w:tc>
        <w:tc>
          <w:tcPr>
            <w:tcW w:w="4675" w:type="dxa"/>
          </w:tcPr>
          <w:p w14:paraId="1C8BA967" w14:textId="42E7D202" w:rsidR="002D45BF" w:rsidRPr="00BD4220" w:rsidRDefault="002D45BF" w:rsidP="002D45BF">
            <w:pPr>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5.8.2 </w:t>
            </w:r>
            <w:r w:rsidRPr="00BD4220">
              <w:rPr>
                <w:rFonts w:ascii="Verdana" w:eastAsia="Times New Roman" w:hAnsi="Verdana" w:cs="Arial"/>
                <w:sz w:val="16"/>
                <w:szCs w:val="16"/>
              </w:rPr>
              <w:t>Command</w:t>
            </w:r>
          </w:p>
        </w:tc>
      </w:tr>
      <w:tr w:rsidR="002D45BF" w:rsidRPr="008E7EB6" w14:paraId="1FC2597C" w14:textId="34EE9CF3" w:rsidTr="00BD4220">
        <w:tc>
          <w:tcPr>
            <w:tcW w:w="4675" w:type="dxa"/>
          </w:tcPr>
          <w:p w14:paraId="6CC013BE"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5.8.2.1 </w:t>
            </w:r>
            <w:r w:rsidRPr="008E7EB6">
              <w:rPr>
                <w:rFonts w:ascii="Verdana" w:eastAsia="Times New Roman" w:hAnsi="Verdana" w:cs="Arial"/>
                <w:sz w:val="16"/>
                <w:szCs w:val="16"/>
                <w:lang w:val="es-ES_tradnl"/>
              </w:rPr>
              <w:t>Para elevadores de tambor arrollamiento</w:t>
            </w:r>
          </w:p>
        </w:tc>
        <w:tc>
          <w:tcPr>
            <w:tcW w:w="4675" w:type="dxa"/>
          </w:tcPr>
          <w:p w14:paraId="4107E986" w14:textId="52705BE2" w:rsidR="002D45BF" w:rsidRPr="00BD4220" w:rsidRDefault="002D45BF" w:rsidP="002D45BF">
            <w:pPr>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5.8.2.1 </w:t>
            </w:r>
            <w:r w:rsidRPr="00BD4220">
              <w:rPr>
                <w:rFonts w:ascii="Verdana" w:eastAsia="Times New Roman" w:hAnsi="Verdana" w:cs="Arial"/>
                <w:sz w:val="16"/>
                <w:szCs w:val="16"/>
              </w:rPr>
              <w:t>For winding drum elevators</w:t>
            </w:r>
          </w:p>
        </w:tc>
      </w:tr>
      <w:tr w:rsidR="002D45BF" w:rsidRPr="002D45BF" w14:paraId="6F04921F" w14:textId="67968BF3" w:rsidTr="00BD4220">
        <w:tc>
          <w:tcPr>
            <w:tcW w:w="4675" w:type="dxa"/>
          </w:tcPr>
          <w:p w14:paraId="7DEFAE74"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Se debe utilizar un interruptor específico para el caso de sobrepaso.</w:t>
            </w:r>
          </w:p>
        </w:tc>
        <w:tc>
          <w:tcPr>
            <w:tcW w:w="4675" w:type="dxa"/>
          </w:tcPr>
          <w:p w14:paraId="1583D40E" w14:textId="3B81E00B" w:rsidR="002D45BF" w:rsidRPr="00BD4220" w:rsidRDefault="002D45BF" w:rsidP="002D45BF">
            <w:pPr>
              <w:spacing w:after="60" w:line="264" w:lineRule="exact"/>
              <w:jc w:val="both"/>
              <w:rPr>
                <w:rFonts w:ascii="Verdana" w:eastAsia="Times New Roman" w:hAnsi="Verdana" w:cs="Arial"/>
                <w:sz w:val="16"/>
                <w:szCs w:val="16"/>
              </w:rPr>
            </w:pPr>
            <w:r w:rsidRPr="00BD4220">
              <w:rPr>
                <w:rFonts w:ascii="Verdana" w:eastAsia="Times New Roman" w:hAnsi="Verdana" w:cs="Arial"/>
                <w:sz w:val="16"/>
                <w:szCs w:val="16"/>
              </w:rPr>
              <w:t>A specific switch must be used for the case of overshoot.</w:t>
            </w:r>
          </w:p>
        </w:tc>
      </w:tr>
      <w:tr w:rsidR="002D45BF" w:rsidRPr="008E7EB6" w14:paraId="05BCCD1F" w14:textId="7D6ACA57" w:rsidTr="00BD4220">
        <w:tc>
          <w:tcPr>
            <w:tcW w:w="4675" w:type="dxa"/>
          </w:tcPr>
          <w:p w14:paraId="1D66A461"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5.8.2.2 </w:t>
            </w:r>
            <w:r w:rsidRPr="008E7EB6">
              <w:rPr>
                <w:rFonts w:ascii="Verdana" w:eastAsia="Times New Roman" w:hAnsi="Verdana" w:cs="Arial"/>
                <w:sz w:val="16"/>
                <w:szCs w:val="16"/>
                <w:lang w:val="es-ES_tradnl"/>
              </w:rPr>
              <w:t>Para elevadores de tracción</w:t>
            </w:r>
          </w:p>
        </w:tc>
        <w:tc>
          <w:tcPr>
            <w:tcW w:w="4675" w:type="dxa"/>
          </w:tcPr>
          <w:p w14:paraId="04E160B9" w14:textId="007CD1E7" w:rsidR="002D45BF" w:rsidRPr="00BD4220" w:rsidRDefault="002D45BF" w:rsidP="002D45BF">
            <w:pPr>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5.8.2.2 </w:t>
            </w:r>
            <w:r w:rsidRPr="00BD4220">
              <w:rPr>
                <w:rFonts w:ascii="Verdana" w:eastAsia="Times New Roman" w:hAnsi="Verdana" w:cs="Arial"/>
                <w:sz w:val="16"/>
                <w:szCs w:val="16"/>
              </w:rPr>
              <w:t>For traction elevators</w:t>
            </w:r>
          </w:p>
        </w:tc>
      </w:tr>
      <w:tr w:rsidR="002D45BF" w:rsidRPr="002D45BF" w14:paraId="5B80ACCE" w14:textId="55484916" w:rsidTr="00BD4220">
        <w:tc>
          <w:tcPr>
            <w:tcW w:w="4675" w:type="dxa"/>
          </w:tcPr>
          <w:p w14:paraId="3715D45C"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El mando del o los dispositivos de seguridad de sobrepaso debe efectuarse, por el carro (o por un dispositivo de seguridad unido directamente al carro) en las partes alta y baja del cubo, comprobándose </w:t>
            </w:r>
            <w:proofErr w:type="gramStart"/>
            <w:r w:rsidRPr="008E7EB6">
              <w:rPr>
                <w:rFonts w:ascii="Verdana" w:eastAsia="Times New Roman" w:hAnsi="Verdana" w:cs="Arial"/>
                <w:sz w:val="16"/>
                <w:szCs w:val="16"/>
                <w:lang w:val="es-ES_tradnl"/>
              </w:rPr>
              <w:t>de acuerdo al</w:t>
            </w:r>
            <w:proofErr w:type="gramEnd"/>
            <w:r w:rsidRPr="008E7EB6">
              <w:rPr>
                <w:rFonts w:ascii="Verdana" w:eastAsia="Times New Roman" w:hAnsi="Verdana" w:cs="Arial"/>
                <w:sz w:val="16"/>
                <w:szCs w:val="16"/>
                <w:lang w:val="es-ES_tradnl"/>
              </w:rPr>
              <w:t xml:space="preserve"> inciso 7.3 de la presente Norma Oficial Mexicana.</w:t>
            </w:r>
          </w:p>
        </w:tc>
        <w:tc>
          <w:tcPr>
            <w:tcW w:w="4675" w:type="dxa"/>
          </w:tcPr>
          <w:p w14:paraId="5128AD74" w14:textId="2D76D084" w:rsidR="002D45BF" w:rsidRPr="00BD4220" w:rsidRDefault="002D45BF" w:rsidP="002D45BF">
            <w:pPr>
              <w:spacing w:after="60" w:line="264"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override safety device(s) must be controlled by the </w:t>
            </w:r>
            <w:r w:rsidR="005515AF" w:rsidRPr="00BD4220">
              <w:rPr>
                <w:rFonts w:ascii="Verdana" w:eastAsia="Times New Roman" w:hAnsi="Verdana" w:cs="Arial"/>
                <w:sz w:val="16"/>
                <w:szCs w:val="16"/>
              </w:rPr>
              <w:t>car</w:t>
            </w:r>
            <w:r w:rsidRPr="00BD4220">
              <w:rPr>
                <w:rFonts w:ascii="Verdana" w:eastAsia="Times New Roman" w:hAnsi="Verdana" w:cs="Arial"/>
                <w:sz w:val="16"/>
                <w:szCs w:val="16"/>
              </w:rPr>
              <w:t xml:space="preserve"> (or by a safety device attached directly to the </w:t>
            </w:r>
            <w:r w:rsidR="005515AF" w:rsidRPr="00BD4220">
              <w:rPr>
                <w:rFonts w:ascii="Verdana" w:eastAsia="Times New Roman" w:hAnsi="Verdana" w:cs="Arial"/>
                <w:sz w:val="16"/>
                <w:szCs w:val="16"/>
              </w:rPr>
              <w:t>car</w:t>
            </w:r>
            <w:r w:rsidRPr="00BD4220">
              <w:rPr>
                <w:rFonts w:ascii="Verdana" w:eastAsia="Times New Roman" w:hAnsi="Verdana" w:cs="Arial"/>
                <w:sz w:val="16"/>
                <w:szCs w:val="16"/>
              </w:rPr>
              <w:t xml:space="preserve">) in the upper and lower parts of the </w:t>
            </w:r>
            <w:r w:rsidR="00AB5C62" w:rsidRPr="00BD4220">
              <w:rPr>
                <w:rFonts w:ascii="Verdana" w:eastAsia="Times New Roman" w:hAnsi="Verdana" w:cs="Arial"/>
                <w:sz w:val="16"/>
                <w:szCs w:val="16"/>
              </w:rPr>
              <w:t>cube</w:t>
            </w:r>
            <w:r w:rsidRPr="00BD4220">
              <w:rPr>
                <w:rFonts w:ascii="Verdana" w:eastAsia="Times New Roman" w:hAnsi="Verdana" w:cs="Arial"/>
                <w:sz w:val="16"/>
                <w:szCs w:val="16"/>
              </w:rPr>
              <w:t xml:space="preserve">, </w:t>
            </w:r>
            <w:r w:rsidR="00BD4220">
              <w:rPr>
                <w:rFonts w:ascii="Verdana" w:eastAsia="Times New Roman" w:hAnsi="Verdana" w:cs="Arial"/>
                <w:sz w:val="16"/>
                <w:szCs w:val="16"/>
              </w:rPr>
              <w:t>verifying</w:t>
            </w:r>
            <w:r w:rsidRPr="00BD4220">
              <w:rPr>
                <w:rFonts w:ascii="Verdana" w:eastAsia="Times New Roman" w:hAnsi="Verdana" w:cs="Arial"/>
                <w:sz w:val="16"/>
                <w:szCs w:val="16"/>
              </w:rPr>
              <w:t xml:space="preserve"> in accordance with section 7.3 of this Official Mexican Standard.</w:t>
            </w:r>
          </w:p>
        </w:tc>
      </w:tr>
      <w:tr w:rsidR="002D45BF" w:rsidRPr="008E7EB6" w14:paraId="23ABF364" w14:textId="20931A87" w:rsidTr="00BD4220">
        <w:tc>
          <w:tcPr>
            <w:tcW w:w="4675" w:type="dxa"/>
          </w:tcPr>
          <w:p w14:paraId="72723D70"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5.8.3 </w:t>
            </w:r>
            <w:r w:rsidRPr="008E7EB6">
              <w:rPr>
                <w:rFonts w:ascii="Verdana" w:eastAsia="Times New Roman" w:hAnsi="Verdana" w:cs="Arial"/>
                <w:sz w:val="16"/>
                <w:szCs w:val="16"/>
                <w:lang w:val="es-ES_tradnl"/>
              </w:rPr>
              <w:t>Accionamiento</w:t>
            </w:r>
          </w:p>
        </w:tc>
        <w:tc>
          <w:tcPr>
            <w:tcW w:w="4675" w:type="dxa"/>
          </w:tcPr>
          <w:p w14:paraId="466D6949" w14:textId="2DCBA91A" w:rsidR="002D45BF" w:rsidRPr="00BD4220" w:rsidRDefault="002D45BF" w:rsidP="002D45BF">
            <w:pPr>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5.8.3 </w:t>
            </w:r>
            <w:r w:rsidR="00BD4220">
              <w:rPr>
                <w:rFonts w:ascii="Verdana" w:eastAsia="Times New Roman" w:hAnsi="Verdana" w:cs="Arial"/>
                <w:sz w:val="16"/>
                <w:szCs w:val="16"/>
              </w:rPr>
              <w:t>Actioning</w:t>
            </w:r>
          </w:p>
        </w:tc>
      </w:tr>
      <w:tr w:rsidR="002D45BF" w:rsidRPr="002D45BF" w14:paraId="5409F293" w14:textId="6E6CF0DB" w:rsidTr="00BD4220">
        <w:tc>
          <w:tcPr>
            <w:tcW w:w="4675" w:type="dxa"/>
          </w:tcPr>
          <w:p w14:paraId="16A506FE"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5.8.3.1 </w:t>
            </w:r>
            <w:r w:rsidRPr="008E7EB6">
              <w:rPr>
                <w:rFonts w:ascii="Verdana" w:eastAsia="Times New Roman" w:hAnsi="Verdana" w:cs="Arial"/>
                <w:sz w:val="16"/>
                <w:szCs w:val="16"/>
                <w:lang w:val="es-ES_tradnl"/>
              </w:rPr>
              <w:t>Elevadores de tracción de una o varias velocidades</w:t>
            </w:r>
          </w:p>
        </w:tc>
        <w:tc>
          <w:tcPr>
            <w:tcW w:w="4675" w:type="dxa"/>
          </w:tcPr>
          <w:p w14:paraId="6460EB81" w14:textId="076C9088" w:rsidR="002D45BF" w:rsidRPr="00BD4220" w:rsidRDefault="002D45BF" w:rsidP="002D45BF">
            <w:pPr>
              <w:tabs>
                <w:tab w:val="left" w:pos="720"/>
              </w:tabs>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5.8.3.1 </w:t>
            </w:r>
            <w:r w:rsidRPr="00BD4220">
              <w:rPr>
                <w:rFonts w:ascii="Verdana" w:eastAsia="Times New Roman" w:hAnsi="Verdana" w:cs="Arial"/>
                <w:sz w:val="16"/>
                <w:szCs w:val="16"/>
              </w:rPr>
              <w:t>Traction elevators with one or more speeds</w:t>
            </w:r>
          </w:p>
        </w:tc>
      </w:tr>
      <w:tr w:rsidR="002D45BF" w:rsidRPr="002D45BF" w14:paraId="0464A96D" w14:textId="7537AE12" w:rsidTr="00BD4220">
        <w:tc>
          <w:tcPr>
            <w:tcW w:w="4675" w:type="dxa"/>
          </w:tcPr>
          <w:p w14:paraId="1CABC300"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Los dispositivos de seguridad de sobrepaso deben abrir el circuito de alimentación de bobinas de dos contactores cuyos contactos abran los circuitos de alimentación del motor y del freno, aunque uno de los contactores no llegue a caer por defectos mecánicos o eléctricos, y</w:t>
            </w:r>
          </w:p>
        </w:tc>
        <w:tc>
          <w:tcPr>
            <w:tcW w:w="4675" w:type="dxa"/>
          </w:tcPr>
          <w:p w14:paraId="741DCC31" w14:textId="38EFA45F" w:rsidR="002D45BF" w:rsidRPr="00BD4220" w:rsidRDefault="002D45BF" w:rsidP="002D45BF">
            <w:pPr>
              <w:tabs>
                <w:tab w:val="left" w:pos="720"/>
              </w:tabs>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override safety devices must open the coil power circuit of two contactors whose contacts open the motor and brake power circuits, even if one of the contacts does not fall due to mechanical or electrical defects, and</w:t>
            </w:r>
          </w:p>
        </w:tc>
      </w:tr>
      <w:tr w:rsidR="002D45BF" w:rsidRPr="002D45BF" w14:paraId="1DA02D82" w14:textId="362F641F" w:rsidTr="00BD4220">
        <w:tc>
          <w:tcPr>
            <w:tcW w:w="4675" w:type="dxa"/>
          </w:tcPr>
          <w:p w14:paraId="24C46695"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Cada uno de estos contactores debe ser capaz de cortar la carga de circuito de alimentación, comprobándose de acuerdo con lo dispuesto por el inciso 7.3 de la presente Norma Oficial Mexicana.</w:t>
            </w:r>
          </w:p>
        </w:tc>
        <w:tc>
          <w:tcPr>
            <w:tcW w:w="4675" w:type="dxa"/>
          </w:tcPr>
          <w:p w14:paraId="5320B787" w14:textId="74AD9929" w:rsidR="002D45BF" w:rsidRPr="00BD4220" w:rsidRDefault="002D45BF" w:rsidP="002D45BF">
            <w:pPr>
              <w:tabs>
                <w:tab w:val="left" w:pos="720"/>
              </w:tabs>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Each one of these contacts must be capable of breaking the power circuit load, checking in accordance with the provisions of section 7.3 of this Official Mexican Standard.</w:t>
            </w:r>
          </w:p>
        </w:tc>
      </w:tr>
      <w:tr w:rsidR="002D45BF" w:rsidRPr="002D45BF" w14:paraId="57DBE5B2" w14:textId="292D8DB6" w:rsidTr="00BD4220">
        <w:tc>
          <w:tcPr>
            <w:tcW w:w="4675" w:type="dxa"/>
          </w:tcPr>
          <w:p w14:paraId="24FEA3BA"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5.8.3.2 </w:t>
            </w:r>
            <w:r w:rsidRPr="008E7EB6">
              <w:rPr>
                <w:rFonts w:ascii="Verdana" w:eastAsia="Times New Roman" w:hAnsi="Verdana" w:cs="Arial"/>
                <w:sz w:val="16"/>
                <w:szCs w:val="16"/>
                <w:lang w:val="es-ES_tradnl"/>
              </w:rPr>
              <w:t>Elevadores de tensión variable o de variación continua de velocidad</w:t>
            </w:r>
          </w:p>
        </w:tc>
        <w:tc>
          <w:tcPr>
            <w:tcW w:w="4675" w:type="dxa"/>
          </w:tcPr>
          <w:p w14:paraId="53A24686" w14:textId="79DF807A" w:rsidR="002D45BF" w:rsidRPr="00BD4220" w:rsidRDefault="002D45BF" w:rsidP="002D45BF">
            <w:pPr>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5.8.3.2 </w:t>
            </w:r>
            <w:r w:rsidRPr="00BD4220">
              <w:rPr>
                <w:rFonts w:ascii="Verdana" w:eastAsia="Times New Roman" w:hAnsi="Verdana" w:cs="Arial"/>
                <w:sz w:val="16"/>
                <w:szCs w:val="16"/>
              </w:rPr>
              <w:t>Variable voltage or continuously variable speed elevators</w:t>
            </w:r>
          </w:p>
        </w:tc>
      </w:tr>
      <w:tr w:rsidR="002D45BF" w:rsidRPr="002D45BF" w14:paraId="0403ADF4" w14:textId="1378607E" w:rsidTr="00BD4220">
        <w:tc>
          <w:tcPr>
            <w:tcW w:w="4675" w:type="dxa"/>
          </w:tcPr>
          <w:p w14:paraId="2A07B050"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Los dispositivos de seguridad de sobrepaso deben asegurar rápidamente la parada de la máquina, comprobándose de acuerdo con lo dispuesto por el inciso 7.3 de la presente Norma Oficial Mexicana.</w:t>
            </w:r>
          </w:p>
        </w:tc>
        <w:tc>
          <w:tcPr>
            <w:tcW w:w="4675" w:type="dxa"/>
          </w:tcPr>
          <w:p w14:paraId="0C1A8523" w14:textId="0E50B7AB" w:rsidR="002D45BF" w:rsidRPr="00BD4220" w:rsidRDefault="002D45BF" w:rsidP="002D45BF">
            <w:pPr>
              <w:spacing w:after="60" w:line="264" w:lineRule="exact"/>
              <w:jc w:val="both"/>
              <w:rPr>
                <w:rFonts w:ascii="Verdana" w:eastAsia="Times New Roman" w:hAnsi="Verdana" w:cs="Arial"/>
                <w:sz w:val="16"/>
                <w:szCs w:val="16"/>
              </w:rPr>
            </w:pPr>
            <w:r w:rsidRPr="00BD4220">
              <w:rPr>
                <w:rFonts w:ascii="Verdana" w:eastAsia="Times New Roman" w:hAnsi="Verdana" w:cs="Arial"/>
                <w:sz w:val="16"/>
                <w:szCs w:val="16"/>
              </w:rPr>
              <w:t>The override safety devices must quickly ensure the machine stops, checking in accordance with the provisions of section 7.3 of this Official Mexican Standard.</w:t>
            </w:r>
          </w:p>
        </w:tc>
      </w:tr>
      <w:tr w:rsidR="002D45BF" w:rsidRPr="002D45BF" w14:paraId="3E6585A8" w14:textId="70724E81" w:rsidTr="00BD4220">
        <w:tc>
          <w:tcPr>
            <w:tcW w:w="4675" w:type="dxa"/>
          </w:tcPr>
          <w:p w14:paraId="1C3528A8"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5.8.3.3 </w:t>
            </w:r>
            <w:r w:rsidRPr="008E7EB6">
              <w:rPr>
                <w:rFonts w:ascii="Verdana" w:eastAsia="Times New Roman" w:hAnsi="Verdana" w:cs="Arial"/>
                <w:sz w:val="16"/>
                <w:szCs w:val="16"/>
                <w:lang w:val="es-ES_tradnl"/>
              </w:rPr>
              <w:t>Puesta en marcha del elevador después del accionamiento del dispositivo de seguridad de sobrepaso.</w:t>
            </w:r>
          </w:p>
        </w:tc>
        <w:tc>
          <w:tcPr>
            <w:tcW w:w="4675" w:type="dxa"/>
          </w:tcPr>
          <w:p w14:paraId="6C3A8CF1" w14:textId="68495B9B" w:rsidR="002D45BF" w:rsidRPr="00BD4220" w:rsidRDefault="002D45BF" w:rsidP="002D45BF">
            <w:pPr>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5.8.3.3 </w:t>
            </w:r>
            <w:r w:rsidRPr="00BD4220">
              <w:rPr>
                <w:rFonts w:ascii="Verdana" w:eastAsia="Times New Roman" w:hAnsi="Verdana" w:cs="Arial"/>
                <w:sz w:val="16"/>
                <w:szCs w:val="16"/>
              </w:rPr>
              <w:t xml:space="preserve">Start-up of the </w:t>
            </w:r>
            <w:r w:rsidR="00AB5C62" w:rsidRPr="00BD4220">
              <w:rPr>
                <w:rFonts w:ascii="Verdana" w:eastAsia="Times New Roman" w:hAnsi="Verdana" w:cs="Arial"/>
                <w:sz w:val="16"/>
                <w:szCs w:val="16"/>
              </w:rPr>
              <w:t>elevator</w:t>
            </w:r>
            <w:r w:rsidRPr="00BD4220">
              <w:rPr>
                <w:rFonts w:ascii="Verdana" w:eastAsia="Times New Roman" w:hAnsi="Verdana" w:cs="Arial"/>
                <w:sz w:val="16"/>
                <w:szCs w:val="16"/>
              </w:rPr>
              <w:t xml:space="preserve"> after activation of the override safety device.</w:t>
            </w:r>
          </w:p>
        </w:tc>
      </w:tr>
      <w:tr w:rsidR="002D45BF" w:rsidRPr="002D45BF" w14:paraId="45987C69" w14:textId="1D3DF0EA" w:rsidTr="00BD4220">
        <w:tc>
          <w:tcPr>
            <w:tcW w:w="4675" w:type="dxa"/>
          </w:tcPr>
          <w:p w14:paraId="57C54297"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a)</w:t>
            </w:r>
            <w:r w:rsidRPr="008E7EB6">
              <w:rPr>
                <w:rFonts w:ascii="Verdana" w:eastAsia="Times New Roman" w:hAnsi="Verdana" w:cs="Arial"/>
                <w:sz w:val="16"/>
                <w:szCs w:val="16"/>
                <w:lang w:val="es-ES_tradnl"/>
              </w:rPr>
              <w:tab/>
              <w:t>Después del accionamiento del dispositivo de seguridad de sobrepaso la nueva puesta en servicio del elevador sólo debe efectuarse por la intervención del personal capacitado, y</w:t>
            </w:r>
          </w:p>
        </w:tc>
        <w:tc>
          <w:tcPr>
            <w:tcW w:w="4675" w:type="dxa"/>
          </w:tcPr>
          <w:p w14:paraId="6C50021E" w14:textId="4573A65C" w:rsidR="002D45BF" w:rsidRPr="00BD4220" w:rsidRDefault="002D45BF" w:rsidP="002D45BF">
            <w:pPr>
              <w:tabs>
                <w:tab w:val="left" w:pos="720"/>
              </w:tabs>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 xml:space="preserve">After the activation of the override safety device, the new commissioning of the </w:t>
            </w:r>
            <w:r w:rsidR="00AB5C62" w:rsidRPr="00BD4220">
              <w:rPr>
                <w:rFonts w:ascii="Verdana" w:eastAsia="Times New Roman" w:hAnsi="Verdana" w:cs="Arial"/>
                <w:sz w:val="16"/>
                <w:szCs w:val="16"/>
              </w:rPr>
              <w:t>elevator</w:t>
            </w:r>
            <w:r w:rsidRPr="00BD4220">
              <w:rPr>
                <w:rFonts w:ascii="Verdana" w:eastAsia="Times New Roman" w:hAnsi="Verdana" w:cs="Arial"/>
                <w:sz w:val="16"/>
                <w:szCs w:val="16"/>
              </w:rPr>
              <w:t xml:space="preserve"> must only be carried out by the intervention of trained personnel, and</w:t>
            </w:r>
          </w:p>
        </w:tc>
      </w:tr>
      <w:tr w:rsidR="002D45BF" w:rsidRPr="002D45BF" w14:paraId="71D2315E" w14:textId="546E332E" w:rsidTr="00BD4220">
        <w:tc>
          <w:tcPr>
            <w:tcW w:w="4675" w:type="dxa"/>
          </w:tcPr>
          <w:p w14:paraId="05E9B505"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Si existen varios dispositivos de sobrepaso en cada extremo del recorrido, uno de ellos, como mínimo, debe impedir el desplazamiento en ambos sentidos de marcha, y debe necesitar la intervención de personal autorizado para la nueva puesta en servicio, comprobándose de acuerdo con lo dispuesto por el inciso 7.3 de la presente Norma Oficial Mexicana.</w:t>
            </w:r>
          </w:p>
        </w:tc>
        <w:tc>
          <w:tcPr>
            <w:tcW w:w="4675" w:type="dxa"/>
          </w:tcPr>
          <w:p w14:paraId="22AE5656" w14:textId="3F562C60" w:rsidR="002D45BF" w:rsidRPr="00BD4220" w:rsidRDefault="002D45BF" w:rsidP="002D45BF">
            <w:pPr>
              <w:tabs>
                <w:tab w:val="left" w:pos="720"/>
              </w:tabs>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 xml:space="preserve">If there are several overpass devices at each end of the route, at least one of them must prevent movement in both directions of </w:t>
            </w:r>
            <w:proofErr w:type="gramStart"/>
            <w:r w:rsidRPr="00BD4220">
              <w:rPr>
                <w:rFonts w:ascii="Verdana" w:eastAsia="Times New Roman" w:hAnsi="Verdana" w:cs="Arial"/>
                <w:sz w:val="16"/>
                <w:szCs w:val="16"/>
              </w:rPr>
              <w:t>travel, and</w:t>
            </w:r>
            <w:proofErr w:type="gramEnd"/>
            <w:r w:rsidRPr="00BD4220">
              <w:rPr>
                <w:rFonts w:ascii="Verdana" w:eastAsia="Times New Roman" w:hAnsi="Verdana" w:cs="Arial"/>
                <w:sz w:val="16"/>
                <w:szCs w:val="16"/>
              </w:rPr>
              <w:t xml:space="preserve"> must require the intervention of authorized personnel for the new commissioning, checking in accordance with the provisions of section 7.3 of this Official Mexican Standard.</w:t>
            </w:r>
          </w:p>
        </w:tc>
      </w:tr>
      <w:tr w:rsidR="002D45BF" w:rsidRPr="002D45BF" w14:paraId="12B5D91A" w14:textId="1532E6EE" w:rsidTr="00BD4220">
        <w:tc>
          <w:tcPr>
            <w:tcW w:w="4675" w:type="dxa"/>
          </w:tcPr>
          <w:p w14:paraId="27BCD7F7"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5.9 </w:t>
            </w:r>
            <w:r w:rsidRPr="008E7EB6">
              <w:rPr>
                <w:rFonts w:ascii="Verdana" w:eastAsia="Times New Roman" w:hAnsi="Verdana" w:cs="Arial"/>
                <w:sz w:val="16"/>
                <w:szCs w:val="16"/>
                <w:lang w:val="es-ES_tradnl"/>
              </w:rPr>
              <w:t>Del juego entre carro y pared de cubo</w:t>
            </w:r>
          </w:p>
        </w:tc>
        <w:tc>
          <w:tcPr>
            <w:tcW w:w="4675" w:type="dxa"/>
          </w:tcPr>
          <w:p w14:paraId="5CD1E917" w14:textId="49FB2C1C" w:rsidR="002D45BF" w:rsidRPr="00BD4220" w:rsidRDefault="002D45BF" w:rsidP="002D45BF">
            <w:pPr>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5.9 </w:t>
            </w:r>
            <w:r w:rsidR="00883731">
              <w:rPr>
                <w:rFonts w:ascii="Verdana" w:eastAsia="Times New Roman" w:hAnsi="Verdana" w:cs="Arial"/>
                <w:sz w:val="16"/>
                <w:szCs w:val="16"/>
              </w:rPr>
              <w:t>The space</w:t>
            </w:r>
            <w:r w:rsidRPr="00BD4220">
              <w:rPr>
                <w:rFonts w:ascii="Verdana" w:eastAsia="Times New Roman" w:hAnsi="Verdana" w:cs="Arial"/>
                <w:sz w:val="16"/>
                <w:szCs w:val="16"/>
              </w:rPr>
              <w:t xml:space="preserve"> between car and cube wall</w:t>
            </w:r>
          </w:p>
        </w:tc>
      </w:tr>
      <w:tr w:rsidR="002D45BF" w:rsidRPr="008E7EB6" w14:paraId="42A0C76E" w14:textId="7BE7ECC5" w:rsidTr="00BD4220">
        <w:tc>
          <w:tcPr>
            <w:tcW w:w="4675" w:type="dxa"/>
          </w:tcPr>
          <w:p w14:paraId="65568107"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5.9.1 </w:t>
            </w:r>
            <w:r w:rsidRPr="008E7EB6">
              <w:rPr>
                <w:rFonts w:ascii="Verdana" w:eastAsia="Times New Roman" w:hAnsi="Verdana" w:cs="Arial"/>
                <w:sz w:val="16"/>
                <w:szCs w:val="16"/>
                <w:lang w:val="es-ES_tradnl"/>
              </w:rPr>
              <w:t>Elevadores con puerta</w:t>
            </w:r>
          </w:p>
        </w:tc>
        <w:tc>
          <w:tcPr>
            <w:tcW w:w="4675" w:type="dxa"/>
          </w:tcPr>
          <w:p w14:paraId="0B734478" w14:textId="2DDCE1D9" w:rsidR="002D45BF" w:rsidRPr="00BD4220" w:rsidRDefault="002D45BF" w:rsidP="002D45BF">
            <w:pPr>
              <w:tabs>
                <w:tab w:val="left" w:pos="720"/>
              </w:tabs>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5.9.1 </w:t>
            </w:r>
            <w:r w:rsidRPr="00BD4220">
              <w:rPr>
                <w:rFonts w:ascii="Verdana" w:eastAsia="Times New Roman" w:hAnsi="Verdana" w:cs="Arial"/>
                <w:sz w:val="16"/>
                <w:szCs w:val="16"/>
              </w:rPr>
              <w:t>Elevators with doors</w:t>
            </w:r>
          </w:p>
        </w:tc>
      </w:tr>
      <w:tr w:rsidR="002D45BF" w:rsidRPr="002D45BF" w14:paraId="4945A4EA" w14:textId="60166FA8" w:rsidTr="00BD4220">
        <w:tc>
          <w:tcPr>
            <w:tcW w:w="4675" w:type="dxa"/>
          </w:tcPr>
          <w:p w14:paraId="2D0F914B"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La distancia horizontal entre el cubo y el umbral o marco embocadura de la cabina (para elevadores de carga) o cara exterior de las puertas, no debe rebasar 0,25 m;</w:t>
            </w:r>
          </w:p>
        </w:tc>
        <w:tc>
          <w:tcPr>
            <w:tcW w:w="4675" w:type="dxa"/>
          </w:tcPr>
          <w:p w14:paraId="57C6657C" w14:textId="350467C5" w:rsidR="002D45BF" w:rsidRPr="00BD4220" w:rsidRDefault="002D45BF" w:rsidP="002D45BF">
            <w:pPr>
              <w:tabs>
                <w:tab w:val="left" w:pos="720"/>
              </w:tabs>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 xml:space="preserve">The horizontal distance between the </w:t>
            </w:r>
            <w:r w:rsidR="00AB5C62" w:rsidRPr="00BD4220">
              <w:rPr>
                <w:rFonts w:ascii="Verdana" w:eastAsia="Times New Roman" w:hAnsi="Verdana" w:cs="Arial"/>
                <w:sz w:val="16"/>
                <w:szCs w:val="16"/>
              </w:rPr>
              <w:t>cube</w:t>
            </w:r>
            <w:r w:rsidRPr="00BD4220">
              <w:rPr>
                <w:rFonts w:ascii="Verdana" w:eastAsia="Times New Roman" w:hAnsi="Verdana" w:cs="Arial"/>
                <w:sz w:val="16"/>
                <w:szCs w:val="16"/>
              </w:rPr>
              <w:t xml:space="preserve"> and the threshold or opening frame of the car (for freight elevators) or the exterior face of the doors must not exceed 0.25 </w:t>
            </w:r>
            <w:proofErr w:type="gramStart"/>
            <w:r w:rsidRPr="00BD4220">
              <w:rPr>
                <w:rFonts w:ascii="Verdana" w:eastAsia="Times New Roman" w:hAnsi="Verdana" w:cs="Arial"/>
                <w:sz w:val="16"/>
                <w:szCs w:val="16"/>
              </w:rPr>
              <w:t>m;</w:t>
            </w:r>
            <w:proofErr w:type="gramEnd"/>
          </w:p>
        </w:tc>
      </w:tr>
      <w:tr w:rsidR="002D45BF" w:rsidRPr="002D45BF" w14:paraId="675DADA1" w14:textId="71301DA3" w:rsidTr="00BD4220">
        <w:tc>
          <w:tcPr>
            <w:tcW w:w="4675" w:type="dxa"/>
          </w:tcPr>
          <w:p w14:paraId="0FD48778"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La distancia horizontal entre el umbral de la cabina y el umbral de las puertas de acceso no debe rebasar 0,035 m;</w:t>
            </w:r>
          </w:p>
        </w:tc>
        <w:tc>
          <w:tcPr>
            <w:tcW w:w="4675" w:type="dxa"/>
          </w:tcPr>
          <w:p w14:paraId="5DEDDD04" w14:textId="2AD47F03" w:rsidR="002D45BF" w:rsidRPr="00BD4220" w:rsidRDefault="002D45BF" w:rsidP="002D45BF">
            <w:pPr>
              <w:tabs>
                <w:tab w:val="left" w:pos="720"/>
              </w:tabs>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 xml:space="preserve">The horizontal distance between the threshold of the cabin and the threshold of the access doors must not exceed 0.035 </w:t>
            </w:r>
            <w:proofErr w:type="gramStart"/>
            <w:r w:rsidRPr="00BD4220">
              <w:rPr>
                <w:rFonts w:ascii="Verdana" w:eastAsia="Times New Roman" w:hAnsi="Verdana" w:cs="Arial"/>
                <w:sz w:val="16"/>
                <w:szCs w:val="16"/>
              </w:rPr>
              <w:t>m;</w:t>
            </w:r>
            <w:proofErr w:type="gramEnd"/>
          </w:p>
        </w:tc>
      </w:tr>
      <w:tr w:rsidR="002D45BF" w:rsidRPr="002D45BF" w14:paraId="5C904528" w14:textId="0944C463" w:rsidTr="00BD4220">
        <w:tc>
          <w:tcPr>
            <w:tcW w:w="4675" w:type="dxa"/>
          </w:tcPr>
          <w:p w14:paraId="0FDAEBAF"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 xml:space="preserve">La distancia horizontal entre puerta de cabina y puertas del cubo cerrados no debe rebasar 0,25 m, y </w:t>
            </w:r>
          </w:p>
        </w:tc>
        <w:tc>
          <w:tcPr>
            <w:tcW w:w="4675" w:type="dxa"/>
          </w:tcPr>
          <w:p w14:paraId="2E2ECCF4" w14:textId="7BECF707" w:rsidR="002D45BF" w:rsidRPr="00BD4220" w:rsidRDefault="002D45BF" w:rsidP="002D45BF">
            <w:pPr>
              <w:tabs>
                <w:tab w:val="left" w:pos="720"/>
              </w:tabs>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 xml:space="preserve">The horizontal distance between the car door and the closed </w:t>
            </w:r>
            <w:r w:rsidR="00AB5C62" w:rsidRPr="00BD4220">
              <w:rPr>
                <w:rFonts w:ascii="Verdana" w:eastAsia="Times New Roman" w:hAnsi="Verdana" w:cs="Arial"/>
                <w:sz w:val="16"/>
                <w:szCs w:val="16"/>
              </w:rPr>
              <w:t>cube</w:t>
            </w:r>
            <w:r w:rsidRPr="00BD4220">
              <w:rPr>
                <w:rFonts w:ascii="Verdana" w:eastAsia="Times New Roman" w:hAnsi="Verdana" w:cs="Arial"/>
                <w:sz w:val="16"/>
                <w:szCs w:val="16"/>
              </w:rPr>
              <w:t xml:space="preserve"> doors must not exceed 0.25 m, and</w:t>
            </w:r>
          </w:p>
        </w:tc>
      </w:tr>
      <w:tr w:rsidR="002D45BF" w:rsidRPr="002D45BF" w14:paraId="68AACE23" w14:textId="54796EF4" w:rsidTr="00BD4220">
        <w:tc>
          <w:tcPr>
            <w:tcW w:w="4675" w:type="dxa"/>
          </w:tcPr>
          <w:p w14:paraId="25B9EC4B"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Estas especificaciones se deben comprobar por medio de una cinta métrica.</w:t>
            </w:r>
          </w:p>
        </w:tc>
        <w:tc>
          <w:tcPr>
            <w:tcW w:w="4675" w:type="dxa"/>
          </w:tcPr>
          <w:p w14:paraId="51A256F7" w14:textId="276CE2BC" w:rsidR="002D45BF" w:rsidRPr="00BD4220" w:rsidRDefault="002D45BF" w:rsidP="002D45BF">
            <w:pPr>
              <w:tabs>
                <w:tab w:val="left" w:pos="720"/>
              </w:tabs>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d) </w:t>
            </w:r>
            <w:r w:rsidRPr="00BD4220">
              <w:rPr>
                <w:rFonts w:ascii="Verdana" w:eastAsia="Times New Roman" w:hAnsi="Verdana" w:cs="Arial"/>
                <w:sz w:val="16"/>
                <w:szCs w:val="16"/>
              </w:rPr>
              <w:tab/>
              <w:t>These specifications must be checked by means of a tape measure.</w:t>
            </w:r>
          </w:p>
        </w:tc>
      </w:tr>
      <w:tr w:rsidR="002D45BF" w:rsidRPr="008E7EB6" w14:paraId="1F0E3A5E" w14:textId="5BEF10C7" w:rsidTr="00BD4220">
        <w:tc>
          <w:tcPr>
            <w:tcW w:w="4675" w:type="dxa"/>
          </w:tcPr>
          <w:p w14:paraId="7BB30D32"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5.10 </w:t>
            </w:r>
            <w:r w:rsidRPr="008E7EB6">
              <w:rPr>
                <w:rFonts w:ascii="Verdana" w:eastAsia="Times New Roman" w:hAnsi="Verdana" w:cs="Arial"/>
                <w:sz w:val="16"/>
                <w:szCs w:val="16"/>
                <w:lang w:val="es-ES_tradnl"/>
              </w:rPr>
              <w:t>De tracción</w:t>
            </w:r>
          </w:p>
        </w:tc>
        <w:tc>
          <w:tcPr>
            <w:tcW w:w="4675" w:type="dxa"/>
          </w:tcPr>
          <w:p w14:paraId="7D639455" w14:textId="17431A5F" w:rsidR="002D45BF" w:rsidRPr="00BD4220" w:rsidRDefault="002D45BF" w:rsidP="002D45BF">
            <w:pPr>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5.10 </w:t>
            </w:r>
            <w:r w:rsidRPr="00BD4220">
              <w:rPr>
                <w:rFonts w:ascii="Verdana" w:eastAsia="Times New Roman" w:hAnsi="Verdana" w:cs="Arial"/>
                <w:sz w:val="16"/>
                <w:szCs w:val="16"/>
              </w:rPr>
              <w:t>Traction</w:t>
            </w:r>
          </w:p>
        </w:tc>
      </w:tr>
      <w:tr w:rsidR="002D45BF" w:rsidRPr="008E7EB6" w14:paraId="1703D72E" w14:textId="703E6C40" w:rsidTr="00BD4220">
        <w:tc>
          <w:tcPr>
            <w:tcW w:w="4675" w:type="dxa"/>
          </w:tcPr>
          <w:p w14:paraId="7FE1DDB8"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5.10.1 </w:t>
            </w:r>
            <w:r w:rsidRPr="008E7EB6">
              <w:rPr>
                <w:rFonts w:ascii="Verdana" w:eastAsia="Times New Roman" w:hAnsi="Verdana" w:cs="Arial"/>
                <w:sz w:val="16"/>
                <w:szCs w:val="16"/>
                <w:lang w:val="es-ES_tradnl"/>
              </w:rPr>
              <w:t>Formas de tracción</w:t>
            </w:r>
          </w:p>
        </w:tc>
        <w:tc>
          <w:tcPr>
            <w:tcW w:w="4675" w:type="dxa"/>
          </w:tcPr>
          <w:p w14:paraId="25CBB855" w14:textId="04575A59" w:rsidR="002D45BF" w:rsidRPr="00BD4220" w:rsidRDefault="002D45BF" w:rsidP="002D45BF">
            <w:pPr>
              <w:tabs>
                <w:tab w:val="left" w:pos="720"/>
              </w:tabs>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5.10.1 </w:t>
            </w:r>
            <w:r w:rsidRPr="00BD4220">
              <w:rPr>
                <w:rFonts w:ascii="Verdana" w:eastAsia="Times New Roman" w:hAnsi="Verdana" w:cs="Arial"/>
                <w:sz w:val="16"/>
                <w:szCs w:val="16"/>
              </w:rPr>
              <w:t>Forms of traction</w:t>
            </w:r>
          </w:p>
        </w:tc>
      </w:tr>
      <w:tr w:rsidR="002D45BF" w:rsidRPr="002D45BF" w14:paraId="2A6A0B25" w14:textId="136B49B5" w:rsidTr="00BD4220">
        <w:tc>
          <w:tcPr>
            <w:tcW w:w="4675" w:type="dxa"/>
          </w:tcPr>
          <w:p w14:paraId="0962B297"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La tracción del carro y del contrapeso por medio de la máquina debe hacerse por adherencia (poleas y cables o elementos de suspensión) o por arrastre (tambor y cables o elementos de suspensión), y</w:t>
            </w:r>
          </w:p>
        </w:tc>
        <w:tc>
          <w:tcPr>
            <w:tcW w:w="4675" w:type="dxa"/>
          </w:tcPr>
          <w:p w14:paraId="15F75A68" w14:textId="2631C5C6" w:rsidR="002D45BF" w:rsidRPr="00BD4220" w:rsidRDefault="002D45BF" w:rsidP="002D45BF">
            <w:pPr>
              <w:tabs>
                <w:tab w:val="left" w:pos="720"/>
              </w:tabs>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traction of the car and the counterweight by means of the machine must be done by adherence (pulleys and cables or suspension elements) or by dragging (drum and cables or suspension elements), and</w:t>
            </w:r>
          </w:p>
        </w:tc>
      </w:tr>
      <w:tr w:rsidR="002D45BF" w:rsidRPr="002D45BF" w14:paraId="7745B9EA" w14:textId="4D53FD5B" w:rsidTr="00BD4220">
        <w:tc>
          <w:tcPr>
            <w:tcW w:w="4675" w:type="dxa"/>
          </w:tcPr>
          <w:p w14:paraId="413A5E70" w14:textId="77777777" w:rsidR="002D45BF" w:rsidRPr="008E7EB6" w:rsidRDefault="002D45BF" w:rsidP="002D45BF">
            <w:pPr>
              <w:tabs>
                <w:tab w:val="left" w:pos="720"/>
              </w:tabs>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Esta especificación se comprueba por medio de inspección visual.</w:t>
            </w:r>
          </w:p>
        </w:tc>
        <w:tc>
          <w:tcPr>
            <w:tcW w:w="4675" w:type="dxa"/>
          </w:tcPr>
          <w:p w14:paraId="2A2B6107" w14:textId="4D09F5EB" w:rsidR="002D45BF" w:rsidRPr="00BD4220" w:rsidRDefault="002D45BF" w:rsidP="002D45BF">
            <w:pPr>
              <w:tabs>
                <w:tab w:val="left" w:pos="720"/>
              </w:tabs>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 xml:space="preserve">This specification </w:t>
            </w:r>
            <w:r w:rsidR="00706F86" w:rsidRPr="00BD4220">
              <w:rPr>
                <w:rFonts w:ascii="Verdana" w:eastAsia="Times New Roman" w:hAnsi="Verdana" w:cs="Arial"/>
                <w:sz w:val="16"/>
                <w:szCs w:val="16"/>
              </w:rPr>
              <w:t>is verified by</w:t>
            </w:r>
            <w:r w:rsidRPr="00BD4220">
              <w:rPr>
                <w:rFonts w:ascii="Verdana" w:eastAsia="Times New Roman" w:hAnsi="Verdana" w:cs="Arial"/>
                <w:sz w:val="16"/>
                <w:szCs w:val="16"/>
              </w:rPr>
              <w:t xml:space="preserve"> visual inspection.</w:t>
            </w:r>
          </w:p>
        </w:tc>
      </w:tr>
      <w:tr w:rsidR="002D45BF" w:rsidRPr="008E7EB6" w14:paraId="40C10144" w14:textId="5D3622A2" w:rsidTr="00BD4220">
        <w:tc>
          <w:tcPr>
            <w:tcW w:w="4675" w:type="dxa"/>
          </w:tcPr>
          <w:p w14:paraId="48FA2DEF"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5.10.2 </w:t>
            </w:r>
            <w:r w:rsidRPr="008E7EB6">
              <w:rPr>
                <w:rFonts w:ascii="Verdana" w:eastAsia="Times New Roman" w:hAnsi="Verdana" w:cs="Arial"/>
                <w:sz w:val="16"/>
                <w:szCs w:val="16"/>
                <w:lang w:val="es-ES_tradnl"/>
              </w:rPr>
              <w:t>Frenado</w:t>
            </w:r>
          </w:p>
        </w:tc>
        <w:tc>
          <w:tcPr>
            <w:tcW w:w="4675" w:type="dxa"/>
          </w:tcPr>
          <w:p w14:paraId="00DB7992" w14:textId="7F8ED8DB" w:rsidR="002D45BF" w:rsidRPr="00BD4220" w:rsidRDefault="002D45BF" w:rsidP="002D45BF">
            <w:pPr>
              <w:spacing w:after="60" w:line="26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5.10.2 </w:t>
            </w:r>
            <w:r w:rsidRPr="00BD4220">
              <w:rPr>
                <w:rFonts w:ascii="Verdana" w:eastAsia="Times New Roman" w:hAnsi="Verdana" w:cs="Arial"/>
                <w:sz w:val="16"/>
                <w:szCs w:val="16"/>
              </w:rPr>
              <w:t>Braking</w:t>
            </w:r>
          </w:p>
        </w:tc>
      </w:tr>
      <w:tr w:rsidR="002D45BF" w:rsidRPr="002D45BF" w14:paraId="721DB2D9" w14:textId="7ED38BE9" w:rsidTr="00BD4220">
        <w:tc>
          <w:tcPr>
            <w:tcW w:w="4675" w:type="dxa"/>
          </w:tcPr>
          <w:p w14:paraId="475A6691" w14:textId="77777777" w:rsidR="002D45BF" w:rsidRPr="008E7EB6" w:rsidRDefault="002D45BF" w:rsidP="002D45BF">
            <w:pPr>
              <w:spacing w:after="60" w:line="26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elevador debe ir provisto de un sistema de frenado que accione automáticamente cuando falla el suministro eléctrico de alimentación a la máquina, o cuando se interrumpa la corriente de maniobra. Dicho sistema de frenado debe tener obligatoriamente un freno electromecánico que actúe por fricción, comprobándose de acuerdo con lo dispuesto por el inciso 7.5 de la presente Norma Oficial Mexicana.</w:t>
            </w:r>
          </w:p>
        </w:tc>
        <w:tc>
          <w:tcPr>
            <w:tcW w:w="4675" w:type="dxa"/>
          </w:tcPr>
          <w:p w14:paraId="14AB5A7E" w14:textId="2993DD0F" w:rsidR="002D45BF" w:rsidRPr="00BD4220" w:rsidRDefault="002D45BF" w:rsidP="002D45BF">
            <w:pPr>
              <w:spacing w:after="60" w:line="264"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w:t>
            </w:r>
            <w:r w:rsidR="00AB5C62" w:rsidRPr="00BD4220">
              <w:rPr>
                <w:rFonts w:ascii="Verdana" w:eastAsia="Times New Roman" w:hAnsi="Verdana" w:cs="Arial"/>
                <w:sz w:val="16"/>
                <w:szCs w:val="16"/>
              </w:rPr>
              <w:t>elevator</w:t>
            </w:r>
            <w:r w:rsidRPr="00BD4220">
              <w:rPr>
                <w:rFonts w:ascii="Verdana" w:eastAsia="Times New Roman" w:hAnsi="Verdana" w:cs="Arial"/>
                <w:sz w:val="16"/>
                <w:szCs w:val="16"/>
              </w:rPr>
              <w:t xml:space="preserve"> must be equipped with a braking system that activates automatically when the electrical power supply to the machine fails, or when the operating current is interrupted. Said braking system must necessarily have an electromechanical brake that acts by friction, checking in accordance with the provisions of section 7.5 of this Official Mexican Standard.</w:t>
            </w:r>
          </w:p>
        </w:tc>
      </w:tr>
      <w:tr w:rsidR="002D45BF" w:rsidRPr="008E7EB6" w14:paraId="0C86C6AF" w14:textId="0CBB418F" w:rsidTr="00BD4220">
        <w:tc>
          <w:tcPr>
            <w:tcW w:w="4675" w:type="dxa"/>
          </w:tcPr>
          <w:p w14:paraId="7863176E"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5.10.3 </w:t>
            </w:r>
            <w:r w:rsidRPr="008E7EB6">
              <w:rPr>
                <w:rFonts w:ascii="Verdana" w:eastAsia="Times New Roman" w:hAnsi="Verdana" w:cs="Arial"/>
                <w:sz w:val="16"/>
                <w:szCs w:val="16"/>
                <w:lang w:val="es-ES_tradnl"/>
              </w:rPr>
              <w:t>Accionamiento de emergencia</w:t>
            </w:r>
          </w:p>
        </w:tc>
        <w:tc>
          <w:tcPr>
            <w:tcW w:w="4675" w:type="dxa"/>
          </w:tcPr>
          <w:p w14:paraId="06CEBDC1" w14:textId="0C6ECFD9"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5.10.3 </w:t>
            </w:r>
            <w:r w:rsidRPr="00BD4220">
              <w:rPr>
                <w:rFonts w:ascii="Verdana" w:eastAsia="Times New Roman" w:hAnsi="Verdana" w:cs="Arial"/>
                <w:sz w:val="16"/>
                <w:szCs w:val="16"/>
              </w:rPr>
              <w:t>Emergency activation</w:t>
            </w:r>
          </w:p>
        </w:tc>
      </w:tr>
      <w:tr w:rsidR="002D45BF" w:rsidRPr="002D45BF" w14:paraId="4E635EC6" w14:textId="44524E6F" w:rsidTr="00BD4220">
        <w:tc>
          <w:tcPr>
            <w:tcW w:w="4675" w:type="dxa"/>
          </w:tcPr>
          <w:p w14:paraId="2980D475"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a)</w:t>
            </w:r>
            <w:r w:rsidRPr="008E7EB6">
              <w:rPr>
                <w:rFonts w:ascii="Verdana" w:eastAsia="Times New Roman" w:hAnsi="Verdana" w:cs="Arial"/>
                <w:sz w:val="16"/>
                <w:szCs w:val="16"/>
                <w:lang w:val="es-ES_tradnl"/>
              </w:rPr>
              <w:tab/>
              <w:t>La máquina debe estar provista de un dispositivo de maniobra de emergencia que permita llevar el carro a uno de los accesos próximos.</w:t>
            </w:r>
          </w:p>
        </w:tc>
        <w:tc>
          <w:tcPr>
            <w:tcW w:w="4675" w:type="dxa"/>
          </w:tcPr>
          <w:p w14:paraId="2497D071" w14:textId="54B49D38"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 xml:space="preserve">The machine must be provided with an emergency maneuver device that allows the </w:t>
            </w:r>
            <w:r w:rsidR="005515AF" w:rsidRPr="00BD4220">
              <w:rPr>
                <w:rFonts w:ascii="Verdana" w:eastAsia="Times New Roman" w:hAnsi="Verdana" w:cs="Arial"/>
                <w:sz w:val="16"/>
                <w:szCs w:val="16"/>
              </w:rPr>
              <w:t>car</w:t>
            </w:r>
            <w:r w:rsidRPr="00BD4220">
              <w:rPr>
                <w:rFonts w:ascii="Verdana" w:eastAsia="Times New Roman" w:hAnsi="Verdana" w:cs="Arial"/>
                <w:sz w:val="16"/>
                <w:szCs w:val="16"/>
              </w:rPr>
              <w:t xml:space="preserve"> to be taken to one of the nearby accesses.</w:t>
            </w:r>
          </w:p>
        </w:tc>
      </w:tr>
      <w:tr w:rsidR="002D45BF" w:rsidRPr="002D45BF" w14:paraId="564F1902" w14:textId="6F2449E7" w:rsidTr="00BD4220">
        <w:tc>
          <w:tcPr>
            <w:tcW w:w="4675" w:type="dxa"/>
          </w:tcPr>
          <w:p w14:paraId="5537BCB4"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Si este dispositivo es desmontable, debe hallarse en un lugar accesible en el cuarto de máquinas (cuando corresponda).</w:t>
            </w:r>
          </w:p>
        </w:tc>
        <w:tc>
          <w:tcPr>
            <w:tcW w:w="4675" w:type="dxa"/>
          </w:tcPr>
          <w:p w14:paraId="5E340E5D" w14:textId="35DFCDE5"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If this device is removable, it must be in an accessible place in the engine room (when applicable).</w:t>
            </w:r>
          </w:p>
        </w:tc>
      </w:tr>
      <w:tr w:rsidR="002D45BF" w:rsidRPr="002D45BF" w14:paraId="37334C46" w14:textId="0E17F1E9" w:rsidTr="00BD4220">
        <w:tc>
          <w:tcPr>
            <w:tcW w:w="4675" w:type="dxa"/>
          </w:tcPr>
          <w:p w14:paraId="337F56D7"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Estas especificaciones se deben comprobar por medio de inspección visual.</w:t>
            </w:r>
          </w:p>
        </w:tc>
        <w:tc>
          <w:tcPr>
            <w:tcW w:w="4675" w:type="dxa"/>
          </w:tcPr>
          <w:p w14:paraId="47A82F3E" w14:textId="65EA9D5C"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These specifications must be checked by visual inspection.</w:t>
            </w:r>
          </w:p>
        </w:tc>
      </w:tr>
      <w:tr w:rsidR="002D45BF" w:rsidRPr="008E7EB6" w14:paraId="5337B73D" w14:textId="1A292ED3" w:rsidTr="00BD4220">
        <w:tc>
          <w:tcPr>
            <w:tcW w:w="4675" w:type="dxa"/>
          </w:tcPr>
          <w:p w14:paraId="4601EEEC" w14:textId="77777777" w:rsidR="002D45BF" w:rsidRPr="008E7EB6" w:rsidRDefault="002D45BF" w:rsidP="002D45BF">
            <w:pPr>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5.11 </w:t>
            </w:r>
            <w:r w:rsidRPr="008E7EB6">
              <w:rPr>
                <w:rFonts w:ascii="Verdana" w:eastAsia="Times New Roman" w:hAnsi="Verdana" w:cs="Arial"/>
                <w:sz w:val="16"/>
                <w:szCs w:val="16"/>
                <w:lang w:val="es-ES_tradnl"/>
              </w:rPr>
              <w:t>Eléctricas</w:t>
            </w:r>
          </w:p>
        </w:tc>
        <w:tc>
          <w:tcPr>
            <w:tcW w:w="4675" w:type="dxa"/>
          </w:tcPr>
          <w:p w14:paraId="38F60B33" w14:textId="74A3C416" w:rsidR="002D45BF" w:rsidRPr="00BD4220" w:rsidRDefault="002D45BF" w:rsidP="002D45BF">
            <w:pPr>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5.11 </w:t>
            </w:r>
            <w:r w:rsidRPr="00BD4220">
              <w:rPr>
                <w:rFonts w:ascii="Verdana" w:eastAsia="Times New Roman" w:hAnsi="Verdana" w:cs="Arial"/>
                <w:sz w:val="16"/>
                <w:szCs w:val="16"/>
              </w:rPr>
              <w:t>Electrical</w:t>
            </w:r>
          </w:p>
        </w:tc>
      </w:tr>
      <w:tr w:rsidR="002D45BF" w:rsidRPr="002D45BF" w14:paraId="38D9B830" w14:textId="5218865B" w:rsidTr="00BD4220">
        <w:tc>
          <w:tcPr>
            <w:tcW w:w="4675" w:type="dxa"/>
          </w:tcPr>
          <w:p w14:paraId="1B7D8165" w14:textId="77777777" w:rsidR="002D45BF" w:rsidRPr="008E7EB6" w:rsidRDefault="002D45BF" w:rsidP="002D45BF">
            <w:pPr>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Nota: </w:t>
            </w:r>
            <w:r w:rsidRPr="008E7EB6">
              <w:rPr>
                <w:rFonts w:ascii="Verdana" w:eastAsia="Times New Roman" w:hAnsi="Verdana" w:cs="Arial"/>
                <w:sz w:val="16"/>
                <w:szCs w:val="16"/>
                <w:lang w:val="es-ES_tradnl"/>
              </w:rPr>
              <w:t xml:space="preserve">Lo señalado en el presente capítulo, relativo a la instalación y a los elementos constitutivos de los aparatos eléctricos se aplica a: </w:t>
            </w:r>
          </w:p>
        </w:tc>
        <w:tc>
          <w:tcPr>
            <w:tcW w:w="4675" w:type="dxa"/>
          </w:tcPr>
          <w:p w14:paraId="11E7414E" w14:textId="49A66EE3" w:rsidR="002D45BF" w:rsidRPr="00BD4220" w:rsidRDefault="002D45BF" w:rsidP="002D45BF">
            <w:pPr>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Note: </w:t>
            </w:r>
            <w:r w:rsidRPr="00BD4220">
              <w:rPr>
                <w:rFonts w:ascii="Verdana" w:eastAsia="Times New Roman" w:hAnsi="Verdana" w:cs="Arial"/>
                <w:sz w:val="16"/>
                <w:szCs w:val="16"/>
              </w:rPr>
              <w:t>What is stated in this chapter, regarding the installation and the constituent elements of electrical appliances, applies to:</w:t>
            </w:r>
          </w:p>
        </w:tc>
      </w:tr>
      <w:tr w:rsidR="002D45BF" w:rsidRPr="002D45BF" w14:paraId="128BAF50" w14:textId="6FC1048E" w:rsidTr="00BD4220">
        <w:tc>
          <w:tcPr>
            <w:tcW w:w="4675" w:type="dxa"/>
          </w:tcPr>
          <w:p w14:paraId="137BE1A2"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El interruptor principal del circuito de potencia y a los circuitos derivados de él, y</w:t>
            </w:r>
          </w:p>
        </w:tc>
        <w:tc>
          <w:tcPr>
            <w:tcW w:w="4675" w:type="dxa"/>
          </w:tcPr>
          <w:p w14:paraId="5AD8B6C4" w14:textId="10F8CDB7"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main switch of the power circuit and the circuits derived from it, and</w:t>
            </w:r>
          </w:p>
        </w:tc>
      </w:tr>
      <w:tr w:rsidR="002D45BF" w:rsidRPr="002D45BF" w14:paraId="601E3F86" w14:textId="46E86EB8" w:rsidTr="00BD4220">
        <w:tc>
          <w:tcPr>
            <w:tcW w:w="4675" w:type="dxa"/>
          </w:tcPr>
          <w:p w14:paraId="13D15107"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El interruptor de alumbrado de la cabina y a los circuitos de este alumbrado.</w:t>
            </w:r>
          </w:p>
        </w:tc>
        <w:tc>
          <w:tcPr>
            <w:tcW w:w="4675" w:type="dxa"/>
          </w:tcPr>
          <w:p w14:paraId="5DEC69CD" w14:textId="33F89164"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The cabin lighting switch and the circuits for this lighting.</w:t>
            </w:r>
          </w:p>
        </w:tc>
      </w:tr>
      <w:tr w:rsidR="002D45BF" w:rsidRPr="002D45BF" w14:paraId="2A6DC1CC" w14:textId="51A3B8F6" w:rsidTr="00BD4220">
        <w:tc>
          <w:tcPr>
            <w:tcW w:w="4675" w:type="dxa"/>
          </w:tcPr>
          <w:p w14:paraId="0377EA8C" w14:textId="77777777" w:rsidR="002D45BF" w:rsidRPr="008E7EB6" w:rsidRDefault="002D45BF" w:rsidP="002D45BF">
            <w:pPr>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elevador es considerado como un conjunto, de la misma forma que una máquina y los aparatos incorporados a ella.</w:t>
            </w:r>
          </w:p>
        </w:tc>
        <w:tc>
          <w:tcPr>
            <w:tcW w:w="4675" w:type="dxa"/>
          </w:tcPr>
          <w:p w14:paraId="10FB86E4" w14:textId="61EE6DBC" w:rsidR="002D45BF" w:rsidRPr="00BD4220" w:rsidRDefault="002D45BF" w:rsidP="002D45BF">
            <w:pPr>
              <w:spacing w:after="52" w:line="240" w:lineRule="exact"/>
              <w:jc w:val="both"/>
              <w:rPr>
                <w:rFonts w:ascii="Verdana" w:eastAsia="Times New Roman" w:hAnsi="Verdana" w:cs="Arial"/>
                <w:sz w:val="16"/>
                <w:szCs w:val="16"/>
              </w:rPr>
            </w:pPr>
            <w:r w:rsidRPr="00BD4220">
              <w:rPr>
                <w:rFonts w:ascii="Verdana" w:eastAsia="Times New Roman" w:hAnsi="Verdana" w:cs="Arial"/>
                <w:sz w:val="16"/>
                <w:szCs w:val="16"/>
              </w:rPr>
              <w:t>The elevator is considered as a whole, in the same way as a machine and the devices incorporated into it.</w:t>
            </w:r>
          </w:p>
        </w:tc>
      </w:tr>
      <w:tr w:rsidR="002D45BF" w:rsidRPr="008E7EB6" w14:paraId="3D63DEEC" w14:textId="1C72A449" w:rsidTr="00BD4220">
        <w:tc>
          <w:tcPr>
            <w:tcW w:w="4675" w:type="dxa"/>
          </w:tcPr>
          <w:p w14:paraId="4FB066C8" w14:textId="77777777" w:rsidR="002D45BF" w:rsidRPr="008E7EB6" w:rsidRDefault="002D45BF" w:rsidP="002D45BF">
            <w:pPr>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5.11.1 </w:t>
            </w:r>
            <w:r w:rsidRPr="008E7EB6">
              <w:rPr>
                <w:rFonts w:ascii="Verdana" w:eastAsia="Times New Roman" w:hAnsi="Verdana" w:cs="Arial"/>
                <w:sz w:val="16"/>
                <w:szCs w:val="16"/>
                <w:lang w:val="es-ES_tradnl"/>
              </w:rPr>
              <w:t>Tensión nominal de alimentación</w:t>
            </w:r>
          </w:p>
        </w:tc>
        <w:tc>
          <w:tcPr>
            <w:tcW w:w="4675" w:type="dxa"/>
          </w:tcPr>
          <w:p w14:paraId="7515349F" w14:textId="12F4BF49" w:rsidR="002D45BF" w:rsidRPr="00BD4220" w:rsidRDefault="002D45BF" w:rsidP="002D45BF">
            <w:pPr>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5.11.1 </w:t>
            </w:r>
            <w:r w:rsidRPr="00BD4220">
              <w:rPr>
                <w:rFonts w:ascii="Verdana" w:eastAsia="Times New Roman" w:hAnsi="Verdana" w:cs="Arial"/>
                <w:sz w:val="16"/>
                <w:szCs w:val="16"/>
              </w:rPr>
              <w:t>Rated supply voltage</w:t>
            </w:r>
          </w:p>
        </w:tc>
      </w:tr>
      <w:tr w:rsidR="002D45BF" w:rsidRPr="002D45BF" w14:paraId="33F7E3E3" w14:textId="4990A921" w:rsidTr="00BD4220">
        <w:tc>
          <w:tcPr>
            <w:tcW w:w="4675" w:type="dxa"/>
          </w:tcPr>
          <w:p w14:paraId="3B6BDC86"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Debe cumplir con lo establecido en la Norma Mexicana NMX-J-98 (ver 2 Referencias).</w:t>
            </w:r>
          </w:p>
        </w:tc>
        <w:tc>
          <w:tcPr>
            <w:tcW w:w="4675" w:type="dxa"/>
          </w:tcPr>
          <w:p w14:paraId="4DB52A15" w14:textId="525AFBE8" w:rsidR="002D45BF" w:rsidRPr="00BD4220" w:rsidRDefault="002D45BF" w:rsidP="002D45BF">
            <w:pPr>
              <w:tabs>
                <w:tab w:val="left" w:pos="720"/>
              </w:tabs>
              <w:spacing w:after="52" w:line="240" w:lineRule="exact"/>
              <w:jc w:val="both"/>
              <w:rPr>
                <w:rFonts w:ascii="Verdana" w:eastAsia="Times New Roman" w:hAnsi="Verdana" w:cs="Arial"/>
                <w:sz w:val="16"/>
                <w:szCs w:val="16"/>
              </w:rPr>
            </w:pPr>
            <w:r w:rsidRPr="00BD4220">
              <w:rPr>
                <w:rFonts w:ascii="Verdana" w:eastAsia="Times New Roman" w:hAnsi="Verdana" w:cs="Arial"/>
                <w:sz w:val="16"/>
                <w:szCs w:val="16"/>
              </w:rPr>
              <w:t>It must comply with the provisions of the Mexican Standard NMX-J-98 (see 2 References).</w:t>
            </w:r>
          </w:p>
        </w:tc>
      </w:tr>
      <w:tr w:rsidR="002D45BF" w:rsidRPr="002D45BF" w14:paraId="1A6004A3" w14:textId="3A1C5254" w:rsidTr="00BD4220">
        <w:tc>
          <w:tcPr>
            <w:tcW w:w="4675" w:type="dxa"/>
          </w:tcPr>
          <w:p w14:paraId="47EE41D3"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Toda pieza metálica que pueda alcanzar una tensión media o eficaz superior a 50 V, a consecuencia de una falla o defecto, debe ser puesta a tierra de forma segura y permanente, y</w:t>
            </w:r>
          </w:p>
        </w:tc>
        <w:tc>
          <w:tcPr>
            <w:tcW w:w="4675" w:type="dxa"/>
          </w:tcPr>
          <w:p w14:paraId="6B8F2D2A" w14:textId="077EC974"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 xml:space="preserve">Any metal part that can reach an average or effective voltage greater than 50 V, </w:t>
            </w:r>
            <w:proofErr w:type="gramStart"/>
            <w:r w:rsidRPr="00BD4220">
              <w:rPr>
                <w:rFonts w:ascii="Verdana" w:eastAsia="Times New Roman" w:hAnsi="Verdana" w:cs="Arial"/>
                <w:sz w:val="16"/>
                <w:szCs w:val="16"/>
              </w:rPr>
              <w:t>as a result of</w:t>
            </w:r>
            <w:proofErr w:type="gramEnd"/>
            <w:r w:rsidRPr="00BD4220">
              <w:rPr>
                <w:rFonts w:ascii="Verdana" w:eastAsia="Times New Roman" w:hAnsi="Verdana" w:cs="Arial"/>
                <w:sz w:val="16"/>
                <w:szCs w:val="16"/>
              </w:rPr>
              <w:t xml:space="preserve"> a fault or defect, must be safely and permanently grounded, and</w:t>
            </w:r>
          </w:p>
        </w:tc>
      </w:tr>
      <w:tr w:rsidR="002D45BF" w:rsidRPr="002D45BF" w14:paraId="0E426168" w14:textId="6EC49D7D" w:rsidTr="00BD4220">
        <w:tc>
          <w:tcPr>
            <w:tcW w:w="4675" w:type="dxa"/>
          </w:tcPr>
          <w:p w14:paraId="709E918A"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Ningún conductor a tierra debe, en condiciones normales, conducir corriente eléctrica.</w:t>
            </w:r>
          </w:p>
        </w:tc>
        <w:tc>
          <w:tcPr>
            <w:tcW w:w="4675" w:type="dxa"/>
          </w:tcPr>
          <w:p w14:paraId="07DAC0B8" w14:textId="26031646"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No grounded conductor should, under normal conditions, carry electric current.</w:t>
            </w:r>
          </w:p>
        </w:tc>
      </w:tr>
      <w:tr w:rsidR="002D45BF" w:rsidRPr="008E7EB6" w14:paraId="3CCE428B" w14:textId="6E201381" w:rsidTr="00BD4220">
        <w:tc>
          <w:tcPr>
            <w:tcW w:w="4675" w:type="dxa"/>
          </w:tcPr>
          <w:p w14:paraId="239F9971"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5.11.2 </w:t>
            </w:r>
            <w:r w:rsidRPr="008E7EB6">
              <w:rPr>
                <w:rFonts w:ascii="Verdana" w:eastAsia="Times New Roman" w:hAnsi="Verdana" w:cs="Arial"/>
                <w:sz w:val="16"/>
                <w:szCs w:val="16"/>
                <w:lang w:val="es-ES_tradnl"/>
              </w:rPr>
              <w:t>Dispositivo detector de sismos.</w:t>
            </w:r>
          </w:p>
        </w:tc>
        <w:tc>
          <w:tcPr>
            <w:tcW w:w="4675" w:type="dxa"/>
          </w:tcPr>
          <w:p w14:paraId="5F9932B3" w14:textId="5F7A3892"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5.11.2 </w:t>
            </w:r>
            <w:r w:rsidRPr="00BD4220">
              <w:rPr>
                <w:rFonts w:ascii="Verdana" w:eastAsia="Times New Roman" w:hAnsi="Verdana" w:cs="Arial"/>
                <w:sz w:val="16"/>
                <w:szCs w:val="16"/>
              </w:rPr>
              <w:t>Earthquake detection device.</w:t>
            </w:r>
          </w:p>
        </w:tc>
      </w:tr>
      <w:tr w:rsidR="002D45BF" w:rsidRPr="008E7EB6" w14:paraId="35E49ECC" w14:textId="133ADA2B" w:rsidTr="00BD4220">
        <w:tc>
          <w:tcPr>
            <w:tcW w:w="4675" w:type="dxa"/>
          </w:tcPr>
          <w:p w14:paraId="4FDB94B4"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La aplicación del sensor es obligatoria a edificios con seis o más niveles ubicados en la Zona Sísmica tipo D y en el Distrito Federal en la zona tipo III (de lago) (referencia Servicio Sismológico Nacional. Regiones Sísmicas de México), y</w:t>
            </w:r>
          </w:p>
        </w:tc>
        <w:tc>
          <w:tcPr>
            <w:tcW w:w="4675" w:type="dxa"/>
          </w:tcPr>
          <w:p w14:paraId="53D04EA1" w14:textId="6ED91B44"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application of the sensor is mandatory for buildings with six or more levels located in the Seismic Zone type D and in the Federal District in the zone type III (lake) (reference National Seismological Service. Seismic Regions of Mexico), and</w:t>
            </w:r>
          </w:p>
        </w:tc>
      </w:tr>
      <w:tr w:rsidR="002D45BF" w:rsidRPr="008E7EB6" w14:paraId="67C2A027" w14:textId="79655A5D" w:rsidTr="00BD4220">
        <w:tc>
          <w:tcPr>
            <w:tcW w:w="4675" w:type="dxa"/>
          </w:tcPr>
          <w:p w14:paraId="1EACD70C"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La aplicación del sensor es obligatoria a edificios de tráfico intenso con tres o más niveles ubicados en la Zona Sísmica tipo D y en el Distrito Federal en la zona tipo III (de lago) (referencia Servicio Sismológico Nacional. Regiones Sísmicas de México).</w:t>
            </w:r>
          </w:p>
        </w:tc>
        <w:tc>
          <w:tcPr>
            <w:tcW w:w="4675" w:type="dxa"/>
          </w:tcPr>
          <w:p w14:paraId="4048A6DC" w14:textId="43D8162C"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The application of the sensor is mandatory for buildings with intense traffic with three or more levels located in the Seismic Zone type D and in the Federal District in the zone type III (lake) (reference National Seismological Service. Seismic Regions of Mexico).</w:t>
            </w:r>
          </w:p>
        </w:tc>
      </w:tr>
      <w:tr w:rsidR="002D45BF" w:rsidRPr="002D45BF" w14:paraId="43217B22" w14:textId="3E36102D" w:rsidTr="00BD4220">
        <w:tc>
          <w:tcPr>
            <w:tcW w:w="4675" w:type="dxa"/>
          </w:tcPr>
          <w:p w14:paraId="3086EC3C" w14:textId="77777777" w:rsidR="002D45BF" w:rsidRPr="008E7EB6" w:rsidRDefault="002D45BF" w:rsidP="002D45BF">
            <w:pPr>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Ante la actuación del sensor de sismos, los elevadores deben hacer su parada más próxima posible y quedar estacionados con puertas abiertas.</w:t>
            </w:r>
          </w:p>
        </w:tc>
        <w:tc>
          <w:tcPr>
            <w:tcW w:w="4675" w:type="dxa"/>
          </w:tcPr>
          <w:p w14:paraId="3B176869" w14:textId="5AE1D070" w:rsidR="002D45BF" w:rsidRPr="00BD4220" w:rsidRDefault="002D45BF" w:rsidP="002D45BF">
            <w:pPr>
              <w:spacing w:after="52" w:line="240" w:lineRule="exact"/>
              <w:jc w:val="both"/>
              <w:rPr>
                <w:rFonts w:ascii="Verdana" w:eastAsia="Times New Roman" w:hAnsi="Verdana" w:cs="Arial"/>
                <w:sz w:val="16"/>
                <w:szCs w:val="16"/>
              </w:rPr>
            </w:pPr>
            <w:r w:rsidRPr="00BD4220">
              <w:rPr>
                <w:rFonts w:ascii="Verdana" w:eastAsia="Times New Roman" w:hAnsi="Verdana" w:cs="Arial"/>
                <w:sz w:val="16"/>
                <w:szCs w:val="16"/>
              </w:rPr>
              <w:t>Before the action of the earthquake sensor, the elevators must make their closest possible stop and remain parked with open doors.</w:t>
            </w:r>
          </w:p>
        </w:tc>
      </w:tr>
      <w:tr w:rsidR="002D45BF" w:rsidRPr="002D45BF" w14:paraId="4EDC8C9B" w14:textId="0C0D6ABA" w:rsidTr="00BD4220">
        <w:tc>
          <w:tcPr>
            <w:tcW w:w="4675" w:type="dxa"/>
          </w:tcPr>
          <w:p w14:paraId="767DB02C" w14:textId="77777777" w:rsidR="002D45BF" w:rsidRPr="008E7EB6" w:rsidRDefault="002D45BF" w:rsidP="002D45BF">
            <w:pPr>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sensor de sismos solamente podrá ser restablecido por personal autorizado después de una inspección en cubo, fosa y cuarto de máquinas.</w:t>
            </w:r>
          </w:p>
        </w:tc>
        <w:tc>
          <w:tcPr>
            <w:tcW w:w="4675" w:type="dxa"/>
          </w:tcPr>
          <w:p w14:paraId="79C4083B" w14:textId="24063873" w:rsidR="002D45BF" w:rsidRPr="00BD4220" w:rsidRDefault="002D45BF" w:rsidP="002D45BF">
            <w:pPr>
              <w:spacing w:after="52" w:line="240"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earthquake sensor can only be reset by authorized personnel after an inspection of the bucket, </w:t>
            </w:r>
            <w:proofErr w:type="gramStart"/>
            <w:r w:rsidRPr="00BD4220">
              <w:rPr>
                <w:rFonts w:ascii="Verdana" w:eastAsia="Times New Roman" w:hAnsi="Verdana" w:cs="Arial"/>
                <w:sz w:val="16"/>
                <w:szCs w:val="16"/>
              </w:rPr>
              <w:t>pit</w:t>
            </w:r>
            <w:proofErr w:type="gramEnd"/>
            <w:r w:rsidRPr="00BD4220">
              <w:rPr>
                <w:rFonts w:ascii="Verdana" w:eastAsia="Times New Roman" w:hAnsi="Verdana" w:cs="Arial"/>
                <w:sz w:val="16"/>
                <w:szCs w:val="16"/>
              </w:rPr>
              <w:t xml:space="preserve"> and machine room.</w:t>
            </w:r>
          </w:p>
        </w:tc>
      </w:tr>
      <w:tr w:rsidR="002D45BF" w:rsidRPr="002D45BF" w14:paraId="079711DB" w14:textId="707CB525" w:rsidTr="00BD4220">
        <w:tc>
          <w:tcPr>
            <w:tcW w:w="4675" w:type="dxa"/>
          </w:tcPr>
          <w:p w14:paraId="7E0B03A0" w14:textId="77777777" w:rsidR="002D45BF" w:rsidRPr="008E7EB6" w:rsidRDefault="002D45BF" w:rsidP="002D45BF">
            <w:pPr>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Esta especificación se debe cumplir </w:t>
            </w:r>
            <w:proofErr w:type="gramStart"/>
            <w:r w:rsidRPr="008E7EB6">
              <w:rPr>
                <w:rFonts w:ascii="Verdana" w:eastAsia="Times New Roman" w:hAnsi="Verdana" w:cs="Arial"/>
                <w:sz w:val="16"/>
                <w:szCs w:val="16"/>
                <w:lang w:val="es-ES_tradnl"/>
              </w:rPr>
              <w:t>de acuerdo al</w:t>
            </w:r>
            <w:proofErr w:type="gramEnd"/>
            <w:r w:rsidRPr="008E7EB6">
              <w:rPr>
                <w:rFonts w:ascii="Verdana" w:eastAsia="Times New Roman" w:hAnsi="Verdana" w:cs="Arial"/>
                <w:sz w:val="16"/>
                <w:szCs w:val="16"/>
                <w:lang w:val="es-ES_tradnl"/>
              </w:rPr>
              <w:t xml:space="preserve"> inciso 7.9 de la presente Norma Oficial Mexicana.</w:t>
            </w:r>
          </w:p>
        </w:tc>
        <w:tc>
          <w:tcPr>
            <w:tcW w:w="4675" w:type="dxa"/>
          </w:tcPr>
          <w:p w14:paraId="7B3E3410" w14:textId="1DB04C80" w:rsidR="002D45BF" w:rsidRPr="00BD4220" w:rsidRDefault="002D45BF" w:rsidP="002D45BF">
            <w:pPr>
              <w:spacing w:after="52" w:line="240" w:lineRule="exact"/>
              <w:jc w:val="both"/>
              <w:rPr>
                <w:rFonts w:ascii="Verdana" w:eastAsia="Times New Roman" w:hAnsi="Verdana" w:cs="Arial"/>
                <w:sz w:val="16"/>
                <w:szCs w:val="16"/>
              </w:rPr>
            </w:pPr>
            <w:r w:rsidRPr="00BD4220">
              <w:rPr>
                <w:rFonts w:ascii="Verdana" w:eastAsia="Times New Roman" w:hAnsi="Verdana" w:cs="Arial"/>
                <w:sz w:val="16"/>
                <w:szCs w:val="16"/>
              </w:rPr>
              <w:t>This specification must be met in accordance with section 7.9 of this Official Mexican Standard.</w:t>
            </w:r>
          </w:p>
        </w:tc>
      </w:tr>
      <w:tr w:rsidR="002D45BF" w:rsidRPr="008E7EB6" w14:paraId="68DAD0CD" w14:textId="1C60521C" w:rsidTr="00BD4220">
        <w:tc>
          <w:tcPr>
            <w:tcW w:w="4675" w:type="dxa"/>
          </w:tcPr>
          <w:p w14:paraId="4994B46F"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5.11.3 </w:t>
            </w:r>
            <w:r w:rsidRPr="008E7EB6">
              <w:rPr>
                <w:rFonts w:ascii="Verdana" w:eastAsia="Times New Roman" w:hAnsi="Verdana" w:cs="Arial"/>
                <w:sz w:val="16"/>
                <w:szCs w:val="16"/>
                <w:lang w:val="es-ES_tradnl"/>
              </w:rPr>
              <w:t>Protección de los motores</w:t>
            </w:r>
          </w:p>
        </w:tc>
        <w:tc>
          <w:tcPr>
            <w:tcW w:w="4675" w:type="dxa"/>
          </w:tcPr>
          <w:p w14:paraId="363ABF3C" w14:textId="0F73913C"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5.11.3 </w:t>
            </w:r>
            <w:r w:rsidRPr="00883731">
              <w:rPr>
                <w:rFonts w:ascii="Verdana" w:eastAsia="Times New Roman" w:hAnsi="Verdana" w:cs="Arial"/>
                <w:bCs/>
                <w:sz w:val="16"/>
                <w:szCs w:val="16"/>
              </w:rPr>
              <w:t>Motor</w:t>
            </w:r>
            <w:r w:rsidRPr="00BD4220">
              <w:rPr>
                <w:rFonts w:ascii="Verdana" w:eastAsia="Times New Roman" w:hAnsi="Verdana" w:cs="Arial"/>
                <w:b/>
                <w:sz w:val="16"/>
                <w:szCs w:val="16"/>
              </w:rPr>
              <w:t xml:space="preserve"> </w:t>
            </w:r>
            <w:r w:rsidRPr="00BD4220">
              <w:rPr>
                <w:rFonts w:ascii="Verdana" w:eastAsia="Times New Roman" w:hAnsi="Verdana" w:cs="Arial"/>
                <w:sz w:val="16"/>
                <w:szCs w:val="16"/>
              </w:rPr>
              <w:t>protection</w:t>
            </w:r>
          </w:p>
        </w:tc>
      </w:tr>
      <w:tr w:rsidR="002D45BF" w:rsidRPr="002D45BF" w14:paraId="0420C445" w14:textId="06C72A15" w:rsidTr="00BD4220">
        <w:tc>
          <w:tcPr>
            <w:tcW w:w="4675" w:type="dxa"/>
          </w:tcPr>
          <w:p w14:paraId="2D893771"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a)</w:t>
            </w:r>
            <w:r w:rsidRPr="008E7EB6">
              <w:rPr>
                <w:rFonts w:ascii="Verdana" w:eastAsia="Times New Roman" w:hAnsi="Verdana" w:cs="Arial"/>
                <w:sz w:val="16"/>
                <w:szCs w:val="16"/>
                <w:lang w:val="es-ES_tradnl"/>
              </w:rPr>
              <w:tab/>
              <w:t xml:space="preserve">Los motores de tracción, conectados directamente a la red de alimentación, lo mismo que los motores que accionan un generador de corriente continua para la alimentación del motor de </w:t>
            </w:r>
            <w:proofErr w:type="gramStart"/>
            <w:r w:rsidRPr="008E7EB6">
              <w:rPr>
                <w:rFonts w:ascii="Verdana" w:eastAsia="Times New Roman" w:hAnsi="Verdana" w:cs="Arial"/>
                <w:sz w:val="16"/>
                <w:szCs w:val="16"/>
                <w:lang w:val="es-ES_tradnl"/>
              </w:rPr>
              <w:t>tracción,</w:t>
            </w:r>
            <w:proofErr w:type="gramEnd"/>
            <w:r w:rsidRPr="008E7EB6">
              <w:rPr>
                <w:rFonts w:ascii="Verdana" w:eastAsia="Times New Roman" w:hAnsi="Verdana" w:cs="Arial"/>
                <w:sz w:val="16"/>
                <w:szCs w:val="16"/>
                <w:lang w:val="es-ES_tradnl"/>
              </w:rPr>
              <w:t xml:space="preserve"> deben estar protegidos por un dispositivo automático contra los corto circuitos, sobrecargas y caída o inversión de fases, en al menos dos fases, comprobándose de acuerdo a lo dispuesto por el inciso 7.6 de la presente Norma Oficial Mexicana;</w:t>
            </w:r>
          </w:p>
        </w:tc>
        <w:tc>
          <w:tcPr>
            <w:tcW w:w="4675" w:type="dxa"/>
          </w:tcPr>
          <w:p w14:paraId="21A60D78" w14:textId="7AC6F919"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traction motors, connected directly to the supply network, as well as the motors that drive a direct current generator to supply the traction motor, must be protected by an automatic device against short circuits, overloads and falls or</w:t>
            </w:r>
            <w:r w:rsidR="00883731">
              <w:rPr>
                <w:rFonts w:ascii="Verdana" w:eastAsia="Times New Roman" w:hAnsi="Verdana" w:cs="Arial"/>
                <w:sz w:val="16"/>
                <w:szCs w:val="16"/>
              </w:rPr>
              <w:t xml:space="preserve"> the</w:t>
            </w:r>
            <w:r w:rsidRPr="00BD4220">
              <w:rPr>
                <w:rFonts w:ascii="Verdana" w:eastAsia="Times New Roman" w:hAnsi="Verdana" w:cs="Arial"/>
                <w:sz w:val="16"/>
                <w:szCs w:val="16"/>
              </w:rPr>
              <w:t xml:space="preserve"> inversion of phases, in at least two phases, checking in accordance with the provisions of section 7.6 of this Official Mexican Standard;</w:t>
            </w:r>
          </w:p>
        </w:tc>
      </w:tr>
      <w:tr w:rsidR="002D45BF" w:rsidRPr="002D45BF" w14:paraId="06A9C059" w14:textId="7A5F8404" w:rsidTr="00BD4220">
        <w:tc>
          <w:tcPr>
            <w:tcW w:w="4675" w:type="dxa"/>
          </w:tcPr>
          <w:p w14:paraId="781632DA"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Después del accionamiento de dicho dispositivo, la nueva puesta en servicio debe ser efectuada por personal competente, y</w:t>
            </w:r>
          </w:p>
        </w:tc>
        <w:tc>
          <w:tcPr>
            <w:tcW w:w="4675" w:type="dxa"/>
          </w:tcPr>
          <w:p w14:paraId="3D587BF9" w14:textId="4FBA5610"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After activating said device, the new commissioning must be carried out by competent personnel, and</w:t>
            </w:r>
          </w:p>
        </w:tc>
      </w:tr>
      <w:tr w:rsidR="002D45BF" w:rsidRPr="002D45BF" w14:paraId="1D8EEC6D" w14:textId="0698D64E" w:rsidTr="00BD4220">
        <w:tc>
          <w:tcPr>
            <w:tcW w:w="4675" w:type="dxa"/>
          </w:tcPr>
          <w:p w14:paraId="3944C038"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 xml:space="preserve">Si el dispositivo interno del motor utilizado para la protección </w:t>
            </w:r>
            <w:proofErr w:type="gramStart"/>
            <w:r w:rsidRPr="008E7EB6">
              <w:rPr>
                <w:rFonts w:ascii="Verdana" w:eastAsia="Times New Roman" w:hAnsi="Verdana" w:cs="Arial"/>
                <w:sz w:val="16"/>
                <w:szCs w:val="16"/>
                <w:lang w:val="es-ES_tradnl"/>
              </w:rPr>
              <w:t>del mismo</w:t>
            </w:r>
            <w:proofErr w:type="gramEnd"/>
            <w:r w:rsidRPr="008E7EB6">
              <w:rPr>
                <w:rFonts w:ascii="Verdana" w:eastAsia="Times New Roman" w:hAnsi="Verdana" w:cs="Arial"/>
                <w:sz w:val="16"/>
                <w:szCs w:val="16"/>
                <w:lang w:val="es-ES_tradnl"/>
              </w:rPr>
              <w:t xml:space="preserve"> contra las sobrecargas actúa por aumento de la temperatura de los devanados, puede volver a reponerse automáticamente después del enfriamiento.</w:t>
            </w:r>
          </w:p>
        </w:tc>
        <w:tc>
          <w:tcPr>
            <w:tcW w:w="4675" w:type="dxa"/>
          </w:tcPr>
          <w:p w14:paraId="30620F75" w14:textId="3A848598"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If the internal device of the motor used to protect it against overloads acts due to an increase in the temperature of the windings, it can reset automatically after cooling.</w:t>
            </w:r>
          </w:p>
        </w:tc>
      </w:tr>
      <w:tr w:rsidR="002D45BF" w:rsidRPr="008E7EB6" w14:paraId="15A3CAB1" w14:textId="3CF7B9EB" w:rsidTr="00BD4220">
        <w:tc>
          <w:tcPr>
            <w:tcW w:w="4675" w:type="dxa"/>
          </w:tcPr>
          <w:p w14:paraId="0F10E166" w14:textId="77777777" w:rsidR="002D45BF" w:rsidRPr="008E7EB6" w:rsidRDefault="002D45BF" w:rsidP="002D45BF">
            <w:pPr>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5.11.4 </w:t>
            </w:r>
            <w:r w:rsidRPr="008E7EB6">
              <w:rPr>
                <w:rFonts w:ascii="Verdana" w:eastAsia="Times New Roman" w:hAnsi="Verdana" w:cs="Arial"/>
                <w:sz w:val="16"/>
                <w:szCs w:val="16"/>
                <w:lang w:val="es-ES_tradnl"/>
              </w:rPr>
              <w:t>Funcionamiento nulo del elevador</w:t>
            </w:r>
          </w:p>
        </w:tc>
        <w:tc>
          <w:tcPr>
            <w:tcW w:w="4675" w:type="dxa"/>
          </w:tcPr>
          <w:p w14:paraId="06A451FA" w14:textId="5D77C5FB" w:rsidR="002D45BF" w:rsidRPr="00BD4220" w:rsidRDefault="002D45BF" w:rsidP="002D45BF">
            <w:pPr>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5.11.4 </w:t>
            </w:r>
            <w:r w:rsidRPr="00883731">
              <w:rPr>
                <w:rFonts w:ascii="Verdana" w:eastAsia="Times New Roman" w:hAnsi="Verdana" w:cs="Arial"/>
                <w:bCs/>
                <w:sz w:val="16"/>
                <w:szCs w:val="16"/>
              </w:rPr>
              <w:t>Zero</w:t>
            </w:r>
            <w:r w:rsidRPr="00BD4220">
              <w:rPr>
                <w:rFonts w:ascii="Verdana" w:eastAsia="Times New Roman" w:hAnsi="Verdana" w:cs="Arial"/>
                <w:b/>
                <w:sz w:val="16"/>
                <w:szCs w:val="16"/>
              </w:rPr>
              <w:t xml:space="preserve"> </w:t>
            </w:r>
            <w:r w:rsidR="00AB5C62" w:rsidRPr="00BD4220">
              <w:rPr>
                <w:rFonts w:ascii="Verdana" w:eastAsia="Times New Roman" w:hAnsi="Verdana" w:cs="Arial"/>
                <w:sz w:val="16"/>
                <w:szCs w:val="16"/>
              </w:rPr>
              <w:t>elevator</w:t>
            </w:r>
            <w:r w:rsidRPr="00BD4220">
              <w:rPr>
                <w:rFonts w:ascii="Verdana" w:eastAsia="Times New Roman" w:hAnsi="Verdana" w:cs="Arial"/>
                <w:sz w:val="16"/>
                <w:szCs w:val="16"/>
              </w:rPr>
              <w:t xml:space="preserve"> operation</w:t>
            </w:r>
          </w:p>
        </w:tc>
      </w:tr>
      <w:tr w:rsidR="002D45BF" w:rsidRPr="008E7EB6" w14:paraId="6CCF599D" w14:textId="68E9A2FC" w:rsidTr="00BD4220">
        <w:tc>
          <w:tcPr>
            <w:tcW w:w="4675" w:type="dxa"/>
          </w:tcPr>
          <w:p w14:paraId="47A3AA76"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5.11.4.1 </w:t>
            </w:r>
            <w:r w:rsidRPr="008E7EB6">
              <w:rPr>
                <w:rFonts w:ascii="Verdana" w:eastAsia="Times New Roman" w:hAnsi="Verdana" w:cs="Arial"/>
                <w:sz w:val="16"/>
                <w:szCs w:val="16"/>
                <w:lang w:val="es-ES_tradnl"/>
              </w:rPr>
              <w:t>Paros en el elevador</w:t>
            </w:r>
          </w:p>
        </w:tc>
        <w:tc>
          <w:tcPr>
            <w:tcW w:w="4675" w:type="dxa"/>
          </w:tcPr>
          <w:p w14:paraId="661E7C1B" w14:textId="44605868"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5.11.4.1 </w:t>
            </w:r>
            <w:r w:rsidRPr="00BD4220">
              <w:rPr>
                <w:rFonts w:ascii="Verdana" w:eastAsia="Times New Roman" w:hAnsi="Verdana" w:cs="Arial"/>
                <w:sz w:val="16"/>
                <w:szCs w:val="16"/>
              </w:rPr>
              <w:t>Stops in the elevator</w:t>
            </w:r>
          </w:p>
        </w:tc>
      </w:tr>
      <w:tr w:rsidR="002D45BF" w:rsidRPr="002D45BF" w14:paraId="4D85264E" w14:textId="3A8BFA7D" w:rsidTr="00BD4220">
        <w:tc>
          <w:tcPr>
            <w:tcW w:w="4675" w:type="dxa"/>
          </w:tcPr>
          <w:p w14:paraId="69ADD9B0"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El elevador debe dejar de funcionar si ocurre una de las siguientes fallas:</w:t>
            </w:r>
          </w:p>
        </w:tc>
        <w:tc>
          <w:tcPr>
            <w:tcW w:w="4675" w:type="dxa"/>
          </w:tcPr>
          <w:p w14:paraId="27156FB8" w14:textId="3F2C5D5B"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elevator must stop working if one of the following faults occurs:</w:t>
            </w:r>
          </w:p>
        </w:tc>
      </w:tr>
      <w:tr w:rsidR="002D45BF" w:rsidRPr="002D45BF" w14:paraId="1B0CF3CA" w14:textId="7C6BA54E" w:rsidTr="00BD4220">
        <w:tc>
          <w:tcPr>
            <w:tcW w:w="4675" w:type="dxa"/>
          </w:tcPr>
          <w:p w14:paraId="081B515C" w14:textId="77777777" w:rsidR="002D45BF" w:rsidRPr="008E7EB6" w:rsidRDefault="002D45BF" w:rsidP="002D45BF">
            <w:pPr>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a.1.) </w:t>
            </w:r>
            <w:r w:rsidRPr="008E7EB6">
              <w:rPr>
                <w:rFonts w:ascii="Verdana" w:eastAsia="Times New Roman" w:hAnsi="Verdana" w:cs="Arial"/>
                <w:sz w:val="16"/>
                <w:szCs w:val="16"/>
                <w:lang w:val="es-ES_tradnl"/>
              </w:rPr>
              <w:t>Ausencia de tensión en las líneas de potencia;</w:t>
            </w:r>
          </w:p>
        </w:tc>
        <w:tc>
          <w:tcPr>
            <w:tcW w:w="4675" w:type="dxa"/>
          </w:tcPr>
          <w:p w14:paraId="48B19BC5" w14:textId="24064227" w:rsidR="002D45BF" w:rsidRPr="00BD4220" w:rsidRDefault="002D45BF" w:rsidP="002D45BF">
            <w:pPr>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a.1.) </w:t>
            </w:r>
            <w:r w:rsidRPr="00BD4220">
              <w:rPr>
                <w:rFonts w:ascii="Verdana" w:eastAsia="Times New Roman" w:hAnsi="Verdana" w:cs="Arial"/>
                <w:sz w:val="16"/>
                <w:szCs w:val="16"/>
              </w:rPr>
              <w:t>Absence of tension in the power lines;</w:t>
            </w:r>
          </w:p>
        </w:tc>
      </w:tr>
      <w:tr w:rsidR="002D45BF" w:rsidRPr="002D45BF" w14:paraId="788F9A06" w14:textId="60B1A6E9" w:rsidTr="00BD4220">
        <w:tc>
          <w:tcPr>
            <w:tcW w:w="4675" w:type="dxa"/>
          </w:tcPr>
          <w:p w14:paraId="5AF15D27" w14:textId="77777777" w:rsidR="002D45BF" w:rsidRPr="008E7EB6" w:rsidRDefault="002D45BF" w:rsidP="002D45BF">
            <w:pPr>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 </w:t>
            </w:r>
            <w:r w:rsidRPr="008E7EB6">
              <w:rPr>
                <w:rFonts w:ascii="Verdana" w:eastAsia="Times New Roman" w:hAnsi="Verdana" w:cs="Arial"/>
                <w:sz w:val="16"/>
                <w:szCs w:val="16"/>
                <w:lang w:val="es-ES_tradnl"/>
              </w:rPr>
              <w:t>Rotura de un conductor en circuitos de potencia y seguridad;</w:t>
            </w:r>
          </w:p>
        </w:tc>
        <w:tc>
          <w:tcPr>
            <w:tcW w:w="4675" w:type="dxa"/>
          </w:tcPr>
          <w:p w14:paraId="1A5D2A63" w14:textId="1F24A0B2" w:rsidR="002D45BF" w:rsidRPr="00BD4220" w:rsidRDefault="002D45BF" w:rsidP="002D45BF">
            <w:pPr>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 </w:t>
            </w:r>
            <w:r w:rsidRPr="00BD4220">
              <w:rPr>
                <w:rFonts w:ascii="Verdana" w:eastAsia="Times New Roman" w:hAnsi="Verdana" w:cs="Arial"/>
                <w:sz w:val="16"/>
                <w:szCs w:val="16"/>
              </w:rPr>
              <w:t>Breakage of a conductor in power and safety circuits;</w:t>
            </w:r>
          </w:p>
        </w:tc>
      </w:tr>
      <w:tr w:rsidR="002D45BF" w:rsidRPr="002D45BF" w14:paraId="12A9DA2F" w14:textId="032FE778" w:rsidTr="00BD4220">
        <w:tc>
          <w:tcPr>
            <w:tcW w:w="4675" w:type="dxa"/>
          </w:tcPr>
          <w:p w14:paraId="3814D7DC" w14:textId="77777777" w:rsidR="002D45BF" w:rsidRPr="008E7EB6" w:rsidRDefault="002D45BF" w:rsidP="002D45BF">
            <w:pPr>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a.3.) </w:t>
            </w:r>
            <w:r w:rsidRPr="008E7EB6">
              <w:rPr>
                <w:rFonts w:ascii="Verdana" w:eastAsia="Times New Roman" w:hAnsi="Verdana" w:cs="Arial"/>
                <w:sz w:val="16"/>
                <w:szCs w:val="16"/>
                <w:lang w:val="es-ES_tradnl"/>
              </w:rPr>
              <w:t>Falla móvil de un contactor o de un relevador en circuito de potencia;</w:t>
            </w:r>
          </w:p>
        </w:tc>
        <w:tc>
          <w:tcPr>
            <w:tcW w:w="4675" w:type="dxa"/>
          </w:tcPr>
          <w:p w14:paraId="5FCF8F5A" w14:textId="5B358DED" w:rsidR="002D45BF" w:rsidRPr="00BD4220" w:rsidRDefault="002D45BF" w:rsidP="002D45BF">
            <w:pPr>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a.3.) </w:t>
            </w:r>
            <w:r w:rsidRPr="00BD4220">
              <w:rPr>
                <w:rFonts w:ascii="Verdana" w:eastAsia="Times New Roman" w:hAnsi="Verdana" w:cs="Arial"/>
                <w:sz w:val="16"/>
                <w:szCs w:val="16"/>
              </w:rPr>
              <w:t>Mobile failure of a contactor or a relay in the power circuit;</w:t>
            </w:r>
          </w:p>
        </w:tc>
      </w:tr>
      <w:tr w:rsidR="002D45BF" w:rsidRPr="002D45BF" w14:paraId="1151D419" w14:textId="38BB68B5" w:rsidTr="00BD4220">
        <w:tc>
          <w:tcPr>
            <w:tcW w:w="4675" w:type="dxa"/>
          </w:tcPr>
          <w:p w14:paraId="1923E696" w14:textId="77777777" w:rsidR="002D45BF" w:rsidRPr="008E7EB6" w:rsidRDefault="002D45BF" w:rsidP="002D45BF">
            <w:pPr>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a.4.) </w:t>
            </w:r>
            <w:r w:rsidRPr="008E7EB6">
              <w:rPr>
                <w:rFonts w:ascii="Verdana" w:eastAsia="Times New Roman" w:hAnsi="Verdana" w:cs="Arial"/>
                <w:sz w:val="16"/>
                <w:szCs w:val="16"/>
                <w:lang w:val="es-ES_tradnl"/>
              </w:rPr>
              <w:t>Falla de apertura de un contacto en circuito de seguridad o potencia, y/o</w:t>
            </w:r>
          </w:p>
        </w:tc>
        <w:tc>
          <w:tcPr>
            <w:tcW w:w="4675" w:type="dxa"/>
          </w:tcPr>
          <w:p w14:paraId="08ACBFA6" w14:textId="30929EF5" w:rsidR="002D45BF" w:rsidRPr="00BD4220" w:rsidRDefault="002D45BF" w:rsidP="002D45BF">
            <w:pPr>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a.4.) </w:t>
            </w:r>
            <w:r w:rsidRPr="00BD4220">
              <w:rPr>
                <w:rFonts w:ascii="Verdana" w:eastAsia="Times New Roman" w:hAnsi="Verdana" w:cs="Arial"/>
                <w:sz w:val="16"/>
                <w:szCs w:val="16"/>
              </w:rPr>
              <w:t>Failure to open a contact in the safety or power circuit, and/or</w:t>
            </w:r>
          </w:p>
        </w:tc>
      </w:tr>
      <w:tr w:rsidR="002D45BF" w:rsidRPr="002D45BF" w14:paraId="11606B64" w14:textId="6640F940" w:rsidTr="00BD4220">
        <w:tc>
          <w:tcPr>
            <w:tcW w:w="4675" w:type="dxa"/>
          </w:tcPr>
          <w:p w14:paraId="0B428120" w14:textId="77777777" w:rsidR="002D45BF" w:rsidRPr="008E7EB6" w:rsidRDefault="002D45BF" w:rsidP="002D45BF">
            <w:pPr>
              <w:tabs>
                <w:tab w:val="left" w:pos="720"/>
              </w:tabs>
              <w:spacing w:after="52" w:line="24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a.5.) </w:t>
            </w:r>
            <w:r w:rsidRPr="008E7EB6">
              <w:rPr>
                <w:rFonts w:ascii="Verdana" w:eastAsia="Times New Roman" w:hAnsi="Verdana" w:cs="Arial"/>
                <w:sz w:val="16"/>
                <w:szCs w:val="16"/>
                <w:lang w:val="es-ES_tradnl"/>
              </w:rPr>
              <w:t>Falla de cierre de un contacto en circuito de seguridad o potencia.</w:t>
            </w:r>
          </w:p>
        </w:tc>
        <w:tc>
          <w:tcPr>
            <w:tcW w:w="4675" w:type="dxa"/>
          </w:tcPr>
          <w:p w14:paraId="65A7040F" w14:textId="03E8D907" w:rsidR="002D45BF" w:rsidRPr="00BD4220" w:rsidRDefault="002D45BF" w:rsidP="002D45BF">
            <w:pPr>
              <w:tabs>
                <w:tab w:val="left" w:pos="720"/>
              </w:tabs>
              <w:spacing w:after="52" w:line="24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a.5.) </w:t>
            </w:r>
            <w:r w:rsidRPr="00BD4220">
              <w:rPr>
                <w:rFonts w:ascii="Verdana" w:eastAsia="Times New Roman" w:hAnsi="Verdana" w:cs="Arial"/>
                <w:sz w:val="16"/>
                <w:szCs w:val="16"/>
              </w:rPr>
              <w:t>Failure to close a contact in the safety or power circuit.</w:t>
            </w:r>
          </w:p>
        </w:tc>
      </w:tr>
      <w:tr w:rsidR="002D45BF" w:rsidRPr="002D45BF" w14:paraId="37FE70FC" w14:textId="53539E4C" w:rsidTr="00BD4220">
        <w:tc>
          <w:tcPr>
            <w:tcW w:w="4675" w:type="dxa"/>
          </w:tcPr>
          <w:p w14:paraId="3B0488BC"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Debe ser imposible todo nuevo arranque, mientras la falla persista;</w:t>
            </w:r>
          </w:p>
        </w:tc>
        <w:tc>
          <w:tcPr>
            <w:tcW w:w="4675" w:type="dxa"/>
          </w:tcPr>
          <w:p w14:paraId="49ECA433" w14:textId="16DA819D"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Any new start must be impossible, while the fault persists;</w:t>
            </w:r>
          </w:p>
        </w:tc>
      </w:tr>
      <w:tr w:rsidR="002D45BF" w:rsidRPr="002D45BF" w14:paraId="5D799533" w14:textId="16640329" w:rsidTr="00BD4220">
        <w:tc>
          <w:tcPr>
            <w:tcW w:w="4675" w:type="dxa"/>
          </w:tcPr>
          <w:p w14:paraId="37414179"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La nueva puesta en servicio sólo debe ser posible por la intervención de personal autorizado, y</w:t>
            </w:r>
          </w:p>
        </w:tc>
        <w:tc>
          <w:tcPr>
            <w:tcW w:w="4675" w:type="dxa"/>
          </w:tcPr>
          <w:p w14:paraId="15D9EC14" w14:textId="57AB33FC"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The new commissioning must only be possible by the intervention of authorized personnel, and</w:t>
            </w:r>
          </w:p>
        </w:tc>
      </w:tr>
      <w:tr w:rsidR="002D45BF" w:rsidRPr="002D45BF" w14:paraId="4F1C464B" w14:textId="644266DF" w:rsidTr="00BD4220">
        <w:tc>
          <w:tcPr>
            <w:tcW w:w="4675" w:type="dxa"/>
          </w:tcPr>
          <w:p w14:paraId="1C5DA1FE"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 xml:space="preserve">Las especificaciones de este inciso (5.11.4.1) se comprueban </w:t>
            </w:r>
            <w:proofErr w:type="gramStart"/>
            <w:r w:rsidRPr="008E7EB6">
              <w:rPr>
                <w:rFonts w:ascii="Verdana" w:eastAsia="Times New Roman" w:hAnsi="Verdana" w:cs="Arial"/>
                <w:sz w:val="16"/>
                <w:szCs w:val="16"/>
                <w:lang w:val="es-ES_tradnl"/>
              </w:rPr>
              <w:t>de acuerdo a</w:t>
            </w:r>
            <w:proofErr w:type="gramEnd"/>
            <w:r w:rsidRPr="008E7EB6">
              <w:rPr>
                <w:rFonts w:ascii="Verdana" w:eastAsia="Times New Roman" w:hAnsi="Verdana" w:cs="Arial"/>
                <w:sz w:val="16"/>
                <w:szCs w:val="16"/>
                <w:lang w:val="es-ES_tradnl"/>
              </w:rPr>
              <w:t xml:space="preserve"> lo dispuesto por el inciso 7.6 de la presente Norma Oficial Mexicana.</w:t>
            </w:r>
          </w:p>
        </w:tc>
        <w:tc>
          <w:tcPr>
            <w:tcW w:w="4675" w:type="dxa"/>
          </w:tcPr>
          <w:p w14:paraId="62716E46" w14:textId="5DF61D1E"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d) </w:t>
            </w:r>
            <w:r w:rsidRPr="00BD4220">
              <w:rPr>
                <w:rFonts w:ascii="Verdana" w:eastAsia="Times New Roman" w:hAnsi="Verdana" w:cs="Arial"/>
                <w:sz w:val="16"/>
                <w:szCs w:val="16"/>
              </w:rPr>
              <w:tab/>
              <w:t>The specifications of this section (5.11.4.1) are checked in accordance with the provisions of section 7.6 of this Official Mexican Standard.</w:t>
            </w:r>
          </w:p>
        </w:tc>
      </w:tr>
      <w:tr w:rsidR="002D45BF" w:rsidRPr="002D45BF" w14:paraId="3E6BBF89" w14:textId="34A05789" w:rsidTr="00BD4220">
        <w:tc>
          <w:tcPr>
            <w:tcW w:w="4675" w:type="dxa"/>
          </w:tcPr>
          <w:p w14:paraId="0AC18DDB"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5.11.5 </w:t>
            </w:r>
            <w:r w:rsidRPr="008E7EB6">
              <w:rPr>
                <w:rFonts w:ascii="Verdana" w:eastAsia="Times New Roman" w:hAnsi="Verdana" w:cs="Arial"/>
                <w:sz w:val="16"/>
                <w:szCs w:val="16"/>
                <w:lang w:val="es-ES_tradnl"/>
              </w:rPr>
              <w:t>Contactos de seguridad en cubo y cuarto de máquinas (cuando corresponda)</w:t>
            </w:r>
            <w:r w:rsidRPr="008E7EB6">
              <w:rPr>
                <w:rFonts w:ascii="Verdana" w:eastAsia="Times New Roman" w:hAnsi="Verdana" w:cs="Arial"/>
                <w:b/>
                <w:sz w:val="16"/>
                <w:szCs w:val="16"/>
                <w:lang w:val="es-ES_tradnl"/>
              </w:rPr>
              <w:tab/>
            </w:r>
          </w:p>
        </w:tc>
        <w:tc>
          <w:tcPr>
            <w:tcW w:w="4675" w:type="dxa"/>
          </w:tcPr>
          <w:p w14:paraId="064AF006" w14:textId="0EFE8A58"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5.11.5 </w:t>
            </w:r>
            <w:r w:rsidRPr="00BD4220">
              <w:rPr>
                <w:rFonts w:ascii="Verdana" w:eastAsia="Times New Roman" w:hAnsi="Verdana" w:cs="Arial"/>
                <w:sz w:val="16"/>
                <w:szCs w:val="16"/>
              </w:rPr>
              <w:t xml:space="preserve">Safety contacts in </w:t>
            </w:r>
            <w:r w:rsidR="00AB5C62" w:rsidRPr="00BD4220">
              <w:rPr>
                <w:rFonts w:ascii="Verdana" w:eastAsia="Times New Roman" w:hAnsi="Verdana" w:cs="Arial"/>
                <w:sz w:val="16"/>
                <w:szCs w:val="16"/>
              </w:rPr>
              <w:t>cube</w:t>
            </w:r>
            <w:r w:rsidRPr="00BD4220">
              <w:rPr>
                <w:rFonts w:ascii="Verdana" w:eastAsia="Times New Roman" w:hAnsi="Verdana" w:cs="Arial"/>
                <w:sz w:val="16"/>
                <w:szCs w:val="16"/>
              </w:rPr>
              <w:t xml:space="preserve"> and machine room (when applicable)</w:t>
            </w:r>
            <w:r w:rsidRPr="00BD4220">
              <w:rPr>
                <w:rFonts w:ascii="Verdana" w:eastAsia="Times New Roman" w:hAnsi="Verdana" w:cs="Arial"/>
                <w:b/>
                <w:sz w:val="16"/>
                <w:szCs w:val="16"/>
              </w:rPr>
              <w:tab/>
            </w:r>
          </w:p>
        </w:tc>
      </w:tr>
      <w:tr w:rsidR="002D45BF" w:rsidRPr="002D45BF" w14:paraId="76F0ACC0" w14:textId="03E6D413" w:rsidTr="00BD4220">
        <w:tc>
          <w:tcPr>
            <w:tcW w:w="4675" w:type="dxa"/>
          </w:tcPr>
          <w:p w14:paraId="469FAE5B"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Cuando se acciona un contacto de seguridad, los elementos de los interruptores deben separarse mecánicamente por arranque;</w:t>
            </w:r>
          </w:p>
        </w:tc>
        <w:tc>
          <w:tcPr>
            <w:tcW w:w="4675" w:type="dxa"/>
          </w:tcPr>
          <w:p w14:paraId="496291BA" w14:textId="7C346D44"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b/>
                <w:sz w:val="16"/>
                <w:szCs w:val="16"/>
              </w:rPr>
              <w:tab/>
            </w:r>
            <w:r w:rsidRPr="00BD4220">
              <w:rPr>
                <w:rFonts w:ascii="Verdana" w:eastAsia="Times New Roman" w:hAnsi="Verdana" w:cs="Arial"/>
                <w:sz w:val="16"/>
                <w:szCs w:val="16"/>
              </w:rPr>
              <w:t xml:space="preserve">When a safety contact is </w:t>
            </w:r>
            <w:r w:rsidR="00883731">
              <w:rPr>
                <w:rFonts w:ascii="Verdana" w:eastAsia="Times New Roman" w:hAnsi="Verdana" w:cs="Arial"/>
                <w:sz w:val="16"/>
                <w:szCs w:val="16"/>
              </w:rPr>
              <w:t>activated</w:t>
            </w:r>
            <w:r w:rsidRPr="00BD4220">
              <w:rPr>
                <w:rFonts w:ascii="Verdana" w:eastAsia="Times New Roman" w:hAnsi="Verdana" w:cs="Arial"/>
                <w:sz w:val="16"/>
                <w:szCs w:val="16"/>
              </w:rPr>
              <w:t>, the switch elements must be mechanically separated by starting;</w:t>
            </w:r>
          </w:p>
        </w:tc>
      </w:tr>
      <w:tr w:rsidR="002D45BF" w:rsidRPr="002D45BF" w14:paraId="11F0E66E" w14:textId="657D6895" w:rsidTr="00BD4220">
        <w:tc>
          <w:tcPr>
            <w:tcW w:w="4675" w:type="dxa"/>
          </w:tcPr>
          <w:p w14:paraId="0A203DD6"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 xml:space="preserve">Las partes con tensión de los contactos de seguridad deben llevar </w:t>
            </w:r>
            <w:proofErr w:type="gramStart"/>
            <w:r w:rsidRPr="008E7EB6">
              <w:rPr>
                <w:rFonts w:ascii="Verdana" w:eastAsia="Times New Roman" w:hAnsi="Verdana" w:cs="Arial"/>
                <w:sz w:val="16"/>
                <w:szCs w:val="16"/>
                <w:lang w:val="es-ES_tradnl"/>
              </w:rPr>
              <w:t>envolventes protectores</w:t>
            </w:r>
            <w:proofErr w:type="gramEnd"/>
            <w:r w:rsidRPr="008E7EB6">
              <w:rPr>
                <w:rFonts w:ascii="Verdana" w:eastAsia="Times New Roman" w:hAnsi="Verdana" w:cs="Arial"/>
                <w:sz w:val="16"/>
                <w:szCs w:val="16"/>
                <w:lang w:val="es-ES_tradnl"/>
              </w:rPr>
              <w:t>, y</w:t>
            </w:r>
          </w:p>
        </w:tc>
        <w:tc>
          <w:tcPr>
            <w:tcW w:w="4675" w:type="dxa"/>
          </w:tcPr>
          <w:p w14:paraId="1721F812" w14:textId="5A17E5DD"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The live parts of the safety contacts must have protective enclosures, and</w:t>
            </w:r>
          </w:p>
        </w:tc>
      </w:tr>
      <w:tr w:rsidR="002D45BF" w:rsidRPr="002D45BF" w14:paraId="530BEA36" w14:textId="0D367926" w:rsidTr="00BD4220">
        <w:tc>
          <w:tcPr>
            <w:tcW w:w="4675" w:type="dxa"/>
          </w:tcPr>
          <w:p w14:paraId="61C4B977"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 xml:space="preserve">Las especificaciones de este inciso (5.11.5) se comprueban </w:t>
            </w:r>
            <w:proofErr w:type="gramStart"/>
            <w:r w:rsidRPr="008E7EB6">
              <w:rPr>
                <w:rFonts w:ascii="Verdana" w:eastAsia="Times New Roman" w:hAnsi="Verdana" w:cs="Arial"/>
                <w:sz w:val="16"/>
                <w:szCs w:val="16"/>
                <w:lang w:val="es-ES_tradnl"/>
              </w:rPr>
              <w:t>de acuerdo a</w:t>
            </w:r>
            <w:proofErr w:type="gramEnd"/>
            <w:r w:rsidRPr="008E7EB6">
              <w:rPr>
                <w:rFonts w:ascii="Verdana" w:eastAsia="Times New Roman" w:hAnsi="Verdana" w:cs="Arial"/>
                <w:sz w:val="16"/>
                <w:szCs w:val="16"/>
                <w:lang w:val="es-ES_tradnl"/>
              </w:rPr>
              <w:t xml:space="preserve"> lo dispuesto por el inciso 7.4 de la presente Norma Oficial Mexicana. </w:t>
            </w:r>
          </w:p>
        </w:tc>
        <w:tc>
          <w:tcPr>
            <w:tcW w:w="4675" w:type="dxa"/>
          </w:tcPr>
          <w:p w14:paraId="7DD25987" w14:textId="09ED6883"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 xml:space="preserve">The specifications of this section (5.11.5) are </w:t>
            </w:r>
            <w:r w:rsidR="00BC54F4">
              <w:rPr>
                <w:rFonts w:ascii="Verdana" w:eastAsia="Times New Roman" w:hAnsi="Verdana" w:cs="Arial"/>
                <w:sz w:val="16"/>
                <w:szCs w:val="16"/>
              </w:rPr>
              <w:t>verified</w:t>
            </w:r>
            <w:r w:rsidRPr="00BD4220">
              <w:rPr>
                <w:rFonts w:ascii="Verdana" w:eastAsia="Times New Roman" w:hAnsi="Verdana" w:cs="Arial"/>
                <w:sz w:val="16"/>
                <w:szCs w:val="16"/>
              </w:rPr>
              <w:t xml:space="preserve"> in accordance with the provisions of section 7.4 of this Official Mexican Standard.</w:t>
            </w:r>
          </w:p>
        </w:tc>
      </w:tr>
      <w:tr w:rsidR="002D45BF" w:rsidRPr="008E7EB6" w14:paraId="2787D40B" w14:textId="09C18F20" w:rsidTr="00BD4220">
        <w:tc>
          <w:tcPr>
            <w:tcW w:w="4675" w:type="dxa"/>
          </w:tcPr>
          <w:p w14:paraId="0B250D9C"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5.11.6 </w:t>
            </w:r>
            <w:r w:rsidRPr="008E7EB6">
              <w:rPr>
                <w:rFonts w:ascii="Verdana" w:eastAsia="Times New Roman" w:hAnsi="Verdana" w:cs="Arial"/>
                <w:sz w:val="16"/>
                <w:szCs w:val="16"/>
                <w:lang w:val="es-ES_tradnl"/>
              </w:rPr>
              <w:t>Desplazamiento</w:t>
            </w:r>
          </w:p>
        </w:tc>
        <w:tc>
          <w:tcPr>
            <w:tcW w:w="4675" w:type="dxa"/>
          </w:tcPr>
          <w:p w14:paraId="619C747F" w14:textId="479B9F14"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5.11.6 </w:t>
            </w:r>
            <w:r w:rsidR="00BC54F4">
              <w:rPr>
                <w:rFonts w:ascii="Verdana" w:eastAsia="Times New Roman" w:hAnsi="Verdana" w:cs="Arial"/>
                <w:sz w:val="16"/>
                <w:szCs w:val="16"/>
              </w:rPr>
              <w:t>Displacement</w:t>
            </w:r>
          </w:p>
        </w:tc>
      </w:tr>
      <w:tr w:rsidR="002D45BF" w:rsidRPr="009C5D2E" w14:paraId="1091BBA7" w14:textId="4A2E1CFA" w:rsidTr="00BD4220">
        <w:tc>
          <w:tcPr>
            <w:tcW w:w="4675" w:type="dxa"/>
          </w:tcPr>
          <w:p w14:paraId="20DE7095"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El mando de los desplazamientos del carro debe efectuarse eléctricamente. Esta especificación se debe comprobar por medio de inspección visual.</w:t>
            </w:r>
          </w:p>
        </w:tc>
        <w:tc>
          <w:tcPr>
            <w:tcW w:w="4675" w:type="dxa"/>
          </w:tcPr>
          <w:p w14:paraId="661A91CA" w14:textId="19D88370" w:rsidR="002D45BF" w:rsidRPr="00BD4220" w:rsidRDefault="002D45BF" w:rsidP="002D45BF">
            <w:pPr>
              <w:spacing w:after="60" w:line="250"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control of the movements of the </w:t>
            </w:r>
            <w:r w:rsidR="009C5D2E" w:rsidRPr="00BD4220">
              <w:rPr>
                <w:rFonts w:ascii="Verdana" w:eastAsia="Times New Roman" w:hAnsi="Verdana" w:cs="Arial"/>
                <w:sz w:val="16"/>
                <w:szCs w:val="16"/>
              </w:rPr>
              <w:t>car</w:t>
            </w:r>
            <w:r w:rsidRPr="00BD4220">
              <w:rPr>
                <w:rFonts w:ascii="Verdana" w:eastAsia="Times New Roman" w:hAnsi="Verdana" w:cs="Arial"/>
                <w:sz w:val="16"/>
                <w:szCs w:val="16"/>
              </w:rPr>
              <w:t xml:space="preserve"> must be carried out electrically. This specification must be checked by visual inspection.</w:t>
            </w:r>
          </w:p>
        </w:tc>
      </w:tr>
      <w:tr w:rsidR="002D45BF" w:rsidRPr="008E7EB6" w14:paraId="334A7AAC" w14:textId="2457CC99" w:rsidTr="00BD4220">
        <w:tc>
          <w:tcPr>
            <w:tcW w:w="4675" w:type="dxa"/>
          </w:tcPr>
          <w:p w14:paraId="41D8BFFF"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5.11.7 </w:t>
            </w:r>
            <w:r w:rsidRPr="008E7EB6">
              <w:rPr>
                <w:rFonts w:ascii="Verdana" w:eastAsia="Times New Roman" w:hAnsi="Verdana" w:cs="Arial"/>
                <w:sz w:val="16"/>
                <w:szCs w:val="16"/>
                <w:lang w:val="es-ES_tradnl"/>
              </w:rPr>
              <w:t>Operación de conservación e inspección</w:t>
            </w:r>
          </w:p>
        </w:tc>
        <w:tc>
          <w:tcPr>
            <w:tcW w:w="4675" w:type="dxa"/>
          </w:tcPr>
          <w:p w14:paraId="5750D7BB" w14:textId="1FEB30FD"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5.11.7 </w:t>
            </w:r>
            <w:r w:rsidRPr="00BC54F4">
              <w:rPr>
                <w:rFonts w:ascii="Verdana" w:eastAsia="Times New Roman" w:hAnsi="Verdana" w:cs="Arial"/>
                <w:bCs/>
                <w:sz w:val="16"/>
                <w:szCs w:val="16"/>
              </w:rPr>
              <w:t xml:space="preserve">Maintenance </w:t>
            </w:r>
            <w:r w:rsidRPr="00BD4220">
              <w:rPr>
                <w:rFonts w:ascii="Verdana" w:eastAsia="Times New Roman" w:hAnsi="Verdana" w:cs="Arial"/>
                <w:sz w:val="16"/>
                <w:szCs w:val="16"/>
              </w:rPr>
              <w:t>and inspection operation</w:t>
            </w:r>
          </w:p>
        </w:tc>
      </w:tr>
      <w:tr w:rsidR="002D45BF" w:rsidRPr="002D45BF" w14:paraId="76F7FF2A" w14:textId="53710C15" w:rsidTr="00BD4220">
        <w:tc>
          <w:tcPr>
            <w:tcW w:w="4675" w:type="dxa"/>
          </w:tcPr>
          <w:p w14:paraId="4B50D494"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Para facilitar las operaciones de inspección y conservación, se debe instalar una caja de mando fácilmente accesible sobre el techo de la cabina o en el tablero de control;</w:t>
            </w:r>
          </w:p>
        </w:tc>
        <w:tc>
          <w:tcPr>
            <w:tcW w:w="4675" w:type="dxa"/>
          </w:tcPr>
          <w:p w14:paraId="32E951BA" w14:textId="1CC31C60"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To facilitate inspection and maintenance operations, an easily accessible control box must be installed on the roof of the cabin or on the control panel;</w:t>
            </w:r>
          </w:p>
        </w:tc>
      </w:tr>
      <w:tr w:rsidR="002D45BF" w:rsidRPr="002D45BF" w14:paraId="0D236EBA" w14:textId="3BF12D14" w:rsidTr="00BD4220">
        <w:tc>
          <w:tcPr>
            <w:tcW w:w="4675" w:type="dxa"/>
          </w:tcPr>
          <w:p w14:paraId="2304E073"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La puesta en servicio de este dispositivo debe hacerse por un interruptor que cumpla con las prescripciones de los contactos de seguridad;</w:t>
            </w:r>
          </w:p>
        </w:tc>
        <w:tc>
          <w:tcPr>
            <w:tcW w:w="4675" w:type="dxa"/>
          </w:tcPr>
          <w:p w14:paraId="2E5B304F" w14:textId="042446C7"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The commissioning of this device must be done by a switch that complies with the prescriptions of the safety contacts;</w:t>
            </w:r>
          </w:p>
        </w:tc>
      </w:tr>
      <w:tr w:rsidR="002D45BF" w:rsidRPr="002D45BF" w14:paraId="0A157DFE" w14:textId="7B590A95" w:rsidTr="00BD4220">
        <w:tc>
          <w:tcPr>
            <w:tcW w:w="4675" w:type="dxa"/>
          </w:tcPr>
          <w:p w14:paraId="235B8BF8"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Dicho interruptor debe ir protegido contra toda acción involuntaria y se deben cumplir las siguientes condiciones en forma simultánea;</w:t>
            </w:r>
          </w:p>
        </w:tc>
        <w:tc>
          <w:tcPr>
            <w:tcW w:w="4675" w:type="dxa"/>
          </w:tcPr>
          <w:p w14:paraId="21F7E5B3" w14:textId="7EBBE0BC"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Said switch must be protected against any involuntary action and the following conditions must be fulfilled simultaneously;</w:t>
            </w:r>
          </w:p>
        </w:tc>
      </w:tr>
      <w:tr w:rsidR="002D45BF" w:rsidRPr="002D45BF" w14:paraId="0F8C80BF" w14:textId="3E33C956" w:rsidTr="00BD4220">
        <w:tc>
          <w:tcPr>
            <w:tcW w:w="4675" w:type="dxa"/>
          </w:tcPr>
          <w:p w14:paraId="758F2507"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La conexión de la operación de inspección debe anular los mandos normales, incluso el movimiento de las posibles puertas automáticas;</w:t>
            </w:r>
          </w:p>
        </w:tc>
        <w:tc>
          <w:tcPr>
            <w:tcW w:w="4675" w:type="dxa"/>
          </w:tcPr>
          <w:p w14:paraId="63BFC2C1" w14:textId="08A97F17"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d) </w:t>
            </w:r>
            <w:r w:rsidRPr="00BD4220">
              <w:rPr>
                <w:rFonts w:ascii="Verdana" w:eastAsia="Times New Roman" w:hAnsi="Verdana" w:cs="Arial"/>
                <w:sz w:val="16"/>
                <w:szCs w:val="16"/>
              </w:rPr>
              <w:tab/>
              <w:t>The connection of the inspection operation must cancel the normal commands, including the movement of any automatic doors;</w:t>
            </w:r>
          </w:p>
        </w:tc>
      </w:tr>
      <w:tr w:rsidR="002D45BF" w:rsidRPr="002D45BF" w14:paraId="0B7DB657" w14:textId="4E9F5023" w:rsidTr="00BD4220">
        <w:tc>
          <w:tcPr>
            <w:tcW w:w="4675" w:type="dxa"/>
          </w:tcPr>
          <w:p w14:paraId="1C33D4F7"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e)</w:t>
            </w:r>
            <w:r w:rsidRPr="008E7EB6">
              <w:rPr>
                <w:rFonts w:ascii="Verdana" w:eastAsia="Times New Roman" w:hAnsi="Verdana" w:cs="Arial"/>
                <w:sz w:val="16"/>
                <w:szCs w:val="16"/>
                <w:lang w:val="es-ES_tradnl"/>
              </w:rPr>
              <w:tab/>
              <w:t>Si los dispositivos de conmutación utilizados para anular los mandos señalados en el párrafo inmediato anterior son contactos de seguridad solidarios con la entrada del interruptor de inspección, deben impedir todo desplazamiento involuntario del carro incluso en el momento de la presencia de una de las fallas consideradas en el inciso 5.11.4.1 de la presente Norma Oficial Mexicana;</w:t>
            </w:r>
          </w:p>
        </w:tc>
        <w:tc>
          <w:tcPr>
            <w:tcW w:w="4675" w:type="dxa"/>
          </w:tcPr>
          <w:p w14:paraId="50D22961" w14:textId="7168A223"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e) </w:t>
            </w:r>
            <w:r w:rsidRPr="00BD4220">
              <w:rPr>
                <w:rFonts w:ascii="Verdana" w:eastAsia="Times New Roman" w:hAnsi="Verdana" w:cs="Arial"/>
                <w:sz w:val="16"/>
                <w:szCs w:val="16"/>
              </w:rPr>
              <w:tab/>
              <w:t xml:space="preserve">If the switching devices used to cancel the commands indicated in the immediately preceding paragraph are safety contacts that are integral with the input of the inspection switch, they must prevent any involuntary movement of the </w:t>
            </w:r>
            <w:r w:rsidR="009C5D2E" w:rsidRPr="00BD4220">
              <w:rPr>
                <w:rFonts w:ascii="Verdana" w:eastAsia="Times New Roman" w:hAnsi="Verdana" w:cs="Arial"/>
                <w:sz w:val="16"/>
                <w:szCs w:val="16"/>
              </w:rPr>
              <w:t>car</w:t>
            </w:r>
            <w:r w:rsidRPr="00BD4220">
              <w:rPr>
                <w:rFonts w:ascii="Verdana" w:eastAsia="Times New Roman" w:hAnsi="Verdana" w:cs="Arial"/>
                <w:sz w:val="16"/>
                <w:szCs w:val="16"/>
              </w:rPr>
              <w:t xml:space="preserve"> even when one of the faults is present</w:t>
            </w:r>
            <w:r w:rsidR="00BC54F4">
              <w:rPr>
                <w:rFonts w:ascii="Verdana" w:eastAsia="Times New Roman" w:hAnsi="Verdana" w:cs="Arial"/>
                <w:sz w:val="16"/>
                <w:szCs w:val="16"/>
              </w:rPr>
              <w:t xml:space="preserve"> that are</w:t>
            </w:r>
            <w:r w:rsidRPr="00BD4220">
              <w:rPr>
                <w:rFonts w:ascii="Verdana" w:eastAsia="Times New Roman" w:hAnsi="Verdana" w:cs="Arial"/>
                <w:sz w:val="16"/>
                <w:szCs w:val="16"/>
              </w:rPr>
              <w:t xml:space="preserve"> considered in section 5.11.4.1 of this </w:t>
            </w:r>
            <w:r w:rsidR="002A2E92" w:rsidRPr="00BD4220">
              <w:rPr>
                <w:rFonts w:ascii="Verdana" w:eastAsia="Times New Roman" w:hAnsi="Verdana" w:cs="Arial"/>
                <w:sz w:val="16"/>
                <w:szCs w:val="16"/>
              </w:rPr>
              <w:t>Official Mexican Standard</w:t>
            </w:r>
            <w:r w:rsidRPr="00BD4220">
              <w:rPr>
                <w:rFonts w:ascii="Verdana" w:eastAsia="Times New Roman" w:hAnsi="Verdana" w:cs="Arial"/>
                <w:sz w:val="16"/>
                <w:szCs w:val="16"/>
              </w:rPr>
              <w:t>;</w:t>
            </w:r>
          </w:p>
        </w:tc>
      </w:tr>
      <w:tr w:rsidR="002D45BF" w:rsidRPr="002D45BF" w14:paraId="646CC798" w14:textId="298A3FD6" w:rsidTr="00BD4220">
        <w:tc>
          <w:tcPr>
            <w:tcW w:w="4675" w:type="dxa"/>
          </w:tcPr>
          <w:p w14:paraId="70C8DA54"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f)</w:t>
            </w:r>
            <w:r w:rsidRPr="008E7EB6">
              <w:rPr>
                <w:rFonts w:ascii="Verdana" w:eastAsia="Times New Roman" w:hAnsi="Verdana" w:cs="Arial"/>
                <w:sz w:val="16"/>
                <w:szCs w:val="16"/>
                <w:lang w:val="es-ES_tradnl"/>
              </w:rPr>
              <w:tab/>
              <w:t>El movimiento del carro debe quedar subordinado a una presión permanente sobre un pulsador protegido contra toda acción involuntaria indicándose de manera clara el sentido del viaje;</w:t>
            </w:r>
          </w:p>
        </w:tc>
        <w:tc>
          <w:tcPr>
            <w:tcW w:w="4675" w:type="dxa"/>
          </w:tcPr>
          <w:p w14:paraId="37BFC72A" w14:textId="07F252F3"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f) </w:t>
            </w:r>
            <w:r w:rsidRPr="00BD4220">
              <w:rPr>
                <w:rFonts w:ascii="Verdana" w:eastAsia="Times New Roman" w:hAnsi="Verdana" w:cs="Arial"/>
                <w:sz w:val="16"/>
                <w:szCs w:val="16"/>
              </w:rPr>
              <w:tab/>
              <w:t>The movement of the car must be subordinated to a permanent pressure on a button protected against any involuntary action, clearly indicating the direction of travel;</w:t>
            </w:r>
          </w:p>
        </w:tc>
      </w:tr>
      <w:tr w:rsidR="002D45BF" w:rsidRPr="002D45BF" w14:paraId="6295C8FB" w14:textId="5348689A" w:rsidTr="00BD4220">
        <w:tc>
          <w:tcPr>
            <w:tcW w:w="4675" w:type="dxa"/>
          </w:tcPr>
          <w:p w14:paraId="3C31EE75"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g)</w:t>
            </w:r>
            <w:r w:rsidRPr="008E7EB6">
              <w:rPr>
                <w:rFonts w:ascii="Verdana" w:eastAsia="Times New Roman" w:hAnsi="Verdana" w:cs="Arial"/>
                <w:sz w:val="16"/>
                <w:szCs w:val="16"/>
                <w:lang w:val="es-ES_tradnl"/>
              </w:rPr>
              <w:tab/>
              <w:t>El desplazamiento del carro no debe efectuarse a una velocidad superior a 1,0 m/s;</w:t>
            </w:r>
          </w:p>
        </w:tc>
        <w:tc>
          <w:tcPr>
            <w:tcW w:w="4675" w:type="dxa"/>
          </w:tcPr>
          <w:p w14:paraId="1BE1CDB0" w14:textId="60344FD5"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g) </w:t>
            </w:r>
            <w:r w:rsidRPr="00BD4220">
              <w:rPr>
                <w:rFonts w:ascii="Verdana" w:eastAsia="Times New Roman" w:hAnsi="Verdana" w:cs="Arial"/>
                <w:sz w:val="16"/>
                <w:szCs w:val="16"/>
              </w:rPr>
              <w:tab/>
              <w:t xml:space="preserve">The movement of the </w:t>
            </w:r>
            <w:r w:rsidR="009C5D2E" w:rsidRPr="00BD4220">
              <w:rPr>
                <w:rFonts w:ascii="Verdana" w:eastAsia="Times New Roman" w:hAnsi="Verdana" w:cs="Arial"/>
                <w:sz w:val="16"/>
                <w:szCs w:val="16"/>
              </w:rPr>
              <w:t>car</w:t>
            </w:r>
            <w:r w:rsidRPr="00BD4220">
              <w:rPr>
                <w:rFonts w:ascii="Verdana" w:eastAsia="Times New Roman" w:hAnsi="Verdana" w:cs="Arial"/>
                <w:sz w:val="16"/>
                <w:szCs w:val="16"/>
              </w:rPr>
              <w:t xml:space="preserve"> must not be carried out at a speed greater than 1.0 m/</w:t>
            </w:r>
            <w:proofErr w:type="gramStart"/>
            <w:r w:rsidRPr="00BD4220">
              <w:rPr>
                <w:rFonts w:ascii="Verdana" w:eastAsia="Times New Roman" w:hAnsi="Verdana" w:cs="Arial"/>
                <w:sz w:val="16"/>
                <w:szCs w:val="16"/>
              </w:rPr>
              <w:t>s;</w:t>
            </w:r>
            <w:proofErr w:type="gramEnd"/>
          </w:p>
        </w:tc>
      </w:tr>
      <w:tr w:rsidR="002D45BF" w:rsidRPr="002D45BF" w14:paraId="31799662" w14:textId="409CA870" w:rsidTr="00BD4220">
        <w:tc>
          <w:tcPr>
            <w:tcW w:w="4675" w:type="dxa"/>
          </w:tcPr>
          <w:p w14:paraId="274C3427"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h)</w:t>
            </w:r>
            <w:r w:rsidRPr="008E7EB6">
              <w:rPr>
                <w:rFonts w:ascii="Verdana" w:eastAsia="Times New Roman" w:hAnsi="Verdana" w:cs="Arial"/>
                <w:sz w:val="16"/>
                <w:szCs w:val="16"/>
                <w:lang w:val="es-ES_tradnl"/>
              </w:rPr>
              <w:tab/>
              <w:t>No debe ser posible rebasar los niveles de las paradas extremas;</w:t>
            </w:r>
          </w:p>
        </w:tc>
        <w:tc>
          <w:tcPr>
            <w:tcW w:w="4675" w:type="dxa"/>
          </w:tcPr>
          <w:p w14:paraId="54F69FD0" w14:textId="17D0EC26"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h) </w:t>
            </w:r>
            <w:r w:rsidRPr="00BD4220">
              <w:rPr>
                <w:rFonts w:ascii="Verdana" w:eastAsia="Times New Roman" w:hAnsi="Verdana" w:cs="Arial"/>
                <w:sz w:val="16"/>
                <w:szCs w:val="16"/>
              </w:rPr>
              <w:tab/>
              <w:t>It must not be possible to exceed the levels of the extreme stops;</w:t>
            </w:r>
          </w:p>
        </w:tc>
      </w:tr>
      <w:tr w:rsidR="002D45BF" w:rsidRPr="002D45BF" w14:paraId="0EE8DFE7" w14:textId="145DC136" w:rsidTr="00BD4220">
        <w:tc>
          <w:tcPr>
            <w:tcW w:w="4675" w:type="dxa"/>
          </w:tcPr>
          <w:p w14:paraId="208AFBC1"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i)</w:t>
            </w:r>
            <w:r w:rsidRPr="008E7EB6">
              <w:rPr>
                <w:rFonts w:ascii="Verdana" w:eastAsia="Times New Roman" w:hAnsi="Verdana" w:cs="Arial"/>
                <w:sz w:val="16"/>
                <w:szCs w:val="16"/>
                <w:lang w:val="es-ES_tradnl"/>
              </w:rPr>
              <w:tab/>
              <w:t>El funcionamiento del elevador debe permanecer bajo el control de los dispositivos de seguridad, y</w:t>
            </w:r>
          </w:p>
        </w:tc>
        <w:tc>
          <w:tcPr>
            <w:tcW w:w="4675" w:type="dxa"/>
          </w:tcPr>
          <w:p w14:paraId="6BC9F581" w14:textId="45003F40" w:rsidR="002D45BF" w:rsidRPr="00BD4220" w:rsidRDefault="002D45BF" w:rsidP="002D45BF">
            <w:pPr>
              <w:tabs>
                <w:tab w:val="left" w:pos="720"/>
              </w:tabs>
              <w:spacing w:after="60" w:line="250" w:lineRule="exact"/>
              <w:jc w:val="both"/>
              <w:rPr>
                <w:rFonts w:ascii="Verdana" w:eastAsia="Times New Roman" w:hAnsi="Verdana" w:cs="Arial"/>
                <w:b/>
                <w:sz w:val="16"/>
                <w:szCs w:val="16"/>
              </w:rPr>
            </w:pPr>
            <w:proofErr w:type="spellStart"/>
            <w:r w:rsidRPr="00BD4220">
              <w:rPr>
                <w:rFonts w:ascii="Verdana" w:eastAsia="Times New Roman" w:hAnsi="Verdana" w:cs="Arial"/>
                <w:b/>
                <w:sz w:val="16"/>
                <w:szCs w:val="16"/>
              </w:rPr>
              <w:t>i</w:t>
            </w:r>
            <w:proofErr w:type="spellEnd"/>
            <w:r w:rsidRPr="00BD4220">
              <w:rPr>
                <w:rFonts w:ascii="Verdana" w:eastAsia="Times New Roman" w:hAnsi="Verdana" w:cs="Arial"/>
                <w:b/>
                <w:sz w:val="16"/>
                <w:szCs w:val="16"/>
              </w:rPr>
              <w:t xml:space="preserve">) </w:t>
            </w:r>
            <w:r w:rsidRPr="00BD4220">
              <w:rPr>
                <w:rFonts w:ascii="Verdana" w:eastAsia="Times New Roman" w:hAnsi="Verdana" w:cs="Arial"/>
                <w:sz w:val="16"/>
                <w:szCs w:val="16"/>
              </w:rPr>
              <w:tab/>
              <w:t>The operation of the elevator must remain under the control of the safety devices, and</w:t>
            </w:r>
          </w:p>
        </w:tc>
      </w:tr>
      <w:tr w:rsidR="002D45BF" w:rsidRPr="002D45BF" w14:paraId="0256C92E" w14:textId="3DDC3B3E" w:rsidTr="00BD4220">
        <w:tc>
          <w:tcPr>
            <w:tcW w:w="4675" w:type="dxa"/>
          </w:tcPr>
          <w:p w14:paraId="16E24AA8"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j)</w:t>
            </w:r>
            <w:r w:rsidRPr="008E7EB6">
              <w:rPr>
                <w:rFonts w:ascii="Verdana" w:eastAsia="Times New Roman" w:hAnsi="Verdana" w:cs="Arial"/>
                <w:sz w:val="16"/>
                <w:szCs w:val="16"/>
                <w:lang w:val="es-ES_tradnl"/>
              </w:rPr>
              <w:tab/>
              <w:t>Las especificaciones de este inciso (5.11.7) se deben comprobar por medio de inspección visual.</w:t>
            </w:r>
          </w:p>
        </w:tc>
        <w:tc>
          <w:tcPr>
            <w:tcW w:w="4675" w:type="dxa"/>
          </w:tcPr>
          <w:p w14:paraId="44D98A39" w14:textId="35876519"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j) </w:t>
            </w:r>
            <w:r w:rsidRPr="00BD4220">
              <w:rPr>
                <w:rFonts w:ascii="Verdana" w:eastAsia="Times New Roman" w:hAnsi="Verdana" w:cs="Arial"/>
                <w:sz w:val="16"/>
                <w:szCs w:val="16"/>
              </w:rPr>
              <w:tab/>
              <w:t>The specifications of this section (5.11.7) must be checked by visual inspection.</w:t>
            </w:r>
          </w:p>
        </w:tc>
      </w:tr>
      <w:tr w:rsidR="002D45BF" w:rsidRPr="008E7EB6" w14:paraId="39060F37" w14:textId="6898783C" w:rsidTr="00BD4220">
        <w:tc>
          <w:tcPr>
            <w:tcW w:w="4675" w:type="dxa"/>
          </w:tcPr>
          <w:p w14:paraId="56709B63"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5.11.8 </w:t>
            </w:r>
            <w:r w:rsidRPr="008E7EB6">
              <w:rPr>
                <w:rFonts w:ascii="Verdana" w:eastAsia="Times New Roman" w:hAnsi="Verdana" w:cs="Arial"/>
                <w:sz w:val="16"/>
                <w:szCs w:val="16"/>
                <w:lang w:val="es-ES_tradnl"/>
              </w:rPr>
              <w:t>Dispositivos para reapertura de puertas</w:t>
            </w:r>
          </w:p>
        </w:tc>
        <w:tc>
          <w:tcPr>
            <w:tcW w:w="4675" w:type="dxa"/>
          </w:tcPr>
          <w:p w14:paraId="3C49733C" w14:textId="263E4AAC"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5.11.8 </w:t>
            </w:r>
            <w:r w:rsidRPr="00BD4220">
              <w:rPr>
                <w:rFonts w:ascii="Verdana" w:eastAsia="Times New Roman" w:hAnsi="Verdana" w:cs="Arial"/>
                <w:sz w:val="16"/>
                <w:szCs w:val="16"/>
              </w:rPr>
              <w:t>Door reopening devices</w:t>
            </w:r>
          </w:p>
        </w:tc>
      </w:tr>
      <w:tr w:rsidR="002D45BF" w:rsidRPr="002D45BF" w14:paraId="0408C0F9" w14:textId="68D68BAD" w:rsidTr="00BD4220">
        <w:tc>
          <w:tcPr>
            <w:tcW w:w="4675" w:type="dxa"/>
          </w:tcPr>
          <w:p w14:paraId="38829130"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Si las puertas son de mando automático, debe preverse un dispositivo que permita, en caso de necesidad, invertir el movimiento del cierre, comprobándose de acuerdo con lo dispuesto por el inciso 7.7 de la presente Norma Oficial Mexicana.</w:t>
            </w:r>
          </w:p>
        </w:tc>
        <w:tc>
          <w:tcPr>
            <w:tcW w:w="4675" w:type="dxa"/>
          </w:tcPr>
          <w:p w14:paraId="09B9659C" w14:textId="3EC3731D" w:rsidR="002D45BF" w:rsidRPr="00BD4220" w:rsidRDefault="002D45BF" w:rsidP="002D45BF">
            <w:pPr>
              <w:spacing w:after="60" w:line="250" w:lineRule="exact"/>
              <w:jc w:val="both"/>
              <w:rPr>
                <w:rFonts w:ascii="Verdana" w:eastAsia="Times New Roman" w:hAnsi="Verdana" w:cs="Arial"/>
                <w:sz w:val="16"/>
                <w:szCs w:val="16"/>
              </w:rPr>
            </w:pPr>
            <w:r w:rsidRPr="00BD4220">
              <w:rPr>
                <w:rFonts w:ascii="Verdana" w:eastAsia="Times New Roman" w:hAnsi="Verdana" w:cs="Arial"/>
                <w:sz w:val="16"/>
                <w:szCs w:val="16"/>
              </w:rPr>
              <w:t>If the doors are automatic, a device must be provided that allows, if necessary, to invert the closing movement, checking in accordance with the provisions of subsection 7.7 of this Official Mexican Standard.</w:t>
            </w:r>
          </w:p>
        </w:tc>
      </w:tr>
      <w:tr w:rsidR="002D45BF" w:rsidRPr="002D45BF" w14:paraId="489AA2F0" w14:textId="287BCB85" w:rsidTr="00BD4220">
        <w:tc>
          <w:tcPr>
            <w:tcW w:w="4675" w:type="dxa"/>
          </w:tcPr>
          <w:p w14:paraId="5EDFBE76"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5.11.9 </w:t>
            </w:r>
            <w:r w:rsidRPr="008E7EB6">
              <w:rPr>
                <w:rFonts w:ascii="Verdana" w:eastAsia="Times New Roman" w:hAnsi="Verdana" w:cs="Arial"/>
                <w:sz w:val="16"/>
                <w:szCs w:val="16"/>
                <w:lang w:val="es-ES_tradnl"/>
              </w:rPr>
              <w:t>Dispositivo de alarma y luz de emergencia</w:t>
            </w:r>
          </w:p>
        </w:tc>
        <w:tc>
          <w:tcPr>
            <w:tcW w:w="4675" w:type="dxa"/>
          </w:tcPr>
          <w:p w14:paraId="303B697C" w14:textId="6B23F613"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5.11.9 </w:t>
            </w:r>
            <w:r w:rsidRPr="00BD4220">
              <w:rPr>
                <w:rFonts w:ascii="Verdana" w:eastAsia="Times New Roman" w:hAnsi="Verdana" w:cs="Arial"/>
                <w:sz w:val="16"/>
                <w:szCs w:val="16"/>
              </w:rPr>
              <w:t>Alarm device and emergency light</w:t>
            </w:r>
          </w:p>
        </w:tc>
      </w:tr>
      <w:tr w:rsidR="002D45BF" w:rsidRPr="002D45BF" w14:paraId="42D8E877" w14:textId="724A8E6A" w:rsidTr="00BD4220">
        <w:tc>
          <w:tcPr>
            <w:tcW w:w="4675" w:type="dxa"/>
          </w:tcPr>
          <w:p w14:paraId="6F69A481"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Para poder obtener, en caso de necesidad, un auxilio exterior, los pasajeros deben tener en la cabina un dispositivo fácilmente identificable de tono y timbre </w:t>
            </w:r>
            <w:r w:rsidRPr="008E7EB6">
              <w:rPr>
                <w:rFonts w:ascii="Verdana" w:eastAsia="Times New Roman" w:hAnsi="Verdana" w:cs="Arial"/>
                <w:sz w:val="16"/>
                <w:szCs w:val="16"/>
                <w:lang w:val="es-ES_tradnl"/>
              </w:rPr>
              <w:lastRenderedPageBreak/>
              <w:t>distintivo y accesible que permita pedir ayuda. La existencia de dicho dispositivo debe comprobarse de acuerdo con lo dispuesto por el inciso 7.8 de la presente Norma Oficial Mexicana.</w:t>
            </w:r>
          </w:p>
        </w:tc>
        <w:tc>
          <w:tcPr>
            <w:tcW w:w="4675" w:type="dxa"/>
          </w:tcPr>
          <w:p w14:paraId="31466694" w14:textId="5DA42F3C" w:rsidR="002D45BF" w:rsidRPr="00BD4220" w:rsidRDefault="002D45BF" w:rsidP="002D45BF">
            <w:pPr>
              <w:spacing w:after="60" w:line="250" w:lineRule="exact"/>
              <w:jc w:val="both"/>
              <w:rPr>
                <w:rFonts w:ascii="Verdana" w:eastAsia="Times New Roman" w:hAnsi="Verdana" w:cs="Arial"/>
                <w:sz w:val="16"/>
                <w:szCs w:val="16"/>
              </w:rPr>
            </w:pPr>
            <w:proofErr w:type="gramStart"/>
            <w:r w:rsidRPr="00BD4220">
              <w:rPr>
                <w:rFonts w:ascii="Verdana" w:eastAsia="Times New Roman" w:hAnsi="Verdana" w:cs="Arial"/>
                <w:sz w:val="16"/>
                <w:szCs w:val="16"/>
              </w:rPr>
              <w:lastRenderedPageBreak/>
              <w:t>In order to</w:t>
            </w:r>
            <w:proofErr w:type="gramEnd"/>
            <w:r w:rsidRPr="00BD4220">
              <w:rPr>
                <w:rFonts w:ascii="Verdana" w:eastAsia="Times New Roman" w:hAnsi="Verdana" w:cs="Arial"/>
                <w:sz w:val="16"/>
                <w:szCs w:val="16"/>
              </w:rPr>
              <w:t xml:space="preserve"> be able to obtain external help, if necessary, passengers must have an easily identifiable device with a distinctive and accessible tone and bell in the cabin </w:t>
            </w:r>
            <w:r w:rsidRPr="00BD4220">
              <w:rPr>
                <w:rFonts w:ascii="Verdana" w:eastAsia="Times New Roman" w:hAnsi="Verdana" w:cs="Arial"/>
                <w:sz w:val="16"/>
                <w:szCs w:val="16"/>
              </w:rPr>
              <w:lastRenderedPageBreak/>
              <w:t>that allows them to call for help. The existence of said device must be verified in accordance with the provisions of section 7.8 of this Official Mexican Standard.</w:t>
            </w:r>
          </w:p>
        </w:tc>
      </w:tr>
      <w:tr w:rsidR="002D45BF" w:rsidRPr="00BC54F4" w14:paraId="3CB3A8F8" w14:textId="74DA0F28" w:rsidTr="00BD4220">
        <w:tc>
          <w:tcPr>
            <w:tcW w:w="4675" w:type="dxa"/>
          </w:tcPr>
          <w:p w14:paraId="165B03F6"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5.11.10. </w:t>
            </w:r>
            <w:r w:rsidRPr="008E7EB6">
              <w:rPr>
                <w:rFonts w:ascii="Verdana" w:eastAsia="Times New Roman" w:hAnsi="Verdana" w:cs="Arial"/>
                <w:sz w:val="16"/>
                <w:szCs w:val="16"/>
                <w:lang w:val="es-ES_tradnl"/>
              </w:rPr>
              <w:t>Operación en caso de incendio</w:t>
            </w:r>
          </w:p>
        </w:tc>
        <w:tc>
          <w:tcPr>
            <w:tcW w:w="4675" w:type="dxa"/>
          </w:tcPr>
          <w:p w14:paraId="6C84781A" w14:textId="2DC861EF"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5.11.10. </w:t>
            </w:r>
            <w:r w:rsidRPr="00BD4220">
              <w:rPr>
                <w:rFonts w:ascii="Verdana" w:eastAsia="Times New Roman" w:hAnsi="Verdana" w:cs="Arial"/>
                <w:sz w:val="16"/>
                <w:szCs w:val="16"/>
              </w:rPr>
              <w:t>Operation</w:t>
            </w:r>
            <w:r w:rsidR="00BC54F4">
              <w:rPr>
                <w:rFonts w:ascii="Verdana" w:eastAsia="Times New Roman" w:hAnsi="Verdana" w:cs="Arial"/>
                <w:sz w:val="16"/>
                <w:szCs w:val="16"/>
              </w:rPr>
              <w:t xml:space="preserve"> in case of fire</w:t>
            </w:r>
          </w:p>
        </w:tc>
      </w:tr>
      <w:tr w:rsidR="002D45BF" w:rsidRPr="008E7EB6" w14:paraId="0A1601D5" w14:textId="31005FFA" w:rsidTr="00BD4220">
        <w:tc>
          <w:tcPr>
            <w:tcW w:w="4675" w:type="dxa"/>
          </w:tcPr>
          <w:p w14:paraId="5365F933"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 xml:space="preserve">Los elevadores deben contar con una función en caso de incendio, la cual conduzca al elevador a retornar a la parada predeterminada para desalojo, sin atender llamadas </w:t>
            </w:r>
            <w:proofErr w:type="spellStart"/>
            <w:r w:rsidRPr="008E7EB6">
              <w:rPr>
                <w:rFonts w:ascii="Verdana" w:eastAsia="Times New Roman" w:hAnsi="Verdana" w:cs="Arial"/>
                <w:sz w:val="16"/>
                <w:szCs w:val="16"/>
                <w:lang w:val="es-ES_tradnl"/>
              </w:rPr>
              <w:t>prerregistradas</w:t>
            </w:r>
            <w:proofErr w:type="spellEnd"/>
            <w:r w:rsidRPr="008E7EB6">
              <w:rPr>
                <w:rFonts w:ascii="Verdana" w:eastAsia="Times New Roman" w:hAnsi="Verdana" w:cs="Arial"/>
                <w:sz w:val="16"/>
                <w:szCs w:val="16"/>
                <w:lang w:val="es-ES_tradnl"/>
              </w:rPr>
              <w:t>. Esta función puede ser activada en forma manual o automática, y</w:t>
            </w:r>
          </w:p>
        </w:tc>
        <w:tc>
          <w:tcPr>
            <w:tcW w:w="4675" w:type="dxa"/>
          </w:tcPr>
          <w:p w14:paraId="766ECE43" w14:textId="01BC114D"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elevators must have a function in case of fire, which leads the elevator to return to the predetermined stop for evacuation, without answering pre-registered calls. This function can be activated manually or automatically, and</w:t>
            </w:r>
          </w:p>
        </w:tc>
      </w:tr>
      <w:tr w:rsidR="002D45BF" w:rsidRPr="002D45BF" w14:paraId="01F4DC95" w14:textId="13EBD562" w:rsidTr="00BD4220">
        <w:tc>
          <w:tcPr>
            <w:tcW w:w="4675" w:type="dxa"/>
          </w:tcPr>
          <w:p w14:paraId="0950F5DD"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 xml:space="preserve">Esta especificación se comprueba </w:t>
            </w:r>
            <w:proofErr w:type="gramStart"/>
            <w:r w:rsidRPr="008E7EB6">
              <w:rPr>
                <w:rFonts w:ascii="Verdana" w:eastAsia="Times New Roman" w:hAnsi="Verdana" w:cs="Arial"/>
                <w:sz w:val="16"/>
                <w:szCs w:val="16"/>
                <w:lang w:val="es-ES_tradnl"/>
              </w:rPr>
              <w:t>de acuerdo a</w:t>
            </w:r>
            <w:proofErr w:type="gramEnd"/>
            <w:r w:rsidRPr="008E7EB6">
              <w:rPr>
                <w:rFonts w:ascii="Verdana" w:eastAsia="Times New Roman" w:hAnsi="Verdana" w:cs="Arial"/>
                <w:sz w:val="16"/>
                <w:szCs w:val="16"/>
                <w:lang w:val="es-ES_tradnl"/>
              </w:rPr>
              <w:t xml:space="preserve"> lo dispuesto por el inciso 7.10 de la presente Norma Oficial Mexicana.</w:t>
            </w:r>
          </w:p>
        </w:tc>
        <w:tc>
          <w:tcPr>
            <w:tcW w:w="4675" w:type="dxa"/>
          </w:tcPr>
          <w:p w14:paraId="5965B996" w14:textId="738E929F"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 xml:space="preserve">This specification </w:t>
            </w:r>
            <w:r w:rsidR="00BC54F4">
              <w:rPr>
                <w:rFonts w:ascii="Verdana" w:eastAsia="Times New Roman" w:hAnsi="Verdana" w:cs="Arial"/>
                <w:sz w:val="16"/>
                <w:szCs w:val="16"/>
              </w:rPr>
              <w:t>is verified</w:t>
            </w:r>
            <w:r w:rsidRPr="00BD4220">
              <w:rPr>
                <w:rFonts w:ascii="Verdana" w:eastAsia="Times New Roman" w:hAnsi="Verdana" w:cs="Arial"/>
                <w:sz w:val="16"/>
                <w:szCs w:val="16"/>
              </w:rPr>
              <w:t xml:space="preserve"> in accordance with the provisions of section 7.10 of this Official Mexican Standard.</w:t>
            </w:r>
          </w:p>
        </w:tc>
      </w:tr>
      <w:tr w:rsidR="002D45BF" w:rsidRPr="008E7EB6" w14:paraId="1B2D2EA9" w14:textId="2E8D970B" w:rsidTr="00BD4220">
        <w:tc>
          <w:tcPr>
            <w:tcW w:w="4675" w:type="dxa"/>
          </w:tcPr>
          <w:p w14:paraId="29BEE392" w14:textId="77777777" w:rsidR="002D45BF" w:rsidRPr="008E7EB6" w:rsidRDefault="002D45BF" w:rsidP="002D45BF">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5.12 </w:t>
            </w:r>
            <w:r w:rsidRPr="008E7EB6">
              <w:rPr>
                <w:rFonts w:ascii="Verdana" w:eastAsia="Times New Roman" w:hAnsi="Verdana" w:cs="Arial"/>
                <w:sz w:val="16"/>
                <w:szCs w:val="16"/>
                <w:lang w:val="es-ES_tradnl"/>
              </w:rPr>
              <w:t>Indicaciones</w:t>
            </w:r>
          </w:p>
        </w:tc>
        <w:tc>
          <w:tcPr>
            <w:tcW w:w="4675" w:type="dxa"/>
          </w:tcPr>
          <w:p w14:paraId="08E85BE3" w14:textId="6D173325" w:rsidR="002D45BF" w:rsidRPr="00BD4220" w:rsidRDefault="002D45BF" w:rsidP="002D45BF">
            <w:pPr>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5.12 </w:t>
            </w:r>
            <w:r w:rsidRPr="00BD4220">
              <w:rPr>
                <w:rFonts w:ascii="Verdana" w:eastAsia="Times New Roman" w:hAnsi="Verdana" w:cs="Arial"/>
                <w:sz w:val="16"/>
                <w:szCs w:val="16"/>
              </w:rPr>
              <w:t>Indications</w:t>
            </w:r>
          </w:p>
        </w:tc>
      </w:tr>
      <w:tr w:rsidR="002D45BF" w:rsidRPr="008E7EB6" w14:paraId="23A18289" w14:textId="5519D39A" w:rsidTr="00BD4220">
        <w:tc>
          <w:tcPr>
            <w:tcW w:w="4675" w:type="dxa"/>
          </w:tcPr>
          <w:p w14:paraId="2F63D2FA"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5.12.1 </w:t>
            </w:r>
            <w:r w:rsidRPr="008E7EB6">
              <w:rPr>
                <w:rFonts w:ascii="Verdana" w:eastAsia="Times New Roman" w:hAnsi="Verdana" w:cs="Arial"/>
                <w:sz w:val="16"/>
                <w:szCs w:val="16"/>
                <w:lang w:val="es-ES_tradnl"/>
              </w:rPr>
              <w:t>En cabina</w:t>
            </w:r>
          </w:p>
        </w:tc>
        <w:tc>
          <w:tcPr>
            <w:tcW w:w="4675" w:type="dxa"/>
          </w:tcPr>
          <w:p w14:paraId="5AD7A75E" w14:textId="2E11F559"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5.12.1 </w:t>
            </w:r>
            <w:r w:rsidRPr="00BD4220">
              <w:rPr>
                <w:rFonts w:ascii="Verdana" w:eastAsia="Times New Roman" w:hAnsi="Verdana" w:cs="Arial"/>
                <w:sz w:val="16"/>
                <w:szCs w:val="16"/>
              </w:rPr>
              <w:t>In the cabin</w:t>
            </w:r>
          </w:p>
        </w:tc>
      </w:tr>
      <w:tr w:rsidR="002D45BF" w:rsidRPr="002D45BF" w14:paraId="1B6B8FC6" w14:textId="1E3C949F" w:rsidTr="00BD4220">
        <w:tc>
          <w:tcPr>
            <w:tcW w:w="4675" w:type="dxa"/>
          </w:tcPr>
          <w:p w14:paraId="061980B7"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Debe indicarse la carga nominal del elevador en kg para elevadores de carga, además la del número máximo de personas en elevadores para pasajeros;</w:t>
            </w:r>
          </w:p>
        </w:tc>
        <w:tc>
          <w:tcPr>
            <w:tcW w:w="4675" w:type="dxa"/>
          </w:tcPr>
          <w:p w14:paraId="151E5894" w14:textId="01FE282F"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nominal load of the elevator in kg for freight elevators must be indicated, in addition to the maximum number of people in elevators for passengers;</w:t>
            </w:r>
          </w:p>
        </w:tc>
      </w:tr>
      <w:tr w:rsidR="002D45BF" w:rsidRPr="002D45BF" w14:paraId="67CEACDA" w14:textId="4838DDD0" w:rsidTr="00BD4220">
        <w:tc>
          <w:tcPr>
            <w:tcW w:w="4675" w:type="dxa"/>
          </w:tcPr>
          <w:p w14:paraId="0877679D"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Todas las cabinas deben estar dotadas de alumbrado de emergencia, y</w:t>
            </w:r>
          </w:p>
        </w:tc>
        <w:tc>
          <w:tcPr>
            <w:tcW w:w="4675" w:type="dxa"/>
          </w:tcPr>
          <w:p w14:paraId="48A2494E" w14:textId="0E58462E"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b/>
                <w:sz w:val="16"/>
                <w:szCs w:val="16"/>
              </w:rPr>
              <w:tab/>
            </w:r>
            <w:r w:rsidRPr="00BD4220">
              <w:rPr>
                <w:rFonts w:ascii="Verdana" w:eastAsia="Times New Roman" w:hAnsi="Verdana" w:cs="Arial"/>
                <w:sz w:val="16"/>
                <w:szCs w:val="16"/>
              </w:rPr>
              <w:t>All cabins must be equipped with emergency lighting, and</w:t>
            </w:r>
          </w:p>
        </w:tc>
      </w:tr>
      <w:tr w:rsidR="002D45BF" w:rsidRPr="002D45BF" w14:paraId="29F7C104" w14:textId="14E31FE3" w:rsidTr="00BD4220">
        <w:tc>
          <w:tcPr>
            <w:tcW w:w="4675" w:type="dxa"/>
          </w:tcPr>
          <w:p w14:paraId="7ECA1796"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Estas especificaciones se comprueban por medio de inspección visual y de acuerdo con lo dispuesto por el inciso 7.8 de la presente Norma Oficial Mexicana.</w:t>
            </w:r>
          </w:p>
        </w:tc>
        <w:tc>
          <w:tcPr>
            <w:tcW w:w="4675" w:type="dxa"/>
          </w:tcPr>
          <w:p w14:paraId="684B062D" w14:textId="2C911F3B"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 xml:space="preserve">These specifications </w:t>
            </w:r>
            <w:r w:rsidR="00706F86" w:rsidRPr="00BD4220">
              <w:rPr>
                <w:rFonts w:ascii="Verdana" w:eastAsia="Times New Roman" w:hAnsi="Verdana" w:cs="Arial"/>
                <w:sz w:val="16"/>
                <w:szCs w:val="16"/>
              </w:rPr>
              <w:t>are verified by</w:t>
            </w:r>
            <w:r w:rsidRPr="00BD4220">
              <w:rPr>
                <w:rFonts w:ascii="Verdana" w:eastAsia="Times New Roman" w:hAnsi="Verdana" w:cs="Arial"/>
                <w:sz w:val="16"/>
                <w:szCs w:val="16"/>
              </w:rPr>
              <w:t xml:space="preserve"> visual inspection and in accordance with the provisions of section 7.8 of this Official Mexican Standard.</w:t>
            </w:r>
          </w:p>
        </w:tc>
      </w:tr>
      <w:tr w:rsidR="002D45BF" w:rsidRPr="002D45BF" w14:paraId="481675AE" w14:textId="2138EDD3" w:rsidTr="00BD4220">
        <w:tc>
          <w:tcPr>
            <w:tcW w:w="4675" w:type="dxa"/>
          </w:tcPr>
          <w:p w14:paraId="20B4831B"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5.12.2 </w:t>
            </w:r>
            <w:r w:rsidRPr="008E7EB6">
              <w:rPr>
                <w:rFonts w:ascii="Verdana" w:eastAsia="Times New Roman" w:hAnsi="Verdana" w:cs="Arial"/>
                <w:sz w:val="16"/>
                <w:szCs w:val="16"/>
                <w:lang w:val="es-ES_tradnl"/>
              </w:rPr>
              <w:t>Sobre el techo de la cabina</w:t>
            </w:r>
          </w:p>
        </w:tc>
        <w:tc>
          <w:tcPr>
            <w:tcW w:w="4675" w:type="dxa"/>
          </w:tcPr>
          <w:p w14:paraId="20088CB3" w14:textId="020D1022"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5.12.2 </w:t>
            </w:r>
            <w:r w:rsidRPr="00BD4220">
              <w:rPr>
                <w:rFonts w:ascii="Verdana" w:eastAsia="Times New Roman" w:hAnsi="Verdana" w:cs="Arial"/>
                <w:sz w:val="16"/>
                <w:szCs w:val="16"/>
              </w:rPr>
              <w:t>On the roof of the cabin</w:t>
            </w:r>
          </w:p>
        </w:tc>
      </w:tr>
      <w:tr w:rsidR="002D45BF" w:rsidRPr="002D45BF" w14:paraId="37C88161" w14:textId="030A68BA" w:rsidTr="00BD4220">
        <w:tc>
          <w:tcPr>
            <w:tcW w:w="4675" w:type="dxa"/>
          </w:tcPr>
          <w:p w14:paraId="20AD6A02"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 xml:space="preserve">Debe indicarse cerca del interruptor de parada la palabra:  </w:t>
            </w:r>
            <w:proofErr w:type="gramStart"/>
            <w:r w:rsidRPr="008E7EB6">
              <w:rPr>
                <w:rFonts w:ascii="Verdana" w:eastAsia="Times New Roman" w:hAnsi="Verdana" w:cs="Arial"/>
                <w:sz w:val="16"/>
                <w:szCs w:val="16"/>
                <w:lang w:val="es-ES_tradnl"/>
              </w:rPr>
              <w:t>PARO  y</w:t>
            </w:r>
            <w:proofErr w:type="gramEnd"/>
            <w:r w:rsidRPr="008E7EB6">
              <w:rPr>
                <w:rFonts w:ascii="Verdana" w:eastAsia="Times New Roman" w:hAnsi="Verdana" w:cs="Arial"/>
                <w:sz w:val="16"/>
                <w:szCs w:val="16"/>
                <w:lang w:val="es-ES_tradnl"/>
              </w:rPr>
              <w:t xml:space="preserve"> de preferencia que dicha palabra sea de color rojo y debe estar colocada en tal forma que no haya riesgo de error sobre la posición correspondiente a la parada;</w:t>
            </w:r>
          </w:p>
        </w:tc>
        <w:tc>
          <w:tcPr>
            <w:tcW w:w="4675" w:type="dxa"/>
          </w:tcPr>
          <w:p w14:paraId="416055CD" w14:textId="4A30ABB6"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word: STOP must be indicated near the stop switch and preferably that said word be red and must be placed in such a way that there is no risk of error on the position corresponding to the stop;</w:t>
            </w:r>
          </w:p>
        </w:tc>
      </w:tr>
      <w:tr w:rsidR="002D45BF" w:rsidRPr="002D45BF" w14:paraId="16289EE8" w14:textId="27C87617" w:rsidTr="00BD4220">
        <w:tc>
          <w:tcPr>
            <w:tcW w:w="4675" w:type="dxa"/>
          </w:tcPr>
          <w:p w14:paraId="221837FD"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 xml:space="preserve">Deben indicarse cerca del interruptor de inspección las palabras:  </w:t>
            </w:r>
            <w:proofErr w:type="gramStart"/>
            <w:r w:rsidRPr="008E7EB6">
              <w:rPr>
                <w:rFonts w:ascii="Verdana" w:eastAsia="Times New Roman" w:hAnsi="Verdana" w:cs="Arial"/>
                <w:sz w:val="16"/>
                <w:szCs w:val="16"/>
                <w:lang w:val="es-ES_tradnl"/>
              </w:rPr>
              <w:t>NORMAL  e</w:t>
            </w:r>
            <w:proofErr w:type="gramEnd"/>
            <w:r w:rsidRPr="008E7EB6">
              <w:rPr>
                <w:rFonts w:ascii="Verdana" w:eastAsia="Times New Roman" w:hAnsi="Verdana" w:cs="Arial"/>
                <w:sz w:val="16"/>
                <w:szCs w:val="16"/>
                <w:lang w:val="es-ES_tradnl"/>
              </w:rPr>
              <w:t xml:space="preserve">  INSPECCION , si dicho interruptor está sobre el carro;</w:t>
            </w:r>
          </w:p>
        </w:tc>
        <w:tc>
          <w:tcPr>
            <w:tcW w:w="4675" w:type="dxa"/>
          </w:tcPr>
          <w:p w14:paraId="506707F4" w14:textId="62F78F25"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The words: NORMAL and INSPECTION should be indicated near the inspection switch, if said switch is on the</w:t>
            </w:r>
            <w:r w:rsidR="00BC54F4">
              <w:rPr>
                <w:rFonts w:ascii="Verdana" w:eastAsia="Times New Roman" w:hAnsi="Verdana" w:cs="Arial"/>
                <w:sz w:val="16"/>
                <w:szCs w:val="16"/>
              </w:rPr>
              <w:t xml:space="preserve"> car</w:t>
            </w:r>
            <w:r w:rsidRPr="00BD4220">
              <w:rPr>
                <w:rFonts w:ascii="Verdana" w:eastAsia="Times New Roman" w:hAnsi="Verdana" w:cs="Arial"/>
                <w:sz w:val="16"/>
                <w:szCs w:val="16"/>
              </w:rPr>
              <w:t>;</w:t>
            </w:r>
          </w:p>
        </w:tc>
      </w:tr>
      <w:tr w:rsidR="002D45BF" w:rsidRPr="002D45BF" w14:paraId="4F004617" w14:textId="1BA8ECF1" w:rsidTr="00BD4220">
        <w:tc>
          <w:tcPr>
            <w:tcW w:w="4675" w:type="dxa"/>
          </w:tcPr>
          <w:p w14:paraId="2F64F463"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Debe indicarse cerca de los pulsadores de inspección, la dirección del sentido del viaje;</w:t>
            </w:r>
          </w:p>
        </w:tc>
        <w:tc>
          <w:tcPr>
            <w:tcW w:w="4675" w:type="dxa"/>
          </w:tcPr>
          <w:p w14:paraId="3A969019" w14:textId="32863227"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The direction of the direction of travel must be indicated near the inspection buttons;</w:t>
            </w:r>
          </w:p>
        </w:tc>
      </w:tr>
      <w:tr w:rsidR="002D45BF" w:rsidRPr="002D45BF" w14:paraId="5351BDA0" w14:textId="3D22F1EA" w:rsidTr="00BD4220">
        <w:tc>
          <w:tcPr>
            <w:tcW w:w="4675" w:type="dxa"/>
          </w:tcPr>
          <w:p w14:paraId="588DCF2C"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Los interruptores de operación en inspección deben contar con botones pulsadores que sean accionados horizontalmente y deben estar protegidos con una guarda o que el propio diseño impida su accionamiento involuntario, y</w:t>
            </w:r>
          </w:p>
        </w:tc>
        <w:tc>
          <w:tcPr>
            <w:tcW w:w="4675" w:type="dxa"/>
          </w:tcPr>
          <w:p w14:paraId="00A767E4" w14:textId="613ECA06"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d) </w:t>
            </w:r>
            <w:r w:rsidRPr="00BD4220">
              <w:rPr>
                <w:rFonts w:ascii="Verdana" w:eastAsia="Times New Roman" w:hAnsi="Verdana" w:cs="Arial"/>
                <w:sz w:val="16"/>
                <w:szCs w:val="16"/>
              </w:rPr>
              <w:tab/>
              <w:t>The inspection operation switches must have push buttons that are activated horizontally and must be protected with a guard or that the design itself prevents their involuntary activation, and</w:t>
            </w:r>
          </w:p>
        </w:tc>
      </w:tr>
      <w:tr w:rsidR="002D45BF" w:rsidRPr="002D45BF" w14:paraId="3516A75A" w14:textId="31494D0D" w:rsidTr="00BD4220">
        <w:tc>
          <w:tcPr>
            <w:tcW w:w="4675" w:type="dxa"/>
          </w:tcPr>
          <w:p w14:paraId="01E47985"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e)</w:t>
            </w:r>
            <w:r w:rsidRPr="008E7EB6">
              <w:rPr>
                <w:rFonts w:ascii="Verdana" w:eastAsia="Times New Roman" w:hAnsi="Verdana" w:cs="Arial"/>
                <w:sz w:val="16"/>
                <w:szCs w:val="16"/>
                <w:lang w:val="es-ES_tradnl"/>
              </w:rPr>
              <w:tab/>
              <w:t>Estas especificaciones se comprueban por medio de inspección visual.</w:t>
            </w:r>
          </w:p>
        </w:tc>
        <w:tc>
          <w:tcPr>
            <w:tcW w:w="4675" w:type="dxa"/>
          </w:tcPr>
          <w:p w14:paraId="641DC08A" w14:textId="696CBD21"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e) </w:t>
            </w:r>
            <w:r w:rsidRPr="00BD4220">
              <w:rPr>
                <w:rFonts w:ascii="Verdana" w:eastAsia="Times New Roman" w:hAnsi="Verdana" w:cs="Arial"/>
                <w:sz w:val="16"/>
                <w:szCs w:val="16"/>
              </w:rPr>
              <w:tab/>
              <w:t xml:space="preserve">These specifications </w:t>
            </w:r>
            <w:r w:rsidR="00706F86" w:rsidRPr="00BD4220">
              <w:rPr>
                <w:rFonts w:ascii="Verdana" w:eastAsia="Times New Roman" w:hAnsi="Verdana" w:cs="Arial"/>
                <w:sz w:val="16"/>
                <w:szCs w:val="16"/>
              </w:rPr>
              <w:t>are verified by</w:t>
            </w:r>
            <w:r w:rsidRPr="00BD4220">
              <w:rPr>
                <w:rFonts w:ascii="Verdana" w:eastAsia="Times New Roman" w:hAnsi="Verdana" w:cs="Arial"/>
                <w:sz w:val="16"/>
                <w:szCs w:val="16"/>
              </w:rPr>
              <w:t xml:space="preserve"> visual inspection.</w:t>
            </w:r>
          </w:p>
        </w:tc>
      </w:tr>
      <w:tr w:rsidR="002D45BF" w:rsidRPr="002D45BF" w14:paraId="5D235219" w14:textId="64706B26" w:rsidTr="00BD4220">
        <w:tc>
          <w:tcPr>
            <w:tcW w:w="4675" w:type="dxa"/>
          </w:tcPr>
          <w:p w14:paraId="411EFED7" w14:textId="77777777" w:rsidR="002D45BF" w:rsidRPr="008E7EB6" w:rsidRDefault="002D45BF" w:rsidP="002D45BF">
            <w:pPr>
              <w:tabs>
                <w:tab w:val="left" w:pos="720"/>
              </w:tabs>
              <w:spacing w:after="60" w:line="242" w:lineRule="exact"/>
              <w:jc w:val="both"/>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 xml:space="preserve">5.12.3 </w:t>
            </w:r>
            <w:r w:rsidRPr="008E7EB6">
              <w:rPr>
                <w:rFonts w:ascii="Verdana" w:eastAsia="Times New Roman" w:hAnsi="Verdana" w:cs="Arial"/>
                <w:sz w:val="16"/>
                <w:szCs w:val="16"/>
                <w:lang w:val="es-ES_tradnl"/>
              </w:rPr>
              <w:t>En el cuarto de máquinas (cuando exista)</w:t>
            </w:r>
            <w:r w:rsidRPr="008E7EB6">
              <w:rPr>
                <w:rFonts w:ascii="Verdana" w:eastAsia="Times New Roman" w:hAnsi="Verdana" w:cs="Arial"/>
                <w:sz w:val="16"/>
                <w:szCs w:val="16"/>
                <w:lang w:val="es-ES_tradnl"/>
              </w:rPr>
              <w:tab/>
            </w:r>
          </w:p>
        </w:tc>
        <w:tc>
          <w:tcPr>
            <w:tcW w:w="4675" w:type="dxa"/>
          </w:tcPr>
          <w:p w14:paraId="47CB8073" w14:textId="66177EAF"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5.12.3 </w:t>
            </w:r>
            <w:r w:rsidRPr="00BD4220">
              <w:rPr>
                <w:rFonts w:ascii="Verdana" w:eastAsia="Times New Roman" w:hAnsi="Verdana" w:cs="Arial"/>
                <w:sz w:val="16"/>
                <w:szCs w:val="16"/>
              </w:rPr>
              <w:t>In the engine room (when it exists)</w:t>
            </w:r>
            <w:r w:rsidRPr="00BD4220">
              <w:rPr>
                <w:rFonts w:ascii="Verdana" w:eastAsia="Times New Roman" w:hAnsi="Verdana" w:cs="Arial"/>
                <w:sz w:val="16"/>
                <w:szCs w:val="16"/>
              </w:rPr>
              <w:tab/>
            </w:r>
          </w:p>
        </w:tc>
      </w:tr>
      <w:tr w:rsidR="002D45BF" w:rsidRPr="002D45BF" w14:paraId="4C9C0069" w14:textId="650B87FA" w:rsidTr="00BD4220">
        <w:tc>
          <w:tcPr>
            <w:tcW w:w="4675" w:type="dxa"/>
          </w:tcPr>
          <w:p w14:paraId="2F117AAD"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Deben colocarse inscripciones que permitan identificar los interruptores propios de cada elevador, si existen varias máquinas en el mismo local;</w:t>
            </w:r>
          </w:p>
        </w:tc>
        <w:tc>
          <w:tcPr>
            <w:tcW w:w="4675" w:type="dxa"/>
          </w:tcPr>
          <w:p w14:paraId="066C779D" w14:textId="2E63E6FA"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 xml:space="preserve">Inscriptions must be placed that allow the identification of the switches of each elevator, if there are several machines in the same </w:t>
            </w:r>
            <w:proofErr w:type="gramStart"/>
            <w:r w:rsidRPr="00BD4220">
              <w:rPr>
                <w:rFonts w:ascii="Verdana" w:eastAsia="Times New Roman" w:hAnsi="Verdana" w:cs="Arial"/>
                <w:sz w:val="16"/>
                <w:szCs w:val="16"/>
              </w:rPr>
              <w:t>place;</w:t>
            </w:r>
            <w:proofErr w:type="gramEnd"/>
          </w:p>
        </w:tc>
      </w:tr>
      <w:tr w:rsidR="002D45BF" w:rsidRPr="002D45BF" w14:paraId="04CFDA7E" w14:textId="0A3563D5" w:rsidTr="00BD4220">
        <w:tc>
          <w:tcPr>
            <w:tcW w:w="4675" w:type="dxa"/>
          </w:tcPr>
          <w:p w14:paraId="17C89384"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b)</w:t>
            </w:r>
            <w:r w:rsidRPr="008E7EB6">
              <w:rPr>
                <w:rFonts w:ascii="Verdana" w:eastAsia="Times New Roman" w:hAnsi="Verdana" w:cs="Arial"/>
                <w:b/>
                <w:sz w:val="16"/>
                <w:szCs w:val="16"/>
                <w:lang w:val="es-ES_tradnl"/>
              </w:rPr>
              <w:tab/>
            </w:r>
            <w:r w:rsidRPr="008E7EB6">
              <w:rPr>
                <w:rFonts w:ascii="Verdana" w:eastAsia="Times New Roman" w:hAnsi="Verdana" w:cs="Arial"/>
                <w:sz w:val="16"/>
                <w:szCs w:val="16"/>
                <w:lang w:val="es-ES_tradnl"/>
              </w:rPr>
              <w:t>Se deben colocar instrucciones detalladas a observar respecto a la utilización del dispositivo de maniobra de socorro manual;</w:t>
            </w:r>
          </w:p>
        </w:tc>
        <w:tc>
          <w:tcPr>
            <w:tcW w:w="4675" w:type="dxa"/>
          </w:tcPr>
          <w:p w14:paraId="3D4392C8" w14:textId="49A0D1C5"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b/>
                <w:sz w:val="16"/>
                <w:szCs w:val="16"/>
              </w:rPr>
              <w:tab/>
            </w:r>
            <w:r w:rsidRPr="00BD4220">
              <w:rPr>
                <w:rFonts w:ascii="Verdana" w:eastAsia="Times New Roman" w:hAnsi="Verdana" w:cs="Arial"/>
                <w:sz w:val="16"/>
                <w:szCs w:val="16"/>
              </w:rPr>
              <w:t>Detailed instructions must be placed to be observed regarding the use of the manual emergency maneuver device;</w:t>
            </w:r>
          </w:p>
        </w:tc>
      </w:tr>
      <w:tr w:rsidR="002D45BF" w:rsidRPr="002D45BF" w14:paraId="0422B2D6" w14:textId="6462E988" w:rsidTr="00BD4220">
        <w:tc>
          <w:tcPr>
            <w:tcW w:w="4675" w:type="dxa"/>
          </w:tcPr>
          <w:p w14:paraId="34FDB558"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Se debe colocar sobre el volante del motor o cerca del mismo, la indicación del sentido de desplazamiento del carro;</w:t>
            </w:r>
          </w:p>
        </w:tc>
        <w:tc>
          <w:tcPr>
            <w:tcW w:w="4675" w:type="dxa"/>
          </w:tcPr>
          <w:p w14:paraId="41A5EF4E" w14:textId="0E283ED1"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 xml:space="preserve">It must be placed on the engine flywheel or near it, the indication of the direction of </w:t>
            </w:r>
            <w:r w:rsidR="00BC54F4">
              <w:rPr>
                <w:rFonts w:ascii="Verdana" w:eastAsia="Times New Roman" w:hAnsi="Verdana" w:cs="Arial"/>
                <w:sz w:val="16"/>
                <w:szCs w:val="16"/>
              </w:rPr>
              <w:t xml:space="preserve">the </w:t>
            </w:r>
            <w:r w:rsidRPr="00BD4220">
              <w:rPr>
                <w:rFonts w:ascii="Verdana" w:eastAsia="Times New Roman" w:hAnsi="Verdana" w:cs="Arial"/>
                <w:sz w:val="16"/>
                <w:szCs w:val="16"/>
              </w:rPr>
              <w:t>movement of the car;</w:t>
            </w:r>
          </w:p>
        </w:tc>
      </w:tr>
      <w:tr w:rsidR="002D45BF" w:rsidRPr="002D45BF" w14:paraId="484D3F64" w14:textId="15DA6891" w:rsidTr="00BD4220">
        <w:tc>
          <w:tcPr>
            <w:tcW w:w="4675" w:type="dxa"/>
          </w:tcPr>
          <w:p w14:paraId="42336241"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Si el volante es desmontable, o el dispositivo manual para el desalojo de personas es otro, la indicación de dirección debe colocarse en una parte fija de la máquina;</w:t>
            </w:r>
          </w:p>
        </w:tc>
        <w:tc>
          <w:tcPr>
            <w:tcW w:w="4675" w:type="dxa"/>
          </w:tcPr>
          <w:p w14:paraId="76EA455C" w14:textId="306270AE"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d) </w:t>
            </w:r>
            <w:r w:rsidRPr="00BD4220">
              <w:rPr>
                <w:rFonts w:ascii="Verdana" w:eastAsia="Times New Roman" w:hAnsi="Verdana" w:cs="Arial"/>
                <w:sz w:val="16"/>
                <w:szCs w:val="16"/>
              </w:rPr>
              <w:tab/>
              <w:t xml:space="preserve">If the steering wheel is removable, or the manual device for evacuating people is another, the direction indication must be placed on a </w:t>
            </w:r>
            <w:r w:rsidR="00BC54F4">
              <w:rPr>
                <w:rFonts w:ascii="Verdana" w:eastAsia="Times New Roman" w:hAnsi="Verdana" w:cs="Arial"/>
                <w:sz w:val="16"/>
                <w:szCs w:val="16"/>
              </w:rPr>
              <w:t>stationary</w:t>
            </w:r>
            <w:r w:rsidRPr="00BD4220">
              <w:rPr>
                <w:rFonts w:ascii="Verdana" w:eastAsia="Times New Roman" w:hAnsi="Verdana" w:cs="Arial"/>
                <w:sz w:val="16"/>
                <w:szCs w:val="16"/>
              </w:rPr>
              <w:t xml:space="preserve"> part of the machine;</w:t>
            </w:r>
          </w:p>
        </w:tc>
      </w:tr>
      <w:tr w:rsidR="002D45BF" w:rsidRPr="002D45BF" w14:paraId="60A7F49D" w14:textId="1473CD97" w:rsidTr="00BD4220">
        <w:tc>
          <w:tcPr>
            <w:tcW w:w="4675" w:type="dxa"/>
          </w:tcPr>
          <w:p w14:paraId="5685A8C2"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e)</w:t>
            </w:r>
            <w:r w:rsidRPr="008E7EB6">
              <w:rPr>
                <w:rFonts w:ascii="Verdana" w:eastAsia="Times New Roman" w:hAnsi="Verdana" w:cs="Arial"/>
                <w:sz w:val="16"/>
                <w:szCs w:val="16"/>
                <w:lang w:val="es-ES_tradnl"/>
              </w:rPr>
              <w:tab/>
              <w:t>Deben marcarse con un color contrastante los cables tractores u otros elementos de suspensión contra una referencia fija para saber que el elevador está a nivel de piso, o existir un dispositivo similar que efectúe la misma función, y</w:t>
            </w:r>
          </w:p>
        </w:tc>
        <w:tc>
          <w:tcPr>
            <w:tcW w:w="4675" w:type="dxa"/>
          </w:tcPr>
          <w:p w14:paraId="39A2D460" w14:textId="2E4ABA07"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e) </w:t>
            </w:r>
            <w:r w:rsidRPr="00BD4220">
              <w:rPr>
                <w:rFonts w:ascii="Verdana" w:eastAsia="Times New Roman" w:hAnsi="Verdana" w:cs="Arial"/>
                <w:sz w:val="16"/>
                <w:szCs w:val="16"/>
              </w:rPr>
              <w:tab/>
              <w:t>The traction cables or other suspension elements must be marked with a contrasting color against a fixed reference to know that the elevator is at floor level, or there is a similar device that performs the same function, and</w:t>
            </w:r>
          </w:p>
        </w:tc>
      </w:tr>
      <w:tr w:rsidR="002D45BF" w:rsidRPr="002D45BF" w14:paraId="4F9BD509" w14:textId="36BA3B65" w:rsidTr="00BD4220">
        <w:tc>
          <w:tcPr>
            <w:tcW w:w="4675" w:type="dxa"/>
          </w:tcPr>
          <w:p w14:paraId="26601895" w14:textId="77777777" w:rsidR="002D45BF" w:rsidRPr="008E7EB6" w:rsidRDefault="002D45BF" w:rsidP="002D45BF">
            <w:pPr>
              <w:tabs>
                <w:tab w:val="left" w:pos="720"/>
              </w:tabs>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f)</w:t>
            </w:r>
            <w:r w:rsidRPr="008E7EB6">
              <w:rPr>
                <w:rFonts w:ascii="Verdana" w:eastAsia="Times New Roman" w:hAnsi="Verdana" w:cs="Arial"/>
                <w:sz w:val="16"/>
                <w:szCs w:val="16"/>
                <w:lang w:val="es-ES_tradnl"/>
              </w:rPr>
              <w:tab/>
              <w:t>Estas especificaciones se comprueban por medio de inspección visual.</w:t>
            </w:r>
          </w:p>
        </w:tc>
        <w:tc>
          <w:tcPr>
            <w:tcW w:w="4675" w:type="dxa"/>
          </w:tcPr>
          <w:p w14:paraId="21856756" w14:textId="2ADBDF12"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f) </w:t>
            </w:r>
            <w:r w:rsidRPr="00BD4220">
              <w:rPr>
                <w:rFonts w:ascii="Verdana" w:eastAsia="Times New Roman" w:hAnsi="Verdana" w:cs="Arial"/>
                <w:sz w:val="16"/>
                <w:szCs w:val="16"/>
              </w:rPr>
              <w:tab/>
              <w:t xml:space="preserve">These specifications </w:t>
            </w:r>
            <w:r w:rsidR="00706F86" w:rsidRPr="00BD4220">
              <w:rPr>
                <w:rFonts w:ascii="Verdana" w:eastAsia="Times New Roman" w:hAnsi="Verdana" w:cs="Arial"/>
                <w:sz w:val="16"/>
                <w:szCs w:val="16"/>
              </w:rPr>
              <w:t>are verified by</w:t>
            </w:r>
            <w:r w:rsidRPr="00BD4220">
              <w:rPr>
                <w:rFonts w:ascii="Verdana" w:eastAsia="Times New Roman" w:hAnsi="Verdana" w:cs="Arial"/>
                <w:sz w:val="16"/>
                <w:szCs w:val="16"/>
              </w:rPr>
              <w:t xml:space="preserve"> visual inspection.</w:t>
            </w:r>
          </w:p>
        </w:tc>
      </w:tr>
      <w:tr w:rsidR="002D45BF" w:rsidRPr="002D45BF" w14:paraId="01E2B94F" w14:textId="15DA1953" w:rsidTr="00BD4220">
        <w:tc>
          <w:tcPr>
            <w:tcW w:w="4675" w:type="dxa"/>
          </w:tcPr>
          <w:p w14:paraId="284889FF" w14:textId="77777777" w:rsidR="002D45BF" w:rsidRPr="008E7EB6" w:rsidRDefault="002D45BF" w:rsidP="002D45BF">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5.12.4 </w:t>
            </w:r>
            <w:r w:rsidRPr="008E7EB6">
              <w:rPr>
                <w:rFonts w:ascii="Verdana" w:eastAsia="Times New Roman" w:hAnsi="Verdana" w:cs="Arial"/>
                <w:sz w:val="16"/>
                <w:szCs w:val="16"/>
                <w:lang w:val="es-ES_tradnl"/>
              </w:rPr>
              <w:t>Los elevadores objeto de esta Norma tienen una vida útil estimada de 10 años siempre y cuando se lleve a cabo un mantenimiento periódico conforme a la rutina recomendada por el fabricante. En condiciones de ambientes corrosivos, la vida útil se determina de común acuerdo entre fabricante del equipo o contratista y dueño del inmueble o el contratante. La operación con sobrecarga del equipo y el uso negligente reduce la vida útil.</w:t>
            </w:r>
          </w:p>
        </w:tc>
        <w:tc>
          <w:tcPr>
            <w:tcW w:w="4675" w:type="dxa"/>
          </w:tcPr>
          <w:p w14:paraId="6B0A38C7" w14:textId="4B8981ED" w:rsidR="002D45BF" w:rsidRPr="00BD4220" w:rsidRDefault="002D45BF" w:rsidP="002D45BF">
            <w:pPr>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5.12.4 </w:t>
            </w:r>
            <w:r w:rsidRPr="00BD4220">
              <w:rPr>
                <w:rFonts w:ascii="Verdana" w:eastAsia="Times New Roman" w:hAnsi="Verdana" w:cs="Arial"/>
                <w:sz w:val="16"/>
                <w:szCs w:val="16"/>
              </w:rPr>
              <w:t>The elevators subject to this Standard have an estimated useful life of 10 years</w:t>
            </w:r>
            <w:r w:rsidR="00BC54F4">
              <w:rPr>
                <w:rFonts w:ascii="Verdana" w:eastAsia="Times New Roman" w:hAnsi="Verdana" w:cs="Arial"/>
                <w:sz w:val="16"/>
                <w:szCs w:val="16"/>
              </w:rPr>
              <w:t>,</w:t>
            </w:r>
            <w:r w:rsidRPr="00BD4220">
              <w:rPr>
                <w:rFonts w:ascii="Verdana" w:eastAsia="Times New Roman" w:hAnsi="Verdana" w:cs="Arial"/>
                <w:sz w:val="16"/>
                <w:szCs w:val="16"/>
              </w:rPr>
              <w:t xml:space="preserve"> </w:t>
            </w:r>
            <w:proofErr w:type="gramStart"/>
            <w:r w:rsidRPr="00BD4220">
              <w:rPr>
                <w:rFonts w:ascii="Verdana" w:eastAsia="Times New Roman" w:hAnsi="Verdana" w:cs="Arial"/>
                <w:sz w:val="16"/>
                <w:szCs w:val="16"/>
              </w:rPr>
              <w:t>as long as</w:t>
            </w:r>
            <w:proofErr w:type="gramEnd"/>
            <w:r w:rsidRPr="00BD4220">
              <w:rPr>
                <w:rFonts w:ascii="Verdana" w:eastAsia="Times New Roman" w:hAnsi="Verdana" w:cs="Arial"/>
                <w:sz w:val="16"/>
                <w:szCs w:val="16"/>
              </w:rPr>
              <w:t xml:space="preserve"> periodic maintenance is carried out in accordance with the routine recommended by the manufacturer. In corrosive environment conditions, the useful life is determined by mutual agreement between the equipment manufacturer or contractor and the owner of the property or the contractor. Overloaded operation of the equipment and negligent use reduces the service life.</w:t>
            </w:r>
          </w:p>
        </w:tc>
      </w:tr>
      <w:tr w:rsidR="002D45BF" w:rsidRPr="002D45BF" w14:paraId="7923B4C6" w14:textId="023109E8" w:rsidTr="00BD4220">
        <w:tc>
          <w:tcPr>
            <w:tcW w:w="4675" w:type="dxa"/>
          </w:tcPr>
          <w:p w14:paraId="71EBAB9E" w14:textId="77777777" w:rsidR="002D45BF" w:rsidRPr="008E7EB6" w:rsidRDefault="002D45BF" w:rsidP="002D45BF">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Estas especificaciones se comprueban por medio de inspección visual y tomar nota de las condiciones del ambiente.</w:t>
            </w:r>
          </w:p>
        </w:tc>
        <w:tc>
          <w:tcPr>
            <w:tcW w:w="4675" w:type="dxa"/>
          </w:tcPr>
          <w:p w14:paraId="2E55B411" w14:textId="16BD9138" w:rsidR="002D45BF" w:rsidRPr="00BD4220" w:rsidRDefault="002D45BF" w:rsidP="002D45BF">
            <w:pPr>
              <w:spacing w:after="60" w:line="24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These specifications </w:t>
            </w:r>
            <w:r w:rsidR="00706F86" w:rsidRPr="00BD4220">
              <w:rPr>
                <w:rFonts w:ascii="Verdana" w:eastAsia="Times New Roman" w:hAnsi="Verdana" w:cs="Arial"/>
                <w:sz w:val="16"/>
                <w:szCs w:val="16"/>
              </w:rPr>
              <w:t>are verified by</w:t>
            </w:r>
            <w:r w:rsidRPr="00BD4220">
              <w:rPr>
                <w:rFonts w:ascii="Verdana" w:eastAsia="Times New Roman" w:hAnsi="Verdana" w:cs="Arial"/>
                <w:sz w:val="16"/>
                <w:szCs w:val="16"/>
              </w:rPr>
              <w:t xml:space="preserve"> visual inspection and taking note of ambient conditions.</w:t>
            </w:r>
          </w:p>
        </w:tc>
      </w:tr>
      <w:tr w:rsidR="002D45BF" w:rsidRPr="008E7EB6" w14:paraId="11DED2EF" w14:textId="28E9BF27" w:rsidTr="00BD4220">
        <w:tc>
          <w:tcPr>
            <w:tcW w:w="4675" w:type="dxa"/>
          </w:tcPr>
          <w:p w14:paraId="69DB01BE" w14:textId="77777777" w:rsidR="002D45BF" w:rsidRPr="008E7EB6" w:rsidRDefault="002D45BF" w:rsidP="002D45BF">
            <w:pPr>
              <w:tabs>
                <w:tab w:val="left" w:pos="720"/>
              </w:tabs>
              <w:spacing w:after="60" w:line="242" w:lineRule="exact"/>
              <w:jc w:val="both"/>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6. Muestreo</w:t>
            </w:r>
          </w:p>
        </w:tc>
        <w:tc>
          <w:tcPr>
            <w:tcW w:w="4675" w:type="dxa"/>
          </w:tcPr>
          <w:p w14:paraId="2A5716E2" w14:textId="7FD0697E" w:rsidR="002D45BF" w:rsidRPr="00BD4220" w:rsidRDefault="002D45BF" w:rsidP="002D45BF">
            <w:pPr>
              <w:tabs>
                <w:tab w:val="left" w:pos="720"/>
              </w:tabs>
              <w:spacing w:after="60" w:line="242" w:lineRule="exact"/>
              <w:jc w:val="both"/>
              <w:rPr>
                <w:rFonts w:ascii="Verdana" w:eastAsia="Times New Roman" w:hAnsi="Verdana" w:cs="Arial"/>
                <w:b/>
                <w:sz w:val="16"/>
                <w:szCs w:val="16"/>
              </w:rPr>
            </w:pPr>
            <w:r w:rsidRPr="00BD4220">
              <w:rPr>
                <w:rFonts w:ascii="Verdana" w:eastAsia="Times New Roman" w:hAnsi="Verdana" w:cs="Arial"/>
                <w:b/>
                <w:sz w:val="16"/>
                <w:szCs w:val="16"/>
              </w:rPr>
              <w:t>6. Sampling</w:t>
            </w:r>
          </w:p>
        </w:tc>
      </w:tr>
      <w:tr w:rsidR="002D45BF" w:rsidRPr="002D45BF" w14:paraId="651F5F39" w14:textId="6A159C2A" w:rsidTr="00BD4220">
        <w:tc>
          <w:tcPr>
            <w:tcW w:w="4675" w:type="dxa"/>
          </w:tcPr>
          <w:p w14:paraId="2C4EC66F" w14:textId="77777777" w:rsidR="002D45BF" w:rsidRPr="008E7EB6" w:rsidRDefault="002D45BF" w:rsidP="002D45BF">
            <w:pPr>
              <w:spacing w:after="60" w:line="24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muestreo del producto objeto de la aplicación de esta Norma Oficial Mexicana se establecerá de común acuerdo entre el contratista y la unidad de verificación, tomando como base el nivel de inspección I de la tabla I Letras clave correspondientes al tamaño de la muestra y tabla II-A Planes de muestreo sencillo para inspección normal de la Norma Mexicana NMX-Z-12/2 (ver 2 Referencias), considerando como universo la totalidad de elevadores vendidos durante el año inmediato anterior.</w:t>
            </w:r>
          </w:p>
        </w:tc>
        <w:tc>
          <w:tcPr>
            <w:tcW w:w="4675" w:type="dxa"/>
          </w:tcPr>
          <w:p w14:paraId="5A14DCB6" w14:textId="796BFF7B" w:rsidR="002D45BF" w:rsidRPr="00BD4220" w:rsidRDefault="002D45BF" w:rsidP="002D45BF">
            <w:pPr>
              <w:spacing w:after="60" w:line="242" w:lineRule="exact"/>
              <w:jc w:val="both"/>
              <w:rPr>
                <w:rFonts w:ascii="Verdana" w:eastAsia="Times New Roman" w:hAnsi="Verdana" w:cs="Arial"/>
                <w:sz w:val="16"/>
                <w:szCs w:val="16"/>
              </w:rPr>
            </w:pPr>
            <w:r w:rsidRPr="00BD4220">
              <w:rPr>
                <w:rFonts w:ascii="Verdana" w:eastAsia="Times New Roman" w:hAnsi="Verdana" w:cs="Arial"/>
                <w:sz w:val="16"/>
                <w:szCs w:val="16"/>
              </w:rPr>
              <w:t>The sampling of the product object of the application of this Official Mexican Standard will be established by mutual agreement between the contractor and the verification unit, based on inspection level I of table I Key letters corresponding to the size of the sample and table II -A Simple sampling plans for normal inspection of the Mexican Standard NMX-Z-12/2 (see 2 References), considering as universe the totality of elevators sold during the immediately previous year.</w:t>
            </w:r>
          </w:p>
        </w:tc>
      </w:tr>
      <w:tr w:rsidR="002D45BF" w:rsidRPr="008E7EB6" w14:paraId="100D85D1" w14:textId="6D6409B5" w:rsidTr="00BD4220">
        <w:tc>
          <w:tcPr>
            <w:tcW w:w="4675" w:type="dxa"/>
          </w:tcPr>
          <w:p w14:paraId="7F94F1CF" w14:textId="77777777" w:rsidR="002D45BF" w:rsidRPr="008E7EB6" w:rsidRDefault="002D45BF" w:rsidP="002D45BF">
            <w:pPr>
              <w:tabs>
                <w:tab w:val="left" w:pos="720"/>
              </w:tabs>
              <w:spacing w:after="60" w:line="252" w:lineRule="exact"/>
              <w:jc w:val="both"/>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7. Métodos de prueba</w:t>
            </w:r>
          </w:p>
        </w:tc>
        <w:tc>
          <w:tcPr>
            <w:tcW w:w="4675" w:type="dxa"/>
          </w:tcPr>
          <w:p w14:paraId="31D54B8F" w14:textId="3F350380"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7. Test methods</w:t>
            </w:r>
          </w:p>
        </w:tc>
      </w:tr>
      <w:tr w:rsidR="002D45BF" w:rsidRPr="002D45BF" w14:paraId="5538ECFC" w14:textId="5EC06884" w:rsidTr="00BD4220">
        <w:tc>
          <w:tcPr>
            <w:tcW w:w="4675" w:type="dxa"/>
          </w:tcPr>
          <w:p w14:paraId="71D360E4"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Todas las pruebas deben desarrollarse en el equipo ya instalado en su posición definitiva; deben ser realizadas por la persona acreditada y aprobada en términos de lo dispuesto por la Ley Federal sobre Metrología y Normalización, debiendo tener como soporte técnico para efectuar físicamente las pruebas, al personal autorizado por el contratista.</w:t>
            </w:r>
          </w:p>
        </w:tc>
        <w:tc>
          <w:tcPr>
            <w:tcW w:w="4675" w:type="dxa"/>
          </w:tcPr>
          <w:p w14:paraId="1676794E" w14:textId="0DA7D1B2"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All tests must be carried out on the equipment already installed in its final position; </w:t>
            </w:r>
            <w:r w:rsidR="00984792">
              <w:rPr>
                <w:rFonts w:ascii="Verdana" w:eastAsia="Times New Roman" w:hAnsi="Verdana" w:cs="Arial"/>
                <w:sz w:val="16"/>
                <w:szCs w:val="16"/>
              </w:rPr>
              <w:t>t</w:t>
            </w:r>
            <w:r w:rsidRPr="00BD4220">
              <w:rPr>
                <w:rFonts w:ascii="Verdana" w:eastAsia="Times New Roman" w:hAnsi="Verdana" w:cs="Arial"/>
                <w:sz w:val="16"/>
                <w:szCs w:val="16"/>
              </w:rPr>
              <w:t xml:space="preserve">hey must be carried out by the person accredited and approved in terms of the provisions of the Federal Law on Metrology and </w:t>
            </w:r>
            <w:proofErr w:type="gramStart"/>
            <w:r w:rsidRPr="00BD4220">
              <w:rPr>
                <w:rFonts w:ascii="Verdana" w:eastAsia="Times New Roman" w:hAnsi="Verdana" w:cs="Arial"/>
                <w:sz w:val="16"/>
                <w:szCs w:val="16"/>
              </w:rPr>
              <w:t>Standardization, and</w:t>
            </w:r>
            <w:proofErr w:type="gramEnd"/>
            <w:r w:rsidRPr="00BD4220">
              <w:rPr>
                <w:rFonts w:ascii="Verdana" w:eastAsia="Times New Roman" w:hAnsi="Verdana" w:cs="Arial"/>
                <w:sz w:val="16"/>
                <w:szCs w:val="16"/>
              </w:rPr>
              <w:t xml:space="preserve"> must have as technical support to physically carry out the tests, the personnel authorized by the contractor.</w:t>
            </w:r>
          </w:p>
        </w:tc>
      </w:tr>
      <w:tr w:rsidR="002D45BF" w:rsidRPr="002D45BF" w14:paraId="0374FFBF" w14:textId="5A1867A5" w:rsidTr="00BD4220">
        <w:tc>
          <w:tcPr>
            <w:tcW w:w="4675" w:type="dxa"/>
          </w:tcPr>
          <w:p w14:paraId="03E85797"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 </w:t>
            </w:r>
            <w:r w:rsidRPr="008E7EB6">
              <w:rPr>
                <w:rFonts w:ascii="Verdana" w:eastAsia="Times New Roman" w:hAnsi="Verdana" w:cs="Arial"/>
                <w:sz w:val="16"/>
                <w:szCs w:val="16"/>
                <w:lang w:val="es-ES_tradnl"/>
              </w:rPr>
              <w:t>Prueba de los dispositivos contra caídas para carro</w:t>
            </w:r>
          </w:p>
        </w:tc>
        <w:tc>
          <w:tcPr>
            <w:tcW w:w="4675" w:type="dxa"/>
          </w:tcPr>
          <w:p w14:paraId="754D1BA0" w14:textId="190A8178"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 </w:t>
            </w:r>
            <w:r w:rsidR="005515AF" w:rsidRPr="00BD4220">
              <w:rPr>
                <w:rFonts w:ascii="Verdana" w:eastAsia="Times New Roman" w:hAnsi="Verdana" w:cs="Arial"/>
                <w:sz w:val="16"/>
                <w:szCs w:val="16"/>
              </w:rPr>
              <w:t>Car</w:t>
            </w:r>
            <w:r w:rsidRPr="00BD4220">
              <w:rPr>
                <w:rFonts w:ascii="Verdana" w:eastAsia="Times New Roman" w:hAnsi="Verdana" w:cs="Arial"/>
                <w:sz w:val="16"/>
                <w:szCs w:val="16"/>
              </w:rPr>
              <w:t xml:space="preserve"> fall arrest device testing</w:t>
            </w:r>
          </w:p>
        </w:tc>
      </w:tr>
      <w:tr w:rsidR="002D45BF" w:rsidRPr="008E7EB6" w14:paraId="70FDCDAA" w14:textId="2A29BE8A" w:rsidTr="00BD4220">
        <w:tc>
          <w:tcPr>
            <w:tcW w:w="4675" w:type="dxa"/>
          </w:tcPr>
          <w:p w14:paraId="3A83E53B"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7.1.1 </w:t>
            </w:r>
            <w:r w:rsidRPr="008E7EB6">
              <w:rPr>
                <w:rFonts w:ascii="Verdana" w:eastAsia="Times New Roman" w:hAnsi="Verdana" w:cs="Arial"/>
                <w:sz w:val="16"/>
                <w:szCs w:val="16"/>
                <w:lang w:val="es-ES_tradnl"/>
              </w:rPr>
              <w:t>Fundamento</w:t>
            </w:r>
          </w:p>
        </w:tc>
        <w:tc>
          <w:tcPr>
            <w:tcW w:w="4675" w:type="dxa"/>
          </w:tcPr>
          <w:p w14:paraId="1E7F7FE3" w14:textId="317F42EB"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7.1.1 </w:t>
            </w:r>
            <w:r w:rsidR="00984792">
              <w:rPr>
                <w:rFonts w:ascii="Verdana" w:eastAsia="Times New Roman" w:hAnsi="Verdana" w:cs="Arial"/>
                <w:sz w:val="16"/>
                <w:szCs w:val="16"/>
              </w:rPr>
              <w:t>Basis</w:t>
            </w:r>
          </w:p>
        </w:tc>
      </w:tr>
      <w:tr w:rsidR="002D45BF" w:rsidRPr="002D45BF" w14:paraId="37CF23FA" w14:textId="1C59F372" w:rsidTr="00BD4220">
        <w:tc>
          <w:tcPr>
            <w:tcW w:w="4675" w:type="dxa"/>
          </w:tcPr>
          <w:p w14:paraId="53C7ECAA"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Esta prueba tiene por objeto verificar el correcto funcionamiento del seguro contra caídas.</w:t>
            </w:r>
          </w:p>
        </w:tc>
        <w:tc>
          <w:tcPr>
            <w:tcW w:w="4675" w:type="dxa"/>
          </w:tcPr>
          <w:p w14:paraId="41DD16EF" w14:textId="5366773D"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This test is intended to verify the correct operation of the </w:t>
            </w:r>
            <w:r w:rsidR="009A5CB4" w:rsidRPr="00BD4220">
              <w:rPr>
                <w:rFonts w:ascii="Verdana" w:eastAsia="Times New Roman" w:hAnsi="Verdana" w:cs="Arial"/>
                <w:sz w:val="16"/>
                <w:szCs w:val="16"/>
              </w:rPr>
              <w:t>fall safety</w:t>
            </w:r>
            <w:r w:rsidRPr="00BD4220">
              <w:rPr>
                <w:rFonts w:ascii="Verdana" w:eastAsia="Times New Roman" w:hAnsi="Verdana" w:cs="Arial"/>
                <w:sz w:val="16"/>
                <w:szCs w:val="16"/>
              </w:rPr>
              <w:t>.</w:t>
            </w:r>
          </w:p>
        </w:tc>
      </w:tr>
      <w:tr w:rsidR="002D45BF" w:rsidRPr="008E7EB6" w14:paraId="50E34343" w14:textId="59C5A358" w:rsidTr="00BD4220">
        <w:tc>
          <w:tcPr>
            <w:tcW w:w="4675" w:type="dxa"/>
          </w:tcPr>
          <w:p w14:paraId="20A40F14"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7.1.2 </w:t>
            </w:r>
            <w:r w:rsidRPr="008E7EB6">
              <w:rPr>
                <w:rFonts w:ascii="Verdana" w:eastAsia="Times New Roman" w:hAnsi="Verdana" w:cs="Arial"/>
                <w:sz w:val="16"/>
                <w:szCs w:val="16"/>
                <w:lang w:val="es-ES_tradnl"/>
              </w:rPr>
              <w:t>Aparatos y equipo</w:t>
            </w:r>
          </w:p>
        </w:tc>
        <w:tc>
          <w:tcPr>
            <w:tcW w:w="4675" w:type="dxa"/>
          </w:tcPr>
          <w:p w14:paraId="0E183C9D" w14:textId="3C65B545"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7.1.2 </w:t>
            </w:r>
            <w:r w:rsidRPr="00BD4220">
              <w:rPr>
                <w:rFonts w:ascii="Verdana" w:eastAsia="Times New Roman" w:hAnsi="Verdana" w:cs="Arial"/>
                <w:sz w:val="16"/>
                <w:szCs w:val="16"/>
              </w:rPr>
              <w:t>Apparatus and equipment</w:t>
            </w:r>
          </w:p>
        </w:tc>
      </w:tr>
      <w:tr w:rsidR="002D45BF" w:rsidRPr="008E7EB6" w14:paraId="222B6DFA" w14:textId="52DA1E1D" w:rsidTr="00BD4220">
        <w:tc>
          <w:tcPr>
            <w:tcW w:w="4675" w:type="dxa"/>
          </w:tcPr>
          <w:p w14:paraId="399848BE"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Tacómetro</w:t>
            </w:r>
          </w:p>
        </w:tc>
        <w:tc>
          <w:tcPr>
            <w:tcW w:w="4675" w:type="dxa"/>
          </w:tcPr>
          <w:p w14:paraId="14C21887" w14:textId="24E7FD12"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 Tachometer</w:t>
            </w:r>
          </w:p>
        </w:tc>
      </w:tr>
      <w:tr w:rsidR="002D45BF" w:rsidRPr="008E7EB6" w14:paraId="28410833" w14:textId="7533AC49" w:rsidTr="00BD4220">
        <w:tc>
          <w:tcPr>
            <w:tcW w:w="4675" w:type="dxa"/>
          </w:tcPr>
          <w:p w14:paraId="7726D833"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Taladro de velocidad variable</w:t>
            </w:r>
          </w:p>
        </w:tc>
        <w:tc>
          <w:tcPr>
            <w:tcW w:w="4675" w:type="dxa"/>
          </w:tcPr>
          <w:p w14:paraId="5A656407" w14:textId="72E46FAE"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 Variable speed drill</w:t>
            </w:r>
          </w:p>
        </w:tc>
      </w:tr>
      <w:tr w:rsidR="002D45BF" w:rsidRPr="008E7EB6" w14:paraId="1254B488" w14:textId="7EBB55F4" w:rsidTr="00BD4220">
        <w:tc>
          <w:tcPr>
            <w:tcW w:w="4675" w:type="dxa"/>
          </w:tcPr>
          <w:p w14:paraId="61E4671D"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7.1.3 </w:t>
            </w:r>
            <w:r w:rsidRPr="008E7EB6">
              <w:rPr>
                <w:rFonts w:ascii="Verdana" w:eastAsia="Times New Roman" w:hAnsi="Verdana" w:cs="Arial"/>
                <w:sz w:val="16"/>
                <w:szCs w:val="16"/>
                <w:lang w:val="es-ES_tradnl"/>
              </w:rPr>
              <w:t>Procedimientos de prueba</w:t>
            </w:r>
          </w:p>
        </w:tc>
        <w:tc>
          <w:tcPr>
            <w:tcW w:w="4675" w:type="dxa"/>
          </w:tcPr>
          <w:p w14:paraId="73DD63AE" w14:textId="409D65BD"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7.1.3 </w:t>
            </w:r>
            <w:r w:rsidRPr="00BD4220">
              <w:rPr>
                <w:rFonts w:ascii="Verdana" w:eastAsia="Times New Roman" w:hAnsi="Verdana" w:cs="Arial"/>
                <w:sz w:val="16"/>
                <w:szCs w:val="16"/>
              </w:rPr>
              <w:t>Test procedures</w:t>
            </w:r>
          </w:p>
        </w:tc>
      </w:tr>
      <w:tr w:rsidR="002D45BF" w:rsidRPr="008E7EB6" w14:paraId="1811CD77" w14:textId="0F45F5BD" w:rsidTr="00BD4220">
        <w:tc>
          <w:tcPr>
            <w:tcW w:w="4675" w:type="dxa"/>
          </w:tcPr>
          <w:p w14:paraId="569E7596"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7.1.3.1 </w:t>
            </w:r>
            <w:r w:rsidRPr="008E7EB6">
              <w:rPr>
                <w:rFonts w:ascii="Verdana" w:eastAsia="Times New Roman" w:hAnsi="Verdana" w:cs="Arial"/>
                <w:sz w:val="16"/>
                <w:szCs w:val="16"/>
                <w:lang w:val="es-ES_tradnl"/>
              </w:rPr>
              <w:t>Procedimiento para limitador de velocidad</w:t>
            </w:r>
          </w:p>
        </w:tc>
        <w:tc>
          <w:tcPr>
            <w:tcW w:w="4675" w:type="dxa"/>
          </w:tcPr>
          <w:p w14:paraId="09F0F9F4" w14:textId="7154E37E"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7.1.3.1 </w:t>
            </w:r>
            <w:r w:rsidRPr="00BD4220">
              <w:rPr>
                <w:rFonts w:ascii="Verdana" w:eastAsia="Times New Roman" w:hAnsi="Verdana" w:cs="Arial"/>
                <w:sz w:val="16"/>
                <w:szCs w:val="16"/>
              </w:rPr>
              <w:t>Procedure for speed limiter</w:t>
            </w:r>
          </w:p>
        </w:tc>
      </w:tr>
      <w:tr w:rsidR="002D45BF" w:rsidRPr="00F30042" w14:paraId="7EDE5F17" w14:textId="7CB1B225" w:rsidTr="00BD4220">
        <w:tc>
          <w:tcPr>
            <w:tcW w:w="4675" w:type="dxa"/>
          </w:tcPr>
          <w:p w14:paraId="7E041D20"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Medir la velocidad de disparo del limitador con el tacómetro y debe corresponder a lo siguiente:</w:t>
            </w:r>
          </w:p>
        </w:tc>
        <w:tc>
          <w:tcPr>
            <w:tcW w:w="4675" w:type="dxa"/>
          </w:tcPr>
          <w:p w14:paraId="480C3199" w14:textId="60A83ED3" w:rsidR="002D45BF" w:rsidRPr="00BD4220" w:rsidRDefault="002D45BF" w:rsidP="002D45BF">
            <w:pPr>
              <w:tabs>
                <w:tab w:val="left" w:pos="720"/>
              </w:tabs>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Measure the trip speed of the limiter with the tachometer and it should correspond to the following:</w:t>
            </w:r>
          </w:p>
        </w:tc>
      </w:tr>
      <w:tr w:rsidR="002D45BF" w:rsidRPr="00F30042" w14:paraId="08E0566D" w14:textId="16D793AD" w:rsidTr="00BD4220">
        <w:tc>
          <w:tcPr>
            <w:tcW w:w="4675" w:type="dxa"/>
          </w:tcPr>
          <w:p w14:paraId="33F2E8F9"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140% de la velocidad nominal para seguro contra caídas de acción instantánea;</w:t>
            </w:r>
          </w:p>
        </w:tc>
        <w:tc>
          <w:tcPr>
            <w:tcW w:w="4675" w:type="dxa"/>
          </w:tcPr>
          <w:p w14:paraId="67490633" w14:textId="173E262B"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 xml:space="preserve">140% of rated speed for </w:t>
            </w:r>
            <w:r w:rsidR="009A5CB4" w:rsidRPr="00BD4220">
              <w:rPr>
                <w:rFonts w:ascii="Verdana" w:eastAsia="Times New Roman" w:hAnsi="Verdana" w:cs="Arial"/>
                <w:sz w:val="16"/>
                <w:szCs w:val="16"/>
              </w:rPr>
              <w:t>safety</w:t>
            </w:r>
            <w:r w:rsidRPr="00BD4220">
              <w:rPr>
                <w:rFonts w:ascii="Verdana" w:eastAsia="Times New Roman" w:hAnsi="Verdana" w:cs="Arial"/>
                <w:sz w:val="16"/>
                <w:szCs w:val="16"/>
              </w:rPr>
              <w:t xml:space="preserve"> against instantaneous action drops;</w:t>
            </w:r>
          </w:p>
        </w:tc>
      </w:tr>
      <w:tr w:rsidR="002D45BF" w:rsidRPr="00F30042" w14:paraId="06D28739" w14:textId="777FAEC3" w:rsidTr="00BD4220">
        <w:tc>
          <w:tcPr>
            <w:tcW w:w="4675" w:type="dxa"/>
          </w:tcPr>
          <w:p w14:paraId="21604F65"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120% de la velocidad nominal para seguro contra caídas de acción instantánea de efecto amortiguado, y</w:t>
            </w:r>
          </w:p>
        </w:tc>
        <w:tc>
          <w:tcPr>
            <w:tcW w:w="4675" w:type="dxa"/>
          </w:tcPr>
          <w:p w14:paraId="78605FAE" w14:textId="4876088D"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 xml:space="preserve">120% of the nominal speed for </w:t>
            </w:r>
            <w:r w:rsidR="009A5CB4" w:rsidRPr="00BD4220">
              <w:rPr>
                <w:rFonts w:ascii="Verdana" w:eastAsia="Times New Roman" w:hAnsi="Verdana" w:cs="Arial"/>
                <w:sz w:val="16"/>
                <w:szCs w:val="16"/>
              </w:rPr>
              <w:t>safety</w:t>
            </w:r>
            <w:r w:rsidRPr="00BD4220">
              <w:rPr>
                <w:rFonts w:ascii="Verdana" w:eastAsia="Times New Roman" w:hAnsi="Verdana" w:cs="Arial"/>
                <w:sz w:val="16"/>
                <w:szCs w:val="16"/>
              </w:rPr>
              <w:t xml:space="preserve"> against falls of instantaneous action of damped effect, and</w:t>
            </w:r>
          </w:p>
        </w:tc>
      </w:tr>
      <w:tr w:rsidR="002D45BF" w:rsidRPr="00F30042" w14:paraId="1B553D7B" w14:textId="24438555" w:rsidTr="00BD4220">
        <w:tc>
          <w:tcPr>
            <w:tcW w:w="4675" w:type="dxa"/>
          </w:tcPr>
          <w:p w14:paraId="559A4BA8"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1,25v + 0,25/v siendo v la velocidad nominal en m/s, para los seguros contra caídas del tipo de accionamiento progresivo.</w:t>
            </w:r>
          </w:p>
        </w:tc>
        <w:tc>
          <w:tcPr>
            <w:tcW w:w="4675" w:type="dxa"/>
          </w:tcPr>
          <w:p w14:paraId="4D5ECFBE" w14:textId="2A8BC580"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1.25v + 0.25/v where v is the rated speed in m/s, for progressive-action type fall arresters.</w:t>
            </w:r>
          </w:p>
        </w:tc>
      </w:tr>
      <w:tr w:rsidR="002D45BF" w:rsidRPr="00F30042" w14:paraId="7DF0B835" w14:textId="495478E6" w:rsidTr="00BD4220">
        <w:tc>
          <w:tcPr>
            <w:tcW w:w="4675" w:type="dxa"/>
          </w:tcPr>
          <w:p w14:paraId="30245C2B"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7.1.3.2 </w:t>
            </w:r>
            <w:r w:rsidRPr="008E7EB6">
              <w:rPr>
                <w:rFonts w:ascii="Verdana" w:eastAsia="Times New Roman" w:hAnsi="Verdana" w:cs="Arial"/>
                <w:sz w:val="16"/>
                <w:szCs w:val="16"/>
                <w:lang w:val="es-ES_tradnl"/>
              </w:rPr>
              <w:t>Prueba de interruptor del seguro contra caídas sobre el carro</w:t>
            </w:r>
          </w:p>
        </w:tc>
        <w:tc>
          <w:tcPr>
            <w:tcW w:w="4675" w:type="dxa"/>
          </w:tcPr>
          <w:p w14:paraId="48AEF755" w14:textId="23E39A72"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7.1.3.2 </w:t>
            </w:r>
            <w:r w:rsidR="005515AF" w:rsidRPr="00BD4220">
              <w:rPr>
                <w:rFonts w:ascii="Verdana" w:eastAsia="Times New Roman" w:hAnsi="Verdana" w:cs="Arial"/>
                <w:sz w:val="16"/>
                <w:szCs w:val="16"/>
              </w:rPr>
              <w:t>Car</w:t>
            </w:r>
            <w:r w:rsidRPr="00BD4220">
              <w:rPr>
                <w:rFonts w:ascii="Verdana" w:eastAsia="Times New Roman" w:hAnsi="Verdana" w:cs="Arial"/>
                <w:sz w:val="16"/>
                <w:szCs w:val="16"/>
              </w:rPr>
              <w:t xml:space="preserve"> </w:t>
            </w:r>
            <w:r w:rsidR="009A5CB4" w:rsidRPr="00BD4220">
              <w:rPr>
                <w:rFonts w:ascii="Verdana" w:eastAsia="Times New Roman" w:hAnsi="Verdana" w:cs="Arial"/>
                <w:sz w:val="16"/>
                <w:szCs w:val="16"/>
              </w:rPr>
              <w:t>Fall safety</w:t>
            </w:r>
            <w:r w:rsidRPr="00BD4220">
              <w:rPr>
                <w:rFonts w:ascii="Verdana" w:eastAsia="Times New Roman" w:hAnsi="Verdana" w:cs="Arial"/>
                <w:sz w:val="16"/>
                <w:szCs w:val="16"/>
              </w:rPr>
              <w:t xml:space="preserve"> Switch Test</w:t>
            </w:r>
          </w:p>
        </w:tc>
      </w:tr>
      <w:tr w:rsidR="002D45BF" w:rsidRPr="00F30042" w14:paraId="6D10D96D" w14:textId="7B53414E" w:rsidTr="00BD4220">
        <w:tc>
          <w:tcPr>
            <w:tcW w:w="4675" w:type="dxa"/>
          </w:tcPr>
          <w:p w14:paraId="16D7BA40"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Estando el carro en marcha a velocidad de inspección se opera manualmente el interruptor, lo que causa que se abra o interrumpa el circuito de seguridad.</w:t>
            </w:r>
          </w:p>
        </w:tc>
        <w:tc>
          <w:tcPr>
            <w:tcW w:w="4675" w:type="dxa"/>
          </w:tcPr>
          <w:p w14:paraId="43FD4DD7" w14:textId="485544B6"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With the car running at inspection speed, the switch is manually operated, causing the safety circuit to open or break.</w:t>
            </w:r>
          </w:p>
        </w:tc>
      </w:tr>
      <w:tr w:rsidR="002D45BF" w:rsidRPr="00F30042" w14:paraId="47B2F9E0" w14:textId="679FF85C" w:rsidTr="00BD4220">
        <w:tc>
          <w:tcPr>
            <w:tcW w:w="4675" w:type="dxa"/>
          </w:tcPr>
          <w:p w14:paraId="3A7222EF"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7.1.3.3 </w:t>
            </w:r>
            <w:r w:rsidRPr="008E7EB6">
              <w:rPr>
                <w:rFonts w:ascii="Verdana" w:eastAsia="Times New Roman" w:hAnsi="Verdana" w:cs="Arial"/>
                <w:sz w:val="16"/>
                <w:szCs w:val="16"/>
                <w:lang w:val="es-ES_tradnl"/>
              </w:rPr>
              <w:t>Procedimiento de pruebas del seguro contra caídas del carro</w:t>
            </w:r>
          </w:p>
        </w:tc>
        <w:tc>
          <w:tcPr>
            <w:tcW w:w="4675" w:type="dxa"/>
          </w:tcPr>
          <w:p w14:paraId="7F07D7A8" w14:textId="7E867DF1"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7.1.3.3 Car </w:t>
            </w:r>
            <w:r w:rsidR="009A5CB4" w:rsidRPr="00BD4220">
              <w:rPr>
                <w:rFonts w:ascii="Verdana" w:eastAsia="Times New Roman" w:hAnsi="Verdana" w:cs="Arial"/>
                <w:sz w:val="16"/>
                <w:szCs w:val="16"/>
              </w:rPr>
              <w:t>Fall safety</w:t>
            </w:r>
            <w:r w:rsidRPr="00BD4220">
              <w:rPr>
                <w:rFonts w:ascii="Verdana" w:eastAsia="Times New Roman" w:hAnsi="Verdana" w:cs="Arial"/>
                <w:sz w:val="16"/>
                <w:szCs w:val="16"/>
              </w:rPr>
              <w:t xml:space="preserve"> Testing Procedure</w:t>
            </w:r>
          </w:p>
        </w:tc>
      </w:tr>
      <w:tr w:rsidR="002D45BF" w:rsidRPr="00F30042" w14:paraId="110F2819" w14:textId="6AE939FF" w:rsidTr="00BD4220">
        <w:tc>
          <w:tcPr>
            <w:tcW w:w="4675" w:type="dxa"/>
          </w:tcPr>
          <w:p w14:paraId="3828D20E"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Probar los seguros contra caídas con el carro bajando a su velocidad y capacidad nominales, operar manualmente la mordaza del cable en el limitador o cualquier otro dispositivo que sirva para tal efecto, ocasionando que el carro se detenga por medio de las mordazas aplicadas contra los rieles de guías del carro. Esta prueba se efectúa por el fabricante previo a la entrega del equipo. El fabricante y/o contratista genera un reporte de ajuste que en caso de que la unidad de verificación no presencie dicha prueba, este documento se tomará como base para generar una segunda prueba realizada en presencia de la persona acreditada y, en su caso, aprobada, disparando el dispositivo en vacío a velocidad de inspección.</w:t>
            </w:r>
          </w:p>
        </w:tc>
        <w:tc>
          <w:tcPr>
            <w:tcW w:w="4675" w:type="dxa"/>
          </w:tcPr>
          <w:p w14:paraId="1062D01E" w14:textId="71E54678"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Test the fall arrest devices with the </w:t>
            </w:r>
            <w:r w:rsidR="005515AF" w:rsidRPr="00BD4220">
              <w:rPr>
                <w:rFonts w:ascii="Verdana" w:eastAsia="Times New Roman" w:hAnsi="Verdana" w:cs="Arial"/>
                <w:sz w:val="16"/>
                <w:szCs w:val="16"/>
              </w:rPr>
              <w:t>car</w:t>
            </w:r>
            <w:r w:rsidRPr="00BD4220">
              <w:rPr>
                <w:rFonts w:ascii="Verdana" w:eastAsia="Times New Roman" w:hAnsi="Verdana" w:cs="Arial"/>
                <w:sz w:val="16"/>
                <w:szCs w:val="16"/>
              </w:rPr>
              <w:t xml:space="preserve"> descending at its rated speed and capacity, manually operate the cable clamp on the limiter or any other device that serves for this purpose, causing the </w:t>
            </w:r>
            <w:r w:rsidR="005515AF" w:rsidRPr="00BD4220">
              <w:rPr>
                <w:rFonts w:ascii="Verdana" w:eastAsia="Times New Roman" w:hAnsi="Verdana" w:cs="Arial"/>
                <w:sz w:val="16"/>
                <w:szCs w:val="16"/>
              </w:rPr>
              <w:t>car</w:t>
            </w:r>
            <w:r w:rsidRPr="00BD4220">
              <w:rPr>
                <w:rFonts w:ascii="Verdana" w:eastAsia="Times New Roman" w:hAnsi="Verdana" w:cs="Arial"/>
                <w:sz w:val="16"/>
                <w:szCs w:val="16"/>
              </w:rPr>
              <w:t xml:space="preserve"> to stop by means of the clamps applied against the rails of </w:t>
            </w:r>
            <w:r w:rsidR="009C5D2E" w:rsidRPr="00BD4220">
              <w:rPr>
                <w:rFonts w:ascii="Verdana" w:eastAsia="Times New Roman" w:hAnsi="Verdana" w:cs="Arial"/>
                <w:sz w:val="16"/>
                <w:szCs w:val="16"/>
              </w:rPr>
              <w:t>car</w:t>
            </w:r>
            <w:r w:rsidRPr="00BD4220">
              <w:rPr>
                <w:rFonts w:ascii="Verdana" w:eastAsia="Times New Roman" w:hAnsi="Verdana" w:cs="Arial"/>
                <w:sz w:val="16"/>
                <w:szCs w:val="16"/>
              </w:rPr>
              <w:t xml:space="preserve"> guides. This test is carried out by the manufacturer prior to the delivery of the equipment. The manufacturer and/or contractor generates an adjustment report that </w:t>
            </w:r>
            <w:proofErr w:type="gramStart"/>
            <w:r w:rsidRPr="00BD4220">
              <w:rPr>
                <w:rFonts w:ascii="Verdana" w:eastAsia="Times New Roman" w:hAnsi="Verdana" w:cs="Arial"/>
                <w:sz w:val="16"/>
                <w:szCs w:val="16"/>
              </w:rPr>
              <w:t>in the event that</w:t>
            </w:r>
            <w:proofErr w:type="gramEnd"/>
            <w:r w:rsidRPr="00BD4220">
              <w:rPr>
                <w:rFonts w:ascii="Verdana" w:eastAsia="Times New Roman" w:hAnsi="Verdana" w:cs="Arial"/>
                <w:sz w:val="16"/>
                <w:szCs w:val="16"/>
              </w:rPr>
              <w:t xml:space="preserve"> the verification unit does not witness said test, this document will be taken as the basis for generating a second test carried out in the presence of the accredited person and, where appropriate, approve, firing the device on idle at inspection speed.</w:t>
            </w:r>
          </w:p>
        </w:tc>
      </w:tr>
      <w:tr w:rsidR="002D45BF" w:rsidRPr="008E7EB6" w14:paraId="50225E5A" w14:textId="39D6D8B4" w:rsidTr="00BD4220">
        <w:tc>
          <w:tcPr>
            <w:tcW w:w="4675" w:type="dxa"/>
          </w:tcPr>
          <w:p w14:paraId="0D8205BA"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7.1.4 </w:t>
            </w:r>
            <w:r w:rsidRPr="008E7EB6">
              <w:rPr>
                <w:rFonts w:ascii="Verdana" w:eastAsia="Times New Roman" w:hAnsi="Verdana" w:cs="Arial"/>
                <w:sz w:val="16"/>
                <w:szCs w:val="16"/>
                <w:lang w:val="es-ES_tradnl"/>
              </w:rPr>
              <w:t>Resultados</w:t>
            </w:r>
          </w:p>
        </w:tc>
        <w:tc>
          <w:tcPr>
            <w:tcW w:w="4675" w:type="dxa"/>
          </w:tcPr>
          <w:p w14:paraId="02444803" w14:textId="5E02936C"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7.1.4 </w:t>
            </w:r>
            <w:r w:rsidRPr="00BD4220">
              <w:rPr>
                <w:rFonts w:ascii="Verdana" w:eastAsia="Times New Roman" w:hAnsi="Verdana" w:cs="Arial"/>
                <w:sz w:val="16"/>
                <w:szCs w:val="16"/>
              </w:rPr>
              <w:t>Results</w:t>
            </w:r>
          </w:p>
        </w:tc>
      </w:tr>
      <w:tr w:rsidR="002D45BF" w:rsidRPr="00F30042" w14:paraId="48BE869B" w14:textId="108B4DAB" w:rsidTr="00BD4220">
        <w:tc>
          <w:tcPr>
            <w:tcW w:w="4675" w:type="dxa"/>
          </w:tcPr>
          <w:p w14:paraId="518A7BDC"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7.1.4.1 </w:t>
            </w:r>
            <w:r w:rsidRPr="008E7EB6">
              <w:rPr>
                <w:rFonts w:ascii="Verdana" w:eastAsia="Times New Roman" w:hAnsi="Verdana" w:cs="Arial"/>
                <w:sz w:val="16"/>
                <w:szCs w:val="16"/>
                <w:lang w:val="es-ES_tradnl"/>
              </w:rPr>
              <w:t>Cuando el limitador de velocidad sea llevado a la velocidad de disparo por medio del taladro, el dispositivo centrífugo de trabamiento deberá accionarse.</w:t>
            </w:r>
          </w:p>
        </w:tc>
        <w:tc>
          <w:tcPr>
            <w:tcW w:w="4675" w:type="dxa"/>
          </w:tcPr>
          <w:p w14:paraId="4B2F63E7" w14:textId="6E8FCFEC"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7.1.4.1 </w:t>
            </w:r>
            <w:r w:rsidRPr="00BD4220">
              <w:rPr>
                <w:rFonts w:ascii="Verdana" w:eastAsia="Times New Roman" w:hAnsi="Verdana" w:cs="Arial"/>
                <w:sz w:val="16"/>
                <w:szCs w:val="16"/>
              </w:rPr>
              <w:t xml:space="preserve">When the speed limiter is brought to firing speed by means of the drill, the centrifugal locking device shall be </w:t>
            </w:r>
            <w:r w:rsidR="00883731">
              <w:rPr>
                <w:rFonts w:ascii="Verdana" w:eastAsia="Times New Roman" w:hAnsi="Verdana" w:cs="Arial"/>
                <w:sz w:val="16"/>
                <w:szCs w:val="16"/>
              </w:rPr>
              <w:t>activated</w:t>
            </w:r>
            <w:r w:rsidRPr="00BD4220">
              <w:rPr>
                <w:rFonts w:ascii="Verdana" w:eastAsia="Times New Roman" w:hAnsi="Verdana" w:cs="Arial"/>
                <w:sz w:val="16"/>
                <w:szCs w:val="16"/>
              </w:rPr>
              <w:t>.</w:t>
            </w:r>
          </w:p>
        </w:tc>
      </w:tr>
      <w:tr w:rsidR="002D45BF" w:rsidRPr="00F30042" w14:paraId="1268E074" w14:textId="74186A09" w:rsidTr="00BD4220">
        <w:tc>
          <w:tcPr>
            <w:tcW w:w="4675" w:type="dxa"/>
          </w:tcPr>
          <w:p w14:paraId="503EC06C"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7.1.4.2 </w:t>
            </w:r>
            <w:r w:rsidRPr="008E7EB6">
              <w:rPr>
                <w:rFonts w:ascii="Verdana" w:eastAsia="Times New Roman" w:hAnsi="Verdana" w:cs="Arial"/>
                <w:sz w:val="16"/>
                <w:szCs w:val="16"/>
                <w:lang w:val="es-ES_tradnl"/>
              </w:rPr>
              <w:t>Cuando el interruptor del seguro contra caídas sea accionado, el elevador detendrá su viaje debido al accionamiento del freno electromecánico. Se debe comprobar que la alimentación eléctrica de la máquina ha sido interrumpida.</w:t>
            </w:r>
          </w:p>
        </w:tc>
        <w:tc>
          <w:tcPr>
            <w:tcW w:w="4675" w:type="dxa"/>
          </w:tcPr>
          <w:p w14:paraId="67A8C24B" w14:textId="5EDC6AB3"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7.1.4.2 </w:t>
            </w:r>
            <w:r w:rsidRPr="00BD4220">
              <w:rPr>
                <w:rFonts w:ascii="Verdana" w:eastAsia="Times New Roman" w:hAnsi="Verdana" w:cs="Arial"/>
                <w:sz w:val="16"/>
                <w:szCs w:val="16"/>
              </w:rPr>
              <w:t xml:space="preserve">When the </w:t>
            </w:r>
            <w:r w:rsidR="009A5CB4" w:rsidRPr="00BD4220">
              <w:rPr>
                <w:rFonts w:ascii="Verdana" w:eastAsia="Times New Roman" w:hAnsi="Verdana" w:cs="Arial"/>
                <w:sz w:val="16"/>
                <w:szCs w:val="16"/>
              </w:rPr>
              <w:t>fall safety</w:t>
            </w:r>
            <w:r w:rsidRPr="00BD4220">
              <w:rPr>
                <w:rFonts w:ascii="Verdana" w:eastAsia="Times New Roman" w:hAnsi="Verdana" w:cs="Arial"/>
                <w:sz w:val="16"/>
                <w:szCs w:val="16"/>
              </w:rPr>
              <w:t xml:space="preserve"> switch is </w:t>
            </w:r>
            <w:r w:rsidR="00883731">
              <w:rPr>
                <w:rFonts w:ascii="Verdana" w:eastAsia="Times New Roman" w:hAnsi="Verdana" w:cs="Arial"/>
                <w:sz w:val="16"/>
                <w:szCs w:val="16"/>
              </w:rPr>
              <w:t>activated</w:t>
            </w:r>
            <w:r w:rsidRPr="00BD4220">
              <w:rPr>
                <w:rFonts w:ascii="Verdana" w:eastAsia="Times New Roman" w:hAnsi="Verdana" w:cs="Arial"/>
                <w:sz w:val="16"/>
                <w:szCs w:val="16"/>
              </w:rPr>
              <w:t xml:space="preserve">, the </w:t>
            </w:r>
            <w:r w:rsidR="00AB5C62" w:rsidRPr="00BD4220">
              <w:rPr>
                <w:rFonts w:ascii="Verdana" w:eastAsia="Times New Roman" w:hAnsi="Verdana" w:cs="Arial"/>
                <w:sz w:val="16"/>
                <w:szCs w:val="16"/>
              </w:rPr>
              <w:t>elevator</w:t>
            </w:r>
            <w:r w:rsidRPr="00BD4220">
              <w:rPr>
                <w:rFonts w:ascii="Verdana" w:eastAsia="Times New Roman" w:hAnsi="Verdana" w:cs="Arial"/>
                <w:sz w:val="16"/>
                <w:szCs w:val="16"/>
              </w:rPr>
              <w:t xml:space="preserve"> will stop its travel due to the act</w:t>
            </w:r>
            <w:r w:rsidR="00984792">
              <w:rPr>
                <w:rFonts w:ascii="Verdana" w:eastAsia="Times New Roman" w:hAnsi="Verdana" w:cs="Arial"/>
                <w:sz w:val="16"/>
                <w:szCs w:val="16"/>
              </w:rPr>
              <w:t>iv</w:t>
            </w:r>
            <w:r w:rsidRPr="00BD4220">
              <w:rPr>
                <w:rFonts w:ascii="Verdana" w:eastAsia="Times New Roman" w:hAnsi="Verdana" w:cs="Arial"/>
                <w:sz w:val="16"/>
                <w:szCs w:val="16"/>
              </w:rPr>
              <w:t>ation of the electromechanical brake. Check that the power supply to the machine has been interrupted.</w:t>
            </w:r>
          </w:p>
        </w:tc>
      </w:tr>
      <w:tr w:rsidR="002D45BF" w:rsidRPr="00F30042" w14:paraId="708B81AD" w14:textId="5032AE28" w:rsidTr="00BD4220">
        <w:tc>
          <w:tcPr>
            <w:tcW w:w="4675" w:type="dxa"/>
          </w:tcPr>
          <w:p w14:paraId="5C778739"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7.1.4.3 </w:t>
            </w:r>
            <w:r w:rsidRPr="008E7EB6">
              <w:rPr>
                <w:rFonts w:ascii="Verdana" w:eastAsia="Times New Roman" w:hAnsi="Verdana" w:cs="Arial"/>
                <w:sz w:val="16"/>
                <w:szCs w:val="16"/>
                <w:lang w:val="es-ES_tradnl"/>
              </w:rPr>
              <w:t xml:space="preserve">Cuando la mordaza del cable en el limitador de velocidad es accionada manualmente o por algún otro medio, el seguro contra caídas detendrá el viaje del elevador. Se debe comprobar </w:t>
            </w:r>
            <w:proofErr w:type="gramStart"/>
            <w:r w:rsidRPr="008E7EB6">
              <w:rPr>
                <w:rFonts w:ascii="Verdana" w:eastAsia="Times New Roman" w:hAnsi="Verdana" w:cs="Arial"/>
                <w:sz w:val="16"/>
                <w:szCs w:val="16"/>
                <w:lang w:val="es-ES_tradnl"/>
              </w:rPr>
              <w:t>que</w:t>
            </w:r>
            <w:proofErr w:type="gramEnd"/>
            <w:r w:rsidRPr="008E7EB6">
              <w:rPr>
                <w:rFonts w:ascii="Verdana" w:eastAsia="Times New Roman" w:hAnsi="Verdana" w:cs="Arial"/>
                <w:sz w:val="16"/>
                <w:szCs w:val="16"/>
                <w:lang w:val="es-ES_tradnl"/>
              </w:rPr>
              <w:t xml:space="preserve"> al abrir el freno electromecánico, el carro y contrapeso se encuentren detenidos por la acción mecánica del seguro contra caídas.</w:t>
            </w:r>
          </w:p>
        </w:tc>
        <w:tc>
          <w:tcPr>
            <w:tcW w:w="4675" w:type="dxa"/>
          </w:tcPr>
          <w:p w14:paraId="4350187C" w14:textId="2BC641EA"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7.1.4.3 </w:t>
            </w:r>
            <w:r w:rsidRPr="00BD4220">
              <w:rPr>
                <w:rFonts w:ascii="Verdana" w:eastAsia="Times New Roman" w:hAnsi="Verdana" w:cs="Arial"/>
                <w:sz w:val="16"/>
                <w:szCs w:val="16"/>
              </w:rPr>
              <w:t xml:space="preserve">When the cable clamp on the speed limiter is </w:t>
            </w:r>
            <w:r w:rsidR="00883731">
              <w:rPr>
                <w:rFonts w:ascii="Verdana" w:eastAsia="Times New Roman" w:hAnsi="Verdana" w:cs="Arial"/>
                <w:sz w:val="16"/>
                <w:szCs w:val="16"/>
              </w:rPr>
              <w:t>activated</w:t>
            </w:r>
            <w:r w:rsidRPr="00BD4220">
              <w:rPr>
                <w:rFonts w:ascii="Verdana" w:eastAsia="Times New Roman" w:hAnsi="Verdana" w:cs="Arial"/>
                <w:sz w:val="16"/>
                <w:szCs w:val="16"/>
              </w:rPr>
              <w:t xml:space="preserve"> manually or by some other means, the fall arrester will stop the elevator from traveling. It must be verified that when the electromechanical brake is opened, the </w:t>
            </w:r>
            <w:r w:rsidR="009C5D2E" w:rsidRPr="00BD4220">
              <w:rPr>
                <w:rFonts w:ascii="Verdana" w:eastAsia="Times New Roman" w:hAnsi="Verdana" w:cs="Arial"/>
                <w:sz w:val="16"/>
                <w:szCs w:val="16"/>
              </w:rPr>
              <w:t>car</w:t>
            </w:r>
            <w:r w:rsidRPr="00BD4220">
              <w:rPr>
                <w:rFonts w:ascii="Verdana" w:eastAsia="Times New Roman" w:hAnsi="Verdana" w:cs="Arial"/>
                <w:sz w:val="16"/>
                <w:szCs w:val="16"/>
              </w:rPr>
              <w:t xml:space="preserve"> and counterweight are stopped by the mechanical action of the fall protection.</w:t>
            </w:r>
          </w:p>
        </w:tc>
      </w:tr>
      <w:tr w:rsidR="002D45BF" w:rsidRPr="00F30042" w14:paraId="58AD9756" w14:textId="72C832B9" w:rsidTr="00BD4220">
        <w:tc>
          <w:tcPr>
            <w:tcW w:w="4675" w:type="dxa"/>
          </w:tcPr>
          <w:p w14:paraId="32FAC03C" w14:textId="77777777" w:rsidR="002D45BF" w:rsidRPr="008E7EB6" w:rsidRDefault="002D45BF" w:rsidP="002D45BF">
            <w:pPr>
              <w:spacing w:after="60" w:line="262" w:lineRule="exact"/>
              <w:jc w:val="both"/>
              <w:rPr>
                <w:rFonts w:ascii="Verdana" w:eastAsia="Times New Roman" w:hAnsi="Verdana" w:cs="Arial"/>
                <w:b/>
                <w:sz w:val="16"/>
                <w:szCs w:val="16"/>
                <w:lang w:val="es-ES_tradnl"/>
              </w:rPr>
            </w:pPr>
            <w:r w:rsidRPr="008E7EB6">
              <w:rPr>
                <w:rFonts w:ascii="Verdana" w:eastAsia="Times New Roman" w:hAnsi="Verdana" w:cs="Arial"/>
                <w:sz w:val="16"/>
                <w:szCs w:val="16"/>
                <w:lang w:val="es-ES_tradnl"/>
              </w:rPr>
              <w:t>Después de que el seguro contra caídas ha sido accionado, liberar el carro y comprobar que la huella dejada en las guías no afecte el funcionamiento del mecanismo para su operación normal. Verificar además el funcionamiento de todos los mecanismos para su operación normal. Asimismo, verificar el funcionamiento de todos los mecanismos del seguro contra caídas para cerciorarse que ninguna parte ha sido dañada.</w:t>
            </w:r>
          </w:p>
        </w:tc>
        <w:tc>
          <w:tcPr>
            <w:tcW w:w="4675" w:type="dxa"/>
          </w:tcPr>
          <w:p w14:paraId="054ECFB5" w14:textId="5EC8E867"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After the fall safety device has been activated, release the </w:t>
            </w:r>
            <w:r w:rsidR="005515AF" w:rsidRPr="00BD4220">
              <w:rPr>
                <w:rFonts w:ascii="Verdana" w:eastAsia="Times New Roman" w:hAnsi="Verdana" w:cs="Arial"/>
                <w:sz w:val="16"/>
                <w:szCs w:val="16"/>
              </w:rPr>
              <w:t>car</w:t>
            </w:r>
            <w:r w:rsidRPr="00BD4220">
              <w:rPr>
                <w:rFonts w:ascii="Verdana" w:eastAsia="Times New Roman" w:hAnsi="Verdana" w:cs="Arial"/>
                <w:sz w:val="16"/>
                <w:szCs w:val="16"/>
              </w:rPr>
              <w:t xml:space="preserve"> and check that the mark left on the guides does not affect the normal operation of the mechanism. Also check the operation of all the mechanisms for their normal operation. Also, verify the operation of all </w:t>
            </w:r>
            <w:r w:rsidR="009A5CB4" w:rsidRPr="00BD4220">
              <w:rPr>
                <w:rFonts w:ascii="Verdana" w:eastAsia="Times New Roman" w:hAnsi="Verdana" w:cs="Arial"/>
                <w:sz w:val="16"/>
                <w:szCs w:val="16"/>
              </w:rPr>
              <w:t>fall safety</w:t>
            </w:r>
            <w:r w:rsidRPr="00BD4220">
              <w:rPr>
                <w:rFonts w:ascii="Verdana" w:eastAsia="Times New Roman" w:hAnsi="Verdana" w:cs="Arial"/>
                <w:sz w:val="16"/>
                <w:szCs w:val="16"/>
              </w:rPr>
              <w:t xml:space="preserve"> mechanisms to make sure that no part has been damaged.</w:t>
            </w:r>
          </w:p>
        </w:tc>
      </w:tr>
      <w:tr w:rsidR="002D45BF" w:rsidRPr="00F30042" w14:paraId="37974B4B" w14:textId="3B8306D4" w:rsidTr="00BD4220">
        <w:tc>
          <w:tcPr>
            <w:tcW w:w="4675" w:type="dxa"/>
          </w:tcPr>
          <w:p w14:paraId="16939A68"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7.2 </w:t>
            </w:r>
            <w:r w:rsidRPr="008E7EB6">
              <w:rPr>
                <w:rFonts w:ascii="Verdana" w:eastAsia="Times New Roman" w:hAnsi="Verdana" w:cs="Arial"/>
                <w:sz w:val="16"/>
                <w:szCs w:val="16"/>
                <w:lang w:val="es-ES_tradnl"/>
              </w:rPr>
              <w:t>Prueba del seguro contra caídas para contrapeso (cuando exista)</w:t>
            </w:r>
          </w:p>
        </w:tc>
        <w:tc>
          <w:tcPr>
            <w:tcW w:w="4675" w:type="dxa"/>
          </w:tcPr>
          <w:p w14:paraId="2CA9D613" w14:textId="7FB7B172"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7.2 </w:t>
            </w:r>
            <w:r w:rsidRPr="00BD4220">
              <w:rPr>
                <w:rFonts w:ascii="Verdana" w:eastAsia="Times New Roman" w:hAnsi="Verdana" w:cs="Arial"/>
                <w:sz w:val="16"/>
                <w:szCs w:val="16"/>
              </w:rPr>
              <w:t xml:space="preserve">Proof of </w:t>
            </w:r>
            <w:r w:rsidR="009A5CB4" w:rsidRPr="00BD4220">
              <w:rPr>
                <w:rFonts w:ascii="Verdana" w:eastAsia="Times New Roman" w:hAnsi="Verdana" w:cs="Arial"/>
                <w:sz w:val="16"/>
                <w:szCs w:val="16"/>
              </w:rPr>
              <w:t>fall safety</w:t>
            </w:r>
            <w:r w:rsidRPr="00BD4220">
              <w:rPr>
                <w:rFonts w:ascii="Verdana" w:eastAsia="Times New Roman" w:hAnsi="Verdana" w:cs="Arial"/>
                <w:sz w:val="16"/>
                <w:szCs w:val="16"/>
              </w:rPr>
              <w:t xml:space="preserve"> for counterweight (where applicable)</w:t>
            </w:r>
          </w:p>
        </w:tc>
      </w:tr>
      <w:tr w:rsidR="002D45BF" w:rsidRPr="008E7EB6" w14:paraId="516C524C" w14:textId="0A864F54" w:rsidTr="00BD4220">
        <w:tc>
          <w:tcPr>
            <w:tcW w:w="4675" w:type="dxa"/>
          </w:tcPr>
          <w:p w14:paraId="423048F9"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7.2.1 </w:t>
            </w:r>
            <w:r w:rsidRPr="008E7EB6">
              <w:rPr>
                <w:rFonts w:ascii="Verdana" w:eastAsia="Times New Roman" w:hAnsi="Verdana" w:cs="Arial"/>
                <w:sz w:val="16"/>
                <w:szCs w:val="16"/>
                <w:lang w:val="es-ES_tradnl"/>
              </w:rPr>
              <w:t>Principio o fundamento</w:t>
            </w:r>
          </w:p>
        </w:tc>
        <w:tc>
          <w:tcPr>
            <w:tcW w:w="4675" w:type="dxa"/>
          </w:tcPr>
          <w:p w14:paraId="5D9DF460" w14:textId="1B2AD58D"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7.2.1 </w:t>
            </w:r>
            <w:r w:rsidRPr="00BD4220">
              <w:rPr>
                <w:rFonts w:ascii="Verdana" w:eastAsia="Times New Roman" w:hAnsi="Verdana" w:cs="Arial"/>
                <w:sz w:val="16"/>
                <w:szCs w:val="16"/>
              </w:rPr>
              <w:t>Principle or foundation</w:t>
            </w:r>
          </w:p>
        </w:tc>
      </w:tr>
      <w:tr w:rsidR="002D45BF" w:rsidRPr="00F30042" w14:paraId="1F57468C" w14:textId="0FB4DCD2" w:rsidTr="00BD4220">
        <w:tc>
          <w:tcPr>
            <w:tcW w:w="4675" w:type="dxa"/>
          </w:tcPr>
          <w:p w14:paraId="439DFF48"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mismo que el inciso 7.1.1 de la presente Norma Oficial Mexicana.</w:t>
            </w:r>
          </w:p>
        </w:tc>
        <w:tc>
          <w:tcPr>
            <w:tcW w:w="4675" w:type="dxa"/>
          </w:tcPr>
          <w:p w14:paraId="288824E1" w14:textId="554F51CC"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The same as subsection 7.1.1 of this Official Mexican Standard.</w:t>
            </w:r>
          </w:p>
        </w:tc>
      </w:tr>
      <w:tr w:rsidR="002D45BF" w:rsidRPr="008E7EB6" w14:paraId="3E6012BF" w14:textId="09FB953F" w:rsidTr="00BD4220">
        <w:tc>
          <w:tcPr>
            <w:tcW w:w="4675" w:type="dxa"/>
          </w:tcPr>
          <w:p w14:paraId="723A3715"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7.2.2 </w:t>
            </w:r>
            <w:r w:rsidRPr="008E7EB6">
              <w:rPr>
                <w:rFonts w:ascii="Verdana" w:eastAsia="Times New Roman" w:hAnsi="Verdana" w:cs="Arial"/>
                <w:sz w:val="16"/>
                <w:szCs w:val="16"/>
                <w:lang w:val="es-ES_tradnl"/>
              </w:rPr>
              <w:t>Aparatos y equipo</w:t>
            </w:r>
          </w:p>
        </w:tc>
        <w:tc>
          <w:tcPr>
            <w:tcW w:w="4675" w:type="dxa"/>
          </w:tcPr>
          <w:p w14:paraId="13994CA2" w14:textId="5F01D533"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7.2.2 </w:t>
            </w:r>
            <w:r w:rsidRPr="00BD4220">
              <w:rPr>
                <w:rFonts w:ascii="Verdana" w:eastAsia="Times New Roman" w:hAnsi="Verdana" w:cs="Arial"/>
                <w:sz w:val="16"/>
                <w:szCs w:val="16"/>
              </w:rPr>
              <w:t>Apparatus and equipment</w:t>
            </w:r>
          </w:p>
        </w:tc>
      </w:tr>
      <w:tr w:rsidR="002D45BF" w:rsidRPr="008E7EB6" w14:paraId="73C3B189" w14:textId="7B1DA5E9" w:rsidTr="00BD4220">
        <w:tc>
          <w:tcPr>
            <w:tcW w:w="4675" w:type="dxa"/>
          </w:tcPr>
          <w:p w14:paraId="06BBF571"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Tacómetro</w:t>
            </w:r>
          </w:p>
        </w:tc>
        <w:tc>
          <w:tcPr>
            <w:tcW w:w="4675" w:type="dxa"/>
          </w:tcPr>
          <w:p w14:paraId="3B72CB4A" w14:textId="645CFA6A"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 Tachometer</w:t>
            </w:r>
          </w:p>
        </w:tc>
      </w:tr>
      <w:tr w:rsidR="002D45BF" w:rsidRPr="008E7EB6" w14:paraId="5C52F67F" w14:textId="3DEDA23C" w:rsidTr="00BD4220">
        <w:tc>
          <w:tcPr>
            <w:tcW w:w="4675" w:type="dxa"/>
          </w:tcPr>
          <w:p w14:paraId="357ECB88"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Taladro de velocidad variable</w:t>
            </w:r>
          </w:p>
        </w:tc>
        <w:tc>
          <w:tcPr>
            <w:tcW w:w="4675" w:type="dxa"/>
          </w:tcPr>
          <w:p w14:paraId="6075B528" w14:textId="5DFF9C22"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 Variable speed drill</w:t>
            </w:r>
          </w:p>
        </w:tc>
      </w:tr>
      <w:tr w:rsidR="002D45BF" w:rsidRPr="008E7EB6" w14:paraId="7BFBDCCD" w14:textId="1EB3A5D0" w:rsidTr="00BD4220">
        <w:tc>
          <w:tcPr>
            <w:tcW w:w="4675" w:type="dxa"/>
          </w:tcPr>
          <w:p w14:paraId="75C75B06"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7.2.3 </w:t>
            </w:r>
            <w:r w:rsidRPr="008E7EB6">
              <w:rPr>
                <w:rFonts w:ascii="Verdana" w:eastAsia="Times New Roman" w:hAnsi="Verdana" w:cs="Arial"/>
                <w:sz w:val="16"/>
                <w:szCs w:val="16"/>
                <w:lang w:val="es-ES_tradnl"/>
              </w:rPr>
              <w:t>Procedimiento</w:t>
            </w:r>
          </w:p>
        </w:tc>
        <w:tc>
          <w:tcPr>
            <w:tcW w:w="4675" w:type="dxa"/>
          </w:tcPr>
          <w:p w14:paraId="6CECCDB7" w14:textId="3215A636"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7.2.3 </w:t>
            </w:r>
            <w:r w:rsidRPr="00BD4220">
              <w:rPr>
                <w:rFonts w:ascii="Verdana" w:eastAsia="Times New Roman" w:hAnsi="Verdana" w:cs="Arial"/>
                <w:sz w:val="16"/>
                <w:szCs w:val="16"/>
              </w:rPr>
              <w:t>Procedure</w:t>
            </w:r>
          </w:p>
        </w:tc>
      </w:tr>
      <w:tr w:rsidR="002D45BF" w:rsidRPr="002D45BF" w14:paraId="66BAC4A0" w14:textId="539CC550" w:rsidTr="00BD4220">
        <w:tc>
          <w:tcPr>
            <w:tcW w:w="4675" w:type="dxa"/>
          </w:tcPr>
          <w:p w14:paraId="0852ACC5"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Esta prueba debe efectuarse de igual forma que la descrita en el inciso 7.1.3 de la presente Norma Oficial Mexicana.</w:t>
            </w:r>
          </w:p>
        </w:tc>
        <w:tc>
          <w:tcPr>
            <w:tcW w:w="4675" w:type="dxa"/>
          </w:tcPr>
          <w:p w14:paraId="404A7431" w14:textId="039621A4" w:rsidR="002D45BF" w:rsidRPr="00BD4220" w:rsidRDefault="002D45BF" w:rsidP="002D45BF">
            <w:pPr>
              <w:spacing w:after="60" w:line="244" w:lineRule="exact"/>
              <w:jc w:val="both"/>
              <w:rPr>
                <w:rFonts w:ascii="Verdana" w:eastAsia="Times New Roman" w:hAnsi="Verdana" w:cs="Arial"/>
                <w:sz w:val="16"/>
                <w:szCs w:val="16"/>
              </w:rPr>
            </w:pPr>
            <w:r w:rsidRPr="00BD4220">
              <w:rPr>
                <w:rFonts w:ascii="Verdana" w:eastAsia="Times New Roman" w:hAnsi="Verdana" w:cs="Arial"/>
                <w:sz w:val="16"/>
                <w:szCs w:val="16"/>
              </w:rPr>
              <w:t>This test must be carried out in the same way as that described in section 7.1.3 of this Official Mexican Standard.</w:t>
            </w:r>
          </w:p>
        </w:tc>
      </w:tr>
      <w:tr w:rsidR="002D45BF" w:rsidRPr="008E7EB6" w14:paraId="3980DAC5" w14:textId="03584562" w:rsidTr="00BD4220">
        <w:tc>
          <w:tcPr>
            <w:tcW w:w="4675" w:type="dxa"/>
          </w:tcPr>
          <w:p w14:paraId="26161DC5"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7.2.4 </w:t>
            </w:r>
            <w:r w:rsidRPr="008E7EB6">
              <w:rPr>
                <w:rFonts w:ascii="Verdana" w:eastAsia="Times New Roman" w:hAnsi="Verdana" w:cs="Arial"/>
                <w:sz w:val="16"/>
                <w:szCs w:val="16"/>
                <w:lang w:val="es-ES_tradnl"/>
              </w:rPr>
              <w:t>Resultados</w:t>
            </w:r>
          </w:p>
        </w:tc>
        <w:tc>
          <w:tcPr>
            <w:tcW w:w="4675" w:type="dxa"/>
          </w:tcPr>
          <w:p w14:paraId="6C6A8250" w14:textId="319530A6"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7.2.4 </w:t>
            </w:r>
            <w:r w:rsidRPr="00BD4220">
              <w:rPr>
                <w:rFonts w:ascii="Verdana" w:eastAsia="Times New Roman" w:hAnsi="Verdana" w:cs="Arial"/>
                <w:sz w:val="16"/>
                <w:szCs w:val="16"/>
              </w:rPr>
              <w:t>Results</w:t>
            </w:r>
          </w:p>
        </w:tc>
      </w:tr>
      <w:tr w:rsidR="002D45BF" w:rsidRPr="002D45BF" w14:paraId="2F28866E" w14:textId="4D161C5D" w:rsidTr="00BD4220">
        <w:tc>
          <w:tcPr>
            <w:tcW w:w="4675" w:type="dxa"/>
          </w:tcPr>
          <w:p w14:paraId="1F5586FE"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Son los mismos del inciso 7.1.4 de la presente Norma Oficial Mexicana, excepto que en este caso se libera el contrapeso.</w:t>
            </w:r>
          </w:p>
        </w:tc>
        <w:tc>
          <w:tcPr>
            <w:tcW w:w="4675" w:type="dxa"/>
          </w:tcPr>
          <w:p w14:paraId="644B0BCD" w14:textId="1BEE1E30" w:rsidR="002D45BF" w:rsidRPr="00BD4220" w:rsidRDefault="002D45BF" w:rsidP="002D45BF">
            <w:pPr>
              <w:spacing w:after="60" w:line="244"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They are the same as in section 7.1.4 of this </w:t>
            </w:r>
            <w:r w:rsidR="002A2E92" w:rsidRPr="00BD4220">
              <w:rPr>
                <w:rFonts w:ascii="Verdana" w:eastAsia="Times New Roman" w:hAnsi="Verdana" w:cs="Arial"/>
                <w:sz w:val="16"/>
                <w:szCs w:val="16"/>
              </w:rPr>
              <w:t>Official Mexican Standard</w:t>
            </w:r>
            <w:r w:rsidRPr="00BD4220">
              <w:rPr>
                <w:rFonts w:ascii="Verdana" w:eastAsia="Times New Roman" w:hAnsi="Verdana" w:cs="Arial"/>
                <w:sz w:val="16"/>
                <w:szCs w:val="16"/>
              </w:rPr>
              <w:t>, except that in this case the counterweight is released.</w:t>
            </w:r>
          </w:p>
        </w:tc>
      </w:tr>
      <w:tr w:rsidR="002D45BF" w:rsidRPr="008E7EB6" w14:paraId="3ABAC673" w14:textId="2E10A685" w:rsidTr="00BD4220">
        <w:tc>
          <w:tcPr>
            <w:tcW w:w="4675" w:type="dxa"/>
          </w:tcPr>
          <w:p w14:paraId="40BA00BA"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7.3 </w:t>
            </w:r>
            <w:r w:rsidRPr="008E7EB6">
              <w:rPr>
                <w:rFonts w:ascii="Verdana" w:eastAsia="Times New Roman" w:hAnsi="Verdana" w:cs="Arial"/>
                <w:sz w:val="16"/>
                <w:szCs w:val="16"/>
                <w:lang w:val="es-ES_tradnl"/>
              </w:rPr>
              <w:t>Prueba de interruptores de sobrepaso</w:t>
            </w:r>
          </w:p>
        </w:tc>
        <w:tc>
          <w:tcPr>
            <w:tcW w:w="4675" w:type="dxa"/>
          </w:tcPr>
          <w:p w14:paraId="4FD0F722" w14:textId="727A302E"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7.3 </w:t>
            </w:r>
            <w:r w:rsidRPr="00BD4220">
              <w:rPr>
                <w:rFonts w:ascii="Verdana" w:eastAsia="Times New Roman" w:hAnsi="Verdana" w:cs="Arial"/>
                <w:sz w:val="16"/>
                <w:szCs w:val="16"/>
              </w:rPr>
              <w:t>Bypass Switch Test</w:t>
            </w:r>
          </w:p>
        </w:tc>
      </w:tr>
      <w:tr w:rsidR="002D45BF" w:rsidRPr="008E7EB6" w14:paraId="23859E4B" w14:textId="1EA5C3BF" w:rsidTr="00BD4220">
        <w:tc>
          <w:tcPr>
            <w:tcW w:w="4675" w:type="dxa"/>
          </w:tcPr>
          <w:p w14:paraId="2A5BEC51"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7.3.1 </w:t>
            </w:r>
            <w:r w:rsidRPr="008E7EB6">
              <w:rPr>
                <w:rFonts w:ascii="Verdana" w:eastAsia="Times New Roman" w:hAnsi="Verdana" w:cs="Arial"/>
                <w:sz w:val="16"/>
                <w:szCs w:val="16"/>
                <w:lang w:val="es-ES_tradnl"/>
              </w:rPr>
              <w:t>Fundamento</w:t>
            </w:r>
          </w:p>
        </w:tc>
        <w:tc>
          <w:tcPr>
            <w:tcW w:w="4675" w:type="dxa"/>
          </w:tcPr>
          <w:p w14:paraId="58533B8B" w14:textId="54975B5B"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7.3.1 </w:t>
            </w:r>
            <w:r w:rsidRPr="00BD4220">
              <w:rPr>
                <w:rFonts w:ascii="Verdana" w:eastAsia="Times New Roman" w:hAnsi="Verdana" w:cs="Arial"/>
                <w:sz w:val="16"/>
                <w:szCs w:val="16"/>
              </w:rPr>
              <w:t>Rationale</w:t>
            </w:r>
          </w:p>
        </w:tc>
      </w:tr>
      <w:tr w:rsidR="002D45BF" w:rsidRPr="002D45BF" w14:paraId="6E514EA0" w14:textId="0C203671" w:rsidTr="00BD4220">
        <w:tc>
          <w:tcPr>
            <w:tcW w:w="4675" w:type="dxa"/>
          </w:tcPr>
          <w:p w14:paraId="581665EE"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Esta prueba se lleva a cabo con el fin de verificar que cuando el carro rebase sus límites de carrera superior e inferior se detenga la marcha del carro.</w:t>
            </w:r>
          </w:p>
        </w:tc>
        <w:tc>
          <w:tcPr>
            <w:tcW w:w="4675" w:type="dxa"/>
          </w:tcPr>
          <w:p w14:paraId="4AD53297" w14:textId="36D28F5B" w:rsidR="002D45BF" w:rsidRPr="00BD4220" w:rsidRDefault="002D45BF" w:rsidP="002D45BF">
            <w:pPr>
              <w:spacing w:after="60" w:line="244"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This test is carried out </w:t>
            </w:r>
            <w:proofErr w:type="gramStart"/>
            <w:r w:rsidRPr="00BD4220">
              <w:rPr>
                <w:rFonts w:ascii="Verdana" w:eastAsia="Times New Roman" w:hAnsi="Verdana" w:cs="Arial"/>
                <w:sz w:val="16"/>
                <w:szCs w:val="16"/>
              </w:rPr>
              <w:t>in order to</w:t>
            </w:r>
            <w:proofErr w:type="gramEnd"/>
            <w:r w:rsidRPr="00BD4220">
              <w:rPr>
                <w:rFonts w:ascii="Verdana" w:eastAsia="Times New Roman" w:hAnsi="Verdana" w:cs="Arial"/>
                <w:sz w:val="16"/>
                <w:szCs w:val="16"/>
              </w:rPr>
              <w:t xml:space="preserve"> verify that when the </w:t>
            </w:r>
            <w:r w:rsidR="009C5D2E" w:rsidRPr="00BD4220">
              <w:rPr>
                <w:rFonts w:ascii="Verdana" w:eastAsia="Times New Roman" w:hAnsi="Verdana" w:cs="Arial"/>
                <w:sz w:val="16"/>
                <w:szCs w:val="16"/>
              </w:rPr>
              <w:t>car</w:t>
            </w:r>
            <w:r w:rsidRPr="00BD4220">
              <w:rPr>
                <w:rFonts w:ascii="Verdana" w:eastAsia="Times New Roman" w:hAnsi="Verdana" w:cs="Arial"/>
                <w:sz w:val="16"/>
                <w:szCs w:val="16"/>
              </w:rPr>
              <w:t xml:space="preserve"> exceeds its upper and lower travel limits, the movement of the </w:t>
            </w:r>
            <w:r w:rsidR="009C5D2E" w:rsidRPr="00BD4220">
              <w:rPr>
                <w:rFonts w:ascii="Verdana" w:eastAsia="Times New Roman" w:hAnsi="Verdana" w:cs="Arial"/>
                <w:sz w:val="16"/>
                <w:szCs w:val="16"/>
              </w:rPr>
              <w:t>car</w:t>
            </w:r>
            <w:r w:rsidRPr="00BD4220">
              <w:rPr>
                <w:rFonts w:ascii="Verdana" w:eastAsia="Times New Roman" w:hAnsi="Verdana" w:cs="Arial"/>
                <w:sz w:val="16"/>
                <w:szCs w:val="16"/>
              </w:rPr>
              <w:t xml:space="preserve"> stops.</w:t>
            </w:r>
          </w:p>
        </w:tc>
      </w:tr>
      <w:tr w:rsidR="002D45BF" w:rsidRPr="002D45BF" w14:paraId="465C0E60" w14:textId="7002A4C4" w:rsidTr="00BD4220">
        <w:tc>
          <w:tcPr>
            <w:tcW w:w="4675" w:type="dxa"/>
          </w:tcPr>
          <w:p w14:paraId="404230EF"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7.3.2 </w:t>
            </w:r>
            <w:r w:rsidRPr="008E7EB6">
              <w:rPr>
                <w:rFonts w:ascii="Verdana" w:eastAsia="Times New Roman" w:hAnsi="Verdana" w:cs="Arial"/>
                <w:sz w:val="16"/>
                <w:szCs w:val="16"/>
                <w:lang w:val="es-ES_tradnl"/>
              </w:rPr>
              <w:t>Aparatos y equipo (no necesario)</w:t>
            </w:r>
          </w:p>
        </w:tc>
        <w:tc>
          <w:tcPr>
            <w:tcW w:w="4675" w:type="dxa"/>
          </w:tcPr>
          <w:p w14:paraId="3077F235" w14:textId="72976D11"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7.3.2 </w:t>
            </w:r>
            <w:r w:rsidRPr="00BD4220">
              <w:rPr>
                <w:rFonts w:ascii="Verdana" w:eastAsia="Times New Roman" w:hAnsi="Verdana" w:cs="Arial"/>
                <w:sz w:val="16"/>
                <w:szCs w:val="16"/>
              </w:rPr>
              <w:t>Apparatus and equipment (not required)</w:t>
            </w:r>
          </w:p>
        </w:tc>
      </w:tr>
      <w:tr w:rsidR="002D45BF" w:rsidRPr="008E7EB6" w14:paraId="258F2849" w14:textId="0493B09A" w:rsidTr="00BD4220">
        <w:tc>
          <w:tcPr>
            <w:tcW w:w="4675" w:type="dxa"/>
          </w:tcPr>
          <w:p w14:paraId="54A052A3"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7.3.3 </w:t>
            </w:r>
            <w:r w:rsidRPr="008E7EB6">
              <w:rPr>
                <w:rFonts w:ascii="Verdana" w:eastAsia="Times New Roman" w:hAnsi="Verdana" w:cs="Arial"/>
                <w:sz w:val="16"/>
                <w:szCs w:val="16"/>
                <w:lang w:val="es-ES_tradnl"/>
              </w:rPr>
              <w:t>Procedimiento</w:t>
            </w:r>
          </w:p>
        </w:tc>
        <w:tc>
          <w:tcPr>
            <w:tcW w:w="4675" w:type="dxa"/>
          </w:tcPr>
          <w:p w14:paraId="30EAB327" w14:textId="36400F80"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7.3.3 </w:t>
            </w:r>
            <w:r w:rsidRPr="00BD4220">
              <w:rPr>
                <w:rFonts w:ascii="Verdana" w:eastAsia="Times New Roman" w:hAnsi="Verdana" w:cs="Arial"/>
                <w:sz w:val="16"/>
                <w:szCs w:val="16"/>
              </w:rPr>
              <w:t>Procedure</w:t>
            </w:r>
          </w:p>
        </w:tc>
      </w:tr>
      <w:tr w:rsidR="002D45BF" w:rsidRPr="00F30042" w14:paraId="7B7680F8" w14:textId="36E7A347" w:rsidTr="00BD4220">
        <w:tc>
          <w:tcPr>
            <w:tcW w:w="4675" w:type="dxa"/>
          </w:tcPr>
          <w:p w14:paraId="00092FAC"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Poner en marcha el elevador en sentido ascendente y antes de que el contrapeso haga contacto con los </w:t>
            </w:r>
            <w:r w:rsidRPr="008E7EB6">
              <w:rPr>
                <w:rFonts w:ascii="Verdana" w:eastAsia="Times New Roman" w:hAnsi="Verdana" w:cs="Arial"/>
                <w:sz w:val="16"/>
                <w:szCs w:val="16"/>
                <w:lang w:val="es-ES_tradnl"/>
              </w:rPr>
              <w:lastRenderedPageBreak/>
              <w:t>amortiguadores en el fondo de la fosa, el carro debe accionar el interruptor de sobrepaso superior. De igual forma debe probarse el interruptor de sobrepaso inferior, verificando que el carro accione el interruptor antes de que el carro haga contacto con los amortiguadores en el fondo de la fosa.</w:t>
            </w:r>
          </w:p>
        </w:tc>
        <w:tc>
          <w:tcPr>
            <w:tcW w:w="4675" w:type="dxa"/>
          </w:tcPr>
          <w:p w14:paraId="6F6FB8E6" w14:textId="224FF208" w:rsidR="002D45BF" w:rsidRPr="00BD4220" w:rsidRDefault="002D45BF" w:rsidP="002D45BF">
            <w:pPr>
              <w:spacing w:after="60" w:line="244" w:lineRule="exact"/>
              <w:jc w:val="both"/>
              <w:rPr>
                <w:rFonts w:ascii="Verdana" w:eastAsia="Times New Roman" w:hAnsi="Verdana" w:cs="Arial"/>
                <w:sz w:val="16"/>
                <w:szCs w:val="16"/>
              </w:rPr>
            </w:pPr>
            <w:r w:rsidRPr="00BD4220">
              <w:rPr>
                <w:rFonts w:ascii="Verdana" w:eastAsia="Times New Roman" w:hAnsi="Verdana" w:cs="Arial"/>
                <w:sz w:val="16"/>
                <w:szCs w:val="16"/>
              </w:rPr>
              <w:lastRenderedPageBreak/>
              <w:t xml:space="preserve">Start the elevator up and before the counterweight </w:t>
            </w:r>
            <w:proofErr w:type="gramStart"/>
            <w:r w:rsidRPr="00BD4220">
              <w:rPr>
                <w:rFonts w:ascii="Verdana" w:eastAsia="Times New Roman" w:hAnsi="Verdana" w:cs="Arial"/>
                <w:sz w:val="16"/>
                <w:szCs w:val="16"/>
              </w:rPr>
              <w:t>makes contact with</w:t>
            </w:r>
            <w:proofErr w:type="gramEnd"/>
            <w:r w:rsidRPr="00BD4220">
              <w:rPr>
                <w:rFonts w:ascii="Verdana" w:eastAsia="Times New Roman" w:hAnsi="Verdana" w:cs="Arial"/>
                <w:sz w:val="16"/>
                <w:szCs w:val="16"/>
              </w:rPr>
              <w:t xml:space="preserve"> the buffers at the bottom of the pit, </w:t>
            </w:r>
            <w:r w:rsidRPr="00BD4220">
              <w:rPr>
                <w:rFonts w:ascii="Verdana" w:eastAsia="Times New Roman" w:hAnsi="Verdana" w:cs="Arial"/>
                <w:sz w:val="16"/>
                <w:szCs w:val="16"/>
              </w:rPr>
              <w:lastRenderedPageBreak/>
              <w:t xml:space="preserve">the </w:t>
            </w:r>
            <w:r w:rsidR="009C5D2E" w:rsidRPr="00BD4220">
              <w:rPr>
                <w:rFonts w:ascii="Verdana" w:eastAsia="Times New Roman" w:hAnsi="Verdana" w:cs="Arial"/>
                <w:sz w:val="16"/>
                <w:szCs w:val="16"/>
              </w:rPr>
              <w:t>car</w:t>
            </w:r>
            <w:r w:rsidRPr="00BD4220">
              <w:rPr>
                <w:rFonts w:ascii="Verdana" w:eastAsia="Times New Roman" w:hAnsi="Verdana" w:cs="Arial"/>
                <w:sz w:val="16"/>
                <w:szCs w:val="16"/>
              </w:rPr>
              <w:t xml:space="preserve"> must </w:t>
            </w:r>
            <w:r w:rsidR="00BD4220">
              <w:rPr>
                <w:rFonts w:ascii="Verdana" w:eastAsia="Times New Roman" w:hAnsi="Verdana" w:cs="Arial"/>
                <w:sz w:val="16"/>
                <w:szCs w:val="16"/>
              </w:rPr>
              <w:t>activate</w:t>
            </w:r>
            <w:r w:rsidRPr="00BD4220">
              <w:rPr>
                <w:rFonts w:ascii="Verdana" w:eastAsia="Times New Roman" w:hAnsi="Verdana" w:cs="Arial"/>
                <w:sz w:val="16"/>
                <w:szCs w:val="16"/>
              </w:rPr>
              <w:t xml:space="preserve"> the upper override switch. Similarly, the lower bypass switch should be tested, verifying that the car activates the switch before the car </w:t>
            </w:r>
            <w:proofErr w:type="gramStart"/>
            <w:r w:rsidRPr="00BD4220">
              <w:rPr>
                <w:rFonts w:ascii="Verdana" w:eastAsia="Times New Roman" w:hAnsi="Verdana" w:cs="Arial"/>
                <w:sz w:val="16"/>
                <w:szCs w:val="16"/>
              </w:rPr>
              <w:t>makes contact with</w:t>
            </w:r>
            <w:proofErr w:type="gramEnd"/>
            <w:r w:rsidRPr="00BD4220">
              <w:rPr>
                <w:rFonts w:ascii="Verdana" w:eastAsia="Times New Roman" w:hAnsi="Verdana" w:cs="Arial"/>
                <w:sz w:val="16"/>
                <w:szCs w:val="16"/>
              </w:rPr>
              <w:t xml:space="preserve"> the dampers at the bottom of the pit.</w:t>
            </w:r>
          </w:p>
        </w:tc>
      </w:tr>
      <w:tr w:rsidR="002D45BF" w:rsidRPr="008E7EB6" w14:paraId="5982B74D" w14:textId="2C155527" w:rsidTr="00BD4220">
        <w:tc>
          <w:tcPr>
            <w:tcW w:w="4675" w:type="dxa"/>
          </w:tcPr>
          <w:p w14:paraId="0C3E9FBC"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7.3.4 </w:t>
            </w:r>
            <w:r w:rsidRPr="008E7EB6">
              <w:rPr>
                <w:rFonts w:ascii="Verdana" w:eastAsia="Times New Roman" w:hAnsi="Verdana" w:cs="Arial"/>
                <w:sz w:val="16"/>
                <w:szCs w:val="16"/>
                <w:lang w:val="es-ES_tradnl"/>
              </w:rPr>
              <w:t>Resultados</w:t>
            </w:r>
          </w:p>
        </w:tc>
        <w:tc>
          <w:tcPr>
            <w:tcW w:w="4675" w:type="dxa"/>
          </w:tcPr>
          <w:p w14:paraId="49708DE9" w14:textId="49DB9AD5"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7.3.4 </w:t>
            </w:r>
            <w:r w:rsidRPr="00BD4220">
              <w:rPr>
                <w:rFonts w:ascii="Verdana" w:eastAsia="Times New Roman" w:hAnsi="Verdana" w:cs="Arial"/>
                <w:sz w:val="16"/>
                <w:szCs w:val="16"/>
              </w:rPr>
              <w:t>Results</w:t>
            </w:r>
          </w:p>
        </w:tc>
      </w:tr>
      <w:tr w:rsidR="002D45BF" w:rsidRPr="00F30042" w14:paraId="66A9DE60" w14:textId="7E010E30" w:rsidTr="00BD4220">
        <w:tc>
          <w:tcPr>
            <w:tcW w:w="4675" w:type="dxa"/>
          </w:tcPr>
          <w:p w14:paraId="06BEF42C"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Se abre o interrumpe el circuito de seguridad eléctrico del elevador al accionar cualquiera de los interruptores de sobrepaso inferior o superior mencionados, con lo que el elevador debe detener su funcionamiento.</w:t>
            </w:r>
          </w:p>
        </w:tc>
        <w:tc>
          <w:tcPr>
            <w:tcW w:w="4675" w:type="dxa"/>
          </w:tcPr>
          <w:p w14:paraId="098A52E2" w14:textId="09A5CB8F" w:rsidR="002D45BF" w:rsidRPr="00BD4220" w:rsidRDefault="002D45BF" w:rsidP="002D45BF">
            <w:pPr>
              <w:spacing w:after="60" w:line="244"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w:t>
            </w:r>
            <w:r w:rsidR="00AB5C62" w:rsidRPr="00BD4220">
              <w:rPr>
                <w:rFonts w:ascii="Verdana" w:eastAsia="Times New Roman" w:hAnsi="Verdana" w:cs="Arial"/>
                <w:sz w:val="16"/>
                <w:szCs w:val="16"/>
              </w:rPr>
              <w:t>elevator</w:t>
            </w:r>
            <w:r w:rsidRPr="00BD4220">
              <w:rPr>
                <w:rFonts w:ascii="Verdana" w:eastAsia="Times New Roman" w:hAnsi="Verdana" w:cs="Arial"/>
                <w:sz w:val="16"/>
                <w:szCs w:val="16"/>
              </w:rPr>
              <w:t>'s electrical safety circuit is opened or interrupted by ac</w:t>
            </w:r>
            <w:r w:rsidR="00984792">
              <w:rPr>
                <w:rFonts w:ascii="Verdana" w:eastAsia="Times New Roman" w:hAnsi="Verdana" w:cs="Arial"/>
                <w:sz w:val="16"/>
                <w:szCs w:val="16"/>
              </w:rPr>
              <w:t>tiv</w:t>
            </w:r>
            <w:r w:rsidRPr="00BD4220">
              <w:rPr>
                <w:rFonts w:ascii="Verdana" w:eastAsia="Times New Roman" w:hAnsi="Verdana" w:cs="Arial"/>
                <w:sz w:val="16"/>
                <w:szCs w:val="16"/>
              </w:rPr>
              <w:t xml:space="preserve">ating any of the above or below bypass switches, causing the </w:t>
            </w:r>
            <w:r w:rsidR="00AB5C62" w:rsidRPr="00BD4220">
              <w:rPr>
                <w:rFonts w:ascii="Verdana" w:eastAsia="Times New Roman" w:hAnsi="Verdana" w:cs="Arial"/>
                <w:sz w:val="16"/>
                <w:szCs w:val="16"/>
              </w:rPr>
              <w:t>elevator</w:t>
            </w:r>
            <w:r w:rsidRPr="00BD4220">
              <w:rPr>
                <w:rFonts w:ascii="Verdana" w:eastAsia="Times New Roman" w:hAnsi="Verdana" w:cs="Arial"/>
                <w:sz w:val="16"/>
                <w:szCs w:val="16"/>
              </w:rPr>
              <w:t xml:space="preserve"> to stop operating.</w:t>
            </w:r>
          </w:p>
        </w:tc>
      </w:tr>
      <w:tr w:rsidR="002D45BF" w:rsidRPr="008E7EB6" w14:paraId="275F5F74" w14:textId="1A9A5CEE" w:rsidTr="00BD4220">
        <w:tc>
          <w:tcPr>
            <w:tcW w:w="4675" w:type="dxa"/>
          </w:tcPr>
          <w:p w14:paraId="1DC4F107"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7.4 </w:t>
            </w:r>
            <w:r w:rsidRPr="008E7EB6">
              <w:rPr>
                <w:rFonts w:ascii="Verdana" w:eastAsia="Times New Roman" w:hAnsi="Verdana" w:cs="Arial"/>
                <w:sz w:val="16"/>
                <w:szCs w:val="16"/>
                <w:lang w:val="es-ES_tradnl"/>
              </w:rPr>
              <w:t>Prueba de trabadores de puertas de piso</w:t>
            </w:r>
          </w:p>
        </w:tc>
        <w:tc>
          <w:tcPr>
            <w:tcW w:w="4675" w:type="dxa"/>
          </w:tcPr>
          <w:p w14:paraId="2EEBCC1C" w14:textId="22338259"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7.4 </w:t>
            </w:r>
            <w:r w:rsidRPr="00BD4220">
              <w:rPr>
                <w:rFonts w:ascii="Verdana" w:eastAsia="Times New Roman" w:hAnsi="Verdana" w:cs="Arial"/>
                <w:sz w:val="16"/>
                <w:szCs w:val="16"/>
              </w:rPr>
              <w:t>Landing Door Latch Test</w:t>
            </w:r>
          </w:p>
        </w:tc>
      </w:tr>
      <w:tr w:rsidR="002D45BF" w:rsidRPr="008E7EB6" w14:paraId="22E977E8" w14:textId="27022A1C" w:rsidTr="00BD4220">
        <w:tc>
          <w:tcPr>
            <w:tcW w:w="4675" w:type="dxa"/>
          </w:tcPr>
          <w:p w14:paraId="10DDAAAD"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7.4.1 </w:t>
            </w:r>
            <w:r w:rsidRPr="008E7EB6">
              <w:rPr>
                <w:rFonts w:ascii="Verdana" w:eastAsia="Times New Roman" w:hAnsi="Verdana" w:cs="Arial"/>
                <w:sz w:val="16"/>
                <w:szCs w:val="16"/>
                <w:lang w:val="es-ES_tradnl"/>
              </w:rPr>
              <w:t>Fundamento</w:t>
            </w:r>
          </w:p>
        </w:tc>
        <w:tc>
          <w:tcPr>
            <w:tcW w:w="4675" w:type="dxa"/>
          </w:tcPr>
          <w:p w14:paraId="19164925" w14:textId="2D1C527F"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7.4.1 </w:t>
            </w:r>
            <w:r w:rsidRPr="00BD4220">
              <w:rPr>
                <w:rFonts w:ascii="Verdana" w:eastAsia="Times New Roman" w:hAnsi="Verdana" w:cs="Arial"/>
                <w:sz w:val="16"/>
                <w:szCs w:val="16"/>
              </w:rPr>
              <w:t>Rationale</w:t>
            </w:r>
          </w:p>
        </w:tc>
      </w:tr>
      <w:tr w:rsidR="002D45BF" w:rsidRPr="00F30042" w14:paraId="16CE278E" w14:textId="0700C32C" w:rsidTr="00BD4220">
        <w:tc>
          <w:tcPr>
            <w:tcW w:w="4675" w:type="dxa"/>
          </w:tcPr>
          <w:p w14:paraId="71A9B693"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Esta prueba se lleva a cabo con el fin de verificar que el elevador no opere con ninguna puerta de piso abierta.</w:t>
            </w:r>
          </w:p>
        </w:tc>
        <w:tc>
          <w:tcPr>
            <w:tcW w:w="4675" w:type="dxa"/>
          </w:tcPr>
          <w:p w14:paraId="434C2156" w14:textId="32959486" w:rsidR="002D45BF" w:rsidRPr="00BD4220" w:rsidRDefault="002D45BF" w:rsidP="002D45BF">
            <w:pPr>
              <w:spacing w:after="60" w:line="244"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This test is carried out </w:t>
            </w:r>
            <w:proofErr w:type="gramStart"/>
            <w:r w:rsidRPr="00BD4220">
              <w:rPr>
                <w:rFonts w:ascii="Verdana" w:eastAsia="Times New Roman" w:hAnsi="Verdana" w:cs="Arial"/>
                <w:sz w:val="16"/>
                <w:szCs w:val="16"/>
              </w:rPr>
              <w:t>in order to</w:t>
            </w:r>
            <w:proofErr w:type="gramEnd"/>
            <w:r w:rsidRPr="00BD4220">
              <w:rPr>
                <w:rFonts w:ascii="Verdana" w:eastAsia="Times New Roman" w:hAnsi="Verdana" w:cs="Arial"/>
                <w:sz w:val="16"/>
                <w:szCs w:val="16"/>
              </w:rPr>
              <w:t xml:space="preserve"> verify that the elevator does not operate with any landing doors open.</w:t>
            </w:r>
          </w:p>
        </w:tc>
      </w:tr>
      <w:tr w:rsidR="002D45BF" w:rsidRPr="008E7EB6" w14:paraId="3842239A" w14:textId="5AA7BC7A" w:rsidTr="00BD4220">
        <w:tc>
          <w:tcPr>
            <w:tcW w:w="4675" w:type="dxa"/>
          </w:tcPr>
          <w:p w14:paraId="7DD039B0"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7.4.2 </w:t>
            </w:r>
            <w:r w:rsidRPr="008E7EB6">
              <w:rPr>
                <w:rFonts w:ascii="Verdana" w:eastAsia="Times New Roman" w:hAnsi="Verdana" w:cs="Arial"/>
                <w:sz w:val="16"/>
                <w:szCs w:val="16"/>
                <w:lang w:val="es-ES_tradnl"/>
              </w:rPr>
              <w:t>Aparatos y equipos</w:t>
            </w:r>
          </w:p>
        </w:tc>
        <w:tc>
          <w:tcPr>
            <w:tcW w:w="4675" w:type="dxa"/>
          </w:tcPr>
          <w:p w14:paraId="6FF68529" w14:textId="2F6FAFF9"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7.4.2 </w:t>
            </w:r>
            <w:r w:rsidRPr="00BD4220">
              <w:rPr>
                <w:rFonts w:ascii="Verdana" w:eastAsia="Times New Roman" w:hAnsi="Verdana" w:cs="Arial"/>
                <w:sz w:val="16"/>
                <w:szCs w:val="16"/>
              </w:rPr>
              <w:t>Apparatus and equipment</w:t>
            </w:r>
          </w:p>
        </w:tc>
      </w:tr>
      <w:tr w:rsidR="002D45BF" w:rsidRPr="008E7EB6" w14:paraId="68448F09" w14:textId="5F5F64DD" w:rsidTr="00BD4220">
        <w:tc>
          <w:tcPr>
            <w:tcW w:w="4675" w:type="dxa"/>
          </w:tcPr>
          <w:p w14:paraId="5C5C9ECA"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Llave especial</w:t>
            </w:r>
          </w:p>
        </w:tc>
        <w:tc>
          <w:tcPr>
            <w:tcW w:w="4675" w:type="dxa"/>
          </w:tcPr>
          <w:p w14:paraId="69AD4C92" w14:textId="77C1F844" w:rsidR="002D45BF" w:rsidRPr="00BD4220" w:rsidRDefault="00984792" w:rsidP="002D45BF">
            <w:pPr>
              <w:spacing w:after="60" w:line="244" w:lineRule="exact"/>
              <w:jc w:val="both"/>
              <w:rPr>
                <w:rFonts w:ascii="Verdana" w:eastAsia="Times New Roman" w:hAnsi="Verdana" w:cs="Arial"/>
                <w:sz w:val="16"/>
                <w:szCs w:val="16"/>
              </w:rPr>
            </w:pPr>
            <w:r>
              <w:rPr>
                <w:rFonts w:ascii="Verdana" w:eastAsia="Times New Roman" w:hAnsi="Verdana" w:cs="Arial"/>
                <w:sz w:val="16"/>
                <w:szCs w:val="16"/>
              </w:rPr>
              <w:t>S</w:t>
            </w:r>
            <w:r w:rsidR="002D45BF" w:rsidRPr="00BD4220">
              <w:rPr>
                <w:rFonts w:ascii="Verdana" w:eastAsia="Times New Roman" w:hAnsi="Verdana" w:cs="Arial"/>
                <w:sz w:val="16"/>
                <w:szCs w:val="16"/>
              </w:rPr>
              <w:t>pecial key</w:t>
            </w:r>
          </w:p>
        </w:tc>
      </w:tr>
      <w:tr w:rsidR="002D45BF" w:rsidRPr="008E7EB6" w14:paraId="3A8B6B4E" w14:textId="385F7886" w:rsidTr="00BD4220">
        <w:tc>
          <w:tcPr>
            <w:tcW w:w="4675" w:type="dxa"/>
          </w:tcPr>
          <w:p w14:paraId="29303C70"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7.4.3 </w:t>
            </w:r>
            <w:r w:rsidRPr="008E7EB6">
              <w:rPr>
                <w:rFonts w:ascii="Verdana" w:eastAsia="Times New Roman" w:hAnsi="Verdana" w:cs="Arial"/>
                <w:sz w:val="16"/>
                <w:szCs w:val="16"/>
                <w:lang w:val="es-ES_tradnl"/>
              </w:rPr>
              <w:t>Procedimiento</w:t>
            </w:r>
          </w:p>
        </w:tc>
        <w:tc>
          <w:tcPr>
            <w:tcW w:w="4675" w:type="dxa"/>
          </w:tcPr>
          <w:p w14:paraId="419F6D58" w14:textId="3034D805"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7.4.3 </w:t>
            </w:r>
            <w:r w:rsidRPr="00BD4220">
              <w:rPr>
                <w:rFonts w:ascii="Verdana" w:eastAsia="Times New Roman" w:hAnsi="Verdana" w:cs="Arial"/>
                <w:sz w:val="16"/>
                <w:szCs w:val="16"/>
              </w:rPr>
              <w:t>Procedure</w:t>
            </w:r>
          </w:p>
        </w:tc>
      </w:tr>
      <w:tr w:rsidR="002D45BF" w:rsidRPr="008E7EB6" w14:paraId="51CD3692" w14:textId="1C329972" w:rsidTr="00BD4220">
        <w:tc>
          <w:tcPr>
            <w:tcW w:w="4675" w:type="dxa"/>
          </w:tcPr>
          <w:p w14:paraId="11A06847"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7.4.3.1 </w:t>
            </w:r>
            <w:r w:rsidRPr="008E7EB6">
              <w:rPr>
                <w:rFonts w:ascii="Verdana" w:eastAsia="Times New Roman" w:hAnsi="Verdana" w:cs="Arial"/>
                <w:sz w:val="16"/>
                <w:szCs w:val="16"/>
                <w:lang w:val="es-ES_tradnl"/>
              </w:rPr>
              <w:t>Para puerta abierta</w:t>
            </w:r>
          </w:p>
        </w:tc>
        <w:tc>
          <w:tcPr>
            <w:tcW w:w="4675" w:type="dxa"/>
          </w:tcPr>
          <w:p w14:paraId="5C356109" w14:textId="764FF94D"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7.4.3.1 </w:t>
            </w:r>
            <w:r w:rsidRPr="00BD4220">
              <w:rPr>
                <w:rFonts w:ascii="Verdana" w:eastAsia="Times New Roman" w:hAnsi="Verdana" w:cs="Arial"/>
                <w:sz w:val="16"/>
                <w:szCs w:val="16"/>
              </w:rPr>
              <w:t>For open door</w:t>
            </w:r>
          </w:p>
        </w:tc>
      </w:tr>
      <w:tr w:rsidR="002D45BF" w:rsidRPr="00F30042" w14:paraId="24FDAF0C" w14:textId="06D88012" w:rsidTr="00BD4220">
        <w:tc>
          <w:tcPr>
            <w:tcW w:w="4675" w:type="dxa"/>
          </w:tcPr>
          <w:p w14:paraId="48B36385"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Estando alguna puerta de piso abierta debe verificarse visualmente </w:t>
            </w:r>
            <w:proofErr w:type="gramStart"/>
            <w:r w:rsidRPr="008E7EB6">
              <w:rPr>
                <w:rFonts w:ascii="Verdana" w:eastAsia="Times New Roman" w:hAnsi="Verdana" w:cs="Arial"/>
                <w:sz w:val="16"/>
                <w:szCs w:val="16"/>
                <w:lang w:val="es-ES_tradnl"/>
              </w:rPr>
              <w:t>que</w:t>
            </w:r>
            <w:proofErr w:type="gramEnd"/>
            <w:r w:rsidRPr="008E7EB6">
              <w:rPr>
                <w:rFonts w:ascii="Verdana" w:eastAsia="Times New Roman" w:hAnsi="Verdana" w:cs="Arial"/>
                <w:sz w:val="16"/>
                <w:szCs w:val="16"/>
                <w:lang w:val="es-ES_tradnl"/>
              </w:rPr>
              <w:t xml:space="preserve"> al cierre de la misma, el trabador electromecánico trabe, previo al cierre del contacto eléctrico. Esta prueba debe efectuarse en cada una de las puertas de piso.</w:t>
            </w:r>
          </w:p>
        </w:tc>
        <w:tc>
          <w:tcPr>
            <w:tcW w:w="4675" w:type="dxa"/>
          </w:tcPr>
          <w:p w14:paraId="3AB5F84C" w14:textId="751BF5BB" w:rsidR="002D45BF" w:rsidRPr="00BD4220" w:rsidRDefault="002D45BF" w:rsidP="002D45BF">
            <w:pPr>
              <w:spacing w:after="60" w:line="244" w:lineRule="exact"/>
              <w:jc w:val="both"/>
              <w:rPr>
                <w:rFonts w:ascii="Verdana" w:eastAsia="Times New Roman" w:hAnsi="Verdana" w:cs="Arial"/>
                <w:sz w:val="16"/>
                <w:szCs w:val="16"/>
              </w:rPr>
            </w:pPr>
            <w:r w:rsidRPr="00BD4220">
              <w:rPr>
                <w:rFonts w:ascii="Verdana" w:eastAsia="Times New Roman" w:hAnsi="Verdana" w:cs="Arial"/>
                <w:sz w:val="16"/>
                <w:szCs w:val="16"/>
              </w:rPr>
              <w:t>When a landing door is open, it must be visually verified that when it closes, the electromechanical latch locks, prior to closing the electrical contact. This test must be carried out on each of the landing doors.</w:t>
            </w:r>
          </w:p>
        </w:tc>
      </w:tr>
      <w:tr w:rsidR="002D45BF" w:rsidRPr="008E7EB6" w14:paraId="00E53CCB" w14:textId="72035991" w:rsidTr="00BD4220">
        <w:tc>
          <w:tcPr>
            <w:tcW w:w="4675" w:type="dxa"/>
          </w:tcPr>
          <w:p w14:paraId="33312F02"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7.4.3.2 </w:t>
            </w:r>
            <w:r w:rsidRPr="008E7EB6">
              <w:rPr>
                <w:rFonts w:ascii="Verdana" w:eastAsia="Times New Roman" w:hAnsi="Verdana" w:cs="Arial"/>
                <w:sz w:val="16"/>
                <w:szCs w:val="16"/>
                <w:lang w:val="es-ES_tradnl"/>
              </w:rPr>
              <w:t>Para puerta cerrada</w:t>
            </w:r>
          </w:p>
        </w:tc>
        <w:tc>
          <w:tcPr>
            <w:tcW w:w="4675" w:type="dxa"/>
          </w:tcPr>
          <w:p w14:paraId="05900757" w14:textId="4CAF0364"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7.4.3.2 </w:t>
            </w:r>
            <w:r w:rsidRPr="00BD4220">
              <w:rPr>
                <w:rFonts w:ascii="Verdana" w:eastAsia="Times New Roman" w:hAnsi="Verdana" w:cs="Arial"/>
                <w:sz w:val="16"/>
                <w:szCs w:val="16"/>
              </w:rPr>
              <w:t>For closed door</w:t>
            </w:r>
          </w:p>
        </w:tc>
      </w:tr>
      <w:tr w:rsidR="002D45BF" w:rsidRPr="00F30042" w14:paraId="13519606" w14:textId="01764B3B" w:rsidTr="00BD4220">
        <w:tc>
          <w:tcPr>
            <w:tcW w:w="4675" w:type="dxa"/>
          </w:tcPr>
          <w:p w14:paraId="7559DBC9"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Estando la puerta de piso cerrada y el elevador en marcha, abrir una puerta de piso.</w:t>
            </w:r>
          </w:p>
        </w:tc>
        <w:tc>
          <w:tcPr>
            <w:tcW w:w="4675" w:type="dxa"/>
          </w:tcPr>
          <w:p w14:paraId="3230D9DF" w14:textId="7121E1ED" w:rsidR="002D45BF" w:rsidRPr="00BD4220" w:rsidRDefault="002D45BF" w:rsidP="002D45BF">
            <w:pPr>
              <w:spacing w:after="60" w:line="244" w:lineRule="exact"/>
              <w:jc w:val="both"/>
              <w:rPr>
                <w:rFonts w:ascii="Verdana" w:eastAsia="Times New Roman" w:hAnsi="Verdana" w:cs="Arial"/>
                <w:sz w:val="16"/>
                <w:szCs w:val="16"/>
              </w:rPr>
            </w:pPr>
            <w:r w:rsidRPr="00BD4220">
              <w:rPr>
                <w:rFonts w:ascii="Verdana" w:eastAsia="Times New Roman" w:hAnsi="Verdana" w:cs="Arial"/>
                <w:sz w:val="16"/>
                <w:szCs w:val="16"/>
              </w:rPr>
              <w:t>With the landing door closed and the elevator running, open a landing door.</w:t>
            </w:r>
          </w:p>
        </w:tc>
      </w:tr>
      <w:tr w:rsidR="002D45BF" w:rsidRPr="008E7EB6" w14:paraId="47007E07" w14:textId="172305C6" w:rsidTr="00BD4220">
        <w:tc>
          <w:tcPr>
            <w:tcW w:w="4675" w:type="dxa"/>
          </w:tcPr>
          <w:p w14:paraId="3BF527B1"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7.4.4 </w:t>
            </w:r>
            <w:r w:rsidRPr="008E7EB6">
              <w:rPr>
                <w:rFonts w:ascii="Verdana" w:eastAsia="Times New Roman" w:hAnsi="Verdana" w:cs="Arial"/>
                <w:sz w:val="16"/>
                <w:szCs w:val="16"/>
                <w:lang w:val="es-ES_tradnl"/>
              </w:rPr>
              <w:t>Resultados</w:t>
            </w:r>
          </w:p>
        </w:tc>
        <w:tc>
          <w:tcPr>
            <w:tcW w:w="4675" w:type="dxa"/>
          </w:tcPr>
          <w:p w14:paraId="35A14007" w14:textId="3BE52FB1"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7.4.4 </w:t>
            </w:r>
            <w:r w:rsidRPr="00BD4220">
              <w:rPr>
                <w:rFonts w:ascii="Verdana" w:eastAsia="Times New Roman" w:hAnsi="Verdana" w:cs="Arial"/>
                <w:sz w:val="16"/>
                <w:szCs w:val="16"/>
              </w:rPr>
              <w:t>Results</w:t>
            </w:r>
          </w:p>
        </w:tc>
      </w:tr>
      <w:tr w:rsidR="002D45BF" w:rsidRPr="00F30042" w14:paraId="1DB4FD47" w14:textId="06222C7E" w:rsidTr="00BD4220">
        <w:tc>
          <w:tcPr>
            <w:tcW w:w="4675" w:type="dxa"/>
          </w:tcPr>
          <w:p w14:paraId="78EFAC61"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Para el caso del inciso 7.4.3.1 de la presente Norma Oficial Mexicana, cuando la puerta se cierra, el elevador se pone en marcha previa llamada registrada.</w:t>
            </w:r>
          </w:p>
        </w:tc>
        <w:tc>
          <w:tcPr>
            <w:tcW w:w="4675" w:type="dxa"/>
          </w:tcPr>
          <w:p w14:paraId="681194C5" w14:textId="62637709" w:rsidR="002D45BF" w:rsidRPr="00BD4220" w:rsidRDefault="002D45BF" w:rsidP="002D45BF">
            <w:pPr>
              <w:spacing w:after="60" w:line="244" w:lineRule="exact"/>
              <w:jc w:val="both"/>
              <w:rPr>
                <w:rFonts w:ascii="Verdana" w:eastAsia="Times New Roman" w:hAnsi="Verdana" w:cs="Arial"/>
                <w:sz w:val="16"/>
                <w:szCs w:val="16"/>
              </w:rPr>
            </w:pPr>
            <w:r w:rsidRPr="00BD4220">
              <w:rPr>
                <w:rFonts w:ascii="Verdana" w:eastAsia="Times New Roman" w:hAnsi="Verdana" w:cs="Arial"/>
                <w:sz w:val="16"/>
                <w:szCs w:val="16"/>
              </w:rPr>
              <w:t>In the case of subsection 7.4.3.1 of this Official Mexican Standard, when the door closes, the elevator starts after a registered call.</w:t>
            </w:r>
          </w:p>
        </w:tc>
      </w:tr>
      <w:tr w:rsidR="002D45BF" w:rsidRPr="00F30042" w14:paraId="1E53E942" w14:textId="05852FD9" w:rsidTr="00BD4220">
        <w:tc>
          <w:tcPr>
            <w:tcW w:w="4675" w:type="dxa"/>
          </w:tcPr>
          <w:p w14:paraId="43653FF8"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Para el caso del inciso 7.4.3.2 de la presente Norma Oficial Mexicana, cuando la puerta se abre, el elevador debe pararse.</w:t>
            </w:r>
          </w:p>
        </w:tc>
        <w:tc>
          <w:tcPr>
            <w:tcW w:w="4675" w:type="dxa"/>
          </w:tcPr>
          <w:p w14:paraId="618948FC" w14:textId="0168C42B" w:rsidR="002D45BF" w:rsidRPr="00BD4220" w:rsidRDefault="002D45BF" w:rsidP="002D45BF">
            <w:pPr>
              <w:spacing w:after="60" w:line="244"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In the case of item 7.4.3.2 of this </w:t>
            </w:r>
            <w:r w:rsidR="002A2E92" w:rsidRPr="00BD4220">
              <w:rPr>
                <w:rFonts w:ascii="Verdana" w:eastAsia="Times New Roman" w:hAnsi="Verdana" w:cs="Arial"/>
                <w:sz w:val="16"/>
                <w:szCs w:val="16"/>
              </w:rPr>
              <w:t>Official Mexican Standard</w:t>
            </w:r>
            <w:r w:rsidRPr="00BD4220">
              <w:rPr>
                <w:rFonts w:ascii="Verdana" w:eastAsia="Times New Roman" w:hAnsi="Verdana" w:cs="Arial"/>
                <w:sz w:val="16"/>
                <w:szCs w:val="16"/>
              </w:rPr>
              <w:t>, when the door opens, the elevator must stop.</w:t>
            </w:r>
          </w:p>
        </w:tc>
      </w:tr>
      <w:tr w:rsidR="002D45BF" w:rsidRPr="008E7EB6" w14:paraId="690B2422" w14:textId="6AC1CB61" w:rsidTr="00BD4220">
        <w:tc>
          <w:tcPr>
            <w:tcW w:w="4675" w:type="dxa"/>
          </w:tcPr>
          <w:p w14:paraId="14284C7D"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7.5 </w:t>
            </w:r>
            <w:r w:rsidRPr="008E7EB6">
              <w:rPr>
                <w:rFonts w:ascii="Verdana" w:eastAsia="Times New Roman" w:hAnsi="Verdana" w:cs="Arial"/>
                <w:sz w:val="16"/>
                <w:szCs w:val="16"/>
                <w:lang w:val="es-ES_tradnl"/>
              </w:rPr>
              <w:t>Prueba del freno de la máquina</w:t>
            </w:r>
          </w:p>
        </w:tc>
        <w:tc>
          <w:tcPr>
            <w:tcW w:w="4675" w:type="dxa"/>
          </w:tcPr>
          <w:p w14:paraId="27A42E4B" w14:textId="04150A75"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7.5 </w:t>
            </w:r>
            <w:r w:rsidRPr="00BD4220">
              <w:rPr>
                <w:rFonts w:ascii="Verdana" w:eastAsia="Times New Roman" w:hAnsi="Verdana" w:cs="Arial"/>
                <w:sz w:val="16"/>
                <w:szCs w:val="16"/>
              </w:rPr>
              <w:t>Machine Brake Test</w:t>
            </w:r>
          </w:p>
        </w:tc>
      </w:tr>
      <w:tr w:rsidR="002D45BF" w:rsidRPr="008E7EB6" w14:paraId="2F981542" w14:textId="6090B5DB" w:rsidTr="00BD4220">
        <w:tc>
          <w:tcPr>
            <w:tcW w:w="4675" w:type="dxa"/>
          </w:tcPr>
          <w:p w14:paraId="6B762C8D"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7.5.1 </w:t>
            </w:r>
            <w:r w:rsidRPr="008E7EB6">
              <w:rPr>
                <w:rFonts w:ascii="Verdana" w:eastAsia="Times New Roman" w:hAnsi="Verdana" w:cs="Arial"/>
                <w:sz w:val="16"/>
                <w:szCs w:val="16"/>
                <w:lang w:val="es-ES_tradnl"/>
              </w:rPr>
              <w:t>Fundamento</w:t>
            </w:r>
          </w:p>
        </w:tc>
        <w:tc>
          <w:tcPr>
            <w:tcW w:w="4675" w:type="dxa"/>
          </w:tcPr>
          <w:p w14:paraId="2A9D7EC2" w14:textId="363EE5D9"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7.5.1 </w:t>
            </w:r>
            <w:r w:rsidRPr="00BD4220">
              <w:rPr>
                <w:rFonts w:ascii="Verdana" w:eastAsia="Times New Roman" w:hAnsi="Verdana" w:cs="Arial"/>
                <w:sz w:val="16"/>
                <w:szCs w:val="16"/>
              </w:rPr>
              <w:t>Rationale</w:t>
            </w:r>
          </w:p>
        </w:tc>
      </w:tr>
      <w:tr w:rsidR="002D45BF" w:rsidRPr="00F30042" w14:paraId="235ACA1E" w14:textId="7714970A" w:rsidTr="00BD4220">
        <w:tc>
          <w:tcPr>
            <w:tcW w:w="4675" w:type="dxa"/>
          </w:tcPr>
          <w:p w14:paraId="78745E83"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Esta prueba se lleva a cabo con el fin de verificar que el freno de la máquina es capaz de sostener el carro con su carga nominal más una sobrecarga de 25%.</w:t>
            </w:r>
          </w:p>
        </w:tc>
        <w:tc>
          <w:tcPr>
            <w:tcW w:w="4675" w:type="dxa"/>
          </w:tcPr>
          <w:p w14:paraId="6BF34E2B" w14:textId="1A0535DF" w:rsidR="002D45BF" w:rsidRPr="00BD4220" w:rsidRDefault="002D45BF" w:rsidP="002D45BF">
            <w:pPr>
              <w:spacing w:after="60" w:line="244"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This test is carried out </w:t>
            </w:r>
            <w:proofErr w:type="gramStart"/>
            <w:r w:rsidRPr="00BD4220">
              <w:rPr>
                <w:rFonts w:ascii="Verdana" w:eastAsia="Times New Roman" w:hAnsi="Verdana" w:cs="Arial"/>
                <w:sz w:val="16"/>
                <w:szCs w:val="16"/>
              </w:rPr>
              <w:t>in order to</w:t>
            </w:r>
            <w:proofErr w:type="gramEnd"/>
            <w:r w:rsidRPr="00BD4220">
              <w:rPr>
                <w:rFonts w:ascii="Verdana" w:eastAsia="Times New Roman" w:hAnsi="Verdana" w:cs="Arial"/>
                <w:sz w:val="16"/>
                <w:szCs w:val="16"/>
              </w:rPr>
              <w:t xml:space="preserve"> verify that the machine brake is capable of holding the </w:t>
            </w:r>
            <w:r w:rsidR="005515AF" w:rsidRPr="00BD4220">
              <w:rPr>
                <w:rFonts w:ascii="Verdana" w:eastAsia="Times New Roman" w:hAnsi="Verdana" w:cs="Arial"/>
                <w:sz w:val="16"/>
                <w:szCs w:val="16"/>
              </w:rPr>
              <w:t>car</w:t>
            </w:r>
            <w:r w:rsidRPr="00BD4220">
              <w:rPr>
                <w:rFonts w:ascii="Verdana" w:eastAsia="Times New Roman" w:hAnsi="Verdana" w:cs="Arial"/>
                <w:sz w:val="16"/>
                <w:szCs w:val="16"/>
              </w:rPr>
              <w:t xml:space="preserve"> with its rated load plus a 25% overload.</w:t>
            </w:r>
          </w:p>
        </w:tc>
      </w:tr>
      <w:tr w:rsidR="002D45BF" w:rsidRPr="008E7EB6" w14:paraId="7F9DDC9C" w14:textId="700ACB6B" w:rsidTr="00BD4220">
        <w:tc>
          <w:tcPr>
            <w:tcW w:w="4675" w:type="dxa"/>
          </w:tcPr>
          <w:p w14:paraId="6D08A48E"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7.5.2 </w:t>
            </w:r>
            <w:r w:rsidRPr="008E7EB6">
              <w:rPr>
                <w:rFonts w:ascii="Verdana" w:eastAsia="Times New Roman" w:hAnsi="Verdana" w:cs="Arial"/>
                <w:sz w:val="16"/>
                <w:szCs w:val="16"/>
                <w:lang w:val="es-ES_tradnl"/>
              </w:rPr>
              <w:t>Aparatos y equipo</w:t>
            </w:r>
          </w:p>
        </w:tc>
        <w:tc>
          <w:tcPr>
            <w:tcW w:w="4675" w:type="dxa"/>
          </w:tcPr>
          <w:p w14:paraId="692AB530" w14:textId="17399478"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7.5.2 </w:t>
            </w:r>
            <w:r w:rsidRPr="00BD4220">
              <w:rPr>
                <w:rFonts w:ascii="Verdana" w:eastAsia="Times New Roman" w:hAnsi="Verdana" w:cs="Arial"/>
                <w:sz w:val="16"/>
                <w:szCs w:val="16"/>
              </w:rPr>
              <w:t>Apparatus and equipment</w:t>
            </w:r>
          </w:p>
        </w:tc>
      </w:tr>
      <w:tr w:rsidR="002D45BF" w:rsidRPr="00F30042" w14:paraId="3ECC8D17" w14:textId="2675F33E" w:rsidTr="00BD4220">
        <w:tc>
          <w:tcPr>
            <w:tcW w:w="4675" w:type="dxa"/>
          </w:tcPr>
          <w:p w14:paraId="662544C8"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Contrapesos de prueba equivalentes a la carga nominal más 25%.</w:t>
            </w:r>
          </w:p>
        </w:tc>
        <w:tc>
          <w:tcPr>
            <w:tcW w:w="4675" w:type="dxa"/>
          </w:tcPr>
          <w:p w14:paraId="16014E38" w14:textId="17018ECC" w:rsidR="002D45BF" w:rsidRPr="00BD4220" w:rsidRDefault="002D45BF" w:rsidP="002D45BF">
            <w:pPr>
              <w:spacing w:after="60" w:line="244" w:lineRule="exact"/>
              <w:jc w:val="both"/>
              <w:rPr>
                <w:rFonts w:ascii="Verdana" w:eastAsia="Times New Roman" w:hAnsi="Verdana" w:cs="Arial"/>
                <w:sz w:val="16"/>
                <w:szCs w:val="16"/>
              </w:rPr>
            </w:pPr>
            <w:r w:rsidRPr="00BD4220">
              <w:rPr>
                <w:rFonts w:ascii="Verdana" w:eastAsia="Times New Roman" w:hAnsi="Verdana" w:cs="Arial"/>
                <w:sz w:val="16"/>
                <w:szCs w:val="16"/>
              </w:rPr>
              <w:t>Test weights equivalent to the nominal load plus 25%.</w:t>
            </w:r>
          </w:p>
        </w:tc>
      </w:tr>
      <w:tr w:rsidR="002D45BF" w:rsidRPr="008E7EB6" w14:paraId="5FAB4FF7" w14:textId="4B2272C4" w:rsidTr="00BD4220">
        <w:tc>
          <w:tcPr>
            <w:tcW w:w="4675" w:type="dxa"/>
          </w:tcPr>
          <w:p w14:paraId="484D7C6D"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7.5.3 </w:t>
            </w:r>
            <w:r w:rsidRPr="008E7EB6">
              <w:rPr>
                <w:rFonts w:ascii="Verdana" w:eastAsia="Times New Roman" w:hAnsi="Verdana" w:cs="Arial"/>
                <w:sz w:val="16"/>
                <w:szCs w:val="16"/>
                <w:lang w:val="es-ES_tradnl"/>
              </w:rPr>
              <w:t>Procedimiento</w:t>
            </w:r>
          </w:p>
        </w:tc>
        <w:tc>
          <w:tcPr>
            <w:tcW w:w="4675" w:type="dxa"/>
          </w:tcPr>
          <w:p w14:paraId="03999A6E" w14:textId="31CFDB5D" w:rsidR="002D45BF" w:rsidRPr="00BD4220" w:rsidRDefault="002D45BF" w:rsidP="002D45BF">
            <w:pPr>
              <w:spacing w:after="60" w:line="244"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7.5.3 </w:t>
            </w:r>
            <w:r w:rsidRPr="00BD4220">
              <w:rPr>
                <w:rFonts w:ascii="Verdana" w:eastAsia="Times New Roman" w:hAnsi="Verdana" w:cs="Arial"/>
                <w:sz w:val="16"/>
                <w:szCs w:val="16"/>
              </w:rPr>
              <w:t>Procedure</w:t>
            </w:r>
          </w:p>
        </w:tc>
      </w:tr>
      <w:tr w:rsidR="002D45BF" w:rsidRPr="00F30042" w14:paraId="6E153DDA" w14:textId="36C61D8B" w:rsidTr="00BD4220">
        <w:tc>
          <w:tcPr>
            <w:tcW w:w="4675" w:type="dxa"/>
          </w:tcPr>
          <w:p w14:paraId="4A27A5EC" w14:textId="77777777" w:rsidR="002D45BF" w:rsidRPr="008E7EB6" w:rsidRDefault="002D45BF" w:rsidP="002D45BF">
            <w:pPr>
              <w:spacing w:after="60" w:line="244"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Con el freno aplicado, colocar la carga nominal más el 25% sobre la plataforma del carro distribuida en cuatro partes, centrada cada una de ellas en cada cuadrante de la línea de centro de la plataforma.</w:t>
            </w:r>
          </w:p>
        </w:tc>
        <w:tc>
          <w:tcPr>
            <w:tcW w:w="4675" w:type="dxa"/>
          </w:tcPr>
          <w:p w14:paraId="69681E15" w14:textId="25B142E5" w:rsidR="002D45BF" w:rsidRPr="00BD4220" w:rsidRDefault="002D45BF" w:rsidP="002D45BF">
            <w:pPr>
              <w:spacing w:after="60" w:line="244"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With the brake applied, place the nominal load plus 25% on the </w:t>
            </w:r>
            <w:r w:rsidR="005515AF" w:rsidRPr="00BD4220">
              <w:rPr>
                <w:rFonts w:ascii="Verdana" w:eastAsia="Times New Roman" w:hAnsi="Verdana" w:cs="Arial"/>
                <w:sz w:val="16"/>
                <w:szCs w:val="16"/>
              </w:rPr>
              <w:t>car</w:t>
            </w:r>
            <w:r w:rsidRPr="00BD4220">
              <w:rPr>
                <w:rFonts w:ascii="Verdana" w:eastAsia="Times New Roman" w:hAnsi="Verdana" w:cs="Arial"/>
                <w:sz w:val="16"/>
                <w:szCs w:val="16"/>
              </w:rPr>
              <w:t xml:space="preserve"> platform distributed in four parts, each centered on each quadrant of the center line of the platform.</w:t>
            </w:r>
          </w:p>
        </w:tc>
      </w:tr>
      <w:tr w:rsidR="002D45BF" w:rsidRPr="008E7EB6" w14:paraId="5E306863" w14:textId="5A56FB7F" w:rsidTr="00BD4220">
        <w:tc>
          <w:tcPr>
            <w:tcW w:w="4675" w:type="dxa"/>
          </w:tcPr>
          <w:p w14:paraId="3FF2BC59"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7.5.4 </w:t>
            </w:r>
            <w:r w:rsidRPr="008E7EB6">
              <w:rPr>
                <w:rFonts w:ascii="Verdana" w:eastAsia="Times New Roman" w:hAnsi="Verdana" w:cs="Arial"/>
                <w:sz w:val="16"/>
                <w:szCs w:val="16"/>
                <w:lang w:val="es-ES_tradnl"/>
              </w:rPr>
              <w:t>Resultados</w:t>
            </w:r>
          </w:p>
        </w:tc>
        <w:tc>
          <w:tcPr>
            <w:tcW w:w="4675" w:type="dxa"/>
          </w:tcPr>
          <w:p w14:paraId="55FB183E" w14:textId="5F3C75F9"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7.5.4 </w:t>
            </w:r>
            <w:r w:rsidRPr="00BD4220">
              <w:rPr>
                <w:rFonts w:ascii="Verdana" w:eastAsia="Times New Roman" w:hAnsi="Verdana" w:cs="Arial"/>
                <w:sz w:val="16"/>
                <w:szCs w:val="16"/>
              </w:rPr>
              <w:t>Results</w:t>
            </w:r>
          </w:p>
        </w:tc>
      </w:tr>
      <w:tr w:rsidR="002D45BF" w:rsidRPr="00F30042" w14:paraId="5DC95449" w14:textId="1CDDEBF3" w:rsidTr="00BD4220">
        <w:tc>
          <w:tcPr>
            <w:tcW w:w="4675" w:type="dxa"/>
          </w:tcPr>
          <w:p w14:paraId="022197CD"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freno es capaz de sostener el carro en su lugar con la carga nominal más el 25%.</w:t>
            </w:r>
          </w:p>
        </w:tc>
        <w:tc>
          <w:tcPr>
            <w:tcW w:w="4675" w:type="dxa"/>
          </w:tcPr>
          <w:p w14:paraId="08B19290" w14:textId="29E7B5BA" w:rsidR="002D45BF" w:rsidRPr="00BD4220" w:rsidRDefault="002D45BF" w:rsidP="002D45BF">
            <w:pPr>
              <w:spacing w:after="60" w:line="250"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brake </w:t>
            </w:r>
            <w:proofErr w:type="gramStart"/>
            <w:r w:rsidRPr="00BD4220">
              <w:rPr>
                <w:rFonts w:ascii="Verdana" w:eastAsia="Times New Roman" w:hAnsi="Verdana" w:cs="Arial"/>
                <w:sz w:val="16"/>
                <w:szCs w:val="16"/>
              </w:rPr>
              <w:t>is capable of holding</w:t>
            </w:r>
            <w:proofErr w:type="gramEnd"/>
            <w:r w:rsidRPr="00BD4220">
              <w:rPr>
                <w:rFonts w:ascii="Verdana" w:eastAsia="Times New Roman" w:hAnsi="Verdana" w:cs="Arial"/>
                <w:sz w:val="16"/>
                <w:szCs w:val="16"/>
              </w:rPr>
              <w:t xml:space="preserve"> the </w:t>
            </w:r>
            <w:r w:rsidR="005515AF" w:rsidRPr="00BD4220">
              <w:rPr>
                <w:rFonts w:ascii="Verdana" w:eastAsia="Times New Roman" w:hAnsi="Verdana" w:cs="Arial"/>
                <w:sz w:val="16"/>
                <w:szCs w:val="16"/>
              </w:rPr>
              <w:t>car</w:t>
            </w:r>
            <w:r w:rsidRPr="00BD4220">
              <w:rPr>
                <w:rFonts w:ascii="Verdana" w:eastAsia="Times New Roman" w:hAnsi="Verdana" w:cs="Arial"/>
                <w:sz w:val="16"/>
                <w:szCs w:val="16"/>
              </w:rPr>
              <w:t xml:space="preserve"> in place at the rated load plus 25%.</w:t>
            </w:r>
          </w:p>
        </w:tc>
      </w:tr>
      <w:tr w:rsidR="002D45BF" w:rsidRPr="00F30042" w14:paraId="6D816035" w14:textId="1F504427" w:rsidTr="00BD4220">
        <w:tc>
          <w:tcPr>
            <w:tcW w:w="4675" w:type="dxa"/>
          </w:tcPr>
          <w:p w14:paraId="0FB352EF"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7.6 </w:t>
            </w:r>
            <w:r w:rsidRPr="008E7EB6">
              <w:rPr>
                <w:rFonts w:ascii="Verdana" w:eastAsia="Times New Roman" w:hAnsi="Verdana" w:cs="Arial"/>
                <w:sz w:val="16"/>
                <w:szCs w:val="16"/>
                <w:lang w:val="es-ES_tradnl"/>
              </w:rPr>
              <w:t>Prueba de monitor de caída o inversión de fases sobre carga eléctrica</w:t>
            </w:r>
          </w:p>
        </w:tc>
        <w:tc>
          <w:tcPr>
            <w:tcW w:w="4675" w:type="dxa"/>
          </w:tcPr>
          <w:p w14:paraId="65535B97" w14:textId="263D680E"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7.6 </w:t>
            </w:r>
            <w:r w:rsidRPr="00BD4220">
              <w:rPr>
                <w:rFonts w:ascii="Verdana" w:eastAsia="Times New Roman" w:hAnsi="Verdana" w:cs="Arial"/>
                <w:sz w:val="16"/>
                <w:szCs w:val="16"/>
              </w:rPr>
              <w:t>Test of monitor of drop or inversion of phases on electrical load</w:t>
            </w:r>
          </w:p>
        </w:tc>
      </w:tr>
      <w:tr w:rsidR="002D45BF" w:rsidRPr="008E7EB6" w14:paraId="2759BC47" w14:textId="49ED9E60" w:rsidTr="00BD4220">
        <w:tc>
          <w:tcPr>
            <w:tcW w:w="4675" w:type="dxa"/>
          </w:tcPr>
          <w:p w14:paraId="1754B2BD"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7.6.1 </w:t>
            </w:r>
            <w:r w:rsidRPr="008E7EB6">
              <w:rPr>
                <w:rFonts w:ascii="Verdana" w:eastAsia="Times New Roman" w:hAnsi="Verdana" w:cs="Arial"/>
                <w:sz w:val="16"/>
                <w:szCs w:val="16"/>
                <w:lang w:val="es-ES_tradnl"/>
              </w:rPr>
              <w:t>Fundamento</w:t>
            </w:r>
          </w:p>
        </w:tc>
        <w:tc>
          <w:tcPr>
            <w:tcW w:w="4675" w:type="dxa"/>
          </w:tcPr>
          <w:p w14:paraId="3BE19FA4" w14:textId="0A060F1D"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7.6.1 </w:t>
            </w:r>
            <w:r w:rsidR="00E358D4">
              <w:rPr>
                <w:rFonts w:ascii="Verdana" w:eastAsia="Times New Roman" w:hAnsi="Verdana" w:cs="Arial"/>
                <w:sz w:val="16"/>
                <w:szCs w:val="16"/>
              </w:rPr>
              <w:t>Basis</w:t>
            </w:r>
          </w:p>
        </w:tc>
      </w:tr>
      <w:tr w:rsidR="002D45BF" w:rsidRPr="00F30042" w14:paraId="53F5B1A4" w14:textId="59B63D74" w:rsidTr="00BD4220">
        <w:tc>
          <w:tcPr>
            <w:tcW w:w="4675" w:type="dxa"/>
          </w:tcPr>
          <w:p w14:paraId="3898AB70"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objetivo de esta prueba es verificar que el elevador no opere cuando existan fases de alimentación invertidas o faltantes, o que el elevador continúe operando cuando exista una anomalía que genere una sobrecarga eléctrica.</w:t>
            </w:r>
          </w:p>
        </w:tc>
        <w:tc>
          <w:tcPr>
            <w:tcW w:w="4675" w:type="dxa"/>
          </w:tcPr>
          <w:p w14:paraId="3F60740A" w14:textId="1739196F" w:rsidR="002D45BF" w:rsidRPr="00BD4220" w:rsidRDefault="002D45BF" w:rsidP="002D45BF">
            <w:pPr>
              <w:spacing w:after="60" w:line="250" w:lineRule="exact"/>
              <w:jc w:val="both"/>
              <w:rPr>
                <w:rFonts w:ascii="Verdana" w:eastAsia="Times New Roman" w:hAnsi="Verdana" w:cs="Arial"/>
                <w:sz w:val="16"/>
                <w:szCs w:val="16"/>
              </w:rPr>
            </w:pPr>
            <w:r w:rsidRPr="00BD4220">
              <w:rPr>
                <w:rFonts w:ascii="Verdana" w:eastAsia="Times New Roman" w:hAnsi="Verdana" w:cs="Arial"/>
                <w:sz w:val="16"/>
                <w:szCs w:val="16"/>
              </w:rPr>
              <w:t>The objective of this test is to verify that the elevator does not operate when there are inverted or missing power phases, or that the elevator continues to operate when there is an anomaly that generates an electrical overload.</w:t>
            </w:r>
          </w:p>
        </w:tc>
      </w:tr>
      <w:tr w:rsidR="002D45BF" w:rsidRPr="008E7EB6" w14:paraId="66137A0C" w14:textId="725088DC" w:rsidTr="00BD4220">
        <w:tc>
          <w:tcPr>
            <w:tcW w:w="4675" w:type="dxa"/>
          </w:tcPr>
          <w:p w14:paraId="13ACC523"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7.6.2 </w:t>
            </w:r>
            <w:r w:rsidRPr="008E7EB6">
              <w:rPr>
                <w:rFonts w:ascii="Verdana" w:eastAsia="Times New Roman" w:hAnsi="Verdana" w:cs="Arial"/>
                <w:sz w:val="16"/>
                <w:szCs w:val="16"/>
                <w:lang w:val="es-ES_tradnl"/>
              </w:rPr>
              <w:t>Aparatos y equipo</w:t>
            </w:r>
          </w:p>
        </w:tc>
        <w:tc>
          <w:tcPr>
            <w:tcW w:w="4675" w:type="dxa"/>
          </w:tcPr>
          <w:p w14:paraId="169F48F9" w14:textId="049173F2"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7.6.2 </w:t>
            </w:r>
            <w:r w:rsidRPr="00BD4220">
              <w:rPr>
                <w:rFonts w:ascii="Verdana" w:eastAsia="Times New Roman" w:hAnsi="Verdana" w:cs="Arial"/>
                <w:sz w:val="16"/>
                <w:szCs w:val="16"/>
              </w:rPr>
              <w:t>Apparatus and equipment</w:t>
            </w:r>
          </w:p>
        </w:tc>
      </w:tr>
      <w:tr w:rsidR="002D45BF" w:rsidRPr="008E7EB6" w14:paraId="2C0244B0" w14:textId="77BF4568" w:rsidTr="00BD4220">
        <w:tc>
          <w:tcPr>
            <w:tcW w:w="4675" w:type="dxa"/>
          </w:tcPr>
          <w:p w14:paraId="143E1041"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Cronómetro</w:t>
            </w:r>
          </w:p>
        </w:tc>
        <w:tc>
          <w:tcPr>
            <w:tcW w:w="4675" w:type="dxa"/>
          </w:tcPr>
          <w:p w14:paraId="7FD69586" w14:textId="5B19BC5E" w:rsidR="002D45BF" w:rsidRPr="00BD4220" w:rsidRDefault="002D45BF" w:rsidP="002D45BF">
            <w:pPr>
              <w:spacing w:after="60" w:line="250" w:lineRule="exact"/>
              <w:jc w:val="both"/>
              <w:rPr>
                <w:rFonts w:ascii="Verdana" w:eastAsia="Times New Roman" w:hAnsi="Verdana" w:cs="Arial"/>
                <w:sz w:val="16"/>
                <w:szCs w:val="16"/>
              </w:rPr>
            </w:pPr>
            <w:r w:rsidRPr="00BD4220">
              <w:rPr>
                <w:rFonts w:ascii="Verdana" w:eastAsia="Times New Roman" w:hAnsi="Verdana" w:cs="Arial"/>
                <w:sz w:val="16"/>
                <w:szCs w:val="16"/>
              </w:rPr>
              <w:t>- Stopwatch</w:t>
            </w:r>
          </w:p>
        </w:tc>
      </w:tr>
      <w:tr w:rsidR="002D45BF" w:rsidRPr="008E7EB6" w14:paraId="3E047DAF" w14:textId="66332180" w:rsidTr="00BD4220">
        <w:tc>
          <w:tcPr>
            <w:tcW w:w="4675" w:type="dxa"/>
          </w:tcPr>
          <w:p w14:paraId="6E11DAD1"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7.6.3 </w:t>
            </w:r>
            <w:r w:rsidRPr="008E7EB6">
              <w:rPr>
                <w:rFonts w:ascii="Verdana" w:eastAsia="Times New Roman" w:hAnsi="Verdana" w:cs="Arial"/>
                <w:sz w:val="16"/>
                <w:szCs w:val="16"/>
                <w:lang w:val="es-ES_tradnl"/>
              </w:rPr>
              <w:t>Procedimiento</w:t>
            </w:r>
          </w:p>
        </w:tc>
        <w:tc>
          <w:tcPr>
            <w:tcW w:w="4675" w:type="dxa"/>
          </w:tcPr>
          <w:p w14:paraId="52991406" w14:textId="055C377F"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7.6.3 </w:t>
            </w:r>
            <w:r w:rsidRPr="00BD4220">
              <w:rPr>
                <w:rFonts w:ascii="Verdana" w:eastAsia="Times New Roman" w:hAnsi="Verdana" w:cs="Arial"/>
                <w:sz w:val="16"/>
                <w:szCs w:val="16"/>
              </w:rPr>
              <w:t>Procedure</w:t>
            </w:r>
          </w:p>
        </w:tc>
      </w:tr>
      <w:tr w:rsidR="002D45BF" w:rsidRPr="00F30042" w14:paraId="0AE6F510" w14:textId="55A212EE" w:rsidTr="00BD4220">
        <w:tc>
          <w:tcPr>
            <w:tcW w:w="4675" w:type="dxa"/>
          </w:tcPr>
          <w:p w14:paraId="4D5682DB"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Bloquear una de las fases de alimentación eléctrica al motor y accionar el elevador, y</w:t>
            </w:r>
          </w:p>
        </w:tc>
        <w:tc>
          <w:tcPr>
            <w:tcW w:w="4675" w:type="dxa"/>
          </w:tcPr>
          <w:p w14:paraId="45BD0BC1" w14:textId="66383282"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 xml:space="preserve">Block one of the power supply phases to the motor and activate the </w:t>
            </w:r>
            <w:r w:rsidR="00AB5C62" w:rsidRPr="00BD4220">
              <w:rPr>
                <w:rFonts w:ascii="Verdana" w:eastAsia="Times New Roman" w:hAnsi="Verdana" w:cs="Arial"/>
                <w:sz w:val="16"/>
                <w:szCs w:val="16"/>
              </w:rPr>
              <w:t>elevator</w:t>
            </w:r>
            <w:r w:rsidRPr="00BD4220">
              <w:rPr>
                <w:rFonts w:ascii="Verdana" w:eastAsia="Times New Roman" w:hAnsi="Verdana" w:cs="Arial"/>
                <w:sz w:val="16"/>
                <w:szCs w:val="16"/>
              </w:rPr>
              <w:t>, and</w:t>
            </w:r>
          </w:p>
        </w:tc>
      </w:tr>
      <w:tr w:rsidR="002D45BF" w:rsidRPr="00F30042" w14:paraId="09116B1D" w14:textId="0078B60C" w:rsidTr="00BD4220">
        <w:tc>
          <w:tcPr>
            <w:tcW w:w="4675" w:type="dxa"/>
          </w:tcPr>
          <w:p w14:paraId="595410B2"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Desconectar o invertir alguna fase en el interruptor de alimentación general.</w:t>
            </w:r>
          </w:p>
        </w:tc>
        <w:tc>
          <w:tcPr>
            <w:tcW w:w="4675" w:type="dxa"/>
          </w:tcPr>
          <w:p w14:paraId="31EC900D" w14:textId="7DCB9E13"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Disconnect or reverse any phase in the general power switch.</w:t>
            </w:r>
          </w:p>
        </w:tc>
      </w:tr>
      <w:tr w:rsidR="002D45BF" w:rsidRPr="008E7EB6" w14:paraId="46317517" w14:textId="5B5F0436" w:rsidTr="00BD4220">
        <w:tc>
          <w:tcPr>
            <w:tcW w:w="4675" w:type="dxa"/>
          </w:tcPr>
          <w:p w14:paraId="7C46E0F8"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7.6.4 </w:t>
            </w:r>
            <w:r w:rsidRPr="008E7EB6">
              <w:rPr>
                <w:rFonts w:ascii="Verdana" w:eastAsia="Times New Roman" w:hAnsi="Verdana" w:cs="Arial"/>
                <w:sz w:val="16"/>
                <w:szCs w:val="16"/>
                <w:lang w:val="es-ES_tradnl"/>
              </w:rPr>
              <w:t>Resultados</w:t>
            </w:r>
          </w:p>
        </w:tc>
        <w:tc>
          <w:tcPr>
            <w:tcW w:w="4675" w:type="dxa"/>
          </w:tcPr>
          <w:p w14:paraId="67316784" w14:textId="077C4361"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7.6.4 </w:t>
            </w:r>
            <w:r w:rsidRPr="00BD4220">
              <w:rPr>
                <w:rFonts w:ascii="Verdana" w:eastAsia="Times New Roman" w:hAnsi="Verdana" w:cs="Arial"/>
                <w:sz w:val="16"/>
                <w:szCs w:val="16"/>
              </w:rPr>
              <w:t>Results</w:t>
            </w:r>
          </w:p>
        </w:tc>
      </w:tr>
      <w:tr w:rsidR="002D45BF" w:rsidRPr="00F30042" w14:paraId="48B12F7D" w14:textId="6D5D17A8" w:rsidTr="00BD4220">
        <w:tc>
          <w:tcPr>
            <w:tcW w:w="4675" w:type="dxa"/>
          </w:tcPr>
          <w:p w14:paraId="7265DBE1"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El interruptor de sobrecarga debe dispararse en un lapso de 15 s a 30 s, interrumpiéndose la maniobra, o</w:t>
            </w:r>
          </w:p>
        </w:tc>
        <w:tc>
          <w:tcPr>
            <w:tcW w:w="4675" w:type="dxa"/>
          </w:tcPr>
          <w:p w14:paraId="276166AB" w14:textId="4531991C"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overload switch must trip within 15 s to 30 s, interrupting the operation, or</w:t>
            </w:r>
          </w:p>
        </w:tc>
      </w:tr>
      <w:tr w:rsidR="002D45BF" w:rsidRPr="00F30042" w14:paraId="19227510" w14:textId="5EAC717B" w:rsidTr="00BD4220">
        <w:tc>
          <w:tcPr>
            <w:tcW w:w="4675" w:type="dxa"/>
          </w:tcPr>
          <w:p w14:paraId="5077A5DA" w14:textId="77777777" w:rsidR="002D45BF" w:rsidRPr="008E7EB6" w:rsidRDefault="002D45BF" w:rsidP="002D45BF">
            <w:pPr>
              <w:tabs>
                <w:tab w:val="left" w:pos="720"/>
              </w:tabs>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El monitor de caída o inversión de fases debe abrir el circuito de seguridad eléctrica impidiendo la maniobra del elevador.</w:t>
            </w:r>
          </w:p>
        </w:tc>
        <w:tc>
          <w:tcPr>
            <w:tcW w:w="4675" w:type="dxa"/>
          </w:tcPr>
          <w:p w14:paraId="188A60D7" w14:textId="1ACB9BD8" w:rsidR="002D45BF" w:rsidRPr="00BD4220" w:rsidRDefault="002D45BF" w:rsidP="002D45BF">
            <w:pPr>
              <w:tabs>
                <w:tab w:val="left" w:pos="720"/>
              </w:tabs>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The phase fall or inversion monitor must open the electrical safety circuit, preventing the elevator from maneuvering.</w:t>
            </w:r>
          </w:p>
        </w:tc>
      </w:tr>
      <w:tr w:rsidR="002D45BF" w:rsidRPr="00F30042" w14:paraId="272B7E5D" w14:textId="0FB1D3D4" w:rsidTr="00BD4220">
        <w:tc>
          <w:tcPr>
            <w:tcW w:w="4675" w:type="dxa"/>
          </w:tcPr>
          <w:p w14:paraId="59F1AA9F"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7.7 </w:t>
            </w:r>
            <w:r w:rsidRPr="008E7EB6">
              <w:rPr>
                <w:rFonts w:ascii="Verdana" w:eastAsia="Times New Roman" w:hAnsi="Verdana" w:cs="Arial"/>
                <w:sz w:val="16"/>
                <w:szCs w:val="16"/>
                <w:lang w:val="es-ES_tradnl"/>
              </w:rPr>
              <w:t>Prueba de los dispositivos de reapertura de puertas</w:t>
            </w:r>
          </w:p>
        </w:tc>
        <w:tc>
          <w:tcPr>
            <w:tcW w:w="4675" w:type="dxa"/>
          </w:tcPr>
          <w:p w14:paraId="34181693" w14:textId="10266AB0"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7.7 </w:t>
            </w:r>
            <w:r w:rsidRPr="00BD4220">
              <w:rPr>
                <w:rFonts w:ascii="Verdana" w:eastAsia="Times New Roman" w:hAnsi="Verdana" w:cs="Arial"/>
                <w:sz w:val="16"/>
                <w:szCs w:val="16"/>
              </w:rPr>
              <w:t>Testing of door reopening devices</w:t>
            </w:r>
          </w:p>
        </w:tc>
      </w:tr>
      <w:tr w:rsidR="002D45BF" w:rsidRPr="008E7EB6" w14:paraId="4A695B40" w14:textId="1B26E5D6" w:rsidTr="00BD4220">
        <w:tc>
          <w:tcPr>
            <w:tcW w:w="4675" w:type="dxa"/>
          </w:tcPr>
          <w:p w14:paraId="4A9B7F24"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7.7.1 </w:t>
            </w:r>
            <w:r w:rsidRPr="008E7EB6">
              <w:rPr>
                <w:rFonts w:ascii="Verdana" w:eastAsia="Times New Roman" w:hAnsi="Verdana" w:cs="Arial"/>
                <w:sz w:val="16"/>
                <w:szCs w:val="16"/>
                <w:lang w:val="es-ES_tradnl"/>
              </w:rPr>
              <w:t>Fundamento</w:t>
            </w:r>
          </w:p>
        </w:tc>
        <w:tc>
          <w:tcPr>
            <w:tcW w:w="4675" w:type="dxa"/>
          </w:tcPr>
          <w:p w14:paraId="3E4C13D1" w14:textId="2CD7A4C6"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7.7.1 </w:t>
            </w:r>
            <w:r w:rsidRPr="00BD4220">
              <w:rPr>
                <w:rFonts w:ascii="Verdana" w:eastAsia="Times New Roman" w:hAnsi="Verdana" w:cs="Arial"/>
                <w:sz w:val="16"/>
                <w:szCs w:val="16"/>
              </w:rPr>
              <w:t>Rationale</w:t>
            </w:r>
          </w:p>
        </w:tc>
      </w:tr>
      <w:tr w:rsidR="002D45BF" w:rsidRPr="00F30042" w14:paraId="5EB71D1D" w14:textId="07A100F0" w:rsidTr="00BD4220">
        <w:tc>
          <w:tcPr>
            <w:tcW w:w="4675" w:type="dxa"/>
          </w:tcPr>
          <w:p w14:paraId="46DE718E"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Esta prueba se lleva a cabo para verificar la correcta operación de estos dispositivos para proteger a los pasajeros que entren y salgan del carro.</w:t>
            </w:r>
          </w:p>
        </w:tc>
        <w:tc>
          <w:tcPr>
            <w:tcW w:w="4675" w:type="dxa"/>
          </w:tcPr>
          <w:p w14:paraId="46AD99A8" w14:textId="67D91AAA" w:rsidR="002D45BF" w:rsidRPr="00BD4220" w:rsidRDefault="002D45BF" w:rsidP="002D45BF">
            <w:pPr>
              <w:spacing w:after="60" w:line="250" w:lineRule="exact"/>
              <w:jc w:val="both"/>
              <w:rPr>
                <w:rFonts w:ascii="Verdana" w:eastAsia="Times New Roman" w:hAnsi="Verdana" w:cs="Arial"/>
                <w:sz w:val="16"/>
                <w:szCs w:val="16"/>
              </w:rPr>
            </w:pPr>
            <w:r w:rsidRPr="00BD4220">
              <w:rPr>
                <w:rFonts w:ascii="Verdana" w:eastAsia="Times New Roman" w:hAnsi="Verdana" w:cs="Arial"/>
                <w:sz w:val="16"/>
                <w:szCs w:val="16"/>
              </w:rPr>
              <w:t>This test is carried out to verify the correct operation of these devices to protect passengers entering and exiting the car.</w:t>
            </w:r>
          </w:p>
        </w:tc>
      </w:tr>
      <w:tr w:rsidR="002D45BF" w:rsidRPr="00F30042" w14:paraId="33B7ECB7" w14:textId="0CEC8ACA" w:rsidTr="00BD4220">
        <w:tc>
          <w:tcPr>
            <w:tcW w:w="4675" w:type="dxa"/>
          </w:tcPr>
          <w:p w14:paraId="31E4DB25"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7.7.2 </w:t>
            </w:r>
            <w:r w:rsidRPr="008E7EB6">
              <w:rPr>
                <w:rFonts w:ascii="Verdana" w:eastAsia="Times New Roman" w:hAnsi="Verdana" w:cs="Arial"/>
                <w:sz w:val="16"/>
                <w:szCs w:val="16"/>
                <w:lang w:val="es-ES_tradnl"/>
              </w:rPr>
              <w:t>Aparatos y equipo (no necesario)</w:t>
            </w:r>
          </w:p>
        </w:tc>
        <w:tc>
          <w:tcPr>
            <w:tcW w:w="4675" w:type="dxa"/>
          </w:tcPr>
          <w:p w14:paraId="6995292B" w14:textId="0EE0EAB1"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7.7.2 </w:t>
            </w:r>
            <w:r w:rsidRPr="00BD4220">
              <w:rPr>
                <w:rFonts w:ascii="Verdana" w:eastAsia="Times New Roman" w:hAnsi="Verdana" w:cs="Arial"/>
                <w:sz w:val="16"/>
                <w:szCs w:val="16"/>
              </w:rPr>
              <w:t>Apparatus and equipment (not required)</w:t>
            </w:r>
          </w:p>
        </w:tc>
      </w:tr>
      <w:tr w:rsidR="002D45BF" w:rsidRPr="008E7EB6" w14:paraId="688CBA72" w14:textId="1A5942E5" w:rsidTr="00BD4220">
        <w:tc>
          <w:tcPr>
            <w:tcW w:w="4675" w:type="dxa"/>
          </w:tcPr>
          <w:p w14:paraId="3200ECE4"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7.7.3 </w:t>
            </w:r>
            <w:r w:rsidRPr="008E7EB6">
              <w:rPr>
                <w:rFonts w:ascii="Verdana" w:eastAsia="Times New Roman" w:hAnsi="Verdana" w:cs="Arial"/>
                <w:sz w:val="16"/>
                <w:szCs w:val="16"/>
                <w:lang w:val="es-ES_tradnl"/>
              </w:rPr>
              <w:t>Procedimiento</w:t>
            </w:r>
          </w:p>
        </w:tc>
        <w:tc>
          <w:tcPr>
            <w:tcW w:w="4675" w:type="dxa"/>
          </w:tcPr>
          <w:p w14:paraId="6D6810B9" w14:textId="6598303C"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7.7.3 </w:t>
            </w:r>
            <w:r w:rsidRPr="00BD4220">
              <w:rPr>
                <w:rFonts w:ascii="Verdana" w:eastAsia="Times New Roman" w:hAnsi="Verdana" w:cs="Arial"/>
                <w:sz w:val="16"/>
                <w:szCs w:val="16"/>
              </w:rPr>
              <w:t>Procedure</w:t>
            </w:r>
          </w:p>
        </w:tc>
      </w:tr>
      <w:tr w:rsidR="002D45BF" w:rsidRPr="00F30042" w14:paraId="2C56BD36" w14:textId="4C5678A0" w:rsidTr="00BD4220">
        <w:tc>
          <w:tcPr>
            <w:tcW w:w="4675" w:type="dxa"/>
          </w:tcPr>
          <w:p w14:paraId="79D99C86"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Al estar cerrando la puerta, interrumpir la operación de cierre, obstruyendo la fotocelda o dispositivo similar, o bien, pulsando el botón de abrir puertas.</w:t>
            </w:r>
          </w:p>
        </w:tc>
        <w:tc>
          <w:tcPr>
            <w:tcW w:w="4675" w:type="dxa"/>
          </w:tcPr>
          <w:p w14:paraId="2C5E6FDD" w14:textId="1A7F66E2" w:rsidR="002D45BF" w:rsidRPr="00BD4220" w:rsidRDefault="002D45BF" w:rsidP="002D45BF">
            <w:pPr>
              <w:spacing w:after="60" w:line="250" w:lineRule="exact"/>
              <w:jc w:val="both"/>
              <w:rPr>
                <w:rFonts w:ascii="Verdana" w:eastAsia="Times New Roman" w:hAnsi="Verdana" w:cs="Arial"/>
                <w:sz w:val="16"/>
                <w:szCs w:val="16"/>
              </w:rPr>
            </w:pPr>
            <w:r w:rsidRPr="00BD4220">
              <w:rPr>
                <w:rFonts w:ascii="Verdana" w:eastAsia="Times New Roman" w:hAnsi="Verdana" w:cs="Arial"/>
                <w:sz w:val="16"/>
                <w:szCs w:val="16"/>
              </w:rPr>
              <w:t>When closing the door, interrupt the closing operation by obstructing the photocell or similar device, or by pressing the door open button.</w:t>
            </w:r>
          </w:p>
        </w:tc>
      </w:tr>
      <w:tr w:rsidR="002D45BF" w:rsidRPr="008E7EB6" w14:paraId="6982536A" w14:textId="3DF62DAE" w:rsidTr="00BD4220">
        <w:tc>
          <w:tcPr>
            <w:tcW w:w="4675" w:type="dxa"/>
          </w:tcPr>
          <w:p w14:paraId="16A59643"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7.7.4 </w:t>
            </w:r>
            <w:r w:rsidRPr="008E7EB6">
              <w:rPr>
                <w:rFonts w:ascii="Verdana" w:eastAsia="Times New Roman" w:hAnsi="Verdana" w:cs="Arial"/>
                <w:sz w:val="16"/>
                <w:szCs w:val="16"/>
                <w:lang w:val="es-ES_tradnl"/>
              </w:rPr>
              <w:t>Resultados</w:t>
            </w:r>
          </w:p>
        </w:tc>
        <w:tc>
          <w:tcPr>
            <w:tcW w:w="4675" w:type="dxa"/>
          </w:tcPr>
          <w:p w14:paraId="28432F20" w14:textId="249AB3F6"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7.7.4 </w:t>
            </w:r>
            <w:r w:rsidRPr="00BD4220">
              <w:rPr>
                <w:rFonts w:ascii="Verdana" w:eastAsia="Times New Roman" w:hAnsi="Verdana" w:cs="Arial"/>
                <w:sz w:val="16"/>
                <w:szCs w:val="16"/>
              </w:rPr>
              <w:t>Results</w:t>
            </w:r>
          </w:p>
        </w:tc>
      </w:tr>
      <w:tr w:rsidR="002D45BF" w:rsidRPr="00F30042" w14:paraId="39D21C88" w14:textId="347399F8" w:rsidTr="00BD4220">
        <w:tc>
          <w:tcPr>
            <w:tcW w:w="4675" w:type="dxa"/>
          </w:tcPr>
          <w:p w14:paraId="47C709DC"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Al obstruir el cierre de la puerta, ésta detiene su marcha, y reabre puertas. Después de un lapso de 10 s como máximo, la puerta inicia nuevamente la operación de cierre.</w:t>
            </w:r>
          </w:p>
        </w:tc>
        <w:tc>
          <w:tcPr>
            <w:tcW w:w="4675" w:type="dxa"/>
          </w:tcPr>
          <w:p w14:paraId="51E6938A" w14:textId="5DF69F42" w:rsidR="002D45BF" w:rsidRPr="00BD4220" w:rsidRDefault="002D45BF" w:rsidP="002D45BF">
            <w:pPr>
              <w:spacing w:after="60" w:line="250" w:lineRule="exact"/>
              <w:jc w:val="both"/>
              <w:rPr>
                <w:rFonts w:ascii="Verdana" w:eastAsia="Times New Roman" w:hAnsi="Verdana" w:cs="Arial"/>
                <w:sz w:val="16"/>
                <w:szCs w:val="16"/>
              </w:rPr>
            </w:pPr>
            <w:r w:rsidRPr="00BD4220">
              <w:rPr>
                <w:rFonts w:ascii="Verdana" w:eastAsia="Times New Roman" w:hAnsi="Verdana" w:cs="Arial"/>
                <w:sz w:val="16"/>
                <w:szCs w:val="16"/>
              </w:rPr>
              <w:t>By obstructing the closing of the door, it stops its movement, and reopens doors. After a lapse of 10 s maximum, the door starts the closing operation again.</w:t>
            </w:r>
          </w:p>
        </w:tc>
      </w:tr>
      <w:tr w:rsidR="002D45BF" w:rsidRPr="00F30042" w14:paraId="4C413C8F" w14:textId="15B6E3CF" w:rsidTr="00BD4220">
        <w:tc>
          <w:tcPr>
            <w:tcW w:w="4675" w:type="dxa"/>
          </w:tcPr>
          <w:p w14:paraId="4C9D5E8E"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7.8 </w:t>
            </w:r>
            <w:r w:rsidRPr="008E7EB6">
              <w:rPr>
                <w:rFonts w:ascii="Verdana" w:eastAsia="Times New Roman" w:hAnsi="Verdana" w:cs="Arial"/>
                <w:sz w:val="16"/>
                <w:szCs w:val="16"/>
                <w:lang w:val="es-ES_tradnl"/>
              </w:rPr>
              <w:t>Prueba de funcionamiento de luz de emergencia y dispositivo de alarma.</w:t>
            </w:r>
          </w:p>
        </w:tc>
        <w:tc>
          <w:tcPr>
            <w:tcW w:w="4675" w:type="dxa"/>
          </w:tcPr>
          <w:p w14:paraId="244E4B67" w14:textId="59489E56"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7.8 </w:t>
            </w:r>
            <w:r w:rsidRPr="00BD4220">
              <w:rPr>
                <w:rFonts w:ascii="Verdana" w:eastAsia="Times New Roman" w:hAnsi="Verdana" w:cs="Arial"/>
                <w:sz w:val="16"/>
                <w:szCs w:val="16"/>
              </w:rPr>
              <w:t>Functional test of emergency light and alarm device.</w:t>
            </w:r>
          </w:p>
        </w:tc>
      </w:tr>
      <w:tr w:rsidR="002D45BF" w:rsidRPr="008E7EB6" w14:paraId="5C42204F" w14:textId="6AAF61AB" w:rsidTr="00BD4220">
        <w:tc>
          <w:tcPr>
            <w:tcW w:w="4675" w:type="dxa"/>
          </w:tcPr>
          <w:p w14:paraId="7DBD2505"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7.8.1 </w:t>
            </w:r>
            <w:r w:rsidRPr="008E7EB6">
              <w:rPr>
                <w:rFonts w:ascii="Verdana" w:eastAsia="Times New Roman" w:hAnsi="Verdana" w:cs="Arial"/>
                <w:sz w:val="16"/>
                <w:szCs w:val="16"/>
                <w:lang w:val="es-ES_tradnl"/>
              </w:rPr>
              <w:t>Fundamento</w:t>
            </w:r>
          </w:p>
        </w:tc>
        <w:tc>
          <w:tcPr>
            <w:tcW w:w="4675" w:type="dxa"/>
          </w:tcPr>
          <w:p w14:paraId="6542C040" w14:textId="04B89DF7"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7.8.1 </w:t>
            </w:r>
            <w:r w:rsidR="00E358D4">
              <w:rPr>
                <w:rFonts w:ascii="Verdana" w:eastAsia="Times New Roman" w:hAnsi="Verdana" w:cs="Arial"/>
                <w:sz w:val="16"/>
                <w:szCs w:val="16"/>
              </w:rPr>
              <w:t>Basis</w:t>
            </w:r>
          </w:p>
        </w:tc>
      </w:tr>
      <w:tr w:rsidR="002D45BF" w:rsidRPr="00F30042" w14:paraId="40627D2F" w14:textId="4CD63D01" w:rsidTr="00BD4220">
        <w:tc>
          <w:tcPr>
            <w:tcW w:w="4675" w:type="dxa"/>
          </w:tcPr>
          <w:p w14:paraId="6FDE5B53"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objeto de esta prueba es verificar el funcionamiento de la luz de emergencia y el dispositivo de alarma.</w:t>
            </w:r>
          </w:p>
        </w:tc>
        <w:tc>
          <w:tcPr>
            <w:tcW w:w="4675" w:type="dxa"/>
          </w:tcPr>
          <w:p w14:paraId="51EF1C77" w14:textId="6029F6E4" w:rsidR="002D45BF" w:rsidRPr="00BD4220" w:rsidRDefault="002D45BF" w:rsidP="002D45BF">
            <w:pPr>
              <w:spacing w:after="60" w:line="250" w:lineRule="exact"/>
              <w:jc w:val="both"/>
              <w:rPr>
                <w:rFonts w:ascii="Verdana" w:eastAsia="Times New Roman" w:hAnsi="Verdana" w:cs="Arial"/>
                <w:sz w:val="16"/>
                <w:szCs w:val="16"/>
              </w:rPr>
            </w:pPr>
            <w:r w:rsidRPr="00BD4220">
              <w:rPr>
                <w:rFonts w:ascii="Verdana" w:eastAsia="Times New Roman" w:hAnsi="Verdana" w:cs="Arial"/>
                <w:sz w:val="16"/>
                <w:szCs w:val="16"/>
              </w:rPr>
              <w:t>The purpose of this test is to verify the operation of the emergency lighting and the alarm device.</w:t>
            </w:r>
          </w:p>
        </w:tc>
      </w:tr>
      <w:tr w:rsidR="002D45BF" w:rsidRPr="00F30042" w14:paraId="69217B3C" w14:textId="5D23D78C" w:rsidTr="00BD4220">
        <w:tc>
          <w:tcPr>
            <w:tcW w:w="4675" w:type="dxa"/>
          </w:tcPr>
          <w:p w14:paraId="1D693BA2"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7.8.2 </w:t>
            </w:r>
            <w:r w:rsidRPr="008E7EB6">
              <w:rPr>
                <w:rFonts w:ascii="Verdana" w:eastAsia="Times New Roman" w:hAnsi="Verdana" w:cs="Arial"/>
                <w:sz w:val="16"/>
                <w:szCs w:val="16"/>
                <w:lang w:val="es-ES_tradnl"/>
              </w:rPr>
              <w:t>Aparatos y equipo (no necesario)</w:t>
            </w:r>
          </w:p>
        </w:tc>
        <w:tc>
          <w:tcPr>
            <w:tcW w:w="4675" w:type="dxa"/>
          </w:tcPr>
          <w:p w14:paraId="4310F94A" w14:textId="44F17792"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7.8.2 </w:t>
            </w:r>
            <w:r w:rsidRPr="00BD4220">
              <w:rPr>
                <w:rFonts w:ascii="Verdana" w:eastAsia="Times New Roman" w:hAnsi="Verdana" w:cs="Arial"/>
                <w:sz w:val="16"/>
                <w:szCs w:val="16"/>
              </w:rPr>
              <w:t>Apparatus and equipment (not required)</w:t>
            </w:r>
          </w:p>
        </w:tc>
      </w:tr>
      <w:tr w:rsidR="002D45BF" w:rsidRPr="008E7EB6" w14:paraId="393C1FB2" w14:textId="7D386724" w:rsidTr="00BD4220">
        <w:tc>
          <w:tcPr>
            <w:tcW w:w="4675" w:type="dxa"/>
          </w:tcPr>
          <w:p w14:paraId="44818E47"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7.8.3 </w:t>
            </w:r>
            <w:r w:rsidRPr="008E7EB6">
              <w:rPr>
                <w:rFonts w:ascii="Verdana" w:eastAsia="Times New Roman" w:hAnsi="Verdana" w:cs="Arial"/>
                <w:sz w:val="16"/>
                <w:szCs w:val="16"/>
                <w:lang w:val="es-ES_tradnl"/>
              </w:rPr>
              <w:t>Procedimiento</w:t>
            </w:r>
          </w:p>
        </w:tc>
        <w:tc>
          <w:tcPr>
            <w:tcW w:w="4675" w:type="dxa"/>
          </w:tcPr>
          <w:p w14:paraId="77D9D96B" w14:textId="7E8507B5"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7.8.3 </w:t>
            </w:r>
            <w:r w:rsidRPr="00BD4220">
              <w:rPr>
                <w:rFonts w:ascii="Verdana" w:eastAsia="Times New Roman" w:hAnsi="Verdana" w:cs="Arial"/>
                <w:sz w:val="16"/>
                <w:szCs w:val="16"/>
              </w:rPr>
              <w:t>Procedure</w:t>
            </w:r>
          </w:p>
        </w:tc>
      </w:tr>
      <w:tr w:rsidR="002D45BF" w:rsidRPr="008E7EB6" w14:paraId="4AA52977" w14:textId="7B76DC1F" w:rsidTr="00BD4220">
        <w:tc>
          <w:tcPr>
            <w:tcW w:w="4675" w:type="dxa"/>
          </w:tcPr>
          <w:p w14:paraId="5298CAB3"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7.8.3.1 </w:t>
            </w:r>
            <w:r w:rsidRPr="008E7EB6">
              <w:rPr>
                <w:rFonts w:ascii="Verdana" w:eastAsia="Times New Roman" w:hAnsi="Verdana" w:cs="Arial"/>
                <w:sz w:val="16"/>
                <w:szCs w:val="16"/>
                <w:lang w:val="es-ES_tradnl"/>
              </w:rPr>
              <w:t>Para dispositivo de alarma</w:t>
            </w:r>
          </w:p>
        </w:tc>
        <w:tc>
          <w:tcPr>
            <w:tcW w:w="4675" w:type="dxa"/>
          </w:tcPr>
          <w:p w14:paraId="19E79404" w14:textId="5085ABA1"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7.8.3.1 </w:t>
            </w:r>
            <w:r w:rsidRPr="00BD4220">
              <w:rPr>
                <w:rFonts w:ascii="Verdana" w:eastAsia="Times New Roman" w:hAnsi="Verdana" w:cs="Arial"/>
                <w:sz w:val="16"/>
                <w:szCs w:val="16"/>
              </w:rPr>
              <w:t>For alarm device</w:t>
            </w:r>
          </w:p>
        </w:tc>
      </w:tr>
      <w:tr w:rsidR="002D45BF" w:rsidRPr="00F30042" w14:paraId="26ADF65E" w14:textId="64260F94" w:rsidTr="00BD4220">
        <w:tc>
          <w:tcPr>
            <w:tcW w:w="4675" w:type="dxa"/>
          </w:tcPr>
          <w:p w14:paraId="3D349E69"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Accionar el dispositivo debidamente identificado para tal efecto.</w:t>
            </w:r>
          </w:p>
        </w:tc>
        <w:tc>
          <w:tcPr>
            <w:tcW w:w="4675" w:type="dxa"/>
          </w:tcPr>
          <w:p w14:paraId="23308E76" w14:textId="33162983" w:rsidR="002D45BF" w:rsidRPr="00BD4220" w:rsidRDefault="002D45BF" w:rsidP="002D45BF">
            <w:pPr>
              <w:spacing w:after="60" w:line="250" w:lineRule="exact"/>
              <w:jc w:val="both"/>
              <w:rPr>
                <w:rFonts w:ascii="Verdana" w:eastAsia="Times New Roman" w:hAnsi="Verdana" w:cs="Arial"/>
                <w:sz w:val="16"/>
                <w:szCs w:val="16"/>
              </w:rPr>
            </w:pPr>
            <w:r w:rsidRPr="00BD4220">
              <w:rPr>
                <w:rFonts w:ascii="Verdana" w:eastAsia="Times New Roman" w:hAnsi="Verdana" w:cs="Arial"/>
                <w:sz w:val="16"/>
                <w:szCs w:val="16"/>
              </w:rPr>
              <w:t>Activate the device duly identified for this purpose.</w:t>
            </w:r>
          </w:p>
        </w:tc>
      </w:tr>
      <w:tr w:rsidR="002D45BF" w:rsidRPr="008E7EB6" w14:paraId="45DB6BEF" w14:textId="18D61BB6" w:rsidTr="00BD4220">
        <w:tc>
          <w:tcPr>
            <w:tcW w:w="4675" w:type="dxa"/>
          </w:tcPr>
          <w:p w14:paraId="7AD12DEA"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7.8.3.2 </w:t>
            </w:r>
            <w:r w:rsidRPr="008E7EB6">
              <w:rPr>
                <w:rFonts w:ascii="Verdana" w:eastAsia="Times New Roman" w:hAnsi="Verdana" w:cs="Arial"/>
                <w:sz w:val="16"/>
                <w:szCs w:val="16"/>
                <w:lang w:val="es-ES_tradnl"/>
              </w:rPr>
              <w:t>Para luz de emergencia</w:t>
            </w:r>
          </w:p>
        </w:tc>
        <w:tc>
          <w:tcPr>
            <w:tcW w:w="4675" w:type="dxa"/>
          </w:tcPr>
          <w:p w14:paraId="68F1DC99" w14:textId="74436140"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7.8.3.2 </w:t>
            </w:r>
            <w:r w:rsidRPr="00BD4220">
              <w:rPr>
                <w:rFonts w:ascii="Verdana" w:eastAsia="Times New Roman" w:hAnsi="Verdana" w:cs="Arial"/>
                <w:sz w:val="16"/>
                <w:szCs w:val="16"/>
              </w:rPr>
              <w:t>For emergency lighting</w:t>
            </w:r>
          </w:p>
        </w:tc>
      </w:tr>
      <w:tr w:rsidR="002D45BF" w:rsidRPr="00F30042" w14:paraId="6128127F" w14:textId="21A8BE5D" w:rsidTr="00BD4220">
        <w:tc>
          <w:tcPr>
            <w:tcW w:w="4675" w:type="dxa"/>
          </w:tcPr>
          <w:p w14:paraId="0DC88878"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Desconectar el interruptor principal de iluminación para la cabina.</w:t>
            </w:r>
          </w:p>
        </w:tc>
        <w:tc>
          <w:tcPr>
            <w:tcW w:w="4675" w:type="dxa"/>
          </w:tcPr>
          <w:p w14:paraId="619BB506" w14:textId="57F6CC36" w:rsidR="002D45BF" w:rsidRPr="00BD4220" w:rsidRDefault="002D45BF" w:rsidP="002D45BF">
            <w:pPr>
              <w:spacing w:after="60" w:line="250" w:lineRule="exact"/>
              <w:jc w:val="both"/>
              <w:rPr>
                <w:rFonts w:ascii="Verdana" w:eastAsia="Times New Roman" w:hAnsi="Verdana" w:cs="Arial"/>
                <w:sz w:val="16"/>
                <w:szCs w:val="16"/>
              </w:rPr>
            </w:pPr>
            <w:r w:rsidRPr="00BD4220">
              <w:rPr>
                <w:rFonts w:ascii="Verdana" w:eastAsia="Times New Roman" w:hAnsi="Verdana" w:cs="Arial"/>
                <w:sz w:val="16"/>
                <w:szCs w:val="16"/>
              </w:rPr>
              <w:t>Turn off the main lighting switch for the cabin.</w:t>
            </w:r>
          </w:p>
        </w:tc>
      </w:tr>
      <w:tr w:rsidR="002D45BF" w:rsidRPr="008E7EB6" w14:paraId="00FDB8AE" w14:textId="2D7C8CB5" w:rsidTr="00BD4220">
        <w:tc>
          <w:tcPr>
            <w:tcW w:w="4675" w:type="dxa"/>
          </w:tcPr>
          <w:p w14:paraId="595A8719"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7.8.4 </w:t>
            </w:r>
            <w:r w:rsidRPr="008E7EB6">
              <w:rPr>
                <w:rFonts w:ascii="Verdana" w:eastAsia="Times New Roman" w:hAnsi="Verdana" w:cs="Arial"/>
                <w:sz w:val="16"/>
                <w:szCs w:val="16"/>
                <w:lang w:val="es-ES_tradnl"/>
              </w:rPr>
              <w:t>Resultados</w:t>
            </w:r>
          </w:p>
        </w:tc>
        <w:tc>
          <w:tcPr>
            <w:tcW w:w="4675" w:type="dxa"/>
          </w:tcPr>
          <w:p w14:paraId="1E2EDA51" w14:textId="3205061D"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7.8.4 </w:t>
            </w:r>
            <w:r w:rsidRPr="00BD4220">
              <w:rPr>
                <w:rFonts w:ascii="Verdana" w:eastAsia="Times New Roman" w:hAnsi="Verdana" w:cs="Arial"/>
                <w:sz w:val="16"/>
                <w:szCs w:val="16"/>
              </w:rPr>
              <w:t>Results</w:t>
            </w:r>
          </w:p>
        </w:tc>
      </w:tr>
      <w:tr w:rsidR="002D45BF" w:rsidRPr="00F30042" w14:paraId="1A4410E3" w14:textId="067A11BF" w:rsidTr="00BD4220">
        <w:tc>
          <w:tcPr>
            <w:tcW w:w="4675" w:type="dxa"/>
          </w:tcPr>
          <w:p w14:paraId="20A2A296"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Para el caso del inciso 7.8.3.1 de la presente Norma Oficial Mexicana, al ser accionado el dispositivo de alarma se debe escuchar el sonido o señal de alarma en el lugar designado.</w:t>
            </w:r>
          </w:p>
        </w:tc>
        <w:tc>
          <w:tcPr>
            <w:tcW w:w="4675" w:type="dxa"/>
          </w:tcPr>
          <w:p w14:paraId="14078855" w14:textId="05C85FDB" w:rsidR="002D45BF" w:rsidRPr="00BD4220" w:rsidRDefault="002D45BF" w:rsidP="002D45BF">
            <w:pPr>
              <w:spacing w:after="60" w:line="250" w:lineRule="exact"/>
              <w:jc w:val="both"/>
              <w:rPr>
                <w:rFonts w:ascii="Verdana" w:eastAsia="Times New Roman" w:hAnsi="Verdana" w:cs="Arial"/>
                <w:sz w:val="16"/>
                <w:szCs w:val="16"/>
              </w:rPr>
            </w:pPr>
            <w:r w:rsidRPr="00BD4220">
              <w:rPr>
                <w:rFonts w:ascii="Verdana" w:eastAsia="Times New Roman" w:hAnsi="Verdana" w:cs="Arial"/>
                <w:sz w:val="16"/>
                <w:szCs w:val="16"/>
              </w:rPr>
              <w:t>In the case of section 7.8.3.1 of this Official Mexican Standard, when the alarm device is activated, the sound or alarm signal must be heard in the designated place.</w:t>
            </w:r>
          </w:p>
        </w:tc>
      </w:tr>
      <w:tr w:rsidR="002D45BF" w:rsidRPr="00F30042" w14:paraId="3D9D5BBB" w14:textId="0005E459" w:rsidTr="00BD4220">
        <w:tc>
          <w:tcPr>
            <w:tcW w:w="4675" w:type="dxa"/>
          </w:tcPr>
          <w:p w14:paraId="4048A2E1"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Para el caso del inciso 7.8.3.2 de la presente Norma Oficial Mexicana, al ser interrumpido el suministro eléctrico de la luz de cabina, la luz de emergencia debe encenderse automáticamente.</w:t>
            </w:r>
          </w:p>
        </w:tc>
        <w:tc>
          <w:tcPr>
            <w:tcW w:w="4675" w:type="dxa"/>
          </w:tcPr>
          <w:p w14:paraId="7D15D809" w14:textId="0287AB98" w:rsidR="002D45BF" w:rsidRPr="00BD4220" w:rsidRDefault="002D45BF" w:rsidP="002D45BF">
            <w:pPr>
              <w:spacing w:after="60" w:line="250"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In the case of </w:t>
            </w:r>
            <w:r w:rsidR="00E358D4">
              <w:rPr>
                <w:rFonts w:ascii="Verdana" w:eastAsia="Times New Roman" w:hAnsi="Verdana" w:cs="Arial"/>
                <w:sz w:val="16"/>
                <w:szCs w:val="16"/>
              </w:rPr>
              <w:t>clause</w:t>
            </w:r>
            <w:r w:rsidRPr="00BD4220">
              <w:rPr>
                <w:rFonts w:ascii="Verdana" w:eastAsia="Times New Roman" w:hAnsi="Verdana" w:cs="Arial"/>
                <w:sz w:val="16"/>
                <w:szCs w:val="16"/>
              </w:rPr>
              <w:t xml:space="preserve"> 7.8.3.2 of this Official Mexican Standard, when the power supply of the cabin light is interrupted, the emergency light must turn on automatically.</w:t>
            </w:r>
          </w:p>
        </w:tc>
      </w:tr>
      <w:tr w:rsidR="002D45BF" w:rsidRPr="00F30042" w14:paraId="7B185C43" w14:textId="4A0DC9D5" w:rsidTr="00BD4220">
        <w:tc>
          <w:tcPr>
            <w:tcW w:w="4675" w:type="dxa"/>
          </w:tcPr>
          <w:p w14:paraId="58D4E9C0"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7.9 </w:t>
            </w:r>
            <w:r w:rsidRPr="008E7EB6">
              <w:rPr>
                <w:rFonts w:ascii="Verdana" w:eastAsia="Times New Roman" w:hAnsi="Verdana" w:cs="Arial"/>
                <w:sz w:val="16"/>
                <w:szCs w:val="16"/>
                <w:lang w:val="es-ES_tradnl"/>
              </w:rPr>
              <w:t>Verificación del sensor sísmico.</w:t>
            </w:r>
          </w:p>
        </w:tc>
        <w:tc>
          <w:tcPr>
            <w:tcW w:w="4675" w:type="dxa"/>
          </w:tcPr>
          <w:p w14:paraId="0E04BBAF" w14:textId="13023304"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7.9 </w:t>
            </w:r>
            <w:r w:rsidRPr="00BD4220">
              <w:rPr>
                <w:rFonts w:ascii="Verdana" w:eastAsia="Times New Roman" w:hAnsi="Verdana" w:cs="Arial"/>
                <w:sz w:val="16"/>
                <w:szCs w:val="16"/>
              </w:rPr>
              <w:t>Verification of the seismic sensor.</w:t>
            </w:r>
          </w:p>
        </w:tc>
      </w:tr>
      <w:tr w:rsidR="002D45BF" w:rsidRPr="008E7EB6" w14:paraId="25199809" w14:textId="66A0F11A" w:rsidTr="00BD4220">
        <w:tc>
          <w:tcPr>
            <w:tcW w:w="4675" w:type="dxa"/>
          </w:tcPr>
          <w:p w14:paraId="70987DA8"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7.9.1 </w:t>
            </w:r>
            <w:r w:rsidRPr="008E7EB6">
              <w:rPr>
                <w:rFonts w:ascii="Verdana" w:eastAsia="Times New Roman" w:hAnsi="Verdana" w:cs="Arial"/>
                <w:sz w:val="16"/>
                <w:szCs w:val="16"/>
                <w:lang w:val="es-ES_tradnl"/>
              </w:rPr>
              <w:t>Fundamento</w:t>
            </w:r>
          </w:p>
        </w:tc>
        <w:tc>
          <w:tcPr>
            <w:tcW w:w="4675" w:type="dxa"/>
          </w:tcPr>
          <w:p w14:paraId="474E6C0E" w14:textId="26B5C7B5" w:rsidR="002D45BF" w:rsidRPr="00BD4220" w:rsidRDefault="002D45BF" w:rsidP="002D45BF">
            <w:pPr>
              <w:spacing w:after="60" w:line="250"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7.9.1 </w:t>
            </w:r>
            <w:r w:rsidR="00B6192F">
              <w:rPr>
                <w:rFonts w:ascii="Verdana" w:eastAsia="Times New Roman" w:hAnsi="Verdana" w:cs="Arial"/>
                <w:sz w:val="16"/>
                <w:szCs w:val="16"/>
              </w:rPr>
              <w:t>Basis</w:t>
            </w:r>
          </w:p>
        </w:tc>
      </w:tr>
      <w:tr w:rsidR="002D45BF" w:rsidRPr="00F30042" w14:paraId="74369B3A" w14:textId="2694275C" w:rsidTr="00BD4220">
        <w:tc>
          <w:tcPr>
            <w:tcW w:w="4675" w:type="dxa"/>
          </w:tcPr>
          <w:p w14:paraId="61EA4A70" w14:textId="77777777" w:rsidR="002D45BF" w:rsidRPr="008E7EB6" w:rsidRDefault="002D45BF" w:rsidP="002D45BF">
            <w:pPr>
              <w:spacing w:after="60" w:line="250"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objeto de esta prueba es verificar el funcionamiento del sensor sísmico mediante una simulación.</w:t>
            </w:r>
          </w:p>
        </w:tc>
        <w:tc>
          <w:tcPr>
            <w:tcW w:w="4675" w:type="dxa"/>
          </w:tcPr>
          <w:p w14:paraId="1CB6B8D5" w14:textId="0551793C" w:rsidR="002D45BF" w:rsidRPr="00BD4220" w:rsidRDefault="002D45BF" w:rsidP="002D45BF">
            <w:pPr>
              <w:spacing w:after="60" w:line="250" w:lineRule="exact"/>
              <w:jc w:val="both"/>
              <w:rPr>
                <w:rFonts w:ascii="Verdana" w:eastAsia="Times New Roman" w:hAnsi="Verdana" w:cs="Arial"/>
                <w:sz w:val="16"/>
                <w:szCs w:val="16"/>
              </w:rPr>
            </w:pPr>
            <w:r w:rsidRPr="00BD4220">
              <w:rPr>
                <w:rFonts w:ascii="Verdana" w:eastAsia="Times New Roman" w:hAnsi="Verdana" w:cs="Arial"/>
                <w:sz w:val="16"/>
                <w:szCs w:val="16"/>
              </w:rPr>
              <w:t>The purpose of this test is to verify the operation of the seismic sensor through a simulation.</w:t>
            </w:r>
          </w:p>
        </w:tc>
      </w:tr>
      <w:tr w:rsidR="002D45BF" w:rsidRPr="008E7EB6" w14:paraId="5D8A9AD0" w14:textId="28DD9700" w:rsidTr="00BD4220">
        <w:tc>
          <w:tcPr>
            <w:tcW w:w="4675" w:type="dxa"/>
          </w:tcPr>
          <w:p w14:paraId="6DEDF987"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7.9.2. </w:t>
            </w:r>
            <w:r w:rsidRPr="008E7EB6">
              <w:rPr>
                <w:rFonts w:ascii="Verdana" w:eastAsia="Times New Roman" w:hAnsi="Verdana" w:cs="Arial"/>
                <w:sz w:val="16"/>
                <w:szCs w:val="16"/>
                <w:lang w:val="es-ES_tradnl"/>
              </w:rPr>
              <w:t>Aparatos y equipo</w:t>
            </w:r>
          </w:p>
        </w:tc>
        <w:tc>
          <w:tcPr>
            <w:tcW w:w="4675" w:type="dxa"/>
          </w:tcPr>
          <w:p w14:paraId="57F6A9C0" w14:textId="744CC60D"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7.9.2. </w:t>
            </w:r>
            <w:r w:rsidR="00B6192F">
              <w:rPr>
                <w:rFonts w:ascii="Verdana" w:eastAsia="Times New Roman" w:hAnsi="Verdana" w:cs="Arial"/>
                <w:sz w:val="16"/>
                <w:szCs w:val="16"/>
              </w:rPr>
              <w:t>A</w:t>
            </w:r>
            <w:r w:rsidRPr="00BD4220">
              <w:rPr>
                <w:rFonts w:ascii="Verdana" w:eastAsia="Times New Roman" w:hAnsi="Verdana" w:cs="Arial"/>
                <w:sz w:val="16"/>
                <w:szCs w:val="16"/>
              </w:rPr>
              <w:t>pparatus and equipment</w:t>
            </w:r>
          </w:p>
        </w:tc>
      </w:tr>
      <w:tr w:rsidR="002D45BF" w:rsidRPr="008E7EB6" w14:paraId="3331047B" w14:textId="2CDB00EB" w:rsidTr="00BD4220">
        <w:tc>
          <w:tcPr>
            <w:tcW w:w="4675" w:type="dxa"/>
          </w:tcPr>
          <w:p w14:paraId="2962179F"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No necesario</w:t>
            </w:r>
          </w:p>
        </w:tc>
        <w:tc>
          <w:tcPr>
            <w:tcW w:w="4675" w:type="dxa"/>
          </w:tcPr>
          <w:p w14:paraId="68BF0CDD" w14:textId="4599D0F2"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Not necessary</w:t>
            </w:r>
          </w:p>
        </w:tc>
      </w:tr>
      <w:tr w:rsidR="002D45BF" w:rsidRPr="008E7EB6" w14:paraId="76733FCC" w14:textId="045D5DCB" w:rsidTr="00BD4220">
        <w:tc>
          <w:tcPr>
            <w:tcW w:w="4675" w:type="dxa"/>
          </w:tcPr>
          <w:p w14:paraId="7A85B4BA"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7.9.3 </w:t>
            </w:r>
            <w:r w:rsidRPr="008E7EB6">
              <w:rPr>
                <w:rFonts w:ascii="Verdana" w:eastAsia="Times New Roman" w:hAnsi="Verdana" w:cs="Arial"/>
                <w:sz w:val="16"/>
                <w:szCs w:val="16"/>
                <w:lang w:val="es-ES_tradnl"/>
              </w:rPr>
              <w:t>Procedimiento</w:t>
            </w:r>
          </w:p>
        </w:tc>
        <w:tc>
          <w:tcPr>
            <w:tcW w:w="4675" w:type="dxa"/>
          </w:tcPr>
          <w:p w14:paraId="0CE3F09E" w14:textId="38F1A98F"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7.9.3 </w:t>
            </w:r>
            <w:r w:rsidRPr="00BD4220">
              <w:rPr>
                <w:rFonts w:ascii="Verdana" w:eastAsia="Times New Roman" w:hAnsi="Verdana" w:cs="Arial"/>
                <w:sz w:val="16"/>
                <w:szCs w:val="16"/>
              </w:rPr>
              <w:t>Procedure</w:t>
            </w:r>
          </w:p>
        </w:tc>
      </w:tr>
      <w:tr w:rsidR="002D45BF" w:rsidRPr="00F30042" w14:paraId="0989C4F3" w14:textId="1F9295E6" w:rsidTr="00BD4220">
        <w:tc>
          <w:tcPr>
            <w:tcW w:w="4675" w:type="dxa"/>
          </w:tcPr>
          <w:p w14:paraId="3E637B9B"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sensor sísmico debe ser verificado conforme a las siguientes definiciones:</w:t>
            </w:r>
          </w:p>
        </w:tc>
        <w:tc>
          <w:tcPr>
            <w:tcW w:w="4675" w:type="dxa"/>
          </w:tcPr>
          <w:p w14:paraId="558D4A62" w14:textId="2A029E07" w:rsidR="002D45BF" w:rsidRPr="00BD4220" w:rsidRDefault="002D45BF" w:rsidP="002D45BF">
            <w:pPr>
              <w:tabs>
                <w:tab w:val="left" w:pos="720"/>
              </w:tabs>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The seismic sensor must be verified according to the following definitions:</w:t>
            </w:r>
          </w:p>
        </w:tc>
      </w:tr>
      <w:tr w:rsidR="002D45BF" w:rsidRPr="00F30042" w14:paraId="3605C116" w14:textId="286B636D" w:rsidTr="00BD4220">
        <w:tc>
          <w:tcPr>
            <w:tcW w:w="4675" w:type="dxa"/>
          </w:tcPr>
          <w:p w14:paraId="05555760"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El sensor sísmico debe estar certificado por un laboratorio acreditado nacional o internacional, y</w:t>
            </w:r>
          </w:p>
        </w:tc>
        <w:tc>
          <w:tcPr>
            <w:tcW w:w="4675" w:type="dxa"/>
          </w:tcPr>
          <w:p w14:paraId="3AD20D90" w14:textId="41754C88"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seismic sensor must be certified by a national or international accredited laboratory, and</w:t>
            </w:r>
          </w:p>
        </w:tc>
      </w:tr>
      <w:tr w:rsidR="002D45BF" w:rsidRPr="00F30042" w14:paraId="7E251B93" w14:textId="275F134C" w:rsidTr="00BD4220">
        <w:tc>
          <w:tcPr>
            <w:tcW w:w="4675" w:type="dxa"/>
          </w:tcPr>
          <w:p w14:paraId="15CD4036"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Por no existir una prueba práctica, sólo se verificará la instalación y simulación de operación.</w:t>
            </w:r>
          </w:p>
        </w:tc>
        <w:tc>
          <w:tcPr>
            <w:tcW w:w="4675" w:type="dxa"/>
          </w:tcPr>
          <w:p w14:paraId="0574171D" w14:textId="4C05DD04"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Since there is no practical test, only the installation and operation simulation will be verified.</w:t>
            </w:r>
          </w:p>
        </w:tc>
      </w:tr>
      <w:tr w:rsidR="002D45BF" w:rsidRPr="008E7EB6" w14:paraId="3D85FAD0" w14:textId="51A77878" w:rsidTr="00BD4220">
        <w:tc>
          <w:tcPr>
            <w:tcW w:w="4675" w:type="dxa"/>
          </w:tcPr>
          <w:p w14:paraId="709FCCF0"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7.9.4.</w:t>
            </w:r>
            <w:r w:rsidRPr="008E7EB6">
              <w:rPr>
                <w:rFonts w:ascii="Verdana" w:eastAsia="Times New Roman" w:hAnsi="Verdana" w:cs="Arial"/>
                <w:sz w:val="16"/>
                <w:szCs w:val="16"/>
                <w:lang w:val="es-ES_tradnl"/>
              </w:rPr>
              <w:t xml:space="preserve"> Resultados</w:t>
            </w:r>
          </w:p>
        </w:tc>
        <w:tc>
          <w:tcPr>
            <w:tcW w:w="4675" w:type="dxa"/>
          </w:tcPr>
          <w:p w14:paraId="20C571A2" w14:textId="17FCB39A"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7.9.4. </w:t>
            </w:r>
            <w:r w:rsidRPr="00BD4220">
              <w:rPr>
                <w:rFonts w:ascii="Verdana" w:eastAsia="Times New Roman" w:hAnsi="Verdana" w:cs="Arial"/>
                <w:sz w:val="16"/>
                <w:szCs w:val="16"/>
              </w:rPr>
              <w:t>Results</w:t>
            </w:r>
          </w:p>
        </w:tc>
      </w:tr>
      <w:tr w:rsidR="002D45BF" w:rsidRPr="00F30042" w14:paraId="41D1CE1F" w14:textId="51A505C1" w:rsidTr="00BD4220">
        <w:tc>
          <w:tcPr>
            <w:tcW w:w="4675" w:type="dxa"/>
          </w:tcPr>
          <w:p w14:paraId="57F3DF7E"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Al simular la operación del sensor, el elevador debe realizar la secuencia prevista en caso de sismo por el fabricante y/o contratista.</w:t>
            </w:r>
          </w:p>
        </w:tc>
        <w:tc>
          <w:tcPr>
            <w:tcW w:w="4675" w:type="dxa"/>
          </w:tcPr>
          <w:p w14:paraId="42DA95E7" w14:textId="5482E9EB"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When simulating the operation of the sensor, the elevator must carry out the sequence foreseen in the event of an earthquake by the manufacturer and/or contractor.</w:t>
            </w:r>
          </w:p>
        </w:tc>
      </w:tr>
      <w:tr w:rsidR="002D45BF" w:rsidRPr="008E7EB6" w14:paraId="504FBE83" w14:textId="56B5A21F" w:rsidTr="00BD4220">
        <w:tc>
          <w:tcPr>
            <w:tcW w:w="4675" w:type="dxa"/>
          </w:tcPr>
          <w:p w14:paraId="28DD63F0"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7.10 </w:t>
            </w:r>
            <w:r w:rsidRPr="008E7EB6">
              <w:rPr>
                <w:rFonts w:ascii="Verdana" w:eastAsia="Times New Roman" w:hAnsi="Verdana" w:cs="Arial"/>
                <w:sz w:val="16"/>
                <w:szCs w:val="16"/>
                <w:lang w:val="es-ES_tradnl"/>
              </w:rPr>
              <w:t>Prueba de funcionamiento de la operación en caso de incendio</w:t>
            </w:r>
          </w:p>
        </w:tc>
        <w:tc>
          <w:tcPr>
            <w:tcW w:w="4675" w:type="dxa"/>
          </w:tcPr>
          <w:p w14:paraId="11196BFC" w14:textId="3D54C772"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7.10 </w:t>
            </w:r>
            <w:r w:rsidRPr="00BD4220">
              <w:rPr>
                <w:rFonts w:ascii="Verdana" w:eastAsia="Times New Roman" w:hAnsi="Verdana" w:cs="Arial"/>
                <w:sz w:val="16"/>
                <w:szCs w:val="16"/>
              </w:rPr>
              <w:t>Fire operation performance test</w:t>
            </w:r>
          </w:p>
        </w:tc>
      </w:tr>
      <w:tr w:rsidR="002D45BF" w:rsidRPr="008E7EB6" w14:paraId="76703D41" w14:textId="17506B88" w:rsidTr="00BD4220">
        <w:tc>
          <w:tcPr>
            <w:tcW w:w="4675" w:type="dxa"/>
          </w:tcPr>
          <w:p w14:paraId="1E4C76A4"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7.10.1 </w:t>
            </w:r>
            <w:r w:rsidRPr="008E7EB6">
              <w:rPr>
                <w:rFonts w:ascii="Verdana" w:eastAsia="Times New Roman" w:hAnsi="Verdana" w:cs="Arial"/>
                <w:sz w:val="16"/>
                <w:szCs w:val="16"/>
                <w:lang w:val="es-ES_tradnl"/>
              </w:rPr>
              <w:t>Fundamento</w:t>
            </w:r>
          </w:p>
        </w:tc>
        <w:tc>
          <w:tcPr>
            <w:tcW w:w="4675" w:type="dxa"/>
          </w:tcPr>
          <w:p w14:paraId="0339F0BD" w14:textId="1CB135BC"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7.10.1 </w:t>
            </w:r>
            <w:r w:rsidR="00B6192F">
              <w:rPr>
                <w:rFonts w:ascii="Verdana" w:eastAsia="Times New Roman" w:hAnsi="Verdana" w:cs="Arial"/>
                <w:sz w:val="16"/>
                <w:szCs w:val="16"/>
              </w:rPr>
              <w:t xml:space="preserve">Basis </w:t>
            </w:r>
          </w:p>
        </w:tc>
      </w:tr>
      <w:tr w:rsidR="002D45BF" w:rsidRPr="00F30042" w14:paraId="2D8695A0" w14:textId="60D53C34" w:rsidTr="00BD4220">
        <w:tc>
          <w:tcPr>
            <w:tcW w:w="4675" w:type="dxa"/>
          </w:tcPr>
          <w:p w14:paraId="4AEAD1FC"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objeto de esta prueba es verificar el funcionamiento de la operación en caso de incendio</w:t>
            </w:r>
          </w:p>
        </w:tc>
        <w:tc>
          <w:tcPr>
            <w:tcW w:w="4675" w:type="dxa"/>
          </w:tcPr>
          <w:p w14:paraId="6F7383E9" w14:textId="1B6A9E21"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The purpose of this test is to verify the operation performance in case of fire</w:t>
            </w:r>
          </w:p>
        </w:tc>
      </w:tr>
      <w:tr w:rsidR="002D45BF" w:rsidRPr="00F30042" w14:paraId="34C15734" w14:textId="3D987D80" w:rsidTr="00BD4220">
        <w:tc>
          <w:tcPr>
            <w:tcW w:w="4675" w:type="dxa"/>
          </w:tcPr>
          <w:p w14:paraId="1F26F63D"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7.10.2 </w:t>
            </w:r>
            <w:r w:rsidRPr="008E7EB6">
              <w:rPr>
                <w:rFonts w:ascii="Verdana" w:eastAsia="Times New Roman" w:hAnsi="Verdana" w:cs="Arial"/>
                <w:sz w:val="16"/>
                <w:szCs w:val="16"/>
                <w:lang w:val="es-ES_tradnl"/>
              </w:rPr>
              <w:t>Aparatos y equipo (no necesario)</w:t>
            </w:r>
          </w:p>
        </w:tc>
        <w:tc>
          <w:tcPr>
            <w:tcW w:w="4675" w:type="dxa"/>
          </w:tcPr>
          <w:p w14:paraId="1E137B15" w14:textId="6441095D"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7.10.2 </w:t>
            </w:r>
            <w:r w:rsidRPr="00BD4220">
              <w:rPr>
                <w:rFonts w:ascii="Verdana" w:eastAsia="Times New Roman" w:hAnsi="Verdana" w:cs="Arial"/>
                <w:sz w:val="16"/>
                <w:szCs w:val="16"/>
              </w:rPr>
              <w:t>Apparatus and equipment (not required)</w:t>
            </w:r>
          </w:p>
        </w:tc>
      </w:tr>
      <w:tr w:rsidR="002D45BF" w:rsidRPr="008E7EB6" w14:paraId="14F74FE0" w14:textId="6C659776" w:rsidTr="00BD4220">
        <w:tc>
          <w:tcPr>
            <w:tcW w:w="4675" w:type="dxa"/>
          </w:tcPr>
          <w:p w14:paraId="783B45F2"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7.10.3 </w:t>
            </w:r>
            <w:r w:rsidRPr="008E7EB6">
              <w:rPr>
                <w:rFonts w:ascii="Verdana" w:eastAsia="Times New Roman" w:hAnsi="Verdana" w:cs="Arial"/>
                <w:sz w:val="16"/>
                <w:szCs w:val="16"/>
                <w:lang w:val="es-ES_tradnl"/>
              </w:rPr>
              <w:t>Procedimiento</w:t>
            </w:r>
          </w:p>
        </w:tc>
        <w:tc>
          <w:tcPr>
            <w:tcW w:w="4675" w:type="dxa"/>
          </w:tcPr>
          <w:p w14:paraId="10708AF9" w14:textId="2E112986"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7.10.3 </w:t>
            </w:r>
            <w:r w:rsidRPr="00BD4220">
              <w:rPr>
                <w:rFonts w:ascii="Verdana" w:eastAsia="Times New Roman" w:hAnsi="Verdana" w:cs="Arial"/>
                <w:sz w:val="16"/>
                <w:szCs w:val="16"/>
              </w:rPr>
              <w:t>Procedure</w:t>
            </w:r>
          </w:p>
        </w:tc>
      </w:tr>
      <w:tr w:rsidR="002D45BF" w:rsidRPr="00F30042" w14:paraId="560172F4" w14:textId="489024BC" w:rsidTr="00BD4220">
        <w:tc>
          <w:tcPr>
            <w:tcW w:w="4675" w:type="dxa"/>
          </w:tcPr>
          <w:p w14:paraId="6EBFFAB2"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Activar la señal del sistema contra incendio</w:t>
            </w:r>
          </w:p>
        </w:tc>
        <w:tc>
          <w:tcPr>
            <w:tcW w:w="4675" w:type="dxa"/>
          </w:tcPr>
          <w:p w14:paraId="5CDE1590" w14:textId="6372D35E"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Activate the fire system signal</w:t>
            </w:r>
          </w:p>
        </w:tc>
      </w:tr>
      <w:tr w:rsidR="002D45BF" w:rsidRPr="008E7EB6" w14:paraId="77914A8F" w14:textId="4EEE2A46" w:rsidTr="00BD4220">
        <w:tc>
          <w:tcPr>
            <w:tcW w:w="4675" w:type="dxa"/>
          </w:tcPr>
          <w:p w14:paraId="10A3D0E3"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7.10.4 </w:t>
            </w:r>
            <w:r w:rsidRPr="008E7EB6">
              <w:rPr>
                <w:rFonts w:ascii="Verdana" w:eastAsia="Times New Roman" w:hAnsi="Verdana" w:cs="Arial"/>
                <w:sz w:val="16"/>
                <w:szCs w:val="16"/>
                <w:lang w:val="es-ES_tradnl"/>
              </w:rPr>
              <w:t>Resultados</w:t>
            </w:r>
          </w:p>
        </w:tc>
        <w:tc>
          <w:tcPr>
            <w:tcW w:w="4675" w:type="dxa"/>
          </w:tcPr>
          <w:p w14:paraId="21D8AE07" w14:textId="4723A73F"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7.10.4 </w:t>
            </w:r>
            <w:r w:rsidRPr="00BD4220">
              <w:rPr>
                <w:rFonts w:ascii="Verdana" w:eastAsia="Times New Roman" w:hAnsi="Verdana" w:cs="Arial"/>
                <w:sz w:val="16"/>
                <w:szCs w:val="16"/>
              </w:rPr>
              <w:t>Results</w:t>
            </w:r>
          </w:p>
        </w:tc>
      </w:tr>
      <w:tr w:rsidR="002D45BF" w:rsidRPr="00F30042" w14:paraId="6E727058" w14:textId="1098F9EB" w:rsidTr="00BD4220">
        <w:tc>
          <w:tcPr>
            <w:tcW w:w="4675" w:type="dxa"/>
          </w:tcPr>
          <w:p w14:paraId="1BE655B3"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El elevador debe realizar la secuencia prevista en el inciso 5.11.11 de la presente Norma Oficial Mexicana. Al finalizar la secuencia, el elevador debe quedar estacionado en el piso preestablecido, con puertas abiertas y sin atender llamadas.</w:t>
            </w:r>
          </w:p>
        </w:tc>
        <w:tc>
          <w:tcPr>
            <w:tcW w:w="4675" w:type="dxa"/>
          </w:tcPr>
          <w:p w14:paraId="57B868C3" w14:textId="3DD3FD85"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The elevator must perform the sequence provided for in section 5.11.11 of this Official Mexican Standard. At the end of the sequence, the elevator must be parked on the pre-established floor, with open doors and without answering calls.</w:t>
            </w:r>
          </w:p>
        </w:tc>
      </w:tr>
      <w:tr w:rsidR="002D45BF" w:rsidRPr="00F30042" w14:paraId="16C5DD43" w14:textId="5897EA1D" w:rsidTr="00BD4220">
        <w:tc>
          <w:tcPr>
            <w:tcW w:w="4675" w:type="dxa"/>
          </w:tcPr>
          <w:p w14:paraId="374CC247"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7.11. </w:t>
            </w:r>
            <w:r w:rsidRPr="008E7EB6">
              <w:rPr>
                <w:rFonts w:ascii="Verdana" w:eastAsia="Times New Roman" w:hAnsi="Verdana" w:cs="Arial"/>
                <w:sz w:val="16"/>
                <w:szCs w:val="16"/>
                <w:lang w:val="es-ES_tradnl"/>
              </w:rPr>
              <w:t>Verificación de los receptáculos de toma de corriente del cuarto de máquinas y poleas (cuando corresponda)</w:t>
            </w:r>
          </w:p>
        </w:tc>
        <w:tc>
          <w:tcPr>
            <w:tcW w:w="4675" w:type="dxa"/>
          </w:tcPr>
          <w:p w14:paraId="56FD3C3E" w14:textId="08B1A4CC"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7.11. </w:t>
            </w:r>
            <w:r w:rsidRPr="00BD4220">
              <w:rPr>
                <w:rFonts w:ascii="Verdana" w:eastAsia="Times New Roman" w:hAnsi="Verdana" w:cs="Arial"/>
                <w:sz w:val="16"/>
                <w:szCs w:val="16"/>
              </w:rPr>
              <w:t>Verification of electrical outlet receptacles in the machine room and pulleys (where applicable)</w:t>
            </w:r>
          </w:p>
        </w:tc>
      </w:tr>
      <w:tr w:rsidR="002D45BF" w:rsidRPr="008E7EB6" w14:paraId="2A22FB8F" w14:textId="4BFCEAF8" w:rsidTr="00BD4220">
        <w:tc>
          <w:tcPr>
            <w:tcW w:w="4675" w:type="dxa"/>
          </w:tcPr>
          <w:p w14:paraId="3FC6010C"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7.11.1 </w:t>
            </w:r>
            <w:r w:rsidRPr="008E7EB6">
              <w:rPr>
                <w:rFonts w:ascii="Verdana" w:eastAsia="Times New Roman" w:hAnsi="Verdana" w:cs="Arial"/>
                <w:sz w:val="16"/>
                <w:szCs w:val="16"/>
                <w:lang w:val="es-ES_tradnl"/>
              </w:rPr>
              <w:t>Fundamento</w:t>
            </w:r>
          </w:p>
        </w:tc>
        <w:tc>
          <w:tcPr>
            <w:tcW w:w="4675" w:type="dxa"/>
          </w:tcPr>
          <w:p w14:paraId="40CEFAC5" w14:textId="33014061"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7.11.1 </w:t>
            </w:r>
            <w:r w:rsidR="00B6192F">
              <w:rPr>
                <w:rFonts w:ascii="Verdana" w:eastAsia="Times New Roman" w:hAnsi="Verdana" w:cs="Arial"/>
                <w:sz w:val="16"/>
                <w:szCs w:val="16"/>
              </w:rPr>
              <w:t>Basis</w:t>
            </w:r>
          </w:p>
        </w:tc>
      </w:tr>
      <w:tr w:rsidR="002D45BF" w:rsidRPr="00F30042" w14:paraId="36AD8612" w14:textId="5F7726C4" w:rsidTr="00BD4220">
        <w:tc>
          <w:tcPr>
            <w:tcW w:w="4675" w:type="dxa"/>
          </w:tcPr>
          <w:p w14:paraId="1B195A65"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objeto de esta verificación es comprobar que la alimentación de los receptáculos de toma de corriente provistos en el cuarto de máquinas y de poleas (cuando éstos correspondan) se efectúe por el circuito de alumbrado.</w:t>
            </w:r>
          </w:p>
        </w:tc>
        <w:tc>
          <w:tcPr>
            <w:tcW w:w="4675" w:type="dxa"/>
          </w:tcPr>
          <w:p w14:paraId="791706D0" w14:textId="3A98ED52"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The purpose of this verification is to verify that the power supply of the power outlet receptacles provided in the engine and pulley room (when applicable) is carried out by the lighting circuit.</w:t>
            </w:r>
          </w:p>
        </w:tc>
      </w:tr>
      <w:tr w:rsidR="002D45BF" w:rsidRPr="00F30042" w14:paraId="40FDA0B2" w14:textId="036D630F" w:rsidTr="00BD4220">
        <w:tc>
          <w:tcPr>
            <w:tcW w:w="4675" w:type="dxa"/>
          </w:tcPr>
          <w:p w14:paraId="39FD2EEA"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7.11.2. </w:t>
            </w:r>
            <w:r w:rsidRPr="008E7EB6">
              <w:rPr>
                <w:rFonts w:ascii="Verdana" w:eastAsia="Times New Roman" w:hAnsi="Verdana" w:cs="Arial"/>
                <w:sz w:val="16"/>
                <w:szCs w:val="16"/>
                <w:lang w:val="es-ES_tradnl"/>
              </w:rPr>
              <w:t>Aparatos y equipo (no necesario)</w:t>
            </w:r>
          </w:p>
        </w:tc>
        <w:tc>
          <w:tcPr>
            <w:tcW w:w="4675" w:type="dxa"/>
          </w:tcPr>
          <w:p w14:paraId="167DF5EB" w14:textId="17D53FED"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7.11.2. </w:t>
            </w:r>
            <w:r w:rsidRPr="00BD4220">
              <w:rPr>
                <w:rFonts w:ascii="Verdana" w:eastAsia="Times New Roman" w:hAnsi="Verdana" w:cs="Arial"/>
                <w:sz w:val="16"/>
                <w:szCs w:val="16"/>
              </w:rPr>
              <w:t>Apparatus and equipment (not necessary)</w:t>
            </w:r>
          </w:p>
        </w:tc>
      </w:tr>
      <w:tr w:rsidR="002D45BF" w:rsidRPr="008E7EB6" w14:paraId="7F123878" w14:textId="794FE613" w:rsidTr="00BD4220">
        <w:tc>
          <w:tcPr>
            <w:tcW w:w="4675" w:type="dxa"/>
          </w:tcPr>
          <w:p w14:paraId="5D0AB6C3"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7.11.3. </w:t>
            </w:r>
            <w:r w:rsidRPr="008E7EB6">
              <w:rPr>
                <w:rFonts w:ascii="Verdana" w:eastAsia="Times New Roman" w:hAnsi="Verdana" w:cs="Arial"/>
                <w:sz w:val="16"/>
                <w:szCs w:val="16"/>
                <w:lang w:val="es-ES_tradnl"/>
              </w:rPr>
              <w:t>Procedimiento</w:t>
            </w:r>
          </w:p>
        </w:tc>
        <w:tc>
          <w:tcPr>
            <w:tcW w:w="4675" w:type="dxa"/>
          </w:tcPr>
          <w:p w14:paraId="093A5F77" w14:textId="6B023878"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7.11.3. </w:t>
            </w:r>
            <w:r w:rsidRPr="00BD4220">
              <w:rPr>
                <w:rFonts w:ascii="Verdana" w:eastAsia="Times New Roman" w:hAnsi="Verdana" w:cs="Arial"/>
                <w:sz w:val="16"/>
                <w:szCs w:val="16"/>
              </w:rPr>
              <w:t>Process</w:t>
            </w:r>
          </w:p>
        </w:tc>
      </w:tr>
      <w:tr w:rsidR="002D45BF" w:rsidRPr="00F30042" w14:paraId="0D7A4046" w14:textId="1F6D15C0" w:rsidTr="00BD4220">
        <w:tc>
          <w:tcPr>
            <w:tcW w:w="4675" w:type="dxa"/>
          </w:tcPr>
          <w:p w14:paraId="790D476E"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Verificar visualmente que los receptáculos de toma de corriente provistos en el cuarto de máquinas y de poleas (cuando éstos correspondan) estén alimentados por un circuito de alumbrado independiente, es decir, que éste no dependa del interruptor principal que alimenta al elevador.</w:t>
            </w:r>
          </w:p>
        </w:tc>
        <w:tc>
          <w:tcPr>
            <w:tcW w:w="4675" w:type="dxa"/>
          </w:tcPr>
          <w:p w14:paraId="36E81F19" w14:textId="4F3D3779"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Visually verify that the power outlet receptacles provided in the machine and pulley room (when applicable) are powered by an independent lighting circuit, that is, that it does not depend on the main switch that powers the elevator.</w:t>
            </w:r>
          </w:p>
        </w:tc>
      </w:tr>
      <w:tr w:rsidR="002D45BF" w:rsidRPr="008E7EB6" w14:paraId="7A6B40C7" w14:textId="01FDCC57" w:rsidTr="00BD4220">
        <w:tc>
          <w:tcPr>
            <w:tcW w:w="4675" w:type="dxa"/>
          </w:tcPr>
          <w:p w14:paraId="260073E8"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7.11.4. </w:t>
            </w:r>
            <w:r w:rsidRPr="008E7EB6">
              <w:rPr>
                <w:rFonts w:ascii="Verdana" w:eastAsia="Times New Roman" w:hAnsi="Verdana" w:cs="Arial"/>
                <w:sz w:val="16"/>
                <w:szCs w:val="16"/>
                <w:lang w:val="es-ES_tradnl"/>
              </w:rPr>
              <w:t>Resultados</w:t>
            </w:r>
          </w:p>
        </w:tc>
        <w:tc>
          <w:tcPr>
            <w:tcW w:w="4675" w:type="dxa"/>
          </w:tcPr>
          <w:p w14:paraId="0094D94F" w14:textId="7A85FBBD"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7.11.4. </w:t>
            </w:r>
            <w:r w:rsidRPr="00BD4220">
              <w:rPr>
                <w:rFonts w:ascii="Verdana" w:eastAsia="Times New Roman" w:hAnsi="Verdana" w:cs="Arial"/>
                <w:sz w:val="16"/>
                <w:szCs w:val="16"/>
              </w:rPr>
              <w:t>Results</w:t>
            </w:r>
          </w:p>
        </w:tc>
      </w:tr>
      <w:tr w:rsidR="002D45BF" w:rsidRPr="00F30042" w14:paraId="5F893851" w14:textId="69616BEA" w:rsidTr="00BD4220">
        <w:tc>
          <w:tcPr>
            <w:tcW w:w="4675" w:type="dxa"/>
          </w:tcPr>
          <w:p w14:paraId="7FA106A7"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Confirmación de la existencia de receptáculos de toma de corriente.</w:t>
            </w:r>
          </w:p>
        </w:tc>
        <w:tc>
          <w:tcPr>
            <w:tcW w:w="4675" w:type="dxa"/>
          </w:tcPr>
          <w:p w14:paraId="5975D408" w14:textId="01177940"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Confirmation of the existence of power outlet receptacles.</w:t>
            </w:r>
          </w:p>
        </w:tc>
      </w:tr>
      <w:tr w:rsidR="002D45BF" w:rsidRPr="008E7EB6" w14:paraId="42A299CE" w14:textId="18541073" w:rsidTr="00BD4220">
        <w:tc>
          <w:tcPr>
            <w:tcW w:w="4675" w:type="dxa"/>
          </w:tcPr>
          <w:p w14:paraId="2E425AD0"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8. Información comercial</w:t>
            </w:r>
          </w:p>
        </w:tc>
        <w:tc>
          <w:tcPr>
            <w:tcW w:w="4675" w:type="dxa"/>
          </w:tcPr>
          <w:p w14:paraId="6C07C193" w14:textId="7C933BD3"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8. Commercial information</w:t>
            </w:r>
          </w:p>
        </w:tc>
      </w:tr>
      <w:tr w:rsidR="002D45BF" w:rsidRPr="00F30042" w14:paraId="7B3134EE" w14:textId="009A0E48" w:rsidTr="00BD4220">
        <w:tc>
          <w:tcPr>
            <w:tcW w:w="4675" w:type="dxa"/>
          </w:tcPr>
          <w:p w14:paraId="72F34F2C"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En el carro deben ir impresos en forma clara e indeleble los siguientes datos, como mínimo:</w:t>
            </w:r>
          </w:p>
        </w:tc>
        <w:tc>
          <w:tcPr>
            <w:tcW w:w="4675" w:type="dxa"/>
          </w:tcPr>
          <w:p w14:paraId="31228698" w14:textId="520F966A" w:rsidR="002D45BF" w:rsidRPr="00BD4220" w:rsidRDefault="002D45BF" w:rsidP="002D45BF">
            <w:pPr>
              <w:tabs>
                <w:tab w:val="left" w:pos="720"/>
              </w:tabs>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The following information must be clearly and indelibly printed on the car, as a minimum:</w:t>
            </w:r>
          </w:p>
        </w:tc>
      </w:tr>
      <w:tr w:rsidR="002D45BF" w:rsidRPr="00F30042" w14:paraId="0D2FEBDB" w14:textId="14925608" w:rsidTr="00BD4220">
        <w:tc>
          <w:tcPr>
            <w:tcW w:w="4675" w:type="dxa"/>
          </w:tcPr>
          <w:p w14:paraId="29C888AC"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Nombre o símbolo del fabricante y/o contratista.</w:t>
            </w:r>
          </w:p>
        </w:tc>
        <w:tc>
          <w:tcPr>
            <w:tcW w:w="4675" w:type="dxa"/>
          </w:tcPr>
          <w:p w14:paraId="4CFB2398" w14:textId="22F67124"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Name or symbol of the manufacturer and/or contractor.</w:t>
            </w:r>
          </w:p>
        </w:tc>
      </w:tr>
      <w:tr w:rsidR="002D45BF" w:rsidRPr="00F30042" w14:paraId="4B182E97" w14:textId="599166A1" w:rsidTr="00BD4220">
        <w:tc>
          <w:tcPr>
            <w:tcW w:w="4675" w:type="dxa"/>
          </w:tcPr>
          <w:p w14:paraId="0277DAF9"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Capacidad en kilogramos (kg) para elevadores de carga, además del número de personas para elevadores de pasajeros.</w:t>
            </w:r>
          </w:p>
        </w:tc>
        <w:tc>
          <w:tcPr>
            <w:tcW w:w="4675" w:type="dxa"/>
          </w:tcPr>
          <w:p w14:paraId="3A1B1FEE" w14:textId="635F2BC5"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Capacity in kilograms (kg) for freight elevators, in addition to the number of people for passenger elevators.</w:t>
            </w:r>
          </w:p>
        </w:tc>
      </w:tr>
      <w:tr w:rsidR="002D45BF" w:rsidRPr="00F30042" w14:paraId="5D04E63E" w14:textId="3DA4C773" w:rsidTr="00BD4220">
        <w:tc>
          <w:tcPr>
            <w:tcW w:w="4675" w:type="dxa"/>
          </w:tcPr>
          <w:p w14:paraId="79C0302B"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 xml:space="preserve">La </w:t>
            </w:r>
            <w:proofErr w:type="gramStart"/>
            <w:r w:rsidRPr="008E7EB6">
              <w:rPr>
                <w:rFonts w:ascii="Verdana" w:eastAsia="Times New Roman" w:hAnsi="Verdana" w:cs="Arial"/>
                <w:sz w:val="16"/>
                <w:szCs w:val="16"/>
                <w:lang w:val="es-ES_tradnl"/>
              </w:rPr>
              <w:t>leyenda  HECHO</w:t>
            </w:r>
            <w:proofErr w:type="gramEnd"/>
            <w:r w:rsidRPr="008E7EB6">
              <w:rPr>
                <w:rFonts w:ascii="Verdana" w:eastAsia="Times New Roman" w:hAnsi="Verdana" w:cs="Arial"/>
                <w:sz w:val="16"/>
                <w:szCs w:val="16"/>
                <w:lang w:val="es-ES_tradnl"/>
              </w:rPr>
              <w:t xml:space="preserve"> EN MEXICO  o designación del país de origen.</w:t>
            </w:r>
          </w:p>
        </w:tc>
        <w:tc>
          <w:tcPr>
            <w:tcW w:w="4675" w:type="dxa"/>
          </w:tcPr>
          <w:p w14:paraId="75846662" w14:textId="551F1F86"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The legend MADE IN MEXICO or designation of the country of origin.</w:t>
            </w:r>
          </w:p>
        </w:tc>
      </w:tr>
      <w:tr w:rsidR="002D45BF" w:rsidRPr="00F30042" w14:paraId="7F0FC9D4" w14:textId="7358B51C" w:rsidTr="00BD4220">
        <w:tc>
          <w:tcPr>
            <w:tcW w:w="4675" w:type="dxa"/>
          </w:tcPr>
          <w:p w14:paraId="2001C5D9" w14:textId="3B0A3DCB"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 xml:space="preserve">Las cabinas de montacargas y </w:t>
            </w:r>
            <w:proofErr w:type="spellStart"/>
            <w:r w:rsidRPr="008E7EB6">
              <w:rPr>
                <w:rFonts w:ascii="Verdana" w:eastAsia="Times New Roman" w:hAnsi="Verdana" w:cs="Arial"/>
                <w:sz w:val="16"/>
                <w:szCs w:val="16"/>
                <w:lang w:val="es-ES_tradnl"/>
              </w:rPr>
              <w:t>montacoches</w:t>
            </w:r>
            <w:proofErr w:type="spellEnd"/>
            <w:r w:rsidRPr="008E7EB6">
              <w:rPr>
                <w:rFonts w:ascii="Verdana" w:eastAsia="Times New Roman" w:hAnsi="Verdana" w:cs="Arial"/>
                <w:sz w:val="16"/>
                <w:szCs w:val="16"/>
                <w:lang w:val="es-ES_tradnl"/>
              </w:rPr>
              <w:t xml:space="preserve"> deben llevar una indicación que diga:  Prohibido el transporte generalizado de pasajeros.</w:t>
            </w:r>
          </w:p>
        </w:tc>
        <w:tc>
          <w:tcPr>
            <w:tcW w:w="4675" w:type="dxa"/>
          </w:tcPr>
          <w:p w14:paraId="2D28E896" w14:textId="2609344B"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d) </w:t>
            </w:r>
            <w:r w:rsidRPr="00BD4220">
              <w:rPr>
                <w:rFonts w:ascii="Verdana" w:eastAsia="Times New Roman" w:hAnsi="Verdana" w:cs="Arial"/>
                <w:sz w:val="16"/>
                <w:szCs w:val="16"/>
              </w:rPr>
              <w:tab/>
              <w:t>The cabins of forklifts and car lifts must bear an indication that says: Prohibited the generalized transport of passengers.</w:t>
            </w:r>
          </w:p>
        </w:tc>
      </w:tr>
      <w:tr w:rsidR="002D45BF" w:rsidRPr="008E7EB6" w14:paraId="01B6D437" w14:textId="156F8E3F" w:rsidTr="00BD4220">
        <w:tc>
          <w:tcPr>
            <w:tcW w:w="4675" w:type="dxa"/>
          </w:tcPr>
          <w:p w14:paraId="1BBECC78"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MX"/>
              </w:rPr>
              <w:t xml:space="preserve">9. </w:t>
            </w:r>
            <w:r w:rsidRPr="008E7EB6">
              <w:rPr>
                <w:rFonts w:ascii="Verdana" w:eastAsia="Times New Roman" w:hAnsi="Verdana" w:cs="Arial"/>
                <w:b/>
                <w:sz w:val="16"/>
                <w:szCs w:val="16"/>
                <w:lang w:val="es-ES_tradnl"/>
              </w:rPr>
              <w:t>Evaluación de la conformidad</w:t>
            </w:r>
          </w:p>
        </w:tc>
        <w:tc>
          <w:tcPr>
            <w:tcW w:w="4675" w:type="dxa"/>
          </w:tcPr>
          <w:p w14:paraId="73B0D2DC" w14:textId="647109E3"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9. </w:t>
            </w:r>
            <w:r w:rsidR="002A2E92" w:rsidRPr="00BD4220">
              <w:rPr>
                <w:rFonts w:ascii="Verdana" w:eastAsia="Times New Roman" w:hAnsi="Verdana" w:cs="Arial"/>
                <w:b/>
                <w:sz w:val="16"/>
                <w:szCs w:val="16"/>
              </w:rPr>
              <w:t>Evaluation of Conformity</w:t>
            </w:r>
          </w:p>
        </w:tc>
      </w:tr>
      <w:tr w:rsidR="002D45BF" w:rsidRPr="00F30042" w14:paraId="0C42BEAC" w14:textId="6196492A" w:rsidTr="00BD4220">
        <w:tc>
          <w:tcPr>
            <w:tcW w:w="4675" w:type="dxa"/>
          </w:tcPr>
          <w:p w14:paraId="5DF7F36F"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La evaluación de la conformidad del producto objeto de la presente Norma Oficial Mexicana, se llevará a cabo por unidades de verificación acreditadas y aprobadas, en términos de lo dispuesto por la Ley Federal sobre Metrología y Normalización y su Reglamento.</w:t>
            </w:r>
          </w:p>
        </w:tc>
        <w:tc>
          <w:tcPr>
            <w:tcW w:w="4675" w:type="dxa"/>
          </w:tcPr>
          <w:p w14:paraId="5D81CB37" w14:textId="75EF42FB"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evaluation of the conformity of the product object of this </w:t>
            </w:r>
            <w:r w:rsidR="002A2E92" w:rsidRPr="00BD4220">
              <w:rPr>
                <w:rFonts w:ascii="Verdana" w:eastAsia="Times New Roman" w:hAnsi="Verdana" w:cs="Arial"/>
                <w:sz w:val="16"/>
                <w:szCs w:val="16"/>
              </w:rPr>
              <w:t>Official Mexican Standard</w:t>
            </w:r>
            <w:r w:rsidRPr="00BD4220">
              <w:rPr>
                <w:rFonts w:ascii="Verdana" w:eastAsia="Times New Roman" w:hAnsi="Verdana" w:cs="Arial"/>
                <w:sz w:val="16"/>
                <w:szCs w:val="16"/>
              </w:rPr>
              <w:t>, will be carried out by accredited and approved verification units, in terms of the provisions of the Federal Law on Metrology and Standardization and its Regulations.</w:t>
            </w:r>
          </w:p>
        </w:tc>
      </w:tr>
      <w:tr w:rsidR="002D45BF" w:rsidRPr="008E7EB6" w14:paraId="599D71B5" w14:textId="575DD997" w:rsidTr="00BD4220">
        <w:tc>
          <w:tcPr>
            <w:tcW w:w="4675" w:type="dxa"/>
          </w:tcPr>
          <w:p w14:paraId="779992B0"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MX"/>
              </w:rPr>
              <w:t>10. Vigilancia</w:t>
            </w:r>
          </w:p>
        </w:tc>
        <w:tc>
          <w:tcPr>
            <w:tcW w:w="4675" w:type="dxa"/>
          </w:tcPr>
          <w:p w14:paraId="4671632D" w14:textId="6B9FCA5D"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10. </w:t>
            </w:r>
            <w:r w:rsidR="002A2E92" w:rsidRPr="00BD4220">
              <w:rPr>
                <w:rFonts w:ascii="Verdana" w:eastAsia="Times New Roman" w:hAnsi="Verdana" w:cs="Arial"/>
                <w:b/>
                <w:sz w:val="16"/>
                <w:szCs w:val="16"/>
              </w:rPr>
              <w:t>Oversight</w:t>
            </w:r>
          </w:p>
        </w:tc>
      </w:tr>
      <w:tr w:rsidR="002D45BF" w:rsidRPr="00F30042" w14:paraId="506D3E19" w14:textId="06F68FB7" w:rsidTr="00BD4220">
        <w:tc>
          <w:tcPr>
            <w:tcW w:w="4675" w:type="dxa"/>
          </w:tcPr>
          <w:p w14:paraId="08200BB1" w14:textId="77777777" w:rsidR="002D45BF" w:rsidRPr="008E7EB6" w:rsidRDefault="002D45BF" w:rsidP="002D45BF">
            <w:pPr>
              <w:spacing w:after="60" w:line="252" w:lineRule="exact"/>
              <w:jc w:val="both"/>
              <w:rPr>
                <w:rFonts w:ascii="Verdana" w:eastAsia="Times New Roman" w:hAnsi="Verdana" w:cs="Arial"/>
                <w:sz w:val="16"/>
                <w:szCs w:val="16"/>
                <w:lang w:val="es-MX"/>
              </w:rPr>
            </w:pPr>
            <w:r w:rsidRPr="008E7EB6">
              <w:rPr>
                <w:rFonts w:ascii="Verdana" w:eastAsia="Times New Roman" w:hAnsi="Verdana" w:cs="Arial"/>
                <w:sz w:val="16"/>
                <w:szCs w:val="16"/>
                <w:lang w:val="es-MX"/>
              </w:rPr>
              <w:lastRenderedPageBreak/>
              <w:t>La vigilancia de la presente Norma Oficial Mexicana, una vez que sea publicado como norma definitiva, estará a cargo de la Secretaría de Economía y de la Procuraduría Federal del Consumidor, conforme a sus respectivas atribuciones.</w:t>
            </w:r>
          </w:p>
        </w:tc>
        <w:tc>
          <w:tcPr>
            <w:tcW w:w="4675" w:type="dxa"/>
          </w:tcPr>
          <w:p w14:paraId="3BF41534" w14:textId="4D7CB018"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monitoring of this Official Mexican Standard, once it is published as a definitive standard, will be </w:t>
            </w:r>
            <w:r w:rsidR="00B6192F">
              <w:rPr>
                <w:rFonts w:ascii="Verdana" w:eastAsia="Times New Roman" w:hAnsi="Verdana" w:cs="Arial"/>
                <w:sz w:val="16"/>
                <w:szCs w:val="16"/>
              </w:rPr>
              <w:t>the responsibility</w:t>
            </w:r>
            <w:r w:rsidRPr="00BD4220">
              <w:rPr>
                <w:rFonts w:ascii="Verdana" w:eastAsia="Times New Roman" w:hAnsi="Verdana" w:cs="Arial"/>
                <w:sz w:val="16"/>
                <w:szCs w:val="16"/>
              </w:rPr>
              <w:t xml:space="preserve"> of the </w:t>
            </w:r>
            <w:r w:rsidR="0063768F" w:rsidRPr="00BD4220">
              <w:rPr>
                <w:rFonts w:ascii="Verdana" w:eastAsia="Times New Roman" w:hAnsi="Verdana" w:cs="Arial"/>
                <w:sz w:val="16"/>
                <w:szCs w:val="16"/>
              </w:rPr>
              <w:t>Secretary</w:t>
            </w:r>
            <w:r w:rsidRPr="00BD4220">
              <w:rPr>
                <w:rFonts w:ascii="Verdana" w:eastAsia="Times New Roman" w:hAnsi="Verdana" w:cs="Arial"/>
                <w:sz w:val="16"/>
                <w:szCs w:val="16"/>
              </w:rPr>
              <w:t xml:space="preserve"> of Economy and the Federal Consumer Protection Agency, according to their respective powers.</w:t>
            </w:r>
          </w:p>
        </w:tc>
      </w:tr>
      <w:tr w:rsidR="002D45BF" w:rsidRPr="008E7EB6" w14:paraId="73816A5B" w14:textId="1DDE4ECC" w:rsidTr="00BD4220">
        <w:tc>
          <w:tcPr>
            <w:tcW w:w="4675" w:type="dxa"/>
          </w:tcPr>
          <w:p w14:paraId="09F412C9"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MX"/>
              </w:rPr>
              <w:t>11. Bibliografía</w:t>
            </w:r>
          </w:p>
        </w:tc>
        <w:tc>
          <w:tcPr>
            <w:tcW w:w="4675" w:type="dxa"/>
          </w:tcPr>
          <w:p w14:paraId="7481B8F4" w14:textId="386D048B"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11. Bibliography</w:t>
            </w:r>
          </w:p>
        </w:tc>
      </w:tr>
      <w:tr w:rsidR="002D45BF" w:rsidRPr="00F30042" w14:paraId="36537570" w14:textId="2FA16878" w:rsidTr="00BD4220">
        <w:tc>
          <w:tcPr>
            <w:tcW w:w="4675" w:type="dxa"/>
          </w:tcPr>
          <w:p w14:paraId="46DA0DE2"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MX"/>
              </w:rPr>
              <w:t>a)</w:t>
            </w:r>
            <w:r w:rsidRPr="008E7EB6">
              <w:rPr>
                <w:rFonts w:ascii="Verdana" w:eastAsia="Times New Roman" w:hAnsi="Verdana" w:cs="Arial"/>
                <w:sz w:val="16"/>
                <w:szCs w:val="16"/>
                <w:lang w:val="es-MX"/>
              </w:rPr>
              <w:tab/>
              <w:t xml:space="preserve">Ley Federal sobre Metrología y Normalización, publicada en el </w:t>
            </w:r>
            <w:r w:rsidRPr="008E7EB6">
              <w:rPr>
                <w:rFonts w:ascii="Verdana" w:eastAsia="Times New Roman" w:hAnsi="Verdana" w:cs="Arial"/>
                <w:b/>
                <w:sz w:val="16"/>
                <w:szCs w:val="16"/>
                <w:lang w:val="es-MX"/>
              </w:rPr>
              <w:t>Diario Oficial de la Federación</w:t>
            </w:r>
            <w:r w:rsidRPr="008E7EB6">
              <w:rPr>
                <w:rFonts w:ascii="Verdana" w:eastAsia="Times New Roman" w:hAnsi="Verdana" w:cs="Arial"/>
                <w:sz w:val="16"/>
                <w:szCs w:val="16"/>
                <w:lang w:val="es-MX"/>
              </w:rPr>
              <w:t xml:space="preserve"> el 1 de julio de 1992.</w:t>
            </w:r>
          </w:p>
        </w:tc>
        <w:tc>
          <w:tcPr>
            <w:tcW w:w="4675" w:type="dxa"/>
          </w:tcPr>
          <w:p w14:paraId="5E3198F0" w14:textId="2ADE38B1"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 xml:space="preserve">Federal Law on Metrology and Standardization, published in the </w:t>
            </w:r>
            <w:r w:rsidRPr="00BD4220">
              <w:rPr>
                <w:rFonts w:ascii="Verdana" w:eastAsia="Times New Roman" w:hAnsi="Verdana" w:cs="Arial"/>
                <w:b/>
                <w:sz w:val="16"/>
                <w:szCs w:val="16"/>
              </w:rPr>
              <w:t xml:space="preserve">Official </w:t>
            </w:r>
            <w:r w:rsidR="003E1F92" w:rsidRPr="00BD4220">
              <w:rPr>
                <w:rFonts w:ascii="Verdana" w:eastAsia="Times New Roman" w:hAnsi="Verdana" w:cs="Arial"/>
                <w:b/>
                <w:sz w:val="16"/>
                <w:szCs w:val="16"/>
              </w:rPr>
              <w:t>Daily</w:t>
            </w:r>
            <w:r w:rsidRPr="00BD4220">
              <w:rPr>
                <w:rFonts w:ascii="Verdana" w:eastAsia="Times New Roman" w:hAnsi="Verdana" w:cs="Arial"/>
                <w:b/>
                <w:sz w:val="16"/>
                <w:szCs w:val="16"/>
              </w:rPr>
              <w:t xml:space="preserve"> of the Federation </w:t>
            </w:r>
            <w:r w:rsidRPr="00BD4220">
              <w:rPr>
                <w:rFonts w:ascii="Verdana" w:eastAsia="Times New Roman" w:hAnsi="Verdana" w:cs="Arial"/>
                <w:sz w:val="16"/>
                <w:szCs w:val="16"/>
              </w:rPr>
              <w:t>on July 1, 1992.</w:t>
            </w:r>
          </w:p>
        </w:tc>
      </w:tr>
      <w:tr w:rsidR="002D45BF" w:rsidRPr="00F30042" w14:paraId="6909F889" w14:textId="2FC504C2" w:rsidTr="00BD4220">
        <w:tc>
          <w:tcPr>
            <w:tcW w:w="4675" w:type="dxa"/>
          </w:tcPr>
          <w:p w14:paraId="3ACD1777"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MX"/>
              </w:rPr>
              <w:t>b)</w:t>
            </w:r>
            <w:r w:rsidRPr="008E7EB6">
              <w:rPr>
                <w:rFonts w:ascii="Verdana" w:eastAsia="Times New Roman" w:hAnsi="Verdana" w:cs="Arial"/>
                <w:sz w:val="16"/>
                <w:szCs w:val="16"/>
                <w:lang w:val="es-MX"/>
              </w:rPr>
              <w:tab/>
              <w:t xml:space="preserve">Reglamento de la Ley Federal sobre Metrología y Normalización, publicado en el </w:t>
            </w:r>
            <w:r w:rsidRPr="008E7EB6">
              <w:rPr>
                <w:rFonts w:ascii="Verdana" w:eastAsia="Times New Roman" w:hAnsi="Verdana" w:cs="Arial"/>
                <w:b/>
                <w:sz w:val="16"/>
                <w:szCs w:val="16"/>
                <w:lang w:val="es-MX"/>
              </w:rPr>
              <w:t>Diario Oficial de la Federación</w:t>
            </w:r>
            <w:r w:rsidRPr="008E7EB6">
              <w:rPr>
                <w:rFonts w:ascii="Verdana" w:eastAsia="Times New Roman" w:hAnsi="Verdana" w:cs="Arial"/>
                <w:sz w:val="16"/>
                <w:szCs w:val="16"/>
                <w:lang w:val="es-MX"/>
              </w:rPr>
              <w:t xml:space="preserve"> el 14 de enero de 1999.</w:t>
            </w:r>
          </w:p>
        </w:tc>
        <w:tc>
          <w:tcPr>
            <w:tcW w:w="4675" w:type="dxa"/>
          </w:tcPr>
          <w:p w14:paraId="34544A96" w14:textId="4EBA4289"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 xml:space="preserve">Regulation of the Federal Law on Metrology and Standardization, published in the </w:t>
            </w:r>
            <w:r w:rsidRPr="00BD4220">
              <w:rPr>
                <w:rFonts w:ascii="Verdana" w:eastAsia="Times New Roman" w:hAnsi="Verdana" w:cs="Arial"/>
                <w:b/>
                <w:sz w:val="16"/>
                <w:szCs w:val="16"/>
              </w:rPr>
              <w:t xml:space="preserve">Official </w:t>
            </w:r>
            <w:r w:rsidR="003E1F92" w:rsidRPr="00BD4220">
              <w:rPr>
                <w:rFonts w:ascii="Verdana" w:eastAsia="Times New Roman" w:hAnsi="Verdana" w:cs="Arial"/>
                <w:b/>
                <w:sz w:val="16"/>
                <w:szCs w:val="16"/>
              </w:rPr>
              <w:t>Daily</w:t>
            </w:r>
            <w:r w:rsidRPr="00BD4220">
              <w:rPr>
                <w:rFonts w:ascii="Verdana" w:eastAsia="Times New Roman" w:hAnsi="Verdana" w:cs="Arial"/>
                <w:b/>
                <w:sz w:val="16"/>
                <w:szCs w:val="16"/>
              </w:rPr>
              <w:t xml:space="preserve"> of the Federation </w:t>
            </w:r>
            <w:r w:rsidRPr="00BD4220">
              <w:rPr>
                <w:rFonts w:ascii="Verdana" w:eastAsia="Times New Roman" w:hAnsi="Verdana" w:cs="Arial"/>
                <w:sz w:val="16"/>
                <w:szCs w:val="16"/>
              </w:rPr>
              <w:t>on January 14, 1999.</w:t>
            </w:r>
          </w:p>
        </w:tc>
      </w:tr>
      <w:tr w:rsidR="002D45BF" w:rsidRPr="00F30042" w14:paraId="4936F497" w14:textId="20BE3A9B" w:rsidTr="00BD4220">
        <w:tc>
          <w:tcPr>
            <w:tcW w:w="4675" w:type="dxa"/>
          </w:tcPr>
          <w:p w14:paraId="3E908479"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 xml:space="preserve">Reglamento de Construcciones para el Distrito Federal, publicado en el </w:t>
            </w:r>
            <w:r w:rsidRPr="008E7EB6">
              <w:rPr>
                <w:rFonts w:ascii="Verdana" w:eastAsia="Times New Roman" w:hAnsi="Verdana" w:cs="Arial"/>
                <w:b/>
                <w:sz w:val="16"/>
                <w:szCs w:val="16"/>
                <w:lang w:val="es-ES_tradnl"/>
              </w:rPr>
              <w:t>Diario Oficial de la Federación</w:t>
            </w:r>
            <w:r w:rsidRPr="008E7EB6">
              <w:rPr>
                <w:rFonts w:ascii="Verdana" w:eastAsia="Times New Roman" w:hAnsi="Verdana" w:cs="Arial"/>
                <w:sz w:val="16"/>
                <w:szCs w:val="16"/>
                <w:lang w:val="es-ES_tradnl"/>
              </w:rPr>
              <w:t xml:space="preserve"> el 2 de agosto de 1993.</w:t>
            </w:r>
          </w:p>
        </w:tc>
        <w:tc>
          <w:tcPr>
            <w:tcW w:w="4675" w:type="dxa"/>
          </w:tcPr>
          <w:p w14:paraId="3CDB052E" w14:textId="437C65DB"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 xml:space="preserve">Construction Regulation for the Federal District, published in the </w:t>
            </w:r>
            <w:r w:rsidRPr="00BD4220">
              <w:rPr>
                <w:rFonts w:ascii="Verdana" w:eastAsia="Times New Roman" w:hAnsi="Verdana" w:cs="Arial"/>
                <w:b/>
                <w:sz w:val="16"/>
                <w:szCs w:val="16"/>
              </w:rPr>
              <w:t xml:space="preserve">Official </w:t>
            </w:r>
            <w:r w:rsidR="003E1F92" w:rsidRPr="00BD4220">
              <w:rPr>
                <w:rFonts w:ascii="Verdana" w:eastAsia="Times New Roman" w:hAnsi="Verdana" w:cs="Arial"/>
                <w:b/>
                <w:sz w:val="16"/>
                <w:szCs w:val="16"/>
              </w:rPr>
              <w:t>Daily</w:t>
            </w:r>
            <w:r w:rsidRPr="00BD4220">
              <w:rPr>
                <w:rFonts w:ascii="Verdana" w:eastAsia="Times New Roman" w:hAnsi="Verdana" w:cs="Arial"/>
                <w:b/>
                <w:sz w:val="16"/>
                <w:szCs w:val="16"/>
              </w:rPr>
              <w:t xml:space="preserve"> of the Federation </w:t>
            </w:r>
            <w:r w:rsidRPr="00BD4220">
              <w:rPr>
                <w:rFonts w:ascii="Verdana" w:eastAsia="Times New Roman" w:hAnsi="Verdana" w:cs="Arial"/>
                <w:sz w:val="16"/>
                <w:szCs w:val="16"/>
              </w:rPr>
              <w:t>on August 2, 1993.</w:t>
            </w:r>
          </w:p>
        </w:tc>
      </w:tr>
      <w:tr w:rsidR="002D45BF" w:rsidRPr="00F30042" w14:paraId="57CEE90C" w14:textId="39628A61" w:rsidTr="00BD4220">
        <w:tc>
          <w:tcPr>
            <w:tcW w:w="4675" w:type="dxa"/>
          </w:tcPr>
          <w:p w14:paraId="5C522E81"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Norma Mexicana NMX-Z-013-SCFI-1977 Guía para la redacción, estructuración y presentación de las normas oficiales mexicanas.</w:t>
            </w:r>
          </w:p>
        </w:tc>
        <w:tc>
          <w:tcPr>
            <w:tcW w:w="4675" w:type="dxa"/>
          </w:tcPr>
          <w:p w14:paraId="14638ED2" w14:textId="0EA44B1E"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Mexican Standard NMX-Z-013-SCFI-1977 Guide for the drafting, structuring and presentation of official Mexican standards.</w:t>
            </w:r>
          </w:p>
        </w:tc>
      </w:tr>
      <w:tr w:rsidR="002D45BF" w:rsidRPr="00F30042" w14:paraId="285EFFDD" w14:textId="4A6AD120" w:rsidTr="00BD4220">
        <w:tc>
          <w:tcPr>
            <w:tcW w:w="4675" w:type="dxa"/>
          </w:tcPr>
          <w:p w14:paraId="37CF5790"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d)</w:t>
            </w:r>
            <w:r w:rsidRPr="008E7EB6">
              <w:rPr>
                <w:rFonts w:ascii="Verdana" w:eastAsia="Times New Roman" w:hAnsi="Verdana" w:cs="Arial"/>
                <w:sz w:val="16"/>
                <w:szCs w:val="16"/>
                <w:lang w:val="es-ES_tradnl"/>
              </w:rPr>
              <w:tab/>
              <w:t>Especificaciones del Comité Europeo de Normalización CEN Reglas de Seguridad para Construcción e Instalación de Ascensores y Montacargas Eléctricos.</w:t>
            </w:r>
          </w:p>
        </w:tc>
        <w:tc>
          <w:tcPr>
            <w:tcW w:w="4675" w:type="dxa"/>
          </w:tcPr>
          <w:p w14:paraId="7EE5935C" w14:textId="4FE276C5"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d) </w:t>
            </w:r>
            <w:r w:rsidRPr="00BD4220">
              <w:rPr>
                <w:rFonts w:ascii="Verdana" w:eastAsia="Times New Roman" w:hAnsi="Verdana" w:cs="Arial"/>
                <w:sz w:val="16"/>
                <w:szCs w:val="16"/>
              </w:rPr>
              <w:tab/>
              <w:t>Specifications of the European Committee for Standardization CEN Safety Rules for the Construction and Installation of Electric Lifts and Hoists.</w:t>
            </w:r>
          </w:p>
        </w:tc>
      </w:tr>
      <w:tr w:rsidR="002D45BF" w:rsidRPr="008E7EB6" w14:paraId="5F323D0D" w14:textId="48532F5A" w:rsidTr="00BD4220">
        <w:tc>
          <w:tcPr>
            <w:tcW w:w="4675" w:type="dxa"/>
          </w:tcPr>
          <w:p w14:paraId="5F8A7EE0"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rPr>
            </w:pPr>
            <w:r w:rsidRPr="008E7EB6">
              <w:rPr>
                <w:rFonts w:ascii="Verdana" w:eastAsia="Times New Roman" w:hAnsi="Verdana" w:cs="Arial"/>
                <w:b/>
                <w:sz w:val="16"/>
                <w:szCs w:val="16"/>
              </w:rPr>
              <w:t>e)</w:t>
            </w:r>
            <w:r w:rsidRPr="008E7EB6">
              <w:rPr>
                <w:rFonts w:ascii="Verdana" w:eastAsia="Times New Roman" w:hAnsi="Verdana" w:cs="Arial"/>
                <w:sz w:val="16"/>
                <w:szCs w:val="16"/>
              </w:rPr>
              <w:tab/>
            </w:r>
            <w:r w:rsidRPr="008E7EB6">
              <w:rPr>
                <w:rFonts w:ascii="Verdana" w:eastAsia="Times New Roman" w:hAnsi="Verdana" w:cs="Arial"/>
                <w:sz w:val="16"/>
                <w:szCs w:val="16"/>
                <w:lang w:val="en-GB"/>
              </w:rPr>
              <w:t>ANSI A 17.1-1998 American National Standard Safety Code for Elevators, Dumbwaiters Escalators and Moving Walks.</w:t>
            </w:r>
          </w:p>
        </w:tc>
        <w:tc>
          <w:tcPr>
            <w:tcW w:w="4675" w:type="dxa"/>
          </w:tcPr>
          <w:p w14:paraId="3A4C5E25" w14:textId="3DF3383C"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e) </w:t>
            </w:r>
            <w:r w:rsidRPr="00BD4220">
              <w:rPr>
                <w:rFonts w:ascii="Verdana" w:eastAsia="Times New Roman" w:hAnsi="Verdana" w:cs="Arial"/>
                <w:sz w:val="16"/>
                <w:szCs w:val="16"/>
              </w:rPr>
              <w:tab/>
              <w:t>ANSI A 17.1-1998 American National Standard Safety Code for Elevators, Dumbwaiters Escalators and Moving Walks.</w:t>
            </w:r>
          </w:p>
        </w:tc>
      </w:tr>
      <w:tr w:rsidR="002D45BF" w:rsidRPr="008E7EB6" w14:paraId="7D1126C7" w14:textId="1EC4921A" w:rsidTr="00BD4220">
        <w:tc>
          <w:tcPr>
            <w:tcW w:w="4675" w:type="dxa"/>
          </w:tcPr>
          <w:p w14:paraId="255D0839"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12. Concordancia con normas internacionales</w:t>
            </w:r>
          </w:p>
        </w:tc>
        <w:tc>
          <w:tcPr>
            <w:tcW w:w="4675" w:type="dxa"/>
          </w:tcPr>
          <w:p w14:paraId="7625AF0E" w14:textId="36C13961"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12. Concordance with international standards</w:t>
            </w:r>
          </w:p>
        </w:tc>
      </w:tr>
      <w:tr w:rsidR="002D45BF" w:rsidRPr="00F30042" w14:paraId="0BC08A0E" w14:textId="1EB9B475" w:rsidTr="00BD4220">
        <w:tc>
          <w:tcPr>
            <w:tcW w:w="4675" w:type="dxa"/>
          </w:tcPr>
          <w:p w14:paraId="1609A9B7"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Esta Norma Oficial Mexicana no es equivalente con ninguna norma internacional, por no existir referencia alguna al momento de su elaboración.</w:t>
            </w:r>
          </w:p>
        </w:tc>
        <w:tc>
          <w:tcPr>
            <w:tcW w:w="4675" w:type="dxa"/>
          </w:tcPr>
          <w:p w14:paraId="554CB675" w14:textId="2DC30113"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This Official Mexican Standard is not equivalent to any international standard, as there is no reference at the time of its preparation.</w:t>
            </w:r>
          </w:p>
        </w:tc>
      </w:tr>
      <w:tr w:rsidR="002D45BF" w:rsidRPr="00F30042" w14:paraId="78A4F2CD" w14:textId="7B008B0E" w:rsidTr="00BD4220">
        <w:tc>
          <w:tcPr>
            <w:tcW w:w="4675" w:type="dxa"/>
          </w:tcPr>
          <w:p w14:paraId="747CF3E1" w14:textId="77777777" w:rsidR="002D45BF" w:rsidRPr="008E7EB6" w:rsidRDefault="002D45BF" w:rsidP="002D45BF">
            <w:pPr>
              <w:spacing w:after="60" w:line="252" w:lineRule="exact"/>
              <w:jc w:val="center"/>
              <w:rPr>
                <w:rFonts w:ascii="Verdana" w:eastAsia="Times New Roman" w:hAnsi="Verdana" w:cs="Times New Roman"/>
                <w:b/>
                <w:sz w:val="16"/>
                <w:szCs w:val="16"/>
                <w:lang w:val="es-ES_tradnl"/>
              </w:rPr>
            </w:pPr>
            <w:r w:rsidRPr="008E7EB6">
              <w:rPr>
                <w:rFonts w:ascii="Verdana" w:eastAsia="Times New Roman" w:hAnsi="Verdana" w:cs="Times New Roman"/>
                <w:b/>
                <w:sz w:val="16"/>
                <w:szCs w:val="16"/>
                <w:lang w:val="es-ES_tradnl"/>
              </w:rPr>
              <w:t xml:space="preserve">APENDICE </w:t>
            </w:r>
            <w:proofErr w:type="gramStart"/>
            <w:r w:rsidRPr="008E7EB6">
              <w:rPr>
                <w:rFonts w:ascii="Verdana" w:eastAsia="Times New Roman" w:hAnsi="Verdana" w:cs="Times New Roman"/>
                <w:b/>
                <w:sz w:val="16"/>
                <w:szCs w:val="16"/>
                <w:lang w:val="es-ES_tradnl"/>
              </w:rPr>
              <w:t>INFORMATIVO  A</w:t>
            </w:r>
            <w:proofErr w:type="gramEnd"/>
            <w:r w:rsidRPr="008E7EB6">
              <w:rPr>
                <w:rFonts w:ascii="Verdana" w:eastAsia="Times New Roman" w:hAnsi="Verdana" w:cs="Times New Roman"/>
                <w:b/>
                <w:sz w:val="16"/>
                <w:szCs w:val="16"/>
                <w:lang w:val="es-ES_tradnl"/>
              </w:rPr>
              <w:t xml:space="preserve">  REQUERIMIENTOS DEL CONSTRUCTOR</w:t>
            </w:r>
          </w:p>
        </w:tc>
        <w:tc>
          <w:tcPr>
            <w:tcW w:w="4675" w:type="dxa"/>
          </w:tcPr>
          <w:p w14:paraId="5EE38F25" w14:textId="2D0D10A4" w:rsidR="002D45BF" w:rsidRPr="00BD4220" w:rsidRDefault="002D45BF" w:rsidP="002D45BF">
            <w:pPr>
              <w:spacing w:after="60" w:line="252" w:lineRule="exact"/>
              <w:jc w:val="center"/>
              <w:rPr>
                <w:rFonts w:ascii="Verdana" w:eastAsia="Times New Roman" w:hAnsi="Verdana" w:cs="Times New Roman"/>
                <w:b/>
                <w:sz w:val="16"/>
                <w:szCs w:val="16"/>
              </w:rPr>
            </w:pPr>
            <w:r w:rsidRPr="00BD4220">
              <w:rPr>
                <w:rFonts w:ascii="Verdana" w:eastAsia="Times New Roman" w:hAnsi="Verdana" w:cs="Times New Roman"/>
                <w:b/>
                <w:sz w:val="16"/>
                <w:szCs w:val="16"/>
              </w:rPr>
              <w:t>INFORMATIVE APPENDIX A BUILDER REQUIREMENTS</w:t>
            </w:r>
          </w:p>
        </w:tc>
      </w:tr>
      <w:tr w:rsidR="002D45BF" w:rsidRPr="008E7EB6" w14:paraId="01DB82C2" w14:textId="5AF77068" w:rsidTr="00BD4220">
        <w:tc>
          <w:tcPr>
            <w:tcW w:w="4675" w:type="dxa"/>
          </w:tcPr>
          <w:p w14:paraId="6B038A3F" w14:textId="77777777" w:rsidR="002D45BF" w:rsidRPr="008E7EB6" w:rsidRDefault="002D45BF" w:rsidP="002D45BF">
            <w:pPr>
              <w:spacing w:after="60" w:line="252" w:lineRule="exact"/>
              <w:jc w:val="both"/>
              <w:rPr>
                <w:rFonts w:ascii="Verdana" w:eastAsia="Times New Roman" w:hAnsi="Verdana" w:cs="Arial"/>
                <w:b/>
                <w:sz w:val="16"/>
                <w:szCs w:val="16"/>
                <w:lang w:val="es-ES_tradnl"/>
              </w:rPr>
            </w:pPr>
            <w:r w:rsidRPr="008E7EB6">
              <w:rPr>
                <w:rFonts w:ascii="Verdana" w:eastAsia="Times New Roman" w:hAnsi="Verdana" w:cs="Arial"/>
                <w:b/>
                <w:sz w:val="16"/>
                <w:szCs w:val="16"/>
                <w:lang w:val="es-ES_tradnl"/>
              </w:rPr>
              <w:t>A. Especificaciones para el constructor</w:t>
            </w:r>
          </w:p>
        </w:tc>
        <w:tc>
          <w:tcPr>
            <w:tcW w:w="4675" w:type="dxa"/>
          </w:tcPr>
          <w:p w14:paraId="61A02A2F" w14:textId="4A9F2BF5"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00B6192F">
              <w:rPr>
                <w:rFonts w:ascii="Verdana" w:eastAsia="Times New Roman" w:hAnsi="Verdana" w:cs="Arial"/>
                <w:b/>
                <w:sz w:val="16"/>
                <w:szCs w:val="16"/>
              </w:rPr>
              <w:t>C</w:t>
            </w:r>
            <w:r w:rsidR="00B173EB">
              <w:rPr>
                <w:rFonts w:ascii="Verdana" w:eastAsia="Times New Roman" w:hAnsi="Verdana" w:cs="Arial"/>
                <w:b/>
                <w:sz w:val="16"/>
                <w:szCs w:val="16"/>
              </w:rPr>
              <w:t>onstructor</w:t>
            </w:r>
            <w:r w:rsidRPr="00BD4220">
              <w:rPr>
                <w:rFonts w:ascii="Verdana" w:eastAsia="Times New Roman" w:hAnsi="Verdana" w:cs="Arial"/>
                <w:b/>
                <w:sz w:val="16"/>
                <w:szCs w:val="16"/>
              </w:rPr>
              <w:t xml:space="preserve"> Specifications</w:t>
            </w:r>
          </w:p>
        </w:tc>
      </w:tr>
      <w:tr w:rsidR="002D45BF" w:rsidRPr="00F30042" w14:paraId="3008B8A4" w14:textId="587F3633" w:rsidTr="00BD4220">
        <w:tc>
          <w:tcPr>
            <w:tcW w:w="4675" w:type="dxa"/>
          </w:tcPr>
          <w:p w14:paraId="5D34074B"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Los siguientes requerimientos son los mínimos que el fabricante y/o contratista debe solicitar al constructor, para asegurar que las construcciones estén preparadas para alojar uno o varios elevadores, en condiciones de operación conforme a su capacidad nominal.</w:t>
            </w:r>
          </w:p>
        </w:tc>
        <w:tc>
          <w:tcPr>
            <w:tcW w:w="4675" w:type="dxa"/>
          </w:tcPr>
          <w:p w14:paraId="234F164D" w14:textId="79C425BD"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The following requirements are the minimum that the manufacturer and/or contractor must request from the builder, to ensure that the constructions are prepared to accommodate one or several elevators, in operating conditions according to their nominal capacity.</w:t>
            </w:r>
          </w:p>
        </w:tc>
      </w:tr>
      <w:tr w:rsidR="002D45BF" w:rsidRPr="008E7EB6" w14:paraId="74ED0788" w14:textId="2C173E4C" w:rsidTr="00BD4220">
        <w:tc>
          <w:tcPr>
            <w:tcW w:w="4675" w:type="dxa"/>
          </w:tcPr>
          <w:p w14:paraId="59A047BD"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A.1. </w:t>
            </w:r>
            <w:r w:rsidRPr="008E7EB6">
              <w:rPr>
                <w:rFonts w:ascii="Verdana" w:eastAsia="Times New Roman" w:hAnsi="Verdana" w:cs="Arial"/>
                <w:sz w:val="16"/>
                <w:szCs w:val="16"/>
                <w:lang w:val="es-ES_tradnl"/>
              </w:rPr>
              <w:t>Del cubo</w:t>
            </w:r>
          </w:p>
        </w:tc>
        <w:tc>
          <w:tcPr>
            <w:tcW w:w="4675" w:type="dxa"/>
          </w:tcPr>
          <w:p w14:paraId="12BDB78A" w14:textId="74E8BCBE"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A.1. </w:t>
            </w:r>
            <w:r w:rsidRPr="00BD4220">
              <w:rPr>
                <w:rFonts w:ascii="Verdana" w:eastAsia="Times New Roman" w:hAnsi="Verdana" w:cs="Arial"/>
                <w:sz w:val="16"/>
                <w:szCs w:val="16"/>
              </w:rPr>
              <w:t>of the cube</w:t>
            </w:r>
          </w:p>
        </w:tc>
      </w:tr>
      <w:tr w:rsidR="002D45BF" w:rsidRPr="008E7EB6" w14:paraId="6DF8E4F9" w14:textId="1336D904" w:rsidTr="00BD4220">
        <w:tc>
          <w:tcPr>
            <w:tcW w:w="4675" w:type="dxa"/>
          </w:tcPr>
          <w:p w14:paraId="4446DF7F"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A.1.1 </w:t>
            </w:r>
            <w:r w:rsidRPr="008E7EB6">
              <w:rPr>
                <w:rFonts w:ascii="Verdana" w:eastAsia="Times New Roman" w:hAnsi="Verdana" w:cs="Arial"/>
                <w:sz w:val="16"/>
                <w:szCs w:val="16"/>
                <w:lang w:val="es-ES_tradnl"/>
              </w:rPr>
              <w:t>Construcción</w:t>
            </w:r>
          </w:p>
        </w:tc>
        <w:tc>
          <w:tcPr>
            <w:tcW w:w="4675" w:type="dxa"/>
          </w:tcPr>
          <w:p w14:paraId="3A30248D" w14:textId="1F9DB33F"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A.1.1 </w:t>
            </w:r>
            <w:r w:rsidRPr="00BD4220">
              <w:rPr>
                <w:rFonts w:ascii="Verdana" w:eastAsia="Times New Roman" w:hAnsi="Verdana" w:cs="Arial"/>
                <w:sz w:val="16"/>
                <w:szCs w:val="16"/>
              </w:rPr>
              <w:t>Construction</w:t>
            </w:r>
          </w:p>
        </w:tc>
      </w:tr>
      <w:tr w:rsidR="002D45BF" w:rsidRPr="00F30042" w14:paraId="27D2E751" w14:textId="63F7149B" w:rsidTr="00BD4220">
        <w:tc>
          <w:tcPr>
            <w:tcW w:w="4675" w:type="dxa"/>
          </w:tcPr>
          <w:p w14:paraId="00751C7F"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conjunto del cubo debe construirse para soportar las reacciones de la máquina y de las guías en el momento de la actuación del seguro contra caídas y de los amortiguadores de acuerdo con las cargas en kg, observando los requerimientos del fabricante y/o vendedor y/o contratista del elevador, con las dimensiones indicadas en los planos proporcionados por el fabricante, vendedor y/o contratista.</w:t>
            </w:r>
          </w:p>
        </w:tc>
        <w:tc>
          <w:tcPr>
            <w:tcW w:w="4675" w:type="dxa"/>
          </w:tcPr>
          <w:p w14:paraId="18DE60EB" w14:textId="7483461B"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w:t>
            </w:r>
            <w:r w:rsidR="00AB5C62" w:rsidRPr="00BD4220">
              <w:rPr>
                <w:rFonts w:ascii="Verdana" w:eastAsia="Times New Roman" w:hAnsi="Verdana" w:cs="Arial"/>
                <w:sz w:val="16"/>
                <w:szCs w:val="16"/>
              </w:rPr>
              <w:t>cube</w:t>
            </w:r>
            <w:r w:rsidRPr="00BD4220">
              <w:rPr>
                <w:rFonts w:ascii="Verdana" w:eastAsia="Times New Roman" w:hAnsi="Verdana" w:cs="Arial"/>
                <w:sz w:val="16"/>
                <w:szCs w:val="16"/>
              </w:rPr>
              <w:t xml:space="preserve"> assembly must be built to withstand the reactions of the machine and the guides </w:t>
            </w:r>
            <w:proofErr w:type="gramStart"/>
            <w:r w:rsidRPr="00BD4220">
              <w:rPr>
                <w:rFonts w:ascii="Verdana" w:eastAsia="Times New Roman" w:hAnsi="Verdana" w:cs="Arial"/>
                <w:sz w:val="16"/>
                <w:szCs w:val="16"/>
              </w:rPr>
              <w:t>at the moment</w:t>
            </w:r>
            <w:proofErr w:type="gramEnd"/>
            <w:r w:rsidRPr="00BD4220">
              <w:rPr>
                <w:rFonts w:ascii="Verdana" w:eastAsia="Times New Roman" w:hAnsi="Verdana" w:cs="Arial"/>
                <w:sz w:val="16"/>
                <w:szCs w:val="16"/>
              </w:rPr>
              <w:t xml:space="preserve"> of actuation of the fall protection and shock absorbers according to the loads in kg, observing the requirements of the manufacturer and/or vendor and/or or elevator contractor, with the dimensions indicated on the plans provided by the manufacturer, seller and/or contractor.</w:t>
            </w:r>
          </w:p>
        </w:tc>
      </w:tr>
      <w:tr w:rsidR="002D45BF" w:rsidRPr="008E7EB6" w14:paraId="7574B414" w14:textId="2638CC59" w:rsidTr="00BD4220">
        <w:tc>
          <w:tcPr>
            <w:tcW w:w="4675" w:type="dxa"/>
          </w:tcPr>
          <w:p w14:paraId="6100C439"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A.1.2 </w:t>
            </w:r>
            <w:r w:rsidRPr="008E7EB6">
              <w:rPr>
                <w:rFonts w:ascii="Verdana" w:eastAsia="Times New Roman" w:hAnsi="Verdana" w:cs="Arial"/>
                <w:sz w:val="16"/>
                <w:szCs w:val="16"/>
                <w:lang w:val="es-ES_tradnl"/>
              </w:rPr>
              <w:t>Paredes</w:t>
            </w:r>
          </w:p>
        </w:tc>
        <w:tc>
          <w:tcPr>
            <w:tcW w:w="4675" w:type="dxa"/>
          </w:tcPr>
          <w:p w14:paraId="6C0435EA" w14:textId="0995D387"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A.1.2 </w:t>
            </w:r>
            <w:r w:rsidRPr="00BD4220">
              <w:rPr>
                <w:rFonts w:ascii="Verdana" w:eastAsia="Times New Roman" w:hAnsi="Verdana" w:cs="Arial"/>
                <w:sz w:val="16"/>
                <w:szCs w:val="16"/>
              </w:rPr>
              <w:t>Walls</w:t>
            </w:r>
          </w:p>
        </w:tc>
      </w:tr>
      <w:tr w:rsidR="002D45BF" w:rsidRPr="00F30042" w14:paraId="7D8A218C" w14:textId="78954C10" w:rsidTr="00BD4220">
        <w:tc>
          <w:tcPr>
            <w:tcW w:w="4675" w:type="dxa"/>
          </w:tcPr>
          <w:p w14:paraId="192D650B"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Todo cubo debe estar perfectamente cerrado mediante paredes de alma llena, y no debe sufrir deformación elástica mayor a 10 mm ante una fuerza de 300 N aplicada perpendicularmente a la pared en cualquier punto de sus caras y distribuida uniformemente sobre una superficie redonda o cuadrada de 0,0005 m</w:t>
            </w:r>
            <w:r w:rsidRPr="008E7EB6">
              <w:rPr>
                <w:rFonts w:ascii="Verdana" w:eastAsia="Times New Roman" w:hAnsi="Verdana" w:cs="Arial"/>
                <w:position w:val="6"/>
                <w:sz w:val="16"/>
                <w:szCs w:val="16"/>
                <w:lang w:val="es-ES_tradnl"/>
              </w:rPr>
              <w:t>2</w:t>
            </w:r>
            <w:r w:rsidRPr="008E7EB6">
              <w:rPr>
                <w:rFonts w:ascii="Verdana" w:eastAsia="Times New Roman" w:hAnsi="Verdana" w:cs="Arial"/>
                <w:sz w:val="16"/>
                <w:szCs w:val="16"/>
                <w:lang w:val="es-ES_tradnl"/>
              </w:rPr>
              <w:t>. Las paredes deben estar construidas con materiales incombustibles duraderos, con una resistencia mínima de dos horas al fuego y que no originen polvo con superficies a paño o con proyecciones no mayores de 0,05 m. Se exceptúan de esta especificación los cubos de los elevadores panorámicos, en los que se permite cubo abierto debiendo colocarse muros de protección de 2,00 m de altura mínima en los lugares de acceso al público.</w:t>
            </w:r>
          </w:p>
        </w:tc>
        <w:tc>
          <w:tcPr>
            <w:tcW w:w="4675" w:type="dxa"/>
          </w:tcPr>
          <w:p w14:paraId="1293FDF9" w14:textId="07AD92FB"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Every cube must be perfectly closed by walls with a full </w:t>
            </w:r>
            <w:proofErr w:type="gramStart"/>
            <w:r w:rsidRPr="00BD4220">
              <w:rPr>
                <w:rFonts w:ascii="Verdana" w:eastAsia="Times New Roman" w:hAnsi="Verdana" w:cs="Arial"/>
                <w:sz w:val="16"/>
                <w:szCs w:val="16"/>
              </w:rPr>
              <w:t>web, and</w:t>
            </w:r>
            <w:proofErr w:type="gramEnd"/>
            <w:r w:rsidRPr="00BD4220">
              <w:rPr>
                <w:rFonts w:ascii="Verdana" w:eastAsia="Times New Roman" w:hAnsi="Verdana" w:cs="Arial"/>
                <w:sz w:val="16"/>
                <w:szCs w:val="16"/>
              </w:rPr>
              <w:t xml:space="preserve"> must not suffer elastic deformation greater than 10 mm in the face of a force of 300 N applied perpendicularly to the wall at any point on its faces and uniformly distributed over a round or square surface of 0 .0005</w:t>
            </w:r>
            <w:r w:rsidR="00B173EB">
              <w:rPr>
                <w:rFonts w:ascii="Verdana" w:eastAsia="Times New Roman" w:hAnsi="Verdana" w:cs="Arial"/>
                <w:sz w:val="16"/>
                <w:szCs w:val="16"/>
              </w:rPr>
              <w:t xml:space="preserve"> </w:t>
            </w:r>
            <w:r w:rsidRPr="00BD4220">
              <w:rPr>
                <w:rFonts w:ascii="Verdana" w:eastAsia="Times New Roman" w:hAnsi="Verdana" w:cs="Arial"/>
                <w:sz w:val="16"/>
                <w:szCs w:val="16"/>
              </w:rPr>
              <w:t>m</w:t>
            </w:r>
            <w:r w:rsidRPr="00B173EB">
              <w:rPr>
                <w:rFonts w:ascii="Verdana" w:eastAsia="Times New Roman" w:hAnsi="Verdana" w:cs="Arial"/>
                <w:sz w:val="16"/>
                <w:szCs w:val="16"/>
                <w:vertAlign w:val="superscript"/>
              </w:rPr>
              <w:t>2</w:t>
            </w:r>
            <w:r w:rsidRPr="00BD4220">
              <w:rPr>
                <w:rFonts w:ascii="Verdana" w:eastAsia="Times New Roman" w:hAnsi="Verdana" w:cs="Arial"/>
                <w:sz w:val="16"/>
                <w:szCs w:val="16"/>
              </w:rPr>
              <w:t xml:space="preserve">. </w:t>
            </w:r>
            <w:r w:rsidRPr="00BD4220">
              <w:rPr>
                <w:rFonts w:ascii="Verdana" w:eastAsia="Times New Roman" w:hAnsi="Verdana" w:cs="Arial"/>
                <w:position w:val="6"/>
                <w:sz w:val="16"/>
                <w:szCs w:val="16"/>
              </w:rPr>
              <w:t xml:space="preserve">_ </w:t>
            </w:r>
            <w:r w:rsidRPr="00BD4220">
              <w:rPr>
                <w:rFonts w:ascii="Verdana" w:eastAsia="Times New Roman" w:hAnsi="Verdana" w:cs="Arial"/>
                <w:sz w:val="16"/>
                <w:szCs w:val="16"/>
              </w:rPr>
              <w:t>The walls must be built with durable incombustible materials, with a minimum resistance of two hours to fire and that do not cause dust with smooth surfaces or with projections not greater than 0.05 m. Panoramic elevator shafts are excepted from this specification, in which an open shaft is allowed, and protective walls of a minimum height of 2.00 m must be placed in places of public access.</w:t>
            </w:r>
          </w:p>
        </w:tc>
      </w:tr>
      <w:tr w:rsidR="002D45BF" w:rsidRPr="008E7EB6" w14:paraId="2AF0815A" w14:textId="5282EC2F" w:rsidTr="00BD4220">
        <w:tc>
          <w:tcPr>
            <w:tcW w:w="4675" w:type="dxa"/>
          </w:tcPr>
          <w:p w14:paraId="3735EDCC"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A.1.2.1 </w:t>
            </w:r>
            <w:r w:rsidRPr="008E7EB6">
              <w:rPr>
                <w:rFonts w:ascii="Verdana" w:eastAsia="Times New Roman" w:hAnsi="Verdana" w:cs="Arial"/>
                <w:sz w:val="16"/>
                <w:szCs w:val="16"/>
                <w:lang w:val="es-ES_tradnl"/>
              </w:rPr>
              <w:t>Aberturas</w:t>
            </w:r>
          </w:p>
        </w:tc>
        <w:tc>
          <w:tcPr>
            <w:tcW w:w="4675" w:type="dxa"/>
          </w:tcPr>
          <w:p w14:paraId="03AB9FCB" w14:textId="6B44D06F"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A.1.2.1 </w:t>
            </w:r>
            <w:r w:rsidRPr="00BD4220">
              <w:rPr>
                <w:rFonts w:ascii="Verdana" w:eastAsia="Times New Roman" w:hAnsi="Verdana" w:cs="Arial"/>
                <w:sz w:val="16"/>
                <w:szCs w:val="16"/>
              </w:rPr>
              <w:t>Openings</w:t>
            </w:r>
          </w:p>
        </w:tc>
      </w:tr>
      <w:tr w:rsidR="002D45BF" w:rsidRPr="00F30042" w14:paraId="61ED7BEA" w14:textId="6A1DE49E" w:rsidTr="00BD4220">
        <w:tc>
          <w:tcPr>
            <w:tcW w:w="4675" w:type="dxa"/>
          </w:tcPr>
          <w:p w14:paraId="679F3628"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Sólo se permiten las siguientes aberturas:</w:t>
            </w:r>
          </w:p>
        </w:tc>
        <w:tc>
          <w:tcPr>
            <w:tcW w:w="4675" w:type="dxa"/>
          </w:tcPr>
          <w:p w14:paraId="17D8723E" w14:textId="49FD154E" w:rsidR="002D45BF" w:rsidRPr="00BD4220" w:rsidRDefault="002D45BF" w:rsidP="002D45BF">
            <w:pPr>
              <w:tabs>
                <w:tab w:val="left" w:pos="720"/>
              </w:tabs>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Only the following openings are allowed:</w:t>
            </w:r>
          </w:p>
        </w:tc>
      </w:tr>
      <w:tr w:rsidR="002D45BF" w:rsidRPr="00F30042" w14:paraId="15E63C60" w14:textId="65A37D21" w:rsidTr="00BD4220">
        <w:tc>
          <w:tcPr>
            <w:tcW w:w="4675" w:type="dxa"/>
          </w:tcPr>
          <w:p w14:paraId="6EB7A29C"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Accesos para puertas de cubo, según se especifica en la parte correspondiente de este capítulo;</w:t>
            </w:r>
          </w:p>
        </w:tc>
        <w:tc>
          <w:tcPr>
            <w:tcW w:w="4675" w:type="dxa"/>
          </w:tcPr>
          <w:p w14:paraId="4C043534" w14:textId="0D27293B"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Accesses for cube doors, as specified in the corresponding part of this chapter;</w:t>
            </w:r>
          </w:p>
        </w:tc>
      </w:tr>
      <w:tr w:rsidR="002D45BF" w:rsidRPr="00F30042" w14:paraId="6BB34C6E" w14:textId="5879DA0A" w:rsidTr="00BD4220">
        <w:tc>
          <w:tcPr>
            <w:tcW w:w="4675" w:type="dxa"/>
          </w:tcPr>
          <w:p w14:paraId="3CA6F289"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Aberturas permanentes entre el cubo y el cuarto de máquinas o de poleas deflectoras cuando corresponda, y</w:t>
            </w:r>
          </w:p>
        </w:tc>
        <w:tc>
          <w:tcPr>
            <w:tcW w:w="4675" w:type="dxa"/>
          </w:tcPr>
          <w:p w14:paraId="55AE9CC7" w14:textId="1819F304"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 xml:space="preserve">Permanent openings between the </w:t>
            </w:r>
            <w:r w:rsidR="00AB5C62" w:rsidRPr="00BD4220">
              <w:rPr>
                <w:rFonts w:ascii="Verdana" w:eastAsia="Times New Roman" w:hAnsi="Verdana" w:cs="Arial"/>
                <w:sz w:val="16"/>
                <w:szCs w:val="16"/>
              </w:rPr>
              <w:t>cube</w:t>
            </w:r>
            <w:r w:rsidRPr="00BD4220">
              <w:rPr>
                <w:rFonts w:ascii="Verdana" w:eastAsia="Times New Roman" w:hAnsi="Verdana" w:cs="Arial"/>
                <w:sz w:val="16"/>
                <w:szCs w:val="16"/>
              </w:rPr>
              <w:t xml:space="preserve"> and the engine or deflector pulley room when appropriate, and</w:t>
            </w:r>
          </w:p>
        </w:tc>
      </w:tr>
      <w:tr w:rsidR="002D45BF" w:rsidRPr="00F30042" w14:paraId="76D7A33A" w14:textId="26C174C2" w:rsidTr="00BD4220">
        <w:tc>
          <w:tcPr>
            <w:tcW w:w="4675" w:type="dxa"/>
          </w:tcPr>
          <w:p w14:paraId="58880FEC"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Entradas de emergencia, según especificaciones del fabricante y/o contratista.</w:t>
            </w:r>
          </w:p>
        </w:tc>
        <w:tc>
          <w:tcPr>
            <w:tcW w:w="4675" w:type="dxa"/>
          </w:tcPr>
          <w:p w14:paraId="66A8F09E" w14:textId="78E1EB0C"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Emergency entrances, according to the specifications of the manufacturer and/or contractor.</w:t>
            </w:r>
          </w:p>
        </w:tc>
      </w:tr>
      <w:tr w:rsidR="002D45BF" w:rsidRPr="008E7EB6" w14:paraId="49D07802" w14:textId="7A23DBCD" w:rsidTr="00BD4220">
        <w:tc>
          <w:tcPr>
            <w:tcW w:w="4675" w:type="dxa"/>
          </w:tcPr>
          <w:p w14:paraId="499DE7BF"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A.1.3 </w:t>
            </w:r>
            <w:r w:rsidRPr="008E7EB6">
              <w:rPr>
                <w:rFonts w:ascii="Verdana" w:eastAsia="Times New Roman" w:hAnsi="Verdana" w:cs="Arial"/>
                <w:sz w:val="16"/>
                <w:szCs w:val="16"/>
                <w:lang w:val="es-ES_tradnl"/>
              </w:rPr>
              <w:t>Fosa</w:t>
            </w:r>
          </w:p>
        </w:tc>
        <w:tc>
          <w:tcPr>
            <w:tcW w:w="4675" w:type="dxa"/>
          </w:tcPr>
          <w:p w14:paraId="4CB431B8" w14:textId="0E031636"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A.1.3 </w:t>
            </w:r>
            <w:r w:rsidRPr="00BD4220">
              <w:rPr>
                <w:rFonts w:ascii="Verdana" w:eastAsia="Times New Roman" w:hAnsi="Verdana" w:cs="Arial"/>
                <w:sz w:val="16"/>
                <w:szCs w:val="16"/>
              </w:rPr>
              <w:t>Pit</w:t>
            </w:r>
          </w:p>
        </w:tc>
      </w:tr>
      <w:tr w:rsidR="002D45BF" w:rsidRPr="008E7EB6" w14:paraId="4655438C" w14:textId="37E44F90" w:rsidTr="00BD4220">
        <w:tc>
          <w:tcPr>
            <w:tcW w:w="4675" w:type="dxa"/>
          </w:tcPr>
          <w:p w14:paraId="5D98B499"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A.1.3.1 </w:t>
            </w:r>
            <w:r w:rsidRPr="008E7EB6">
              <w:rPr>
                <w:rFonts w:ascii="Verdana" w:eastAsia="Times New Roman" w:hAnsi="Verdana" w:cs="Arial"/>
                <w:sz w:val="16"/>
                <w:szCs w:val="16"/>
                <w:lang w:val="es-ES_tradnl"/>
              </w:rPr>
              <w:t>Construcción y funcionamiento</w:t>
            </w:r>
          </w:p>
        </w:tc>
        <w:tc>
          <w:tcPr>
            <w:tcW w:w="4675" w:type="dxa"/>
          </w:tcPr>
          <w:p w14:paraId="4CCD1A7C" w14:textId="2777C9FE"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A.1.3.1 </w:t>
            </w:r>
            <w:r w:rsidRPr="00BD4220">
              <w:rPr>
                <w:rFonts w:ascii="Verdana" w:eastAsia="Times New Roman" w:hAnsi="Verdana" w:cs="Arial"/>
                <w:sz w:val="16"/>
                <w:szCs w:val="16"/>
              </w:rPr>
              <w:t>Construction and operation</w:t>
            </w:r>
          </w:p>
        </w:tc>
      </w:tr>
      <w:tr w:rsidR="002D45BF" w:rsidRPr="00F30042" w14:paraId="25E79177" w14:textId="737DD259" w:rsidTr="00BD4220">
        <w:tc>
          <w:tcPr>
            <w:tcW w:w="4675" w:type="dxa"/>
          </w:tcPr>
          <w:p w14:paraId="500D3643"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La parte inferior del cubo debe estar constituida por una fosa, cuyo fondo sea liso, sensiblemente a nivel con una pendiente máxima de 2%. La fosa debe ser delimitada, impermeabilizada y debidamente alumbrada con alimentación independiente de la alimentación del elevador. Cuando se instalen grupos de elevadores en un espacio común, las fosas de éstos deben estar separadas por un elemento continuo (muro o elemento semirrígido), el cual se instalará a partir de la vigueta o trabe de separación de los elevadores en el último piso inferior.</w:t>
            </w:r>
          </w:p>
        </w:tc>
        <w:tc>
          <w:tcPr>
            <w:tcW w:w="4675" w:type="dxa"/>
          </w:tcPr>
          <w:p w14:paraId="3CFB8F3A" w14:textId="398CEDD7"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lower part of the cube must be made up of a pit, the bottom of which is smooth, substantially level with a maximum slope of 2%. The pit must be delimited, </w:t>
            </w:r>
            <w:proofErr w:type="gramStart"/>
            <w:r w:rsidRPr="00BD4220">
              <w:rPr>
                <w:rFonts w:ascii="Verdana" w:eastAsia="Times New Roman" w:hAnsi="Verdana" w:cs="Arial"/>
                <w:sz w:val="16"/>
                <w:szCs w:val="16"/>
              </w:rPr>
              <w:t>waterproofed</w:t>
            </w:r>
            <w:proofErr w:type="gramEnd"/>
            <w:r w:rsidRPr="00BD4220">
              <w:rPr>
                <w:rFonts w:ascii="Verdana" w:eastAsia="Times New Roman" w:hAnsi="Verdana" w:cs="Arial"/>
                <w:sz w:val="16"/>
                <w:szCs w:val="16"/>
              </w:rPr>
              <w:t xml:space="preserve"> and properly lit with a power supply independent of the power supply of the elevator. When groups of elevators are installed in a common space, their pits must be separated by a continuous element (wall or semi-rigid element), which will be installed from the joist or beam separating the elevators on the last floor below. .</w:t>
            </w:r>
          </w:p>
        </w:tc>
      </w:tr>
      <w:tr w:rsidR="002D45BF" w:rsidRPr="00F30042" w14:paraId="6A241AAF" w14:textId="19B27751" w:rsidTr="00BD4220">
        <w:tc>
          <w:tcPr>
            <w:tcW w:w="4675" w:type="dxa"/>
          </w:tcPr>
          <w:p w14:paraId="3FC45600"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Para la fosa que exceda de 0,90 metros de profundidad siempre debe preverse una escalera marina dispuesta en forma estable y accesible desde la puerta del cubo que sobresalga 80 cm por encima de nivel de piso, para permitir al personal de mantenimiento el descenso al fondo de la fosa sin peligro. Esta escalera no debe interferir en el espacio de los elementos móviles del elevador.</w:t>
            </w:r>
          </w:p>
        </w:tc>
        <w:tc>
          <w:tcPr>
            <w:tcW w:w="4675" w:type="dxa"/>
          </w:tcPr>
          <w:p w14:paraId="6E9830B2" w14:textId="53E4EDC3"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For the pit that exceeds 0.90 meters in depth, a marine ladder should always be arranged in a stable manner and accessible from the door of the bucket that protrudes 80 cm above the floor level, to allow maintenance personnel to descend to the bottom. out of the pit safely. This ladder must not interfere with the space of the mobile elements of the </w:t>
            </w:r>
            <w:r w:rsidR="00AB5C62" w:rsidRPr="00BD4220">
              <w:rPr>
                <w:rFonts w:ascii="Verdana" w:eastAsia="Times New Roman" w:hAnsi="Verdana" w:cs="Arial"/>
                <w:sz w:val="16"/>
                <w:szCs w:val="16"/>
              </w:rPr>
              <w:t>elevator</w:t>
            </w:r>
            <w:r w:rsidRPr="00BD4220">
              <w:rPr>
                <w:rFonts w:ascii="Verdana" w:eastAsia="Times New Roman" w:hAnsi="Verdana" w:cs="Arial"/>
                <w:sz w:val="16"/>
                <w:szCs w:val="16"/>
              </w:rPr>
              <w:t>.</w:t>
            </w:r>
          </w:p>
        </w:tc>
      </w:tr>
      <w:tr w:rsidR="002D45BF" w:rsidRPr="00F30042" w14:paraId="2CA1B787" w14:textId="5F91076F" w:rsidTr="00BD4220">
        <w:tc>
          <w:tcPr>
            <w:tcW w:w="4675" w:type="dxa"/>
          </w:tcPr>
          <w:p w14:paraId="06209FDE"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A.1.3.2 </w:t>
            </w:r>
            <w:r w:rsidRPr="008E7EB6">
              <w:rPr>
                <w:rFonts w:ascii="Verdana" w:eastAsia="Times New Roman" w:hAnsi="Verdana" w:cs="Arial"/>
                <w:sz w:val="16"/>
                <w:szCs w:val="16"/>
                <w:lang w:val="es-ES_tradnl"/>
              </w:rPr>
              <w:t xml:space="preserve">Si existen espacios accesibles debajo del contrapeso, éste debe estar equipado con seguro </w:t>
            </w:r>
            <w:proofErr w:type="spellStart"/>
            <w:r w:rsidRPr="008E7EB6">
              <w:rPr>
                <w:rFonts w:ascii="Verdana" w:eastAsia="Times New Roman" w:hAnsi="Verdana" w:cs="Arial"/>
                <w:sz w:val="16"/>
                <w:szCs w:val="16"/>
                <w:lang w:val="es-ES_tradnl"/>
              </w:rPr>
              <w:t>contracaídas</w:t>
            </w:r>
            <w:proofErr w:type="spellEnd"/>
            <w:r w:rsidRPr="008E7EB6">
              <w:rPr>
                <w:rFonts w:ascii="Verdana" w:eastAsia="Times New Roman" w:hAnsi="Verdana" w:cs="Arial"/>
                <w:sz w:val="16"/>
                <w:szCs w:val="16"/>
                <w:lang w:val="es-ES_tradnl"/>
              </w:rPr>
              <w:t>.</w:t>
            </w:r>
          </w:p>
        </w:tc>
        <w:tc>
          <w:tcPr>
            <w:tcW w:w="4675" w:type="dxa"/>
          </w:tcPr>
          <w:p w14:paraId="59D72762" w14:textId="36FAAB81"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A.1.3.2 </w:t>
            </w:r>
            <w:r w:rsidRPr="00BD4220">
              <w:rPr>
                <w:rFonts w:ascii="Verdana" w:eastAsia="Times New Roman" w:hAnsi="Verdana" w:cs="Arial"/>
                <w:sz w:val="16"/>
                <w:szCs w:val="16"/>
              </w:rPr>
              <w:t>If there are accessible spaces under the counterweight, it must be equipped with fall protection.</w:t>
            </w:r>
          </w:p>
        </w:tc>
      </w:tr>
      <w:tr w:rsidR="002D45BF" w:rsidRPr="00F30042" w14:paraId="57A33E3F" w14:textId="2E0EB052" w:rsidTr="00BD4220">
        <w:tc>
          <w:tcPr>
            <w:tcW w:w="4675" w:type="dxa"/>
          </w:tcPr>
          <w:p w14:paraId="530A9281"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A.1.4 </w:t>
            </w:r>
            <w:r w:rsidRPr="008E7EB6">
              <w:rPr>
                <w:rFonts w:ascii="Verdana" w:eastAsia="Times New Roman" w:hAnsi="Verdana" w:cs="Arial"/>
                <w:sz w:val="16"/>
                <w:szCs w:val="16"/>
                <w:lang w:val="es-ES_tradnl"/>
              </w:rPr>
              <w:t>Usos del cubo</w:t>
            </w:r>
          </w:p>
        </w:tc>
        <w:tc>
          <w:tcPr>
            <w:tcW w:w="4675" w:type="dxa"/>
          </w:tcPr>
          <w:p w14:paraId="048F0BD7" w14:textId="49923BB8"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A.1.4 </w:t>
            </w:r>
            <w:r w:rsidRPr="00BD4220">
              <w:rPr>
                <w:rFonts w:ascii="Verdana" w:eastAsia="Times New Roman" w:hAnsi="Verdana" w:cs="Arial"/>
                <w:sz w:val="16"/>
                <w:szCs w:val="16"/>
              </w:rPr>
              <w:t>Uses of the cube</w:t>
            </w:r>
          </w:p>
        </w:tc>
      </w:tr>
      <w:tr w:rsidR="002D45BF" w:rsidRPr="00F30042" w14:paraId="587F921C" w14:textId="7EC5E69B" w:rsidTr="00BD4220">
        <w:tc>
          <w:tcPr>
            <w:tcW w:w="4675" w:type="dxa"/>
          </w:tcPr>
          <w:p w14:paraId="2C97D97E"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cubo debe ser destinado exclusivamente al servicio del elevador.</w:t>
            </w:r>
          </w:p>
        </w:tc>
        <w:tc>
          <w:tcPr>
            <w:tcW w:w="4675" w:type="dxa"/>
          </w:tcPr>
          <w:p w14:paraId="092CCEA9" w14:textId="495BEB69"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w:t>
            </w:r>
            <w:r w:rsidR="00AB5C62" w:rsidRPr="00BD4220">
              <w:rPr>
                <w:rFonts w:ascii="Verdana" w:eastAsia="Times New Roman" w:hAnsi="Verdana" w:cs="Arial"/>
                <w:sz w:val="16"/>
                <w:szCs w:val="16"/>
              </w:rPr>
              <w:t>cube</w:t>
            </w:r>
            <w:r w:rsidRPr="00BD4220">
              <w:rPr>
                <w:rFonts w:ascii="Verdana" w:eastAsia="Times New Roman" w:hAnsi="Verdana" w:cs="Arial"/>
                <w:sz w:val="16"/>
                <w:szCs w:val="16"/>
              </w:rPr>
              <w:t xml:space="preserve"> must be used exclusively for the service of the elevator.</w:t>
            </w:r>
          </w:p>
        </w:tc>
      </w:tr>
      <w:tr w:rsidR="002D45BF" w:rsidRPr="00F30042" w14:paraId="136446F6" w14:textId="1700D0BC" w:rsidTr="00BD4220">
        <w:tc>
          <w:tcPr>
            <w:tcW w:w="4675" w:type="dxa"/>
          </w:tcPr>
          <w:p w14:paraId="3115261F"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El cubo no debe contener canalizaciones, tuberías o elementos ajenos al servicio </w:t>
            </w:r>
            <w:proofErr w:type="gramStart"/>
            <w:r w:rsidRPr="008E7EB6">
              <w:rPr>
                <w:rFonts w:ascii="Verdana" w:eastAsia="Times New Roman" w:hAnsi="Verdana" w:cs="Arial"/>
                <w:sz w:val="16"/>
                <w:szCs w:val="16"/>
                <w:lang w:val="es-ES_tradnl"/>
              </w:rPr>
              <w:t>del mismo</w:t>
            </w:r>
            <w:proofErr w:type="gramEnd"/>
            <w:r w:rsidRPr="008E7EB6">
              <w:rPr>
                <w:rFonts w:ascii="Verdana" w:eastAsia="Times New Roman" w:hAnsi="Verdana" w:cs="Arial"/>
                <w:sz w:val="16"/>
                <w:szCs w:val="16"/>
                <w:lang w:val="es-ES_tradnl"/>
              </w:rPr>
              <w:t>, inclusive en el interior de sus paredes.</w:t>
            </w:r>
          </w:p>
        </w:tc>
        <w:tc>
          <w:tcPr>
            <w:tcW w:w="4675" w:type="dxa"/>
          </w:tcPr>
          <w:p w14:paraId="15547DA3" w14:textId="385A2D72"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cube must not contain channels, </w:t>
            </w:r>
            <w:proofErr w:type="gramStart"/>
            <w:r w:rsidRPr="00BD4220">
              <w:rPr>
                <w:rFonts w:ascii="Verdana" w:eastAsia="Times New Roman" w:hAnsi="Verdana" w:cs="Arial"/>
                <w:sz w:val="16"/>
                <w:szCs w:val="16"/>
              </w:rPr>
              <w:t>pipes</w:t>
            </w:r>
            <w:proofErr w:type="gramEnd"/>
            <w:r w:rsidRPr="00BD4220">
              <w:rPr>
                <w:rFonts w:ascii="Verdana" w:eastAsia="Times New Roman" w:hAnsi="Verdana" w:cs="Arial"/>
                <w:sz w:val="16"/>
                <w:szCs w:val="16"/>
              </w:rPr>
              <w:t xml:space="preserve"> or elements unrelated to its service, even inside its walls.</w:t>
            </w:r>
          </w:p>
        </w:tc>
      </w:tr>
      <w:tr w:rsidR="002D45BF" w:rsidRPr="00F30042" w14:paraId="52595D41" w14:textId="656498AD" w:rsidTr="00BD4220">
        <w:tc>
          <w:tcPr>
            <w:tcW w:w="4675" w:type="dxa"/>
          </w:tcPr>
          <w:p w14:paraId="0902FABA"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 </w:t>
            </w:r>
            <w:r w:rsidRPr="008E7EB6">
              <w:rPr>
                <w:rFonts w:ascii="Verdana" w:eastAsia="Times New Roman" w:hAnsi="Verdana" w:cs="Arial"/>
                <w:sz w:val="16"/>
                <w:szCs w:val="16"/>
                <w:lang w:val="es-ES_tradnl"/>
              </w:rPr>
              <w:t>Del cuarto de máquinas y de poleas (cuando existan)</w:t>
            </w:r>
          </w:p>
        </w:tc>
        <w:tc>
          <w:tcPr>
            <w:tcW w:w="4675" w:type="dxa"/>
          </w:tcPr>
          <w:p w14:paraId="5F42031B" w14:textId="3B67B9E3"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A.2</w:t>
            </w:r>
            <w:r w:rsidR="00B173EB">
              <w:rPr>
                <w:rFonts w:ascii="Verdana" w:eastAsia="Times New Roman" w:hAnsi="Verdana" w:cs="Arial"/>
                <w:b/>
                <w:sz w:val="16"/>
                <w:szCs w:val="16"/>
              </w:rPr>
              <w:t xml:space="preserve"> T</w:t>
            </w:r>
            <w:r w:rsidRPr="00BD4220">
              <w:rPr>
                <w:rFonts w:ascii="Verdana" w:eastAsia="Times New Roman" w:hAnsi="Verdana" w:cs="Arial"/>
                <w:sz w:val="16"/>
                <w:szCs w:val="16"/>
              </w:rPr>
              <w:t>he machine room and pulleys (when they exist)</w:t>
            </w:r>
          </w:p>
        </w:tc>
      </w:tr>
      <w:tr w:rsidR="002D45BF" w:rsidRPr="00F30042" w14:paraId="50F7BAAB" w14:textId="027E0FFC" w:rsidTr="00BD4220">
        <w:tc>
          <w:tcPr>
            <w:tcW w:w="4675" w:type="dxa"/>
          </w:tcPr>
          <w:p w14:paraId="495B5C7B"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A.2.1 </w:t>
            </w:r>
            <w:r w:rsidRPr="008E7EB6">
              <w:rPr>
                <w:rFonts w:ascii="Verdana" w:eastAsia="Times New Roman" w:hAnsi="Verdana" w:cs="Arial"/>
                <w:sz w:val="16"/>
                <w:szCs w:val="16"/>
                <w:lang w:val="es-ES_tradnl"/>
              </w:rPr>
              <w:t>Del cuarto de máquinas (cuando exista)</w:t>
            </w:r>
          </w:p>
        </w:tc>
        <w:tc>
          <w:tcPr>
            <w:tcW w:w="4675" w:type="dxa"/>
          </w:tcPr>
          <w:p w14:paraId="3937DC9C" w14:textId="2FEA3F91"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 </w:t>
            </w:r>
            <w:r w:rsidR="00B173EB">
              <w:rPr>
                <w:rFonts w:ascii="Verdana" w:eastAsia="Times New Roman" w:hAnsi="Verdana" w:cs="Arial"/>
                <w:sz w:val="16"/>
                <w:szCs w:val="16"/>
              </w:rPr>
              <w:t>T</w:t>
            </w:r>
            <w:r w:rsidRPr="00BD4220">
              <w:rPr>
                <w:rFonts w:ascii="Verdana" w:eastAsia="Times New Roman" w:hAnsi="Verdana" w:cs="Arial"/>
                <w:sz w:val="16"/>
                <w:szCs w:val="16"/>
              </w:rPr>
              <w:t>he machine room (when it exists)</w:t>
            </w:r>
          </w:p>
        </w:tc>
      </w:tr>
      <w:tr w:rsidR="002D45BF" w:rsidRPr="00F30042" w14:paraId="6920231E" w14:textId="2F173101" w:rsidTr="00BD4220">
        <w:tc>
          <w:tcPr>
            <w:tcW w:w="4675" w:type="dxa"/>
          </w:tcPr>
          <w:p w14:paraId="4AC0FFBF"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A.2.1.1 </w:t>
            </w:r>
            <w:r w:rsidRPr="008E7EB6">
              <w:rPr>
                <w:rFonts w:ascii="Verdana" w:eastAsia="Times New Roman" w:hAnsi="Verdana" w:cs="Arial"/>
                <w:sz w:val="16"/>
                <w:szCs w:val="16"/>
                <w:lang w:val="es-ES_tradnl"/>
              </w:rPr>
              <w:t>Locales (cuando existan)</w:t>
            </w:r>
          </w:p>
        </w:tc>
        <w:tc>
          <w:tcPr>
            <w:tcW w:w="4675" w:type="dxa"/>
          </w:tcPr>
          <w:p w14:paraId="27BFC629" w14:textId="0F575B2D"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A.2.1.1 </w:t>
            </w:r>
            <w:r w:rsidRPr="00BD4220">
              <w:rPr>
                <w:rFonts w:ascii="Verdana" w:eastAsia="Times New Roman" w:hAnsi="Verdana" w:cs="Arial"/>
                <w:sz w:val="16"/>
                <w:szCs w:val="16"/>
              </w:rPr>
              <w:t>Premises (when they exist)</w:t>
            </w:r>
          </w:p>
        </w:tc>
      </w:tr>
      <w:tr w:rsidR="002D45BF" w:rsidRPr="00F30042" w14:paraId="6775965A" w14:textId="0321E1B9" w:rsidTr="00BD4220">
        <w:tc>
          <w:tcPr>
            <w:tcW w:w="4675" w:type="dxa"/>
          </w:tcPr>
          <w:p w14:paraId="10F022D9"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Las máquinas y demás componentes sólo deben ser accesibles al personal autorizado y deben hallarse en locales exclusivos o dentro del cubo, para el servicio del elevador, según se especifica a continuación. La anterior especificación no es aplicable a las poleas de desvío para el ramal de cables que va hacia el contrapeso o carro y para las poleas de suspensión en instalaciones cuya máquina se encuentra abajo o a un lado, pudiendo en ambos casos instalarse en el cubo, con la condición de que su eje pueda ser accesible fácilmente para su mantenimiento.</w:t>
            </w:r>
          </w:p>
        </w:tc>
        <w:tc>
          <w:tcPr>
            <w:tcW w:w="4675" w:type="dxa"/>
          </w:tcPr>
          <w:p w14:paraId="45DD2CFB" w14:textId="4965DE48"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machines and other components must only be accessible to authorized personnel and must </w:t>
            </w:r>
            <w:proofErr w:type="gramStart"/>
            <w:r w:rsidRPr="00BD4220">
              <w:rPr>
                <w:rFonts w:ascii="Verdana" w:eastAsia="Times New Roman" w:hAnsi="Verdana" w:cs="Arial"/>
                <w:sz w:val="16"/>
                <w:szCs w:val="16"/>
              </w:rPr>
              <w:t>be located in</w:t>
            </w:r>
            <w:proofErr w:type="gramEnd"/>
            <w:r w:rsidRPr="00BD4220">
              <w:rPr>
                <w:rFonts w:ascii="Verdana" w:eastAsia="Times New Roman" w:hAnsi="Verdana" w:cs="Arial"/>
                <w:sz w:val="16"/>
                <w:szCs w:val="16"/>
              </w:rPr>
              <w:t xml:space="preserve"> exclusive premises or inside the </w:t>
            </w:r>
            <w:r w:rsidR="00AB5C62" w:rsidRPr="00BD4220">
              <w:rPr>
                <w:rFonts w:ascii="Verdana" w:eastAsia="Times New Roman" w:hAnsi="Verdana" w:cs="Arial"/>
                <w:sz w:val="16"/>
                <w:szCs w:val="16"/>
              </w:rPr>
              <w:t>cube</w:t>
            </w:r>
            <w:r w:rsidRPr="00BD4220">
              <w:rPr>
                <w:rFonts w:ascii="Verdana" w:eastAsia="Times New Roman" w:hAnsi="Verdana" w:cs="Arial"/>
                <w:sz w:val="16"/>
                <w:szCs w:val="16"/>
              </w:rPr>
              <w:t xml:space="preserve">, for the service of the elevator, as specified below. The above specification is not applicable to the deflection pulleys for the cable branch that goes to the counterweight or </w:t>
            </w:r>
            <w:r w:rsidR="009C5D2E" w:rsidRPr="00BD4220">
              <w:rPr>
                <w:rFonts w:ascii="Verdana" w:eastAsia="Times New Roman" w:hAnsi="Verdana" w:cs="Arial"/>
                <w:sz w:val="16"/>
                <w:szCs w:val="16"/>
              </w:rPr>
              <w:t>car</w:t>
            </w:r>
            <w:r w:rsidRPr="00BD4220">
              <w:rPr>
                <w:rFonts w:ascii="Verdana" w:eastAsia="Times New Roman" w:hAnsi="Verdana" w:cs="Arial"/>
                <w:sz w:val="16"/>
                <w:szCs w:val="16"/>
              </w:rPr>
              <w:t xml:space="preserve"> and for the suspension pulleys in installations whose machine is located below or to one side, in both cases being able to be installed in the </w:t>
            </w:r>
            <w:r w:rsidR="00AB5C62" w:rsidRPr="00BD4220">
              <w:rPr>
                <w:rFonts w:ascii="Verdana" w:eastAsia="Times New Roman" w:hAnsi="Verdana" w:cs="Arial"/>
                <w:sz w:val="16"/>
                <w:szCs w:val="16"/>
              </w:rPr>
              <w:t>cube</w:t>
            </w:r>
            <w:r w:rsidRPr="00BD4220">
              <w:rPr>
                <w:rFonts w:ascii="Verdana" w:eastAsia="Times New Roman" w:hAnsi="Verdana" w:cs="Arial"/>
                <w:sz w:val="16"/>
                <w:szCs w:val="16"/>
              </w:rPr>
              <w:t>, with the condition that its axis can be easily accessible for maintenance.</w:t>
            </w:r>
          </w:p>
        </w:tc>
      </w:tr>
      <w:tr w:rsidR="002D45BF" w:rsidRPr="008E7EB6" w14:paraId="54F415FF" w14:textId="51136A8F" w:rsidTr="00BD4220">
        <w:tc>
          <w:tcPr>
            <w:tcW w:w="4675" w:type="dxa"/>
          </w:tcPr>
          <w:p w14:paraId="2515EB64"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A.2.1.2 </w:t>
            </w:r>
            <w:r w:rsidRPr="008E7EB6">
              <w:rPr>
                <w:rFonts w:ascii="Verdana" w:eastAsia="Times New Roman" w:hAnsi="Verdana" w:cs="Arial"/>
                <w:sz w:val="16"/>
                <w:szCs w:val="16"/>
                <w:lang w:val="es-ES_tradnl"/>
              </w:rPr>
              <w:t>Accesos</w:t>
            </w:r>
          </w:p>
        </w:tc>
        <w:tc>
          <w:tcPr>
            <w:tcW w:w="4675" w:type="dxa"/>
          </w:tcPr>
          <w:p w14:paraId="70EBC477" w14:textId="467F6584"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A.2.1.2 </w:t>
            </w:r>
            <w:r w:rsidRPr="00BD4220">
              <w:rPr>
                <w:rFonts w:ascii="Verdana" w:eastAsia="Times New Roman" w:hAnsi="Verdana" w:cs="Arial"/>
                <w:sz w:val="16"/>
                <w:szCs w:val="16"/>
              </w:rPr>
              <w:t>Accesses</w:t>
            </w:r>
          </w:p>
        </w:tc>
      </w:tr>
      <w:tr w:rsidR="002D45BF" w:rsidRPr="00F30042" w14:paraId="247BF81F" w14:textId="1FDD053D" w:rsidTr="00BD4220">
        <w:tc>
          <w:tcPr>
            <w:tcW w:w="4675" w:type="dxa"/>
          </w:tcPr>
          <w:p w14:paraId="32FCBA18"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Los accesos al interior de los cuartos de máquinas y de poleas (cuando existan) deben estar iluminados y su ingreso a ellos debe ser fácil, sin necesidad de pasar por un local privado.</w:t>
            </w:r>
          </w:p>
        </w:tc>
        <w:tc>
          <w:tcPr>
            <w:tcW w:w="4675" w:type="dxa"/>
          </w:tcPr>
          <w:p w14:paraId="7D1EC04F" w14:textId="2066635B"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The accesses to the interior of the machine and pulley rooms (when they exist) must be illuminated and access to them must be easy, without the need to go through a private room.</w:t>
            </w:r>
          </w:p>
        </w:tc>
      </w:tr>
      <w:tr w:rsidR="002D45BF" w:rsidRPr="00F30042" w14:paraId="3A9A0A4D" w14:textId="1FC49E06" w:rsidTr="00BD4220">
        <w:tc>
          <w:tcPr>
            <w:tcW w:w="4675" w:type="dxa"/>
          </w:tcPr>
          <w:p w14:paraId="42EA8917"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acceso del personal al cuarto de máquinas (cuando exista) debe efectuarse mediante escaleras fijas con un ancho mínimo de 1,00 m y con una inclinación no mayor de 30º respecto a la horizontal.</w:t>
            </w:r>
          </w:p>
        </w:tc>
        <w:tc>
          <w:tcPr>
            <w:tcW w:w="4675" w:type="dxa"/>
          </w:tcPr>
          <w:p w14:paraId="54EF0174" w14:textId="12FE4AD7"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Personnel access to the machine room (when it exists) must be carried out by means of fixed stairs with a minimum width of 1.00 m and with an inclination of no more than 30º with respect to the horizontal.</w:t>
            </w:r>
          </w:p>
        </w:tc>
      </w:tr>
      <w:tr w:rsidR="002D45BF" w:rsidRPr="00F30042" w14:paraId="447DE931" w14:textId="70179E99" w:rsidTr="00BD4220">
        <w:tc>
          <w:tcPr>
            <w:tcW w:w="4675" w:type="dxa"/>
          </w:tcPr>
          <w:p w14:paraId="428A08BC"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Se deben proveer medios de acceso para permitir la maniobra de montaje del material pesado, la retirada del material deteriorado y su sustitución, sin que haya dificultades ni riesgo de accidente, conforme a solicitud y dimensiones del fabricante y/o contratista.</w:t>
            </w:r>
          </w:p>
        </w:tc>
        <w:tc>
          <w:tcPr>
            <w:tcW w:w="4675" w:type="dxa"/>
          </w:tcPr>
          <w:p w14:paraId="552C3D28" w14:textId="4089D719"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Means of access must be provided to allow the assembly of heavy material, the removal of deteriorated material and its replacement, without difficulties or risk of accident, according to the request and dimensions of the manufacturer and/or contractor.</w:t>
            </w:r>
          </w:p>
        </w:tc>
      </w:tr>
      <w:tr w:rsidR="002D45BF" w:rsidRPr="008E7EB6" w14:paraId="027A1093" w14:textId="1D32FED3" w:rsidTr="00BD4220">
        <w:tc>
          <w:tcPr>
            <w:tcW w:w="4675" w:type="dxa"/>
          </w:tcPr>
          <w:p w14:paraId="2D67CEEC"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A.2.1.3 </w:t>
            </w:r>
            <w:r w:rsidRPr="008E7EB6">
              <w:rPr>
                <w:rFonts w:ascii="Verdana" w:eastAsia="Times New Roman" w:hAnsi="Verdana" w:cs="Arial"/>
                <w:sz w:val="16"/>
                <w:szCs w:val="16"/>
                <w:lang w:val="es-ES_tradnl"/>
              </w:rPr>
              <w:t>Construcción y equipo</w:t>
            </w:r>
          </w:p>
        </w:tc>
        <w:tc>
          <w:tcPr>
            <w:tcW w:w="4675" w:type="dxa"/>
          </w:tcPr>
          <w:p w14:paraId="4866AF95" w14:textId="030DAE61"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A.2.1.3 </w:t>
            </w:r>
            <w:r w:rsidRPr="00BD4220">
              <w:rPr>
                <w:rFonts w:ascii="Verdana" w:eastAsia="Times New Roman" w:hAnsi="Verdana" w:cs="Arial"/>
                <w:sz w:val="16"/>
                <w:szCs w:val="16"/>
              </w:rPr>
              <w:t>Construction and equipment</w:t>
            </w:r>
          </w:p>
        </w:tc>
      </w:tr>
      <w:tr w:rsidR="002D45BF" w:rsidRPr="008E7EB6" w14:paraId="1E5C47EC" w14:textId="266AB32F" w:rsidTr="00BD4220">
        <w:tc>
          <w:tcPr>
            <w:tcW w:w="4675" w:type="dxa"/>
          </w:tcPr>
          <w:p w14:paraId="1FDA8CE7"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A.2.1.3.1 </w:t>
            </w:r>
            <w:r w:rsidRPr="008E7EB6">
              <w:rPr>
                <w:rFonts w:ascii="Verdana" w:eastAsia="Times New Roman" w:hAnsi="Verdana" w:cs="Arial"/>
                <w:sz w:val="16"/>
                <w:szCs w:val="16"/>
                <w:lang w:val="es-ES_tradnl"/>
              </w:rPr>
              <w:t>Construcción</w:t>
            </w:r>
          </w:p>
        </w:tc>
        <w:tc>
          <w:tcPr>
            <w:tcW w:w="4675" w:type="dxa"/>
          </w:tcPr>
          <w:p w14:paraId="6668D38F" w14:textId="3EE77FFA" w:rsidR="002D45BF" w:rsidRPr="00BD4220" w:rsidRDefault="002D45BF" w:rsidP="002D45BF">
            <w:pPr>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A.2.1.3.1 </w:t>
            </w:r>
            <w:r w:rsidRPr="00BD4220">
              <w:rPr>
                <w:rFonts w:ascii="Verdana" w:eastAsia="Times New Roman" w:hAnsi="Verdana" w:cs="Arial"/>
                <w:sz w:val="16"/>
                <w:szCs w:val="16"/>
              </w:rPr>
              <w:t>Construction</w:t>
            </w:r>
          </w:p>
        </w:tc>
      </w:tr>
      <w:tr w:rsidR="002D45BF" w:rsidRPr="00F30042" w14:paraId="11E3A7C5" w14:textId="5E890BB6" w:rsidTr="00BD4220">
        <w:tc>
          <w:tcPr>
            <w:tcW w:w="4675" w:type="dxa"/>
          </w:tcPr>
          <w:p w14:paraId="553FF695" w14:textId="77777777" w:rsidR="002D45BF" w:rsidRPr="008E7EB6" w:rsidRDefault="002D45BF" w:rsidP="002D45BF">
            <w:pPr>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Los locales (cuando existan) deben estar construidos de forma que puedan soportar los esfuerzos originados por el movimiento normal del elevador. Deben utilizarse materiales duraderos que eviten la formación del polvo y su piso debe ser </w:t>
            </w:r>
            <w:proofErr w:type="spellStart"/>
            <w:r w:rsidRPr="008E7EB6">
              <w:rPr>
                <w:rFonts w:ascii="Verdana" w:eastAsia="Times New Roman" w:hAnsi="Verdana" w:cs="Arial"/>
                <w:sz w:val="16"/>
                <w:szCs w:val="16"/>
                <w:lang w:val="es-ES_tradnl"/>
              </w:rPr>
              <w:t>antiderrapante</w:t>
            </w:r>
            <w:proofErr w:type="spellEnd"/>
            <w:r w:rsidRPr="008E7EB6">
              <w:rPr>
                <w:rFonts w:ascii="Verdana" w:eastAsia="Times New Roman" w:hAnsi="Verdana" w:cs="Arial"/>
                <w:sz w:val="16"/>
                <w:szCs w:val="16"/>
                <w:lang w:val="es-ES_tradnl"/>
              </w:rPr>
              <w:t>.</w:t>
            </w:r>
          </w:p>
        </w:tc>
        <w:tc>
          <w:tcPr>
            <w:tcW w:w="4675" w:type="dxa"/>
          </w:tcPr>
          <w:p w14:paraId="4A931B22" w14:textId="52257143" w:rsidR="002D45BF" w:rsidRPr="00BD4220" w:rsidRDefault="002D45BF" w:rsidP="002D45BF">
            <w:pPr>
              <w:spacing w:after="60" w:line="262" w:lineRule="exact"/>
              <w:jc w:val="both"/>
              <w:rPr>
                <w:rFonts w:ascii="Verdana" w:eastAsia="Times New Roman" w:hAnsi="Verdana" w:cs="Arial"/>
                <w:sz w:val="16"/>
                <w:szCs w:val="16"/>
              </w:rPr>
            </w:pPr>
            <w:r w:rsidRPr="00BD4220">
              <w:rPr>
                <w:rFonts w:ascii="Verdana" w:eastAsia="Times New Roman" w:hAnsi="Verdana" w:cs="Arial"/>
                <w:sz w:val="16"/>
                <w:szCs w:val="16"/>
              </w:rPr>
              <w:t>The premises (when they exist) must be built in such a way that they can withstand the stresses caused by the normal movement of the elevator. Durable materials that prevent dust formation must be used and your floor must be non-slip.</w:t>
            </w:r>
          </w:p>
        </w:tc>
      </w:tr>
      <w:tr w:rsidR="002D45BF" w:rsidRPr="008E7EB6" w14:paraId="75E70007" w14:textId="0884D546" w:rsidTr="00BD4220">
        <w:tc>
          <w:tcPr>
            <w:tcW w:w="4675" w:type="dxa"/>
          </w:tcPr>
          <w:p w14:paraId="65A7EAC9"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A.2.1.4 </w:t>
            </w:r>
            <w:r w:rsidRPr="008E7EB6">
              <w:rPr>
                <w:rFonts w:ascii="Verdana" w:eastAsia="Times New Roman" w:hAnsi="Verdana" w:cs="Arial"/>
                <w:sz w:val="16"/>
                <w:szCs w:val="16"/>
                <w:lang w:val="es-ES_tradnl"/>
              </w:rPr>
              <w:t>Dimensiones</w:t>
            </w:r>
          </w:p>
        </w:tc>
        <w:tc>
          <w:tcPr>
            <w:tcW w:w="4675" w:type="dxa"/>
          </w:tcPr>
          <w:p w14:paraId="6AF6A3D0" w14:textId="01770736"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A.2.1.4 </w:t>
            </w:r>
            <w:r w:rsidRPr="00BD4220">
              <w:rPr>
                <w:rFonts w:ascii="Verdana" w:eastAsia="Times New Roman" w:hAnsi="Verdana" w:cs="Arial"/>
                <w:sz w:val="16"/>
                <w:szCs w:val="16"/>
              </w:rPr>
              <w:t>Dimensions</w:t>
            </w:r>
          </w:p>
        </w:tc>
      </w:tr>
      <w:tr w:rsidR="002D45BF" w:rsidRPr="00F30042" w14:paraId="1E827A24" w14:textId="12F7440C" w:rsidTr="00BD4220">
        <w:tc>
          <w:tcPr>
            <w:tcW w:w="4675" w:type="dxa"/>
          </w:tcPr>
          <w:p w14:paraId="39F8F2AC"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La altura libre del local debe ser como mínimo de 2,0 m;</w:t>
            </w:r>
          </w:p>
        </w:tc>
        <w:tc>
          <w:tcPr>
            <w:tcW w:w="4675" w:type="dxa"/>
          </w:tcPr>
          <w:p w14:paraId="32FA3FFA" w14:textId="4E5C5D5C"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free height of the room must be at least 2.0 m;</w:t>
            </w:r>
          </w:p>
        </w:tc>
      </w:tr>
      <w:tr w:rsidR="002D45BF" w:rsidRPr="00F30042" w14:paraId="71F616A8" w14:textId="45751577" w:rsidTr="00BD4220">
        <w:tc>
          <w:tcPr>
            <w:tcW w:w="4675" w:type="dxa"/>
          </w:tcPr>
          <w:p w14:paraId="0E947FC3"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Encima de los elementos de la máquina animados de movimiento, debe quedar un espacio libre con altura mínima de 0,6 m, y</w:t>
            </w:r>
          </w:p>
        </w:tc>
        <w:tc>
          <w:tcPr>
            <w:tcW w:w="4675" w:type="dxa"/>
          </w:tcPr>
          <w:p w14:paraId="37C5402F" w14:textId="48767BD9"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Above the moving elements of the machine, there must be a free space with a minimum height of 0.6 m, and</w:t>
            </w:r>
          </w:p>
        </w:tc>
      </w:tr>
      <w:tr w:rsidR="002D45BF" w:rsidRPr="00F30042" w14:paraId="32B8E9C2" w14:textId="253C2FA1" w:rsidTr="00BD4220">
        <w:tc>
          <w:tcPr>
            <w:tcW w:w="4675" w:type="dxa"/>
          </w:tcPr>
          <w:p w14:paraId="08D01B6D" w14:textId="77777777" w:rsidR="002D45BF" w:rsidRPr="008E7EB6" w:rsidRDefault="002D45BF" w:rsidP="002D45BF">
            <w:pPr>
              <w:tabs>
                <w:tab w:val="left" w:pos="720"/>
              </w:tabs>
              <w:spacing w:after="60" w:line="26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Deben colocarse escalones cuando el local de las máquinas conste de varios niveles y su altura difiera en más de 0,5 m.</w:t>
            </w:r>
          </w:p>
        </w:tc>
        <w:tc>
          <w:tcPr>
            <w:tcW w:w="4675" w:type="dxa"/>
          </w:tcPr>
          <w:p w14:paraId="10FC0430" w14:textId="047A0894" w:rsidR="002D45BF" w:rsidRPr="00BD4220" w:rsidRDefault="002D45BF" w:rsidP="002D45BF">
            <w:pPr>
              <w:tabs>
                <w:tab w:val="left" w:pos="720"/>
              </w:tabs>
              <w:spacing w:after="60" w:line="26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Steps must be placed when the machine room consists of several levels and their height differs by more than 0.5 m.</w:t>
            </w:r>
          </w:p>
        </w:tc>
      </w:tr>
      <w:tr w:rsidR="002D45BF" w:rsidRPr="008E7EB6" w14:paraId="5E92D8FD" w14:textId="2F3970F7" w:rsidTr="00BD4220">
        <w:tc>
          <w:tcPr>
            <w:tcW w:w="4675" w:type="dxa"/>
          </w:tcPr>
          <w:p w14:paraId="7AEC840D" w14:textId="77777777" w:rsidR="002D45BF" w:rsidRPr="008E7EB6" w:rsidRDefault="002D45BF" w:rsidP="002D45BF">
            <w:pPr>
              <w:spacing w:after="60" w:line="24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A.2.1.5 </w:t>
            </w:r>
            <w:r w:rsidRPr="008E7EB6">
              <w:rPr>
                <w:rFonts w:ascii="Verdana" w:eastAsia="Times New Roman" w:hAnsi="Verdana" w:cs="Arial"/>
                <w:sz w:val="16"/>
                <w:szCs w:val="16"/>
                <w:lang w:val="es-ES_tradnl"/>
              </w:rPr>
              <w:t>Puertas</w:t>
            </w:r>
          </w:p>
        </w:tc>
        <w:tc>
          <w:tcPr>
            <w:tcW w:w="4675" w:type="dxa"/>
          </w:tcPr>
          <w:p w14:paraId="49AF912A" w14:textId="58A7D9F3" w:rsidR="002D45BF" w:rsidRPr="00BD4220" w:rsidRDefault="002D45BF" w:rsidP="002D45BF">
            <w:pPr>
              <w:spacing w:after="60" w:line="248"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A.2.1.5 </w:t>
            </w:r>
            <w:r w:rsidRPr="00BD4220">
              <w:rPr>
                <w:rFonts w:ascii="Verdana" w:eastAsia="Times New Roman" w:hAnsi="Verdana" w:cs="Arial"/>
                <w:sz w:val="16"/>
                <w:szCs w:val="16"/>
              </w:rPr>
              <w:t>Doors</w:t>
            </w:r>
          </w:p>
        </w:tc>
      </w:tr>
      <w:tr w:rsidR="002D45BF" w:rsidRPr="00F30042" w14:paraId="5855C629" w14:textId="6F60E580" w:rsidTr="00BD4220">
        <w:tc>
          <w:tcPr>
            <w:tcW w:w="4675" w:type="dxa"/>
          </w:tcPr>
          <w:p w14:paraId="429B3BE6" w14:textId="77777777" w:rsidR="002D45BF" w:rsidRPr="008E7EB6" w:rsidRDefault="002D45BF" w:rsidP="002D45BF">
            <w:pPr>
              <w:spacing w:after="60" w:line="248"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Las puertas de acceso deben tener una altura mínima de 2,0 m y un ancho mínimo de 1,0 m.</w:t>
            </w:r>
          </w:p>
        </w:tc>
        <w:tc>
          <w:tcPr>
            <w:tcW w:w="4675" w:type="dxa"/>
          </w:tcPr>
          <w:p w14:paraId="73515941" w14:textId="3A61245B" w:rsidR="002D45BF" w:rsidRPr="00BD4220" w:rsidRDefault="002D45BF" w:rsidP="002D45BF">
            <w:pPr>
              <w:spacing w:after="60" w:line="248" w:lineRule="exact"/>
              <w:jc w:val="both"/>
              <w:rPr>
                <w:rFonts w:ascii="Verdana" w:eastAsia="Times New Roman" w:hAnsi="Verdana" w:cs="Arial"/>
                <w:sz w:val="16"/>
                <w:szCs w:val="16"/>
              </w:rPr>
            </w:pPr>
            <w:r w:rsidRPr="00BD4220">
              <w:rPr>
                <w:rFonts w:ascii="Verdana" w:eastAsia="Times New Roman" w:hAnsi="Verdana" w:cs="Arial"/>
                <w:sz w:val="16"/>
                <w:szCs w:val="16"/>
              </w:rPr>
              <w:t>Access doors must have a minimum height of 2.0 m and a minimum width of 1.0 m.</w:t>
            </w:r>
          </w:p>
        </w:tc>
      </w:tr>
      <w:tr w:rsidR="002D45BF" w:rsidRPr="00F30042" w14:paraId="2FBC06C2" w14:textId="12DA1943" w:rsidTr="00BD4220">
        <w:tc>
          <w:tcPr>
            <w:tcW w:w="4675" w:type="dxa"/>
          </w:tcPr>
          <w:p w14:paraId="6DA00A67" w14:textId="77777777" w:rsidR="002D45BF" w:rsidRPr="008E7EB6" w:rsidRDefault="002D45BF" w:rsidP="002D45BF">
            <w:pPr>
              <w:spacing w:after="60" w:line="248"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paso libre de los registros de acceso debe ser como mínimo de 1,0 m</w:t>
            </w:r>
            <w:r w:rsidRPr="008E7EB6">
              <w:rPr>
                <w:rFonts w:ascii="Verdana" w:eastAsia="Times New Roman" w:hAnsi="Verdana" w:cs="Arial"/>
                <w:position w:val="6"/>
                <w:sz w:val="16"/>
                <w:szCs w:val="16"/>
                <w:lang w:val="es-ES_tradnl"/>
              </w:rPr>
              <w:t>2</w:t>
            </w:r>
            <w:r w:rsidRPr="008E7EB6">
              <w:rPr>
                <w:rFonts w:ascii="Verdana" w:eastAsia="Times New Roman" w:hAnsi="Verdana" w:cs="Arial"/>
                <w:position w:val="12"/>
                <w:sz w:val="16"/>
                <w:szCs w:val="16"/>
                <w:lang w:val="es-ES_tradnl"/>
              </w:rPr>
              <w:t xml:space="preserve"> </w:t>
            </w:r>
            <w:r w:rsidRPr="008E7EB6">
              <w:rPr>
                <w:rFonts w:ascii="Verdana" w:eastAsia="Times New Roman" w:hAnsi="Verdana" w:cs="Arial"/>
                <w:sz w:val="16"/>
                <w:szCs w:val="16"/>
                <w:lang w:val="es-ES_tradnl"/>
              </w:rPr>
              <w:t>con un ancho mínimo de 1,0 m.</w:t>
            </w:r>
          </w:p>
        </w:tc>
        <w:tc>
          <w:tcPr>
            <w:tcW w:w="4675" w:type="dxa"/>
          </w:tcPr>
          <w:p w14:paraId="5407E28D" w14:textId="48957D22" w:rsidR="002D45BF" w:rsidRPr="00BD4220" w:rsidRDefault="002D45BF" w:rsidP="002D45BF">
            <w:pPr>
              <w:spacing w:after="60" w:line="248" w:lineRule="exact"/>
              <w:jc w:val="both"/>
              <w:rPr>
                <w:rFonts w:ascii="Verdana" w:eastAsia="Times New Roman" w:hAnsi="Verdana" w:cs="Arial"/>
                <w:sz w:val="16"/>
                <w:szCs w:val="16"/>
              </w:rPr>
            </w:pPr>
            <w:r w:rsidRPr="00BD4220">
              <w:rPr>
                <w:rFonts w:ascii="Verdana" w:eastAsia="Times New Roman" w:hAnsi="Verdana" w:cs="Arial"/>
                <w:sz w:val="16"/>
                <w:szCs w:val="16"/>
              </w:rPr>
              <w:t>The free passage of the access registers must be at least 1.0 m</w:t>
            </w:r>
            <w:r w:rsidRPr="00BD4220">
              <w:rPr>
                <w:rFonts w:ascii="Verdana" w:eastAsia="Times New Roman" w:hAnsi="Verdana" w:cs="Arial"/>
                <w:position w:val="6"/>
                <w:sz w:val="16"/>
                <w:szCs w:val="16"/>
              </w:rPr>
              <w:t>2</w:t>
            </w:r>
            <w:r w:rsidRPr="00BD4220">
              <w:rPr>
                <w:rFonts w:ascii="Verdana" w:eastAsia="Times New Roman" w:hAnsi="Verdana" w:cs="Arial"/>
                <w:position w:val="12"/>
                <w:sz w:val="16"/>
                <w:szCs w:val="16"/>
              </w:rPr>
              <w:t xml:space="preserve"> </w:t>
            </w:r>
            <w:r w:rsidRPr="00BD4220">
              <w:rPr>
                <w:rFonts w:ascii="Verdana" w:eastAsia="Times New Roman" w:hAnsi="Verdana" w:cs="Arial"/>
                <w:sz w:val="16"/>
                <w:szCs w:val="16"/>
              </w:rPr>
              <w:t>with a minimum width of 1.0 m.</w:t>
            </w:r>
          </w:p>
        </w:tc>
      </w:tr>
      <w:tr w:rsidR="002D45BF" w:rsidRPr="00F30042" w14:paraId="74458B4E" w14:textId="4D8B1270" w:rsidTr="00BD4220">
        <w:tc>
          <w:tcPr>
            <w:tcW w:w="4675" w:type="dxa"/>
          </w:tcPr>
          <w:p w14:paraId="5B5C0556" w14:textId="77777777" w:rsidR="002D45BF" w:rsidRPr="008E7EB6" w:rsidRDefault="002D45BF" w:rsidP="002D45BF">
            <w:pPr>
              <w:spacing w:after="60" w:line="248"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Cuando estén cerrados los registros deben ser capaces de soportar 200 kg en cualquier punto y deben abrirse hacia arriba.</w:t>
            </w:r>
          </w:p>
        </w:tc>
        <w:tc>
          <w:tcPr>
            <w:tcW w:w="4675" w:type="dxa"/>
          </w:tcPr>
          <w:p w14:paraId="6B4F3D02" w14:textId="4C407707" w:rsidR="002D45BF" w:rsidRPr="00BD4220" w:rsidRDefault="002D45BF" w:rsidP="002D45BF">
            <w:pPr>
              <w:spacing w:after="60" w:line="248" w:lineRule="exact"/>
              <w:jc w:val="both"/>
              <w:rPr>
                <w:rFonts w:ascii="Verdana" w:eastAsia="Times New Roman" w:hAnsi="Verdana" w:cs="Arial"/>
                <w:sz w:val="16"/>
                <w:szCs w:val="16"/>
              </w:rPr>
            </w:pPr>
            <w:r w:rsidRPr="00BD4220">
              <w:rPr>
                <w:rFonts w:ascii="Verdana" w:eastAsia="Times New Roman" w:hAnsi="Verdana" w:cs="Arial"/>
                <w:sz w:val="16"/>
                <w:szCs w:val="16"/>
              </w:rPr>
              <w:t>When closed, the registers must be capable of supporting 200 kg at any point and must open upwards.</w:t>
            </w:r>
          </w:p>
        </w:tc>
      </w:tr>
      <w:tr w:rsidR="002D45BF" w:rsidRPr="00F30042" w14:paraId="74D44E7B" w14:textId="59E46C43" w:rsidTr="00BD4220">
        <w:tc>
          <w:tcPr>
            <w:tcW w:w="4675" w:type="dxa"/>
          </w:tcPr>
          <w:p w14:paraId="2AFE3216" w14:textId="77777777" w:rsidR="002D45BF" w:rsidRPr="008E7EB6" w:rsidRDefault="002D45BF" w:rsidP="002D45BF">
            <w:pPr>
              <w:spacing w:after="60" w:line="24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A.2.1.6 </w:t>
            </w:r>
            <w:r w:rsidRPr="008E7EB6">
              <w:rPr>
                <w:rFonts w:ascii="Verdana" w:eastAsia="Times New Roman" w:hAnsi="Verdana" w:cs="Arial"/>
                <w:sz w:val="16"/>
                <w:szCs w:val="16"/>
                <w:lang w:val="es-ES_tradnl"/>
              </w:rPr>
              <w:t>Aberturas en el piso</w:t>
            </w:r>
          </w:p>
        </w:tc>
        <w:tc>
          <w:tcPr>
            <w:tcW w:w="4675" w:type="dxa"/>
          </w:tcPr>
          <w:p w14:paraId="2B1A2DF8" w14:textId="60232799" w:rsidR="002D45BF" w:rsidRPr="00BD4220" w:rsidRDefault="002D45BF" w:rsidP="002D45BF">
            <w:pPr>
              <w:spacing w:after="60" w:line="248"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A.2.1.6 </w:t>
            </w:r>
            <w:r w:rsidRPr="00BD4220">
              <w:rPr>
                <w:rFonts w:ascii="Verdana" w:eastAsia="Times New Roman" w:hAnsi="Verdana" w:cs="Arial"/>
                <w:sz w:val="16"/>
                <w:szCs w:val="16"/>
              </w:rPr>
              <w:t>Openings in the floor</w:t>
            </w:r>
          </w:p>
        </w:tc>
      </w:tr>
      <w:tr w:rsidR="002D45BF" w:rsidRPr="00F30042" w14:paraId="476F0A14" w14:textId="26623E97" w:rsidTr="00BD4220">
        <w:tc>
          <w:tcPr>
            <w:tcW w:w="4675" w:type="dxa"/>
          </w:tcPr>
          <w:p w14:paraId="0FD3B262" w14:textId="77777777" w:rsidR="002D45BF" w:rsidRPr="008E7EB6" w:rsidRDefault="002D45BF" w:rsidP="002D45BF">
            <w:pPr>
              <w:spacing w:after="60" w:line="248"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Las dimensiones de las aberturas en las bancadas de cimentación y en el piso del local deben ser reducidas al mínimo, de modo que se evite al máximo el peligro de caída de objetos.</w:t>
            </w:r>
          </w:p>
        </w:tc>
        <w:tc>
          <w:tcPr>
            <w:tcW w:w="4675" w:type="dxa"/>
          </w:tcPr>
          <w:p w14:paraId="2207E2E0" w14:textId="3FB3138A" w:rsidR="002D45BF" w:rsidRPr="00BD4220" w:rsidRDefault="002D45BF" w:rsidP="002D45BF">
            <w:pPr>
              <w:spacing w:after="60" w:line="248"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dimensions of the openings in the foundation benches and in the floor of the room must be reduced to a minimum, </w:t>
            </w:r>
            <w:proofErr w:type="gramStart"/>
            <w:r w:rsidRPr="00BD4220">
              <w:rPr>
                <w:rFonts w:ascii="Verdana" w:eastAsia="Times New Roman" w:hAnsi="Verdana" w:cs="Arial"/>
                <w:sz w:val="16"/>
                <w:szCs w:val="16"/>
              </w:rPr>
              <w:t>so as to</w:t>
            </w:r>
            <w:proofErr w:type="gramEnd"/>
            <w:r w:rsidRPr="00BD4220">
              <w:rPr>
                <w:rFonts w:ascii="Verdana" w:eastAsia="Times New Roman" w:hAnsi="Verdana" w:cs="Arial"/>
                <w:sz w:val="16"/>
                <w:szCs w:val="16"/>
              </w:rPr>
              <w:t xml:space="preserve"> avoid as much as possible the danger of falling objects.</w:t>
            </w:r>
          </w:p>
        </w:tc>
      </w:tr>
      <w:tr w:rsidR="002D45BF" w:rsidRPr="00F30042" w14:paraId="539909F3" w14:textId="239771CF" w:rsidTr="00BD4220">
        <w:tc>
          <w:tcPr>
            <w:tcW w:w="4675" w:type="dxa"/>
          </w:tcPr>
          <w:p w14:paraId="09E28F1D" w14:textId="77777777" w:rsidR="002D45BF" w:rsidRPr="008E7EB6" w:rsidRDefault="002D45BF" w:rsidP="002D45BF">
            <w:pPr>
              <w:tabs>
                <w:tab w:val="left" w:pos="720"/>
              </w:tabs>
              <w:spacing w:after="60" w:line="24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A.2.1.7 </w:t>
            </w:r>
            <w:r w:rsidRPr="008E7EB6">
              <w:rPr>
                <w:rFonts w:ascii="Verdana" w:eastAsia="Times New Roman" w:hAnsi="Verdana" w:cs="Arial"/>
                <w:sz w:val="16"/>
                <w:szCs w:val="16"/>
                <w:lang w:val="es-ES_tradnl"/>
              </w:rPr>
              <w:t>Condiciones de ventilación y temperatura</w:t>
            </w:r>
          </w:p>
        </w:tc>
        <w:tc>
          <w:tcPr>
            <w:tcW w:w="4675" w:type="dxa"/>
          </w:tcPr>
          <w:p w14:paraId="03F5E227" w14:textId="540171BE" w:rsidR="002D45BF" w:rsidRPr="00BD4220" w:rsidRDefault="002D45BF" w:rsidP="002D45BF">
            <w:pPr>
              <w:tabs>
                <w:tab w:val="left" w:pos="720"/>
              </w:tabs>
              <w:spacing w:after="60" w:line="248"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A.2.1.7 </w:t>
            </w:r>
            <w:r w:rsidRPr="00BD4220">
              <w:rPr>
                <w:rFonts w:ascii="Verdana" w:eastAsia="Times New Roman" w:hAnsi="Verdana" w:cs="Arial"/>
                <w:sz w:val="16"/>
                <w:szCs w:val="16"/>
              </w:rPr>
              <w:t>Ventilation conditions and temperature</w:t>
            </w:r>
          </w:p>
        </w:tc>
      </w:tr>
      <w:tr w:rsidR="002D45BF" w:rsidRPr="00F30042" w14:paraId="239F6145" w14:textId="0AF19E61" w:rsidTr="00BD4220">
        <w:tc>
          <w:tcPr>
            <w:tcW w:w="4675" w:type="dxa"/>
          </w:tcPr>
          <w:p w14:paraId="311F94E2" w14:textId="77777777" w:rsidR="002D45BF" w:rsidRPr="008E7EB6" w:rsidRDefault="002D45BF" w:rsidP="002D45BF">
            <w:pPr>
              <w:tabs>
                <w:tab w:val="left" w:pos="720"/>
              </w:tabs>
              <w:spacing w:after="60" w:line="24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Los locales deben tener ventilación natural o forzada filtrando el ambiente externo contaminado;</w:t>
            </w:r>
          </w:p>
        </w:tc>
        <w:tc>
          <w:tcPr>
            <w:tcW w:w="4675" w:type="dxa"/>
          </w:tcPr>
          <w:p w14:paraId="7255A928" w14:textId="56757358" w:rsidR="002D45BF" w:rsidRPr="00BD4220" w:rsidRDefault="002D45BF" w:rsidP="002D45BF">
            <w:pPr>
              <w:tabs>
                <w:tab w:val="left" w:pos="720"/>
              </w:tabs>
              <w:spacing w:after="60" w:line="248"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premises must have natural or forced ventilation filtering the contaminated external environment;</w:t>
            </w:r>
          </w:p>
        </w:tc>
      </w:tr>
      <w:tr w:rsidR="002D45BF" w:rsidRPr="00F30042" w14:paraId="60718905" w14:textId="5B474D07" w:rsidTr="00BD4220">
        <w:tc>
          <w:tcPr>
            <w:tcW w:w="4675" w:type="dxa"/>
          </w:tcPr>
          <w:p w14:paraId="34634C43" w14:textId="77777777" w:rsidR="002D45BF" w:rsidRPr="008E7EB6" w:rsidRDefault="002D45BF" w:rsidP="002D45BF">
            <w:pPr>
              <w:tabs>
                <w:tab w:val="left" w:pos="720"/>
              </w:tabs>
              <w:spacing w:after="60" w:line="248"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El aire que proceda de locales ajenos a los elevadores no debe ser evacuado por los cuartos de máquina, y</w:t>
            </w:r>
          </w:p>
        </w:tc>
        <w:tc>
          <w:tcPr>
            <w:tcW w:w="4675" w:type="dxa"/>
          </w:tcPr>
          <w:p w14:paraId="5962FC27" w14:textId="72D6D154" w:rsidR="002D45BF" w:rsidRPr="00BD4220" w:rsidRDefault="002D45BF" w:rsidP="002D45BF">
            <w:pPr>
              <w:tabs>
                <w:tab w:val="left" w:pos="720"/>
              </w:tabs>
              <w:spacing w:after="60" w:line="248"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The air that comes from places other than the elevators must not be evacuated through the machine rooms, and</w:t>
            </w:r>
          </w:p>
        </w:tc>
      </w:tr>
      <w:tr w:rsidR="002D45BF" w:rsidRPr="00F30042" w14:paraId="375AF617" w14:textId="4570529D" w:rsidTr="00BD4220">
        <w:tc>
          <w:tcPr>
            <w:tcW w:w="4675" w:type="dxa"/>
          </w:tcPr>
          <w:p w14:paraId="7EA2671E"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Las condiciones de ventilación y temperatura deben proveerse conforme a especificaciones del fabricante y/o contratista.</w:t>
            </w:r>
          </w:p>
        </w:tc>
        <w:tc>
          <w:tcPr>
            <w:tcW w:w="4675" w:type="dxa"/>
          </w:tcPr>
          <w:p w14:paraId="011E20D7" w14:textId="362985F7"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The ventilation and temperature conditions must be provided according to the specifications of the manufacturer and/or contractor.</w:t>
            </w:r>
          </w:p>
        </w:tc>
      </w:tr>
      <w:tr w:rsidR="002D45BF" w:rsidRPr="008E7EB6" w14:paraId="02769BAB" w14:textId="7BDE7660" w:rsidTr="00BD4220">
        <w:tc>
          <w:tcPr>
            <w:tcW w:w="4675" w:type="dxa"/>
          </w:tcPr>
          <w:p w14:paraId="379FA480"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A.2.1.8 </w:t>
            </w:r>
            <w:r w:rsidRPr="008E7EB6">
              <w:rPr>
                <w:rFonts w:ascii="Verdana" w:eastAsia="Times New Roman" w:hAnsi="Verdana" w:cs="Arial"/>
                <w:sz w:val="16"/>
                <w:szCs w:val="16"/>
                <w:lang w:val="es-ES_tradnl"/>
              </w:rPr>
              <w:t>Iluminación</w:t>
            </w:r>
          </w:p>
        </w:tc>
        <w:tc>
          <w:tcPr>
            <w:tcW w:w="4675" w:type="dxa"/>
          </w:tcPr>
          <w:p w14:paraId="20702967" w14:textId="720537B5"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A.2.1.8 </w:t>
            </w:r>
            <w:r w:rsidRPr="00BD4220">
              <w:rPr>
                <w:rFonts w:ascii="Verdana" w:eastAsia="Times New Roman" w:hAnsi="Verdana" w:cs="Arial"/>
                <w:sz w:val="16"/>
                <w:szCs w:val="16"/>
              </w:rPr>
              <w:t>Lighting</w:t>
            </w:r>
          </w:p>
        </w:tc>
      </w:tr>
      <w:tr w:rsidR="002D45BF" w:rsidRPr="00F30042" w14:paraId="4DD0CF2B" w14:textId="09F1226C" w:rsidTr="00BD4220">
        <w:tc>
          <w:tcPr>
            <w:tcW w:w="4675" w:type="dxa"/>
          </w:tcPr>
          <w:p w14:paraId="1B3EA872"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La iluminación eléctrica de los cuartos de máquinas debe ser como mínimo de 150 luxes a nivel del piso. Este circuito debe alimentarse de manera independiente al interruptor principal del elevador, y</w:t>
            </w:r>
          </w:p>
        </w:tc>
        <w:tc>
          <w:tcPr>
            <w:tcW w:w="4675" w:type="dxa"/>
          </w:tcPr>
          <w:p w14:paraId="02C24016" w14:textId="4D3718EF"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Electrical lighting in engine rooms must be at least 150 lux at floor level. This circuit must be fed independently to the elevator main switch, and</w:t>
            </w:r>
          </w:p>
        </w:tc>
      </w:tr>
      <w:tr w:rsidR="002D45BF" w:rsidRPr="008E7EB6" w14:paraId="023BD8B5" w14:textId="71213DF7" w:rsidTr="00BD4220">
        <w:tc>
          <w:tcPr>
            <w:tcW w:w="4675" w:type="dxa"/>
          </w:tcPr>
          <w:p w14:paraId="5EA8867A"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Un interruptor colocado en el interior (lado de la cerradura de la puerta) y a la altura apropiada debe permitir desde la entrada, la iluminación del local. Debe proveerse uno o más receptáculos de toma de corriente.</w:t>
            </w:r>
          </w:p>
        </w:tc>
        <w:tc>
          <w:tcPr>
            <w:tcW w:w="4675" w:type="dxa"/>
          </w:tcPr>
          <w:p w14:paraId="235332DB" w14:textId="55C45E2B"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A switch placed inside (lock side of the door) and at the appropriate height must allow the lighting of the premises from the entrance. One or more power outlet receptacles shall be provided.</w:t>
            </w:r>
          </w:p>
        </w:tc>
      </w:tr>
      <w:tr w:rsidR="002D45BF" w:rsidRPr="00F30042" w14:paraId="766B699A" w14:textId="49D2CB5B" w:rsidTr="00BD4220">
        <w:tc>
          <w:tcPr>
            <w:tcW w:w="4675" w:type="dxa"/>
          </w:tcPr>
          <w:p w14:paraId="4CF537D3"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A.2.1.9 </w:t>
            </w:r>
            <w:r w:rsidRPr="008E7EB6">
              <w:rPr>
                <w:rFonts w:ascii="Verdana" w:eastAsia="Times New Roman" w:hAnsi="Verdana" w:cs="Arial"/>
                <w:sz w:val="16"/>
                <w:szCs w:val="16"/>
                <w:lang w:val="es-ES_tradnl"/>
              </w:rPr>
              <w:t>Maniobras de instalación y mantenimiento</w:t>
            </w:r>
          </w:p>
        </w:tc>
        <w:tc>
          <w:tcPr>
            <w:tcW w:w="4675" w:type="dxa"/>
          </w:tcPr>
          <w:p w14:paraId="36D04D0F" w14:textId="695D6D30"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A.2.1.9 </w:t>
            </w:r>
            <w:r w:rsidRPr="00BD4220">
              <w:rPr>
                <w:rFonts w:ascii="Verdana" w:eastAsia="Times New Roman" w:hAnsi="Verdana" w:cs="Arial"/>
                <w:sz w:val="16"/>
                <w:szCs w:val="16"/>
              </w:rPr>
              <w:t>Installation and maintenance operations</w:t>
            </w:r>
          </w:p>
        </w:tc>
      </w:tr>
      <w:tr w:rsidR="002D45BF" w:rsidRPr="00F30042" w14:paraId="6C9C1F9B" w14:textId="7028FA9C" w:rsidTr="00BD4220">
        <w:tc>
          <w:tcPr>
            <w:tcW w:w="4675" w:type="dxa"/>
          </w:tcPr>
          <w:p w14:paraId="11BF2286"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Debe proveerse en el (los) lugar(es) designado(s) por el fabricante y/o contratista, debidamente dispuestos, uno o varios soportes metálicos o ganchos de </w:t>
            </w:r>
            <w:proofErr w:type="spellStart"/>
            <w:r w:rsidRPr="008E7EB6">
              <w:rPr>
                <w:rFonts w:ascii="Verdana" w:eastAsia="Times New Roman" w:hAnsi="Verdana" w:cs="Arial"/>
                <w:sz w:val="16"/>
                <w:szCs w:val="16"/>
                <w:lang w:val="es-ES_tradnl"/>
              </w:rPr>
              <w:t>izaje</w:t>
            </w:r>
            <w:proofErr w:type="spellEnd"/>
            <w:r w:rsidRPr="008E7EB6">
              <w:rPr>
                <w:rFonts w:ascii="Verdana" w:eastAsia="Times New Roman" w:hAnsi="Verdana" w:cs="Arial"/>
                <w:sz w:val="16"/>
                <w:szCs w:val="16"/>
                <w:lang w:val="es-ES_tradnl"/>
              </w:rPr>
              <w:t xml:space="preserve"> para permitir las maniobras de montaje del material pesado </w:t>
            </w:r>
            <w:r w:rsidRPr="008E7EB6">
              <w:rPr>
                <w:rFonts w:ascii="Verdana" w:eastAsia="Times New Roman" w:hAnsi="Verdana" w:cs="Arial"/>
                <w:sz w:val="16"/>
                <w:szCs w:val="16"/>
                <w:lang w:val="es-ES_tradnl"/>
              </w:rPr>
              <w:lastRenderedPageBreak/>
              <w:t>y, en su caso, el retiro del material deteriorado y su sustitución, así como trampas o salidas adecuadas.</w:t>
            </w:r>
          </w:p>
        </w:tc>
        <w:tc>
          <w:tcPr>
            <w:tcW w:w="4675" w:type="dxa"/>
          </w:tcPr>
          <w:p w14:paraId="6F231B6B" w14:textId="4032B4E9"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lastRenderedPageBreak/>
              <w:t xml:space="preserve">One or more metal supports or lifting hooks must be provided in the place(s) designated by the manufacturer and/or contractor, duly arranged, to allow heavy material assembly maneuvers and, where </w:t>
            </w:r>
            <w:r w:rsidRPr="00BD4220">
              <w:rPr>
                <w:rFonts w:ascii="Verdana" w:eastAsia="Times New Roman" w:hAnsi="Verdana" w:cs="Arial"/>
                <w:sz w:val="16"/>
                <w:szCs w:val="16"/>
              </w:rPr>
              <w:lastRenderedPageBreak/>
              <w:t>appropriate, the removal of deteriorated material and its replacement, as well as traps or suitable exits.</w:t>
            </w:r>
          </w:p>
        </w:tc>
      </w:tr>
      <w:tr w:rsidR="002D45BF" w:rsidRPr="008E7EB6" w14:paraId="0020D600" w14:textId="30DFD5AD" w:rsidTr="00BD4220">
        <w:tc>
          <w:tcPr>
            <w:tcW w:w="4675" w:type="dxa"/>
          </w:tcPr>
          <w:p w14:paraId="3C756E9A"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lastRenderedPageBreak/>
              <w:t xml:space="preserve">A.2.1.10 </w:t>
            </w:r>
            <w:r w:rsidRPr="008E7EB6">
              <w:rPr>
                <w:rFonts w:ascii="Verdana" w:eastAsia="Times New Roman" w:hAnsi="Verdana" w:cs="Arial"/>
                <w:sz w:val="16"/>
                <w:szCs w:val="16"/>
                <w:lang w:val="es-ES_tradnl"/>
              </w:rPr>
              <w:t>Eléctricas</w:t>
            </w:r>
          </w:p>
        </w:tc>
        <w:tc>
          <w:tcPr>
            <w:tcW w:w="4675" w:type="dxa"/>
          </w:tcPr>
          <w:p w14:paraId="161526CA" w14:textId="74532CC0"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A.2.1.10 </w:t>
            </w:r>
            <w:r w:rsidRPr="00BD4220">
              <w:rPr>
                <w:rFonts w:ascii="Verdana" w:eastAsia="Times New Roman" w:hAnsi="Verdana" w:cs="Arial"/>
                <w:sz w:val="16"/>
                <w:szCs w:val="16"/>
              </w:rPr>
              <w:t>Electrical</w:t>
            </w:r>
          </w:p>
        </w:tc>
      </w:tr>
      <w:tr w:rsidR="002D45BF" w:rsidRPr="008E7EB6" w14:paraId="552DAECF" w14:textId="447DDE29" w:rsidTr="00BD4220">
        <w:tc>
          <w:tcPr>
            <w:tcW w:w="4675" w:type="dxa"/>
          </w:tcPr>
          <w:p w14:paraId="06BE7F7E"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A.2.1.10.1 </w:t>
            </w:r>
            <w:r w:rsidRPr="008E7EB6">
              <w:rPr>
                <w:rFonts w:ascii="Verdana" w:eastAsia="Times New Roman" w:hAnsi="Verdana" w:cs="Arial"/>
                <w:sz w:val="16"/>
                <w:szCs w:val="16"/>
                <w:lang w:val="es-ES_tradnl"/>
              </w:rPr>
              <w:t>Interruptores principales</w:t>
            </w:r>
          </w:p>
        </w:tc>
        <w:tc>
          <w:tcPr>
            <w:tcW w:w="4675" w:type="dxa"/>
          </w:tcPr>
          <w:p w14:paraId="2BC0AF60" w14:textId="35E8C759"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A.2.1.10.1 </w:t>
            </w:r>
            <w:r w:rsidRPr="00BD4220">
              <w:rPr>
                <w:rFonts w:ascii="Verdana" w:eastAsia="Times New Roman" w:hAnsi="Verdana" w:cs="Arial"/>
                <w:sz w:val="16"/>
                <w:szCs w:val="16"/>
              </w:rPr>
              <w:t>Main switches</w:t>
            </w:r>
          </w:p>
        </w:tc>
      </w:tr>
      <w:tr w:rsidR="002D45BF" w:rsidRPr="00F30042" w14:paraId="6B00E40E" w14:textId="1A14BF9B" w:rsidTr="00BD4220">
        <w:tc>
          <w:tcPr>
            <w:tcW w:w="4675" w:type="dxa"/>
          </w:tcPr>
          <w:p w14:paraId="54981F98"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a)</w:t>
            </w:r>
            <w:r w:rsidRPr="008E7EB6">
              <w:rPr>
                <w:rFonts w:ascii="Verdana" w:eastAsia="Times New Roman" w:hAnsi="Verdana" w:cs="Arial"/>
                <w:sz w:val="16"/>
                <w:szCs w:val="16"/>
                <w:lang w:val="es-ES_tradnl"/>
              </w:rPr>
              <w:tab/>
              <w:t>Los cuartos de máquinas o la zona de interruptores del elevador deben tener para cada elevador un interruptor principal, capaz de interrumpir el funcionamiento del elevador. Dicho interruptor debe estar provisto para la intensidad de corriente más elevada en las condiciones normales de uso del elevador, conforme a requerimientos del fabricante y/o contratista del elevador y dicho interruptor debe quedar en posición estable tras la conexión y desconexión;</w:t>
            </w:r>
          </w:p>
        </w:tc>
        <w:tc>
          <w:tcPr>
            <w:tcW w:w="4675" w:type="dxa"/>
          </w:tcPr>
          <w:p w14:paraId="29076CF6" w14:textId="3E347614"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 </w:t>
            </w:r>
            <w:r w:rsidRPr="00BD4220">
              <w:rPr>
                <w:rFonts w:ascii="Verdana" w:eastAsia="Times New Roman" w:hAnsi="Verdana" w:cs="Arial"/>
                <w:sz w:val="16"/>
                <w:szCs w:val="16"/>
              </w:rPr>
              <w:tab/>
              <w:t>The machine rooms or the elevator switch area must have a main switch for each elevator, capable of interrupting the operation of the elevator. Said switch must be provided for the highest current intensity in the normal conditions of use of the elevator, in accordance with the requirements of the manufacturer and/or contractor of the elevator and said switch must remain in a stable position after connection and disconnection;</w:t>
            </w:r>
          </w:p>
        </w:tc>
      </w:tr>
      <w:tr w:rsidR="002D45BF" w:rsidRPr="00F30042" w14:paraId="7417AFCC" w14:textId="1CEBD011" w:rsidTr="00BD4220">
        <w:tc>
          <w:tcPr>
            <w:tcW w:w="4675" w:type="dxa"/>
          </w:tcPr>
          <w:p w14:paraId="1C39E520"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b)</w:t>
            </w:r>
            <w:r w:rsidRPr="008E7EB6">
              <w:rPr>
                <w:rFonts w:ascii="Verdana" w:eastAsia="Times New Roman" w:hAnsi="Verdana" w:cs="Arial"/>
                <w:sz w:val="16"/>
                <w:szCs w:val="16"/>
                <w:lang w:val="es-ES_tradnl"/>
              </w:rPr>
              <w:tab/>
              <w:t>Este interruptor no debe cortar los circuitos que alimentan;</w:t>
            </w:r>
          </w:p>
        </w:tc>
        <w:tc>
          <w:tcPr>
            <w:tcW w:w="4675" w:type="dxa"/>
          </w:tcPr>
          <w:p w14:paraId="1D99E695" w14:textId="7DA2A172"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 </w:t>
            </w:r>
            <w:r w:rsidRPr="00BD4220">
              <w:rPr>
                <w:rFonts w:ascii="Verdana" w:eastAsia="Times New Roman" w:hAnsi="Verdana" w:cs="Arial"/>
                <w:sz w:val="16"/>
                <w:szCs w:val="16"/>
              </w:rPr>
              <w:tab/>
              <w:t>This switch must not cut off the circuits that feed;</w:t>
            </w:r>
          </w:p>
        </w:tc>
      </w:tr>
      <w:tr w:rsidR="002D45BF" w:rsidRPr="00F30042" w14:paraId="25BD5BE1" w14:textId="342FA3C4" w:rsidTr="00BD4220">
        <w:tc>
          <w:tcPr>
            <w:tcW w:w="4675" w:type="dxa"/>
          </w:tcPr>
          <w:p w14:paraId="4BC027A2"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b.1.) </w:t>
            </w:r>
            <w:r w:rsidRPr="008E7EB6">
              <w:rPr>
                <w:rFonts w:ascii="Verdana" w:eastAsia="Times New Roman" w:hAnsi="Verdana" w:cs="Arial"/>
                <w:sz w:val="16"/>
                <w:szCs w:val="16"/>
                <w:lang w:val="es-ES_tradnl"/>
              </w:rPr>
              <w:t>El alumbrado de la cabina y su ventilación eventual;</w:t>
            </w:r>
          </w:p>
        </w:tc>
        <w:tc>
          <w:tcPr>
            <w:tcW w:w="4675" w:type="dxa"/>
          </w:tcPr>
          <w:p w14:paraId="22AA748A" w14:textId="63189DDB"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b.1.) </w:t>
            </w:r>
            <w:r w:rsidRPr="00BD4220">
              <w:rPr>
                <w:rFonts w:ascii="Verdana" w:eastAsia="Times New Roman" w:hAnsi="Verdana" w:cs="Arial"/>
                <w:sz w:val="16"/>
                <w:szCs w:val="16"/>
              </w:rPr>
              <w:t>The lighting of the cabin and its eventual ventilation;</w:t>
            </w:r>
          </w:p>
        </w:tc>
      </w:tr>
      <w:tr w:rsidR="002D45BF" w:rsidRPr="00F30042" w14:paraId="31CF003B" w14:textId="00459FEA" w:rsidTr="00BD4220">
        <w:tc>
          <w:tcPr>
            <w:tcW w:w="4675" w:type="dxa"/>
          </w:tcPr>
          <w:p w14:paraId="6C7A7B09"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b.2.) </w:t>
            </w:r>
            <w:r w:rsidRPr="008E7EB6">
              <w:rPr>
                <w:rFonts w:ascii="Verdana" w:eastAsia="Times New Roman" w:hAnsi="Verdana" w:cs="Arial"/>
                <w:sz w:val="16"/>
                <w:szCs w:val="16"/>
                <w:lang w:val="es-ES_tradnl"/>
              </w:rPr>
              <w:t>La toma de corriente sobre el techo de la cabina;</w:t>
            </w:r>
          </w:p>
        </w:tc>
        <w:tc>
          <w:tcPr>
            <w:tcW w:w="4675" w:type="dxa"/>
          </w:tcPr>
          <w:p w14:paraId="0A1475F4" w14:textId="426CB5BF"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b.2.) </w:t>
            </w:r>
            <w:r w:rsidRPr="00BD4220">
              <w:rPr>
                <w:rFonts w:ascii="Verdana" w:eastAsia="Times New Roman" w:hAnsi="Verdana" w:cs="Arial"/>
                <w:sz w:val="16"/>
                <w:szCs w:val="16"/>
              </w:rPr>
              <w:t>The power outlet on the roof of the cabin;</w:t>
            </w:r>
          </w:p>
        </w:tc>
      </w:tr>
      <w:tr w:rsidR="002D45BF" w:rsidRPr="00F30042" w14:paraId="17ABE8C7" w14:textId="4DFDCFFB" w:rsidTr="00BD4220">
        <w:tc>
          <w:tcPr>
            <w:tcW w:w="4675" w:type="dxa"/>
          </w:tcPr>
          <w:p w14:paraId="6D48A9ED"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b.3.) </w:t>
            </w:r>
            <w:r w:rsidRPr="008E7EB6">
              <w:rPr>
                <w:rFonts w:ascii="Verdana" w:eastAsia="Times New Roman" w:hAnsi="Verdana" w:cs="Arial"/>
                <w:sz w:val="16"/>
                <w:szCs w:val="16"/>
                <w:lang w:val="es-ES_tradnl"/>
              </w:rPr>
              <w:t>El alumbrado de los locales de máquinas y poleas (cuando existan), y</w:t>
            </w:r>
          </w:p>
        </w:tc>
        <w:tc>
          <w:tcPr>
            <w:tcW w:w="4675" w:type="dxa"/>
          </w:tcPr>
          <w:p w14:paraId="1D20BD33" w14:textId="5F853C66"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b.3.) </w:t>
            </w:r>
            <w:r w:rsidRPr="00BD4220">
              <w:rPr>
                <w:rFonts w:ascii="Verdana" w:eastAsia="Times New Roman" w:hAnsi="Verdana" w:cs="Arial"/>
                <w:sz w:val="16"/>
                <w:szCs w:val="16"/>
              </w:rPr>
              <w:t>The lighting of the machine and pulley rooms (when they exist), and</w:t>
            </w:r>
          </w:p>
        </w:tc>
      </w:tr>
      <w:tr w:rsidR="002D45BF" w:rsidRPr="00F30042" w14:paraId="6492AE18" w14:textId="0C06FCBC" w:rsidTr="00BD4220">
        <w:tc>
          <w:tcPr>
            <w:tcW w:w="4675" w:type="dxa"/>
          </w:tcPr>
          <w:p w14:paraId="390DE18D"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b.4.) </w:t>
            </w:r>
            <w:r w:rsidRPr="008E7EB6">
              <w:rPr>
                <w:rFonts w:ascii="Verdana" w:eastAsia="Times New Roman" w:hAnsi="Verdana" w:cs="Arial"/>
                <w:sz w:val="16"/>
                <w:szCs w:val="16"/>
                <w:lang w:val="es-ES_tradnl"/>
              </w:rPr>
              <w:t>La toma de corriente en el local de máquinas (cuando exista).</w:t>
            </w:r>
          </w:p>
        </w:tc>
        <w:tc>
          <w:tcPr>
            <w:tcW w:w="4675" w:type="dxa"/>
          </w:tcPr>
          <w:p w14:paraId="031A7C69" w14:textId="156AF0FF"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b.4.) </w:t>
            </w:r>
            <w:r w:rsidRPr="00BD4220">
              <w:rPr>
                <w:rFonts w:ascii="Verdana" w:eastAsia="Times New Roman" w:hAnsi="Verdana" w:cs="Arial"/>
                <w:sz w:val="16"/>
                <w:szCs w:val="16"/>
              </w:rPr>
              <w:t>The power outlet in the machine room (when it exists).</w:t>
            </w:r>
          </w:p>
        </w:tc>
      </w:tr>
      <w:tr w:rsidR="002D45BF" w:rsidRPr="00F30042" w14:paraId="7845DDFA" w14:textId="2A237FE5" w:rsidTr="00BD4220">
        <w:tc>
          <w:tcPr>
            <w:tcW w:w="4675" w:type="dxa"/>
          </w:tcPr>
          <w:p w14:paraId="6A2DC0AF" w14:textId="77777777" w:rsidR="002D45BF" w:rsidRPr="008E7EB6" w:rsidRDefault="002D45BF" w:rsidP="002D45BF">
            <w:pPr>
              <w:tabs>
                <w:tab w:val="left" w:pos="720"/>
              </w:tabs>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c)</w:t>
            </w:r>
            <w:r w:rsidRPr="008E7EB6">
              <w:rPr>
                <w:rFonts w:ascii="Verdana" w:eastAsia="Times New Roman" w:hAnsi="Verdana" w:cs="Arial"/>
                <w:sz w:val="16"/>
                <w:szCs w:val="16"/>
                <w:lang w:val="es-ES_tradnl"/>
              </w:rPr>
              <w:tab/>
              <w:t>La palanca de mando del interruptor principal debe ser rápida, fácilmente accesible desde la entrada del cuarto de máquinas (cuando exista) y debe permitir la identificación segura del elevador correspondiente, cuando existan varios elevadores en el cuarto de máquinas.</w:t>
            </w:r>
          </w:p>
        </w:tc>
        <w:tc>
          <w:tcPr>
            <w:tcW w:w="4675" w:type="dxa"/>
          </w:tcPr>
          <w:p w14:paraId="2EEE2D11" w14:textId="7005BF06" w:rsidR="002D45BF" w:rsidRPr="00BD4220" w:rsidRDefault="002D45BF" w:rsidP="002D45BF">
            <w:pPr>
              <w:tabs>
                <w:tab w:val="left" w:pos="720"/>
              </w:tabs>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c) </w:t>
            </w:r>
            <w:r w:rsidRPr="00BD4220">
              <w:rPr>
                <w:rFonts w:ascii="Verdana" w:eastAsia="Times New Roman" w:hAnsi="Verdana" w:cs="Arial"/>
                <w:sz w:val="16"/>
                <w:szCs w:val="16"/>
              </w:rPr>
              <w:tab/>
              <w:t xml:space="preserve">The control lever of the main switch must be fast, easily accessible from the entrance of the machine room (when it exists) and must allow the safe identification of the corresponding </w:t>
            </w:r>
            <w:r w:rsidR="00AB5C62" w:rsidRPr="00BD4220">
              <w:rPr>
                <w:rFonts w:ascii="Verdana" w:eastAsia="Times New Roman" w:hAnsi="Verdana" w:cs="Arial"/>
                <w:sz w:val="16"/>
                <w:szCs w:val="16"/>
              </w:rPr>
              <w:t>elevator</w:t>
            </w:r>
            <w:r w:rsidRPr="00BD4220">
              <w:rPr>
                <w:rFonts w:ascii="Verdana" w:eastAsia="Times New Roman" w:hAnsi="Verdana" w:cs="Arial"/>
                <w:sz w:val="16"/>
                <w:szCs w:val="16"/>
              </w:rPr>
              <w:t>, when there are several lifts in the machine room.</w:t>
            </w:r>
          </w:p>
        </w:tc>
      </w:tr>
      <w:tr w:rsidR="002D45BF" w:rsidRPr="008E7EB6" w14:paraId="5C9B1FC2" w14:textId="0243AA7D" w:rsidTr="00BD4220">
        <w:tc>
          <w:tcPr>
            <w:tcW w:w="4675" w:type="dxa"/>
          </w:tcPr>
          <w:p w14:paraId="2B61A8F2"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A.2.1.10.2 </w:t>
            </w:r>
            <w:r w:rsidRPr="008E7EB6">
              <w:rPr>
                <w:rFonts w:ascii="Verdana" w:eastAsia="Times New Roman" w:hAnsi="Verdana" w:cs="Arial"/>
                <w:sz w:val="16"/>
                <w:szCs w:val="16"/>
                <w:lang w:val="es-ES_tradnl"/>
              </w:rPr>
              <w:t>Alumbrado</w:t>
            </w:r>
          </w:p>
        </w:tc>
        <w:tc>
          <w:tcPr>
            <w:tcW w:w="4675" w:type="dxa"/>
          </w:tcPr>
          <w:p w14:paraId="78F0318F" w14:textId="5EB7C49D"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A.2.1.10.2 </w:t>
            </w:r>
            <w:r w:rsidRPr="00BD4220">
              <w:rPr>
                <w:rFonts w:ascii="Verdana" w:eastAsia="Times New Roman" w:hAnsi="Verdana" w:cs="Arial"/>
                <w:sz w:val="16"/>
                <w:szCs w:val="16"/>
              </w:rPr>
              <w:t>Lighting</w:t>
            </w:r>
          </w:p>
        </w:tc>
      </w:tr>
      <w:tr w:rsidR="002D45BF" w:rsidRPr="008E7EB6" w14:paraId="10829729" w14:textId="31AA24FA" w:rsidTr="00BD4220">
        <w:tc>
          <w:tcPr>
            <w:tcW w:w="4675" w:type="dxa"/>
          </w:tcPr>
          <w:p w14:paraId="461E3922"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A.2.1.10.2.1 </w:t>
            </w:r>
            <w:r w:rsidRPr="008E7EB6">
              <w:rPr>
                <w:rFonts w:ascii="Verdana" w:eastAsia="Times New Roman" w:hAnsi="Verdana" w:cs="Arial"/>
                <w:sz w:val="16"/>
                <w:szCs w:val="16"/>
                <w:lang w:val="es-ES_tradnl"/>
              </w:rPr>
              <w:t>Alimentación eléctrica</w:t>
            </w:r>
          </w:p>
        </w:tc>
        <w:tc>
          <w:tcPr>
            <w:tcW w:w="4675" w:type="dxa"/>
          </w:tcPr>
          <w:p w14:paraId="6759561F" w14:textId="4AFE93C0"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A.2.1.10.2.1 </w:t>
            </w:r>
            <w:r w:rsidRPr="00BD4220">
              <w:rPr>
                <w:rFonts w:ascii="Verdana" w:eastAsia="Times New Roman" w:hAnsi="Verdana" w:cs="Arial"/>
                <w:sz w:val="16"/>
                <w:szCs w:val="16"/>
              </w:rPr>
              <w:t>Power supply</w:t>
            </w:r>
          </w:p>
        </w:tc>
      </w:tr>
      <w:tr w:rsidR="002D45BF" w:rsidRPr="00F30042" w14:paraId="458B7ABF" w14:textId="6949D227" w:rsidTr="00BD4220">
        <w:tc>
          <w:tcPr>
            <w:tcW w:w="4675" w:type="dxa"/>
          </w:tcPr>
          <w:p w14:paraId="7CEDB025"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La tensión de alimentación para el alumbrado del carro y de los locales de máquinas (cuando corresponda) debe ser de 127 v o 220 v de corriente alterna ± 10%. La máquina debe alimentarse independientemente, o bien, con otro circuito que alimente la máquina, conectada antes del interruptor general o de los interruptores generales previstos en el inciso A.2.1.10.1 de la presente Norma Oficial Mexicana.</w:t>
            </w:r>
          </w:p>
        </w:tc>
        <w:tc>
          <w:tcPr>
            <w:tcW w:w="4675" w:type="dxa"/>
          </w:tcPr>
          <w:p w14:paraId="50101BC7" w14:textId="237708FD"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The supply voltage for the lighting of the truck and the machine rooms (when applicable) must be 127 v or 220 v alternating current ± 10%. The machine must be fed independently, or with another circuit that feeds the machine, connected before the general switch or the general switches provided for in item A.2.1.10.1 of this Official Mexican Standard.</w:t>
            </w:r>
          </w:p>
        </w:tc>
      </w:tr>
      <w:tr w:rsidR="002D45BF" w:rsidRPr="008E7EB6" w14:paraId="38725B9C" w14:textId="15067391" w:rsidTr="00BD4220">
        <w:tc>
          <w:tcPr>
            <w:tcW w:w="4675" w:type="dxa"/>
          </w:tcPr>
          <w:p w14:paraId="12F0BC3E"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A.2.1.10.2.2 </w:t>
            </w:r>
            <w:r w:rsidRPr="008E7EB6">
              <w:rPr>
                <w:rFonts w:ascii="Verdana" w:eastAsia="Times New Roman" w:hAnsi="Verdana" w:cs="Arial"/>
                <w:sz w:val="16"/>
                <w:szCs w:val="16"/>
                <w:lang w:val="es-ES_tradnl"/>
              </w:rPr>
              <w:t>Interrupción</w:t>
            </w:r>
          </w:p>
        </w:tc>
        <w:tc>
          <w:tcPr>
            <w:tcW w:w="4675" w:type="dxa"/>
          </w:tcPr>
          <w:p w14:paraId="338C4616" w14:textId="28A09C64"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A.2.1.10.2.2 </w:t>
            </w:r>
            <w:r w:rsidRPr="00BD4220">
              <w:rPr>
                <w:rFonts w:ascii="Verdana" w:eastAsia="Times New Roman" w:hAnsi="Verdana" w:cs="Arial"/>
                <w:sz w:val="16"/>
                <w:szCs w:val="16"/>
              </w:rPr>
              <w:t>Interrupt</w:t>
            </w:r>
          </w:p>
        </w:tc>
      </w:tr>
      <w:tr w:rsidR="002D45BF" w:rsidRPr="00F30042" w14:paraId="78D5DB2D" w14:textId="27698D9D" w:rsidTr="00BD4220">
        <w:tc>
          <w:tcPr>
            <w:tcW w:w="4675" w:type="dxa"/>
          </w:tcPr>
          <w:p w14:paraId="16313548"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El circuito de alumbrado debe estar provisto de un interruptor colocado en el cuarto de máquinas (cuando exista), que permita la interrupción de la alimentación en forma independiente para el alumbrado del carro y para el alumbrado del cuarto de máquinas o zona de interruptores.</w:t>
            </w:r>
          </w:p>
        </w:tc>
        <w:tc>
          <w:tcPr>
            <w:tcW w:w="4675" w:type="dxa"/>
          </w:tcPr>
          <w:p w14:paraId="176A8ECA" w14:textId="349C70EF"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The lighting circuit must be provided with a switch placed in the engine room (when it exists), which allows the power supply to be interrupted independently for the lighting of the car and for the lighting of the engine room or switch area.</w:t>
            </w:r>
          </w:p>
        </w:tc>
      </w:tr>
      <w:tr w:rsidR="002D45BF" w:rsidRPr="002D45BF" w14:paraId="070E6C7E" w14:textId="6DF48B2F" w:rsidTr="00BD4220">
        <w:tc>
          <w:tcPr>
            <w:tcW w:w="4675" w:type="dxa"/>
          </w:tcPr>
          <w:p w14:paraId="3F464D40"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A.2.2 </w:t>
            </w:r>
            <w:r w:rsidRPr="008E7EB6">
              <w:rPr>
                <w:rFonts w:ascii="Verdana" w:eastAsia="Times New Roman" w:hAnsi="Verdana" w:cs="Arial"/>
                <w:sz w:val="16"/>
                <w:szCs w:val="16"/>
                <w:lang w:val="es-ES_tradnl"/>
              </w:rPr>
              <w:t>Del cuarto de poleas (cuando exista)</w:t>
            </w:r>
          </w:p>
        </w:tc>
        <w:tc>
          <w:tcPr>
            <w:tcW w:w="4675" w:type="dxa"/>
          </w:tcPr>
          <w:p w14:paraId="598C85EE" w14:textId="70A55B09"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A.2.2 </w:t>
            </w:r>
            <w:r w:rsidRPr="00BD4220">
              <w:rPr>
                <w:rFonts w:ascii="Verdana" w:eastAsia="Times New Roman" w:hAnsi="Verdana" w:cs="Arial"/>
                <w:sz w:val="16"/>
                <w:szCs w:val="16"/>
              </w:rPr>
              <w:t>Of the pulley room (when it exists)</w:t>
            </w:r>
          </w:p>
        </w:tc>
      </w:tr>
      <w:tr w:rsidR="002D45BF" w:rsidRPr="008E7EB6" w14:paraId="676F106E" w14:textId="7EFADF0A" w:rsidTr="00BD4220">
        <w:tc>
          <w:tcPr>
            <w:tcW w:w="4675" w:type="dxa"/>
          </w:tcPr>
          <w:p w14:paraId="4F64C1E3"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A.2.2.1 </w:t>
            </w:r>
            <w:r w:rsidRPr="008E7EB6">
              <w:rPr>
                <w:rFonts w:ascii="Verdana" w:eastAsia="Times New Roman" w:hAnsi="Verdana" w:cs="Arial"/>
                <w:sz w:val="16"/>
                <w:szCs w:val="16"/>
                <w:lang w:val="es-ES_tradnl"/>
              </w:rPr>
              <w:t>Construcción</w:t>
            </w:r>
          </w:p>
        </w:tc>
        <w:tc>
          <w:tcPr>
            <w:tcW w:w="4675" w:type="dxa"/>
          </w:tcPr>
          <w:p w14:paraId="794B6BD4" w14:textId="12A25CC9"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A.2.2.1 </w:t>
            </w:r>
            <w:r w:rsidRPr="00BD4220">
              <w:rPr>
                <w:rFonts w:ascii="Verdana" w:eastAsia="Times New Roman" w:hAnsi="Verdana" w:cs="Arial"/>
                <w:sz w:val="16"/>
                <w:szCs w:val="16"/>
              </w:rPr>
              <w:t>Construction</w:t>
            </w:r>
          </w:p>
        </w:tc>
      </w:tr>
      <w:tr w:rsidR="002D45BF" w:rsidRPr="002D45BF" w14:paraId="7A431848" w14:textId="5D74A51E" w:rsidTr="00BD4220">
        <w:tc>
          <w:tcPr>
            <w:tcW w:w="4675" w:type="dxa"/>
          </w:tcPr>
          <w:p w14:paraId="2AD64C8A"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 xml:space="preserve">Los locales (cuando existan) deben ser construidos de tal forma que soporten las cargas y los esfuerzos a los cuales sean sometidos normalmente. Deben ser de materiales duraderos, que eviten la formación de polvo y el piso debe ser </w:t>
            </w:r>
            <w:proofErr w:type="spellStart"/>
            <w:r w:rsidRPr="008E7EB6">
              <w:rPr>
                <w:rFonts w:ascii="Verdana" w:eastAsia="Times New Roman" w:hAnsi="Verdana" w:cs="Arial"/>
                <w:sz w:val="16"/>
                <w:szCs w:val="16"/>
                <w:lang w:val="es-ES_tradnl"/>
              </w:rPr>
              <w:t>antiderrapante</w:t>
            </w:r>
            <w:proofErr w:type="spellEnd"/>
            <w:r w:rsidRPr="008E7EB6">
              <w:rPr>
                <w:rFonts w:ascii="Verdana" w:eastAsia="Times New Roman" w:hAnsi="Verdana" w:cs="Arial"/>
                <w:sz w:val="16"/>
                <w:szCs w:val="16"/>
                <w:lang w:val="es-ES_tradnl"/>
              </w:rPr>
              <w:t xml:space="preserve">, de acuerdo a las especificaciones del fabricante y/o </w:t>
            </w:r>
            <w:proofErr w:type="gramStart"/>
            <w:r w:rsidRPr="008E7EB6">
              <w:rPr>
                <w:rFonts w:ascii="Verdana" w:eastAsia="Times New Roman" w:hAnsi="Verdana" w:cs="Arial"/>
                <w:sz w:val="16"/>
                <w:szCs w:val="16"/>
                <w:lang w:val="es-ES_tradnl"/>
              </w:rPr>
              <w:t>contratista..</w:t>
            </w:r>
            <w:proofErr w:type="gramEnd"/>
          </w:p>
        </w:tc>
        <w:tc>
          <w:tcPr>
            <w:tcW w:w="4675" w:type="dxa"/>
          </w:tcPr>
          <w:p w14:paraId="5EEF4889" w14:textId="79CE4FE0"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The premises (when they exist) must be built in such a way that they support the loads and efforts to which they are normally subjected. They must be made of durable materials that prevent the formation of dust and the floor must be non-slip, according to the specifications of the manufacturer and/or contractor.</w:t>
            </w:r>
          </w:p>
        </w:tc>
      </w:tr>
      <w:tr w:rsidR="002D45BF" w:rsidRPr="008E7EB6" w14:paraId="66F91995" w14:textId="1CBEAB67" w:rsidTr="00BD4220">
        <w:tc>
          <w:tcPr>
            <w:tcW w:w="4675" w:type="dxa"/>
          </w:tcPr>
          <w:p w14:paraId="7B076D4D"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A.2.2.2 </w:t>
            </w:r>
            <w:r w:rsidRPr="008E7EB6">
              <w:rPr>
                <w:rFonts w:ascii="Verdana" w:eastAsia="Times New Roman" w:hAnsi="Verdana" w:cs="Arial"/>
                <w:sz w:val="16"/>
                <w:szCs w:val="16"/>
                <w:lang w:val="es-ES_tradnl"/>
              </w:rPr>
              <w:t>Dimensiones</w:t>
            </w:r>
          </w:p>
        </w:tc>
        <w:tc>
          <w:tcPr>
            <w:tcW w:w="4675" w:type="dxa"/>
          </w:tcPr>
          <w:p w14:paraId="59C25D04" w14:textId="7ADB41CD"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A.2.2.2 </w:t>
            </w:r>
            <w:r w:rsidRPr="00BD4220">
              <w:rPr>
                <w:rFonts w:ascii="Verdana" w:eastAsia="Times New Roman" w:hAnsi="Verdana" w:cs="Arial"/>
                <w:sz w:val="16"/>
                <w:szCs w:val="16"/>
              </w:rPr>
              <w:t>Dimensions</w:t>
            </w:r>
          </w:p>
        </w:tc>
      </w:tr>
      <w:tr w:rsidR="002D45BF" w:rsidRPr="002D45BF" w14:paraId="1ACA5213" w14:textId="1077510D" w:rsidTr="00BD4220">
        <w:tc>
          <w:tcPr>
            <w:tcW w:w="4675" w:type="dxa"/>
          </w:tcPr>
          <w:p w14:paraId="7D5757A5"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La altura interior bajo el techo debe ser </w:t>
            </w:r>
            <w:proofErr w:type="gramStart"/>
            <w:r w:rsidRPr="008E7EB6">
              <w:rPr>
                <w:rFonts w:ascii="Verdana" w:eastAsia="Times New Roman" w:hAnsi="Verdana" w:cs="Arial"/>
                <w:sz w:val="16"/>
                <w:szCs w:val="16"/>
                <w:lang w:val="es-ES_tradnl"/>
              </w:rPr>
              <w:t>de acuerdo a</w:t>
            </w:r>
            <w:proofErr w:type="gramEnd"/>
            <w:r w:rsidRPr="008E7EB6">
              <w:rPr>
                <w:rFonts w:ascii="Verdana" w:eastAsia="Times New Roman" w:hAnsi="Verdana" w:cs="Arial"/>
                <w:sz w:val="16"/>
                <w:szCs w:val="16"/>
                <w:lang w:val="es-ES_tradnl"/>
              </w:rPr>
              <w:t xml:space="preserve"> las especificaciones del fabricante y/o contratista.</w:t>
            </w:r>
          </w:p>
        </w:tc>
        <w:tc>
          <w:tcPr>
            <w:tcW w:w="4675" w:type="dxa"/>
          </w:tcPr>
          <w:p w14:paraId="4C6D1718" w14:textId="4878585F"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The interior height below the ceiling must be according to the specifications of the manufacturer and/or contractor.</w:t>
            </w:r>
          </w:p>
        </w:tc>
      </w:tr>
      <w:tr w:rsidR="002D45BF" w:rsidRPr="008E7EB6" w14:paraId="55E78226" w14:textId="101BD67A" w:rsidTr="00BD4220">
        <w:tc>
          <w:tcPr>
            <w:tcW w:w="4675" w:type="dxa"/>
          </w:tcPr>
          <w:p w14:paraId="5EBB6390"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A.2.2.3 </w:t>
            </w:r>
            <w:r w:rsidRPr="008E7EB6">
              <w:rPr>
                <w:rFonts w:ascii="Verdana" w:eastAsia="Times New Roman" w:hAnsi="Verdana" w:cs="Arial"/>
                <w:sz w:val="16"/>
                <w:szCs w:val="16"/>
                <w:lang w:val="es-ES_tradnl"/>
              </w:rPr>
              <w:t>Puertas</w:t>
            </w:r>
          </w:p>
        </w:tc>
        <w:tc>
          <w:tcPr>
            <w:tcW w:w="4675" w:type="dxa"/>
          </w:tcPr>
          <w:p w14:paraId="16FFC93C" w14:textId="4BE31AF0"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A.2.2.3 </w:t>
            </w:r>
            <w:r w:rsidRPr="00BD4220">
              <w:rPr>
                <w:rFonts w:ascii="Verdana" w:eastAsia="Times New Roman" w:hAnsi="Verdana" w:cs="Arial"/>
                <w:sz w:val="16"/>
                <w:szCs w:val="16"/>
              </w:rPr>
              <w:t>Doors</w:t>
            </w:r>
          </w:p>
        </w:tc>
      </w:tr>
      <w:tr w:rsidR="002D45BF" w:rsidRPr="002D45BF" w14:paraId="0DBBD72F" w14:textId="6DD7BE23" w:rsidTr="00BD4220">
        <w:tc>
          <w:tcPr>
            <w:tcW w:w="4675" w:type="dxa"/>
          </w:tcPr>
          <w:p w14:paraId="2D78C8CB"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 xml:space="preserve">Las puertas de acceso deben estar </w:t>
            </w:r>
            <w:proofErr w:type="gramStart"/>
            <w:r w:rsidRPr="008E7EB6">
              <w:rPr>
                <w:rFonts w:ascii="Verdana" w:eastAsia="Times New Roman" w:hAnsi="Verdana" w:cs="Arial"/>
                <w:sz w:val="16"/>
                <w:szCs w:val="16"/>
                <w:lang w:val="es-ES_tradnl"/>
              </w:rPr>
              <w:t>de acuerdo a</w:t>
            </w:r>
            <w:proofErr w:type="gramEnd"/>
            <w:r w:rsidRPr="008E7EB6">
              <w:rPr>
                <w:rFonts w:ascii="Verdana" w:eastAsia="Times New Roman" w:hAnsi="Verdana" w:cs="Arial"/>
                <w:sz w:val="16"/>
                <w:szCs w:val="16"/>
                <w:lang w:val="es-ES_tradnl"/>
              </w:rPr>
              <w:t xml:space="preserve"> las especificaciones del fabricante y/o contratista.</w:t>
            </w:r>
          </w:p>
        </w:tc>
        <w:tc>
          <w:tcPr>
            <w:tcW w:w="4675" w:type="dxa"/>
          </w:tcPr>
          <w:p w14:paraId="08A63F87" w14:textId="628D4EA3"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Access doors must be in accordance with the specifications of the manufacturer and/or contractor.</w:t>
            </w:r>
          </w:p>
        </w:tc>
      </w:tr>
      <w:tr w:rsidR="002D45BF" w:rsidRPr="002D45BF" w14:paraId="41762857" w14:textId="6CDFC66D" w:rsidTr="00BD4220">
        <w:tc>
          <w:tcPr>
            <w:tcW w:w="4675" w:type="dxa"/>
          </w:tcPr>
          <w:p w14:paraId="7A3AEBD4"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Cuando el acceso sea mediante puertas de trampa, el paso libre de éstas debe ser como mínimo de 0,8 m x 0,8 m y el ingreso debe realizarse por medio de una escalera.</w:t>
            </w:r>
          </w:p>
        </w:tc>
        <w:tc>
          <w:tcPr>
            <w:tcW w:w="4675" w:type="dxa"/>
          </w:tcPr>
          <w:p w14:paraId="5FCC4020" w14:textId="620EC12B"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When access is through trapdoors, the free passage of these must be at least 0.8 mx 0.8 m and entry must be made by means of a ladder.</w:t>
            </w:r>
          </w:p>
        </w:tc>
      </w:tr>
      <w:tr w:rsidR="002D45BF" w:rsidRPr="002D45BF" w14:paraId="4342D492" w14:textId="39C507A2" w:rsidTr="00BD4220">
        <w:tc>
          <w:tcPr>
            <w:tcW w:w="4675" w:type="dxa"/>
          </w:tcPr>
          <w:p w14:paraId="6CF6630D"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Cuando estén cerrados los registros, deben ser capaces de soportar un peso de 200 kg sin sufrir ninguna deformación permanente en cualquier punto y las trampillas deben abrirse hacia arriba.</w:t>
            </w:r>
          </w:p>
        </w:tc>
        <w:tc>
          <w:tcPr>
            <w:tcW w:w="4675" w:type="dxa"/>
          </w:tcPr>
          <w:p w14:paraId="56C29CEE" w14:textId="6B15756C"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When the manholes are closed, they must be capable of supporting a weight of 200 kg without undergoing any permanent deformation at any point and the hatches must open upwards.</w:t>
            </w:r>
          </w:p>
        </w:tc>
      </w:tr>
      <w:tr w:rsidR="002D45BF" w:rsidRPr="002D45BF" w14:paraId="70870DDB" w14:textId="030B3074" w:rsidTr="00BD4220">
        <w:tc>
          <w:tcPr>
            <w:tcW w:w="4675" w:type="dxa"/>
          </w:tcPr>
          <w:p w14:paraId="75E1BFC6"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A.2.2.4 </w:t>
            </w:r>
            <w:r w:rsidRPr="008E7EB6">
              <w:rPr>
                <w:rFonts w:ascii="Verdana" w:eastAsia="Times New Roman" w:hAnsi="Verdana" w:cs="Arial"/>
                <w:sz w:val="16"/>
                <w:szCs w:val="16"/>
                <w:lang w:val="es-ES_tradnl"/>
              </w:rPr>
              <w:t>Aberturas en el piso</w:t>
            </w:r>
          </w:p>
        </w:tc>
        <w:tc>
          <w:tcPr>
            <w:tcW w:w="4675" w:type="dxa"/>
          </w:tcPr>
          <w:p w14:paraId="5F4E8B62" w14:textId="3146922B"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A.2.2.4 </w:t>
            </w:r>
            <w:r w:rsidRPr="00BD4220">
              <w:rPr>
                <w:rFonts w:ascii="Verdana" w:eastAsia="Times New Roman" w:hAnsi="Verdana" w:cs="Arial"/>
                <w:sz w:val="16"/>
                <w:szCs w:val="16"/>
              </w:rPr>
              <w:t>Openings in the floor</w:t>
            </w:r>
          </w:p>
        </w:tc>
      </w:tr>
      <w:tr w:rsidR="002D45BF" w:rsidRPr="002D45BF" w14:paraId="07C2403F" w14:textId="6346261D" w:rsidTr="00BD4220">
        <w:tc>
          <w:tcPr>
            <w:tcW w:w="4675" w:type="dxa"/>
          </w:tcPr>
          <w:p w14:paraId="082B7F60"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Las dimensiones de las aberturas en las bancadas y en el piso del cuarto de poleas (cuando exista) deben ser reducidas al mínimo de modo que se evite al máximo el peligro de caída de objetos.</w:t>
            </w:r>
          </w:p>
        </w:tc>
        <w:tc>
          <w:tcPr>
            <w:tcW w:w="4675" w:type="dxa"/>
          </w:tcPr>
          <w:p w14:paraId="15310C84" w14:textId="7B623EAE"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The dimensions of the openings in the frames and in the floor of the pulley room (when it exists) must be reduced to a minimum </w:t>
            </w:r>
            <w:proofErr w:type="gramStart"/>
            <w:r w:rsidRPr="00BD4220">
              <w:rPr>
                <w:rFonts w:ascii="Verdana" w:eastAsia="Times New Roman" w:hAnsi="Verdana" w:cs="Arial"/>
                <w:sz w:val="16"/>
                <w:szCs w:val="16"/>
              </w:rPr>
              <w:t>so as to</w:t>
            </w:r>
            <w:proofErr w:type="gramEnd"/>
            <w:r w:rsidRPr="00BD4220">
              <w:rPr>
                <w:rFonts w:ascii="Verdana" w:eastAsia="Times New Roman" w:hAnsi="Verdana" w:cs="Arial"/>
                <w:sz w:val="16"/>
                <w:szCs w:val="16"/>
              </w:rPr>
              <w:t xml:space="preserve"> avoid as much as possible the danger of falling objects.</w:t>
            </w:r>
          </w:p>
        </w:tc>
      </w:tr>
      <w:tr w:rsidR="002D45BF" w:rsidRPr="008E7EB6" w14:paraId="7F1F147A" w14:textId="15B9DF99" w:rsidTr="00BD4220">
        <w:tc>
          <w:tcPr>
            <w:tcW w:w="4675" w:type="dxa"/>
          </w:tcPr>
          <w:p w14:paraId="42277778"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b/>
                <w:sz w:val="16"/>
                <w:szCs w:val="16"/>
                <w:lang w:val="es-ES_tradnl"/>
              </w:rPr>
              <w:t xml:space="preserve">A.2.2.5 </w:t>
            </w:r>
            <w:r w:rsidRPr="008E7EB6">
              <w:rPr>
                <w:rFonts w:ascii="Verdana" w:eastAsia="Times New Roman" w:hAnsi="Verdana" w:cs="Arial"/>
                <w:sz w:val="16"/>
                <w:szCs w:val="16"/>
                <w:lang w:val="es-ES_tradnl"/>
              </w:rPr>
              <w:t>Iluminación</w:t>
            </w:r>
          </w:p>
        </w:tc>
        <w:tc>
          <w:tcPr>
            <w:tcW w:w="4675" w:type="dxa"/>
          </w:tcPr>
          <w:p w14:paraId="16C3BA8A" w14:textId="030B88DC" w:rsidR="002D45BF" w:rsidRPr="00BD4220" w:rsidRDefault="002D45BF" w:rsidP="002D45BF">
            <w:pPr>
              <w:spacing w:after="60" w:line="252" w:lineRule="exact"/>
              <w:jc w:val="both"/>
              <w:rPr>
                <w:rFonts w:ascii="Verdana" w:eastAsia="Times New Roman" w:hAnsi="Verdana" w:cs="Arial"/>
                <w:b/>
                <w:sz w:val="16"/>
                <w:szCs w:val="16"/>
              </w:rPr>
            </w:pPr>
            <w:r w:rsidRPr="00BD4220">
              <w:rPr>
                <w:rFonts w:ascii="Verdana" w:eastAsia="Times New Roman" w:hAnsi="Verdana" w:cs="Arial"/>
                <w:b/>
                <w:sz w:val="16"/>
                <w:szCs w:val="16"/>
              </w:rPr>
              <w:t xml:space="preserve">A.2.2.5 </w:t>
            </w:r>
            <w:r w:rsidRPr="00BD4220">
              <w:rPr>
                <w:rFonts w:ascii="Verdana" w:eastAsia="Times New Roman" w:hAnsi="Verdana" w:cs="Arial"/>
                <w:sz w:val="16"/>
                <w:szCs w:val="16"/>
              </w:rPr>
              <w:t>Lighting</w:t>
            </w:r>
          </w:p>
        </w:tc>
      </w:tr>
      <w:tr w:rsidR="002D45BF" w:rsidRPr="002D45BF" w14:paraId="4505BD1F" w14:textId="6DD7FE52" w:rsidTr="00BD4220">
        <w:tc>
          <w:tcPr>
            <w:tcW w:w="4675" w:type="dxa"/>
          </w:tcPr>
          <w:p w14:paraId="66617D03"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t>La iluminación eléctrica debe ser como mínimo de 100 luxes. Un interruptor colocado en el interior (lado de la cerradura de la puerta) debe permitir desde la entrada la iluminación del local. Deben ser provistos de uno o más receptáculos de toma de corriente.</w:t>
            </w:r>
          </w:p>
        </w:tc>
        <w:tc>
          <w:tcPr>
            <w:tcW w:w="4675" w:type="dxa"/>
          </w:tcPr>
          <w:p w14:paraId="124486DA" w14:textId="6C8E05E8"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Electric lighting must be at least 100 lux. A switch placed inside (lock side of the door) must allow the lighting of the premises from the entrance. They must be provided with one or more power outlet receptacles.</w:t>
            </w:r>
          </w:p>
        </w:tc>
      </w:tr>
      <w:tr w:rsidR="002D45BF" w:rsidRPr="008E7EB6" w14:paraId="7B9AD03E" w14:textId="69F624CC" w:rsidTr="00BD4220">
        <w:tc>
          <w:tcPr>
            <w:tcW w:w="4675" w:type="dxa"/>
          </w:tcPr>
          <w:p w14:paraId="083530B9" w14:textId="77777777" w:rsidR="002D45BF" w:rsidRPr="008E7EB6" w:rsidRDefault="002D45BF" w:rsidP="002D45BF">
            <w:pPr>
              <w:spacing w:after="60" w:line="252" w:lineRule="exact"/>
              <w:jc w:val="center"/>
              <w:rPr>
                <w:rFonts w:ascii="Verdana" w:eastAsia="Times New Roman" w:hAnsi="Verdana" w:cs="Times New Roman"/>
                <w:b/>
                <w:sz w:val="16"/>
                <w:szCs w:val="16"/>
                <w:lang w:val="es-ES_tradnl"/>
              </w:rPr>
            </w:pPr>
            <w:r w:rsidRPr="008E7EB6">
              <w:rPr>
                <w:rFonts w:ascii="Verdana" w:eastAsia="Times New Roman" w:hAnsi="Verdana" w:cs="Times New Roman"/>
                <w:b/>
                <w:sz w:val="16"/>
                <w:szCs w:val="16"/>
                <w:lang w:val="es-ES_tradnl"/>
              </w:rPr>
              <w:t>TRANSITORIOS</w:t>
            </w:r>
          </w:p>
        </w:tc>
        <w:tc>
          <w:tcPr>
            <w:tcW w:w="4675" w:type="dxa"/>
          </w:tcPr>
          <w:p w14:paraId="22EE8A84" w14:textId="370420DD" w:rsidR="002D45BF" w:rsidRPr="00BD4220" w:rsidRDefault="002D45BF" w:rsidP="002D45BF">
            <w:pPr>
              <w:spacing w:after="60" w:line="252" w:lineRule="exact"/>
              <w:jc w:val="center"/>
              <w:rPr>
                <w:rFonts w:ascii="Verdana" w:eastAsia="Times New Roman" w:hAnsi="Verdana" w:cs="Times New Roman"/>
                <w:b/>
                <w:sz w:val="16"/>
                <w:szCs w:val="16"/>
              </w:rPr>
            </w:pPr>
            <w:r w:rsidRPr="00BD4220">
              <w:rPr>
                <w:rFonts w:ascii="Verdana" w:eastAsia="Times New Roman" w:hAnsi="Verdana" w:cs="Times New Roman"/>
                <w:b/>
                <w:sz w:val="16"/>
                <w:szCs w:val="16"/>
              </w:rPr>
              <w:t>TRANSI</w:t>
            </w:r>
            <w:r w:rsidR="00EE3A88">
              <w:rPr>
                <w:rFonts w:ascii="Verdana" w:eastAsia="Times New Roman" w:hAnsi="Verdana" w:cs="Times New Roman"/>
                <w:b/>
                <w:sz w:val="16"/>
                <w:szCs w:val="16"/>
              </w:rPr>
              <w:t>TIONAL ARTICLES</w:t>
            </w:r>
          </w:p>
        </w:tc>
      </w:tr>
      <w:tr w:rsidR="002D45BF" w:rsidRPr="00F30042" w14:paraId="47415B6D" w14:textId="3444ACB7" w:rsidTr="00BD4220">
        <w:tc>
          <w:tcPr>
            <w:tcW w:w="4675" w:type="dxa"/>
          </w:tcPr>
          <w:p w14:paraId="7D33CCB6"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proofErr w:type="gramStart"/>
            <w:r w:rsidRPr="008E7EB6">
              <w:rPr>
                <w:rFonts w:ascii="Verdana" w:eastAsia="Times New Roman" w:hAnsi="Verdana" w:cs="Arial"/>
                <w:b/>
                <w:sz w:val="16"/>
                <w:szCs w:val="16"/>
                <w:lang w:val="es-ES_tradnl"/>
              </w:rPr>
              <w:t>PRIMERO.-</w:t>
            </w:r>
            <w:proofErr w:type="gramEnd"/>
            <w:r w:rsidRPr="008E7EB6">
              <w:rPr>
                <w:rFonts w:ascii="Verdana" w:eastAsia="Times New Roman" w:hAnsi="Verdana" w:cs="Arial"/>
                <w:b/>
                <w:sz w:val="16"/>
                <w:szCs w:val="16"/>
                <w:lang w:val="es-ES_tradnl"/>
              </w:rPr>
              <w:t xml:space="preserve"> </w:t>
            </w:r>
            <w:r w:rsidRPr="008E7EB6">
              <w:rPr>
                <w:rFonts w:ascii="Verdana" w:eastAsia="Times New Roman" w:hAnsi="Verdana" w:cs="Arial"/>
                <w:sz w:val="16"/>
                <w:szCs w:val="16"/>
                <w:lang w:val="es-ES_tradnl"/>
              </w:rPr>
              <w:t xml:space="preserve">La presente Norma Oficial Mexicana entrará en vigor una vez que la Secretaría de Economía, por conducto de la Dirección General de Normas, publique en el </w:t>
            </w:r>
            <w:r w:rsidRPr="008E7EB6">
              <w:rPr>
                <w:rFonts w:ascii="Verdana" w:eastAsia="Times New Roman" w:hAnsi="Verdana" w:cs="Arial"/>
                <w:b/>
                <w:sz w:val="16"/>
                <w:szCs w:val="16"/>
                <w:lang w:val="es-ES_tradnl"/>
              </w:rPr>
              <w:t>Diario Oficial de la Federación</w:t>
            </w:r>
            <w:r w:rsidRPr="008E7EB6">
              <w:rPr>
                <w:rFonts w:ascii="Verdana" w:eastAsia="Times New Roman" w:hAnsi="Verdana" w:cs="Arial"/>
                <w:sz w:val="16"/>
                <w:szCs w:val="16"/>
                <w:lang w:val="es-ES_tradnl"/>
              </w:rPr>
              <w:t xml:space="preserve"> el aviso mediante el cual dé a conocer la existencia de las personas acreditadas y aprobadas para la evaluación de su conformidad, en los términos de la Ley Federal sobre Metrología y Normalización y su Reglamento.</w:t>
            </w:r>
          </w:p>
        </w:tc>
        <w:tc>
          <w:tcPr>
            <w:tcW w:w="4675" w:type="dxa"/>
          </w:tcPr>
          <w:p w14:paraId="49A2BC40" w14:textId="77EB33D5" w:rsidR="002D45BF" w:rsidRPr="00BD4220" w:rsidRDefault="002D45BF" w:rsidP="002D45BF">
            <w:pPr>
              <w:spacing w:after="60" w:line="252" w:lineRule="exact"/>
              <w:jc w:val="both"/>
              <w:rPr>
                <w:rFonts w:ascii="Verdana" w:eastAsia="Times New Roman" w:hAnsi="Verdana" w:cs="Arial"/>
                <w:b/>
                <w:sz w:val="16"/>
                <w:szCs w:val="16"/>
              </w:rPr>
            </w:pPr>
            <w:proofErr w:type="gramStart"/>
            <w:r w:rsidRPr="00BD4220">
              <w:rPr>
                <w:rFonts w:ascii="Verdana" w:eastAsia="Times New Roman" w:hAnsi="Verdana" w:cs="Arial"/>
                <w:b/>
                <w:sz w:val="16"/>
                <w:szCs w:val="16"/>
              </w:rPr>
              <w:t>FIRST.-</w:t>
            </w:r>
            <w:proofErr w:type="gramEnd"/>
            <w:r w:rsidRPr="00BD4220">
              <w:rPr>
                <w:rFonts w:ascii="Verdana" w:eastAsia="Times New Roman" w:hAnsi="Verdana" w:cs="Arial"/>
                <w:b/>
                <w:sz w:val="16"/>
                <w:szCs w:val="16"/>
              </w:rPr>
              <w:t xml:space="preserve"> </w:t>
            </w:r>
            <w:r w:rsidRPr="00BD4220">
              <w:rPr>
                <w:rFonts w:ascii="Verdana" w:eastAsia="Times New Roman" w:hAnsi="Verdana" w:cs="Arial"/>
                <w:sz w:val="16"/>
                <w:szCs w:val="16"/>
              </w:rPr>
              <w:t xml:space="preserve">This Official Mexican Standard will enter into force once the </w:t>
            </w:r>
            <w:r w:rsidR="0063768F" w:rsidRPr="00BD4220">
              <w:rPr>
                <w:rFonts w:ascii="Verdana" w:eastAsia="Times New Roman" w:hAnsi="Verdana" w:cs="Arial"/>
                <w:sz w:val="16"/>
                <w:szCs w:val="16"/>
              </w:rPr>
              <w:t>Secretary</w:t>
            </w:r>
            <w:r w:rsidRPr="00BD4220">
              <w:rPr>
                <w:rFonts w:ascii="Verdana" w:eastAsia="Times New Roman" w:hAnsi="Verdana" w:cs="Arial"/>
                <w:sz w:val="16"/>
                <w:szCs w:val="16"/>
              </w:rPr>
              <w:t xml:space="preserve"> of Economy, through the General Directorate of Standards, publishes in the </w:t>
            </w:r>
            <w:r w:rsidRPr="00BD4220">
              <w:rPr>
                <w:rFonts w:ascii="Verdana" w:eastAsia="Times New Roman" w:hAnsi="Verdana" w:cs="Arial"/>
                <w:b/>
                <w:sz w:val="16"/>
                <w:szCs w:val="16"/>
              </w:rPr>
              <w:t xml:space="preserve">Official </w:t>
            </w:r>
            <w:r w:rsidR="003E1F92" w:rsidRPr="00BD4220">
              <w:rPr>
                <w:rFonts w:ascii="Verdana" w:eastAsia="Times New Roman" w:hAnsi="Verdana" w:cs="Arial"/>
                <w:b/>
                <w:sz w:val="16"/>
                <w:szCs w:val="16"/>
              </w:rPr>
              <w:t>Daily</w:t>
            </w:r>
            <w:r w:rsidRPr="00BD4220">
              <w:rPr>
                <w:rFonts w:ascii="Verdana" w:eastAsia="Times New Roman" w:hAnsi="Verdana" w:cs="Arial"/>
                <w:b/>
                <w:sz w:val="16"/>
                <w:szCs w:val="16"/>
              </w:rPr>
              <w:t xml:space="preserve"> of the Federation </w:t>
            </w:r>
            <w:r w:rsidRPr="00BD4220">
              <w:rPr>
                <w:rFonts w:ascii="Verdana" w:eastAsia="Times New Roman" w:hAnsi="Verdana" w:cs="Arial"/>
                <w:sz w:val="16"/>
                <w:szCs w:val="16"/>
              </w:rPr>
              <w:t xml:space="preserve">the notice through which it makes known the existence of accredited persons and approved for </w:t>
            </w:r>
            <w:r w:rsidR="002A2E92" w:rsidRPr="00BD4220">
              <w:rPr>
                <w:rFonts w:ascii="Verdana" w:eastAsia="Times New Roman" w:hAnsi="Verdana" w:cs="Arial"/>
                <w:sz w:val="16"/>
                <w:szCs w:val="16"/>
              </w:rPr>
              <w:t>Evaluation of Conformity</w:t>
            </w:r>
            <w:r w:rsidRPr="00BD4220">
              <w:rPr>
                <w:rFonts w:ascii="Verdana" w:eastAsia="Times New Roman" w:hAnsi="Verdana" w:cs="Arial"/>
                <w:sz w:val="16"/>
                <w:szCs w:val="16"/>
              </w:rPr>
              <w:t>, under the terms of the Federal Law on Metrology and Standardization and its Regulations.</w:t>
            </w:r>
          </w:p>
        </w:tc>
      </w:tr>
      <w:tr w:rsidR="002D45BF" w:rsidRPr="00F30042" w14:paraId="61A41B2F" w14:textId="031CBFF1" w:rsidTr="00BD4220">
        <w:tc>
          <w:tcPr>
            <w:tcW w:w="4675" w:type="dxa"/>
          </w:tcPr>
          <w:p w14:paraId="315D416F"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proofErr w:type="gramStart"/>
            <w:r w:rsidRPr="008E7EB6">
              <w:rPr>
                <w:rFonts w:ascii="Verdana" w:eastAsia="Times New Roman" w:hAnsi="Verdana" w:cs="Arial"/>
                <w:b/>
                <w:sz w:val="16"/>
                <w:szCs w:val="16"/>
                <w:lang w:val="es-ES_tradnl"/>
              </w:rPr>
              <w:t>SEGUNDO.-</w:t>
            </w:r>
            <w:proofErr w:type="gramEnd"/>
            <w:r w:rsidRPr="008E7EB6">
              <w:rPr>
                <w:rFonts w:ascii="Verdana" w:eastAsia="Times New Roman" w:hAnsi="Verdana" w:cs="Arial"/>
                <w:b/>
                <w:sz w:val="16"/>
                <w:szCs w:val="16"/>
                <w:lang w:val="es-ES_tradnl"/>
              </w:rPr>
              <w:t xml:space="preserve"> </w:t>
            </w:r>
            <w:r w:rsidRPr="008E7EB6">
              <w:rPr>
                <w:rFonts w:ascii="Verdana" w:eastAsia="Times New Roman" w:hAnsi="Verdana" w:cs="Arial"/>
                <w:sz w:val="16"/>
                <w:szCs w:val="16"/>
                <w:lang w:val="es-ES_tradnl"/>
              </w:rPr>
              <w:t xml:space="preserve">La presente Norma Oficial Mexicana una vez que entre en vigor, cancelará a la NOM-053-SCFI-1994 Elevadores eléctricos de tracción para pasajeros y carga-Especificaciones de seguridad y métodos de prueba, publicada en el </w:t>
            </w:r>
            <w:r w:rsidRPr="008E7EB6">
              <w:rPr>
                <w:rFonts w:ascii="Verdana" w:eastAsia="Times New Roman" w:hAnsi="Verdana" w:cs="Arial"/>
                <w:b/>
                <w:sz w:val="16"/>
                <w:szCs w:val="16"/>
                <w:lang w:val="es-ES_tradnl"/>
              </w:rPr>
              <w:t>Diario Oficial de la Federación</w:t>
            </w:r>
            <w:r w:rsidRPr="008E7EB6">
              <w:rPr>
                <w:rFonts w:ascii="Verdana" w:eastAsia="Times New Roman" w:hAnsi="Verdana" w:cs="Arial"/>
                <w:sz w:val="16"/>
                <w:szCs w:val="16"/>
                <w:lang w:val="es-ES_tradnl"/>
              </w:rPr>
              <w:t xml:space="preserve"> el 20 de febrero de 1998.</w:t>
            </w:r>
          </w:p>
        </w:tc>
        <w:tc>
          <w:tcPr>
            <w:tcW w:w="4675" w:type="dxa"/>
          </w:tcPr>
          <w:p w14:paraId="00FC281E" w14:textId="7E05DF0D" w:rsidR="002D45BF" w:rsidRPr="00BD4220" w:rsidRDefault="002D45BF" w:rsidP="002D45BF">
            <w:pPr>
              <w:spacing w:after="60" w:line="252" w:lineRule="exact"/>
              <w:jc w:val="both"/>
              <w:rPr>
                <w:rFonts w:ascii="Verdana" w:eastAsia="Times New Roman" w:hAnsi="Verdana" w:cs="Arial"/>
                <w:b/>
                <w:sz w:val="16"/>
                <w:szCs w:val="16"/>
              </w:rPr>
            </w:pPr>
            <w:proofErr w:type="gramStart"/>
            <w:r w:rsidRPr="00BD4220">
              <w:rPr>
                <w:rFonts w:ascii="Verdana" w:eastAsia="Times New Roman" w:hAnsi="Verdana" w:cs="Arial"/>
                <w:b/>
                <w:sz w:val="16"/>
                <w:szCs w:val="16"/>
              </w:rPr>
              <w:t>SECOND.-</w:t>
            </w:r>
            <w:proofErr w:type="gramEnd"/>
            <w:r w:rsidRPr="00BD4220">
              <w:rPr>
                <w:rFonts w:ascii="Verdana" w:eastAsia="Times New Roman" w:hAnsi="Verdana" w:cs="Arial"/>
                <w:b/>
                <w:sz w:val="16"/>
                <w:szCs w:val="16"/>
              </w:rPr>
              <w:t xml:space="preserve"> </w:t>
            </w:r>
            <w:r w:rsidRPr="00BD4220">
              <w:rPr>
                <w:rFonts w:ascii="Verdana" w:eastAsia="Times New Roman" w:hAnsi="Verdana" w:cs="Arial"/>
                <w:sz w:val="16"/>
                <w:szCs w:val="16"/>
              </w:rPr>
              <w:t xml:space="preserve">This Official Mexican Standard, once it comes into force, will cancel NOM-053-SCFI-1994 Electric traction elevators for passengers and cargo-Safety specifications and test methods, published in the </w:t>
            </w:r>
            <w:r w:rsidRPr="00BD4220">
              <w:rPr>
                <w:rFonts w:ascii="Verdana" w:eastAsia="Times New Roman" w:hAnsi="Verdana" w:cs="Arial"/>
                <w:b/>
                <w:sz w:val="16"/>
                <w:szCs w:val="16"/>
              </w:rPr>
              <w:t xml:space="preserve">Official </w:t>
            </w:r>
            <w:r w:rsidR="003E1F92" w:rsidRPr="00BD4220">
              <w:rPr>
                <w:rFonts w:ascii="Verdana" w:eastAsia="Times New Roman" w:hAnsi="Verdana" w:cs="Arial"/>
                <w:b/>
                <w:sz w:val="16"/>
                <w:szCs w:val="16"/>
              </w:rPr>
              <w:t>Daily</w:t>
            </w:r>
            <w:r w:rsidRPr="00BD4220">
              <w:rPr>
                <w:rFonts w:ascii="Verdana" w:eastAsia="Times New Roman" w:hAnsi="Verdana" w:cs="Arial"/>
                <w:b/>
                <w:sz w:val="16"/>
                <w:szCs w:val="16"/>
              </w:rPr>
              <w:t xml:space="preserve"> of the Federation </w:t>
            </w:r>
            <w:r w:rsidRPr="00BD4220">
              <w:rPr>
                <w:rFonts w:ascii="Verdana" w:eastAsia="Times New Roman" w:hAnsi="Verdana" w:cs="Arial"/>
                <w:sz w:val="16"/>
                <w:szCs w:val="16"/>
              </w:rPr>
              <w:t>on February 20, 1998.</w:t>
            </w:r>
          </w:p>
        </w:tc>
      </w:tr>
      <w:tr w:rsidR="002D45BF" w:rsidRPr="008E7EB6" w14:paraId="60037BE6" w14:textId="649BB6C7" w:rsidTr="00BD4220">
        <w:tc>
          <w:tcPr>
            <w:tcW w:w="4675" w:type="dxa"/>
          </w:tcPr>
          <w:p w14:paraId="6FB3CE6F"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r w:rsidRPr="008E7EB6">
              <w:rPr>
                <w:rFonts w:ascii="Verdana" w:eastAsia="Times New Roman" w:hAnsi="Verdana" w:cs="Arial"/>
                <w:sz w:val="16"/>
                <w:szCs w:val="16"/>
                <w:lang w:val="es-ES_tradnl"/>
              </w:rPr>
              <w:lastRenderedPageBreak/>
              <w:t xml:space="preserve">México, D.F., a 24 de noviembre de 2000.- El Director General de Normas, </w:t>
            </w:r>
            <w:r w:rsidRPr="008E7EB6">
              <w:rPr>
                <w:rFonts w:ascii="Verdana" w:eastAsia="Times New Roman" w:hAnsi="Verdana" w:cs="Arial"/>
                <w:b/>
                <w:sz w:val="16"/>
                <w:szCs w:val="16"/>
                <w:lang w:val="es-ES_tradnl"/>
              </w:rPr>
              <w:t xml:space="preserve">Miguel Aguilar </w:t>
            </w:r>
            <w:proofErr w:type="gramStart"/>
            <w:r w:rsidRPr="008E7EB6">
              <w:rPr>
                <w:rFonts w:ascii="Verdana" w:eastAsia="Times New Roman" w:hAnsi="Verdana" w:cs="Arial"/>
                <w:b/>
                <w:sz w:val="16"/>
                <w:szCs w:val="16"/>
                <w:lang w:val="es-ES_tradnl"/>
              </w:rPr>
              <w:t>Romo</w:t>
            </w:r>
            <w:r w:rsidRPr="008E7EB6">
              <w:rPr>
                <w:rFonts w:ascii="Verdana" w:eastAsia="Times New Roman" w:hAnsi="Verdana" w:cs="Arial"/>
                <w:sz w:val="16"/>
                <w:szCs w:val="16"/>
                <w:lang w:val="es-ES_tradnl"/>
              </w:rPr>
              <w:t>.-</w:t>
            </w:r>
            <w:proofErr w:type="gramEnd"/>
            <w:r w:rsidRPr="008E7EB6">
              <w:rPr>
                <w:rFonts w:ascii="Verdana" w:eastAsia="Times New Roman" w:hAnsi="Verdana" w:cs="Arial"/>
                <w:sz w:val="16"/>
                <w:szCs w:val="16"/>
                <w:lang w:val="es-ES_tradnl"/>
              </w:rPr>
              <w:t xml:space="preserve"> Rúbrica.</w:t>
            </w:r>
          </w:p>
        </w:tc>
        <w:tc>
          <w:tcPr>
            <w:tcW w:w="4675" w:type="dxa"/>
          </w:tcPr>
          <w:p w14:paraId="44BFE3C0" w14:textId="1557D86F" w:rsidR="002D45BF" w:rsidRPr="00BD4220" w:rsidRDefault="002D45BF" w:rsidP="002D45BF">
            <w:pPr>
              <w:spacing w:after="60" w:line="252" w:lineRule="exact"/>
              <w:jc w:val="both"/>
              <w:rPr>
                <w:rFonts w:ascii="Verdana" w:eastAsia="Times New Roman" w:hAnsi="Verdana" w:cs="Arial"/>
                <w:sz w:val="16"/>
                <w:szCs w:val="16"/>
              </w:rPr>
            </w:pPr>
            <w:r w:rsidRPr="00BD4220">
              <w:rPr>
                <w:rFonts w:ascii="Verdana" w:eastAsia="Times New Roman" w:hAnsi="Verdana" w:cs="Arial"/>
                <w:sz w:val="16"/>
                <w:szCs w:val="16"/>
              </w:rPr>
              <w:t xml:space="preserve">Mexico City, November 24, 2000.- The General Director of Standards, </w:t>
            </w:r>
            <w:r w:rsidRPr="00BD4220">
              <w:rPr>
                <w:rFonts w:ascii="Verdana" w:eastAsia="Times New Roman" w:hAnsi="Verdana" w:cs="Arial"/>
                <w:b/>
                <w:sz w:val="16"/>
                <w:szCs w:val="16"/>
              </w:rPr>
              <w:t xml:space="preserve">Miguel Aguilar </w:t>
            </w:r>
            <w:proofErr w:type="gramStart"/>
            <w:r w:rsidRPr="00BD4220">
              <w:rPr>
                <w:rFonts w:ascii="Verdana" w:eastAsia="Times New Roman" w:hAnsi="Verdana" w:cs="Arial"/>
                <w:b/>
                <w:sz w:val="16"/>
                <w:szCs w:val="16"/>
              </w:rPr>
              <w:t>Romo.-</w:t>
            </w:r>
            <w:proofErr w:type="gramEnd"/>
            <w:r w:rsidRPr="00BD4220">
              <w:rPr>
                <w:rFonts w:ascii="Verdana" w:eastAsia="Times New Roman" w:hAnsi="Verdana" w:cs="Arial"/>
                <w:b/>
                <w:sz w:val="16"/>
                <w:szCs w:val="16"/>
              </w:rPr>
              <w:t xml:space="preserve"> </w:t>
            </w:r>
            <w:r w:rsidR="002A2E92" w:rsidRPr="00BD4220">
              <w:rPr>
                <w:rFonts w:ascii="Verdana" w:eastAsia="Times New Roman" w:hAnsi="Verdana" w:cs="Arial"/>
                <w:sz w:val="16"/>
                <w:szCs w:val="16"/>
              </w:rPr>
              <w:t>Signed</w:t>
            </w:r>
            <w:r w:rsidRPr="00BD4220">
              <w:rPr>
                <w:rFonts w:ascii="Verdana" w:eastAsia="Times New Roman" w:hAnsi="Verdana" w:cs="Arial"/>
                <w:sz w:val="16"/>
                <w:szCs w:val="16"/>
              </w:rPr>
              <w:t>.</w:t>
            </w:r>
          </w:p>
        </w:tc>
      </w:tr>
      <w:tr w:rsidR="002D45BF" w:rsidRPr="008E7EB6" w14:paraId="3AA376F3" w14:textId="10912654" w:rsidTr="00BD4220">
        <w:tc>
          <w:tcPr>
            <w:tcW w:w="4675" w:type="dxa"/>
          </w:tcPr>
          <w:p w14:paraId="00B4FEE6" w14:textId="77777777" w:rsidR="002D45BF" w:rsidRPr="008E7EB6" w:rsidRDefault="002D45BF" w:rsidP="002D45BF">
            <w:pPr>
              <w:spacing w:after="60" w:line="252" w:lineRule="exact"/>
              <w:jc w:val="both"/>
              <w:rPr>
                <w:rFonts w:ascii="Verdana" w:eastAsia="Times New Roman" w:hAnsi="Verdana" w:cs="Arial"/>
                <w:sz w:val="16"/>
                <w:szCs w:val="16"/>
                <w:lang w:val="es-ES_tradnl"/>
              </w:rPr>
            </w:pPr>
          </w:p>
        </w:tc>
        <w:tc>
          <w:tcPr>
            <w:tcW w:w="4675" w:type="dxa"/>
          </w:tcPr>
          <w:p w14:paraId="2B78155F" w14:textId="77777777" w:rsidR="002D45BF" w:rsidRPr="00BD4220" w:rsidRDefault="002D45BF" w:rsidP="002D45BF">
            <w:pPr>
              <w:spacing w:after="60" w:line="252" w:lineRule="exact"/>
              <w:jc w:val="both"/>
              <w:rPr>
                <w:rFonts w:ascii="Verdana" w:eastAsia="Times New Roman" w:hAnsi="Verdana" w:cs="Arial"/>
                <w:sz w:val="16"/>
                <w:szCs w:val="16"/>
              </w:rPr>
            </w:pPr>
          </w:p>
        </w:tc>
      </w:tr>
      <w:tr w:rsidR="002D45BF" w:rsidRPr="00F25CC0" w14:paraId="0F4DECFC" w14:textId="38D8A179" w:rsidTr="00BD4220">
        <w:tc>
          <w:tcPr>
            <w:tcW w:w="4675" w:type="dxa"/>
          </w:tcPr>
          <w:p w14:paraId="2C17275D" w14:textId="77777777" w:rsidR="002D45BF" w:rsidRPr="00F25CC0" w:rsidRDefault="002D45BF" w:rsidP="002D45BF">
            <w:pPr>
              <w:spacing w:after="60" w:line="252" w:lineRule="exact"/>
              <w:jc w:val="both"/>
              <w:rPr>
                <w:rFonts w:ascii="Verdana" w:hAnsi="Verdana"/>
                <w:sz w:val="16"/>
                <w:szCs w:val="16"/>
              </w:rPr>
            </w:pPr>
          </w:p>
        </w:tc>
        <w:tc>
          <w:tcPr>
            <w:tcW w:w="4675" w:type="dxa"/>
          </w:tcPr>
          <w:p w14:paraId="69B76F21" w14:textId="77777777" w:rsidR="002D45BF" w:rsidRPr="00BD4220" w:rsidRDefault="002D45BF" w:rsidP="002D45BF">
            <w:pPr>
              <w:spacing w:after="60" w:line="252" w:lineRule="exact"/>
              <w:jc w:val="both"/>
              <w:rPr>
                <w:rFonts w:ascii="Verdana" w:hAnsi="Verdana"/>
                <w:sz w:val="16"/>
                <w:szCs w:val="16"/>
              </w:rPr>
            </w:pPr>
          </w:p>
        </w:tc>
      </w:tr>
    </w:tbl>
    <w:p w14:paraId="564F705C" w14:textId="77777777" w:rsidR="00BB64D6" w:rsidRPr="00F25CC0" w:rsidRDefault="00BB64D6" w:rsidP="00F25CC0">
      <w:pPr>
        <w:rPr>
          <w:rFonts w:ascii="Verdana" w:hAnsi="Verdana"/>
          <w:sz w:val="16"/>
          <w:szCs w:val="16"/>
        </w:rPr>
      </w:pPr>
    </w:p>
    <w:sectPr w:rsidR="00BB64D6" w:rsidRPr="00F25CC0" w:rsidSect="0063768F">
      <w:headerReference w:type="even" r:id="rId6"/>
      <w:headerReference w:type="default" r:id="rId7"/>
      <w:footerReference w:type="default" r:id="rId8"/>
      <w:pgSz w:w="12240" w:h="15840"/>
      <w:pgMar w:top="1440" w:right="1440" w:bottom="1440" w:left="1440" w:header="706" w:footer="706" w:gutter="0"/>
      <w:paperSrc w:first="7" w:other="7"/>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D7561" w14:textId="77777777" w:rsidR="009D5F0E" w:rsidRDefault="009D5F0E" w:rsidP="0063768F">
      <w:pPr>
        <w:spacing w:after="0" w:line="240" w:lineRule="auto"/>
      </w:pPr>
      <w:r>
        <w:separator/>
      </w:r>
    </w:p>
  </w:endnote>
  <w:endnote w:type="continuationSeparator" w:id="0">
    <w:p w14:paraId="6758F7E0" w14:textId="77777777" w:rsidR="009D5F0E" w:rsidRDefault="009D5F0E" w:rsidP="00637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PRESCRIBE">
    <w:altName w:val="Calibri"/>
    <w:panose1 w:val="00000000000000000000"/>
    <w:charset w:val="00"/>
    <w:family w:val="moder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Outlook">
    <w:panose1 w:val="0501010001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76CDD" w14:textId="1FAA41A5" w:rsidR="0063768F" w:rsidRPr="0063768F" w:rsidRDefault="0063768F">
    <w:pPr>
      <w:pStyle w:val="Footer"/>
      <w:rPr>
        <w:rFonts w:ascii="Verdana" w:hAnsi="Verdana"/>
        <w:b/>
        <w:bCs/>
        <w:sz w:val="16"/>
        <w:szCs w:val="16"/>
        <w:lang w:val="es-MX"/>
      </w:rPr>
    </w:pPr>
    <w:r w:rsidRPr="0063768F">
      <w:rPr>
        <w:rFonts w:ascii="Verdana" w:hAnsi="Verdana"/>
        <w:b/>
        <w:bCs/>
        <w:sz w:val="16"/>
        <w:szCs w:val="16"/>
        <w:lang w:val="es-MX"/>
      </w:rPr>
      <w:t xml:space="preserve">Derechos Reservados © 2022 Lic. Glenn Louis McBride    </w:t>
    </w:r>
    <w:r>
      <w:rPr>
        <w:rFonts w:ascii="Verdana" w:hAnsi="Verdana"/>
        <w:b/>
        <w:bCs/>
        <w:sz w:val="16"/>
        <w:szCs w:val="16"/>
        <w:lang w:val="es-MX"/>
      </w:rPr>
      <w:t xml:space="preserve">                              </w:t>
    </w:r>
    <w:r w:rsidRPr="0063768F">
      <w:rPr>
        <w:rFonts w:ascii="Verdana" w:hAnsi="Verdana"/>
        <w:b/>
        <w:bCs/>
        <w:sz w:val="16"/>
        <w:szCs w:val="16"/>
        <w:lang w:val="es-MX"/>
      </w:rPr>
      <w:t xml:space="preserve">                                 </w:t>
    </w:r>
    <w:r w:rsidRPr="0063768F">
      <w:rPr>
        <w:rFonts w:ascii="Verdana" w:hAnsi="Verdana"/>
        <w:b/>
        <w:bCs/>
        <w:sz w:val="16"/>
        <w:szCs w:val="16"/>
        <w:lang w:val="es-MX"/>
      </w:rPr>
      <w:fldChar w:fldCharType="begin"/>
    </w:r>
    <w:r w:rsidRPr="0063768F">
      <w:rPr>
        <w:rFonts w:ascii="Verdana" w:hAnsi="Verdana"/>
        <w:b/>
        <w:bCs/>
        <w:sz w:val="16"/>
        <w:szCs w:val="16"/>
        <w:lang w:val="es-MX"/>
      </w:rPr>
      <w:instrText xml:space="preserve"> PAGE   \* MERGEFORMAT </w:instrText>
    </w:r>
    <w:r w:rsidRPr="0063768F">
      <w:rPr>
        <w:rFonts w:ascii="Verdana" w:hAnsi="Verdana"/>
        <w:b/>
        <w:bCs/>
        <w:sz w:val="16"/>
        <w:szCs w:val="16"/>
        <w:lang w:val="es-MX"/>
      </w:rPr>
      <w:fldChar w:fldCharType="separate"/>
    </w:r>
    <w:r w:rsidRPr="0063768F">
      <w:rPr>
        <w:rFonts w:ascii="Verdana" w:hAnsi="Verdana"/>
        <w:b/>
        <w:bCs/>
        <w:noProof/>
        <w:sz w:val="16"/>
        <w:szCs w:val="16"/>
        <w:lang w:val="es-MX"/>
      </w:rPr>
      <w:t>1</w:t>
    </w:r>
    <w:r w:rsidRPr="0063768F">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E5EB8" w14:textId="77777777" w:rsidR="009D5F0E" w:rsidRDefault="009D5F0E" w:rsidP="0063768F">
      <w:pPr>
        <w:spacing w:after="0" w:line="240" w:lineRule="auto"/>
      </w:pPr>
      <w:r>
        <w:separator/>
      </w:r>
    </w:p>
  </w:footnote>
  <w:footnote w:type="continuationSeparator" w:id="0">
    <w:p w14:paraId="3A744735" w14:textId="77777777" w:rsidR="009D5F0E" w:rsidRDefault="009D5F0E" w:rsidP="00637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29C9F" w14:textId="77777777" w:rsidR="00000000" w:rsidRDefault="009D5F0E">
    <w:pPr>
      <w:pStyle w:val="Fechas"/>
    </w:pPr>
    <w:r>
      <w:t xml:space="preserve"> </w:t>
    </w:r>
    <w:r>
      <w:tab/>
      <w:t>DIARIO OFICIAL</w:t>
    </w:r>
    <w:r>
      <w:tab/>
    </w:r>
    <w:proofErr w:type="gramStart"/>
    <w:r>
      <w:t>Miércoles</w:t>
    </w:r>
    <w:proofErr w:type="gramEnd"/>
    <w:r>
      <w:t xml:space="preserve"> 4 de abril de 2001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99338" w14:textId="77777777" w:rsidR="0063768F" w:rsidRDefault="0063768F" w:rsidP="0063768F">
    <w:pPr>
      <w:pStyle w:val="Header"/>
      <w:rPr>
        <w:rFonts w:ascii="Verdana" w:hAnsi="Verdana" w:cs="Times New Roman"/>
        <w:b/>
        <w:sz w:val="16"/>
        <w:szCs w:val="16"/>
        <w:lang w:val="en-US"/>
      </w:rPr>
    </w:pPr>
    <w:r w:rsidRPr="002D45BF">
      <w:rPr>
        <w:rFonts w:ascii="Verdana" w:hAnsi="Verdana" w:cs="Times New Roman"/>
        <w:b/>
        <w:sz w:val="16"/>
        <w:szCs w:val="16"/>
        <w:lang w:val="en-US"/>
      </w:rPr>
      <w:t>NOM-053-SCFI-2000, Electric traction elevators for passengers and cargo</w:t>
    </w:r>
    <w:r w:rsidRPr="0063768F">
      <w:rPr>
        <w:rFonts w:ascii="Verdana" w:hAnsi="Verdana" w:cs="Times New Roman"/>
        <w:b/>
        <w:sz w:val="16"/>
        <w:szCs w:val="16"/>
        <w:lang w:val="en-US"/>
      </w:rPr>
      <w:t xml:space="preserve"> </w:t>
    </w:r>
    <w:r w:rsidRPr="002D45BF">
      <w:rPr>
        <w:rFonts w:ascii="Verdana" w:hAnsi="Verdana" w:cs="Times New Roman"/>
        <w:b/>
        <w:sz w:val="16"/>
        <w:szCs w:val="16"/>
        <w:lang w:val="en-US"/>
      </w:rPr>
      <w:t>-</w:t>
    </w:r>
    <w:r w:rsidRPr="0063768F">
      <w:rPr>
        <w:rFonts w:ascii="Verdana" w:hAnsi="Verdana" w:cs="Times New Roman"/>
        <w:b/>
        <w:sz w:val="16"/>
        <w:szCs w:val="16"/>
        <w:lang w:val="en-US"/>
      </w:rPr>
      <w:t xml:space="preserve"> </w:t>
    </w:r>
    <w:r w:rsidRPr="002D45BF">
      <w:rPr>
        <w:rFonts w:ascii="Verdana" w:hAnsi="Verdana" w:cs="Times New Roman"/>
        <w:b/>
        <w:sz w:val="16"/>
        <w:szCs w:val="16"/>
        <w:lang w:val="en-US"/>
      </w:rPr>
      <w:t>Safety specifications and test methods for new equipment.</w:t>
    </w:r>
    <w:r w:rsidRPr="0063768F">
      <w:rPr>
        <w:rFonts w:ascii="Verdana" w:hAnsi="Verdana" w:cs="Times New Roman"/>
        <w:b/>
        <w:sz w:val="16"/>
        <w:szCs w:val="16"/>
        <w:lang w:val="en-US"/>
      </w:rPr>
      <w:t xml:space="preserve"> </w:t>
    </w:r>
  </w:p>
  <w:p w14:paraId="47D3F31E" w14:textId="1F9E0B70" w:rsidR="00000000" w:rsidRPr="0063768F" w:rsidRDefault="0063768F" w:rsidP="0063768F">
    <w:pPr>
      <w:pStyle w:val="Header"/>
      <w:rPr>
        <w:bCs/>
        <w:lang w:val="en-US"/>
      </w:rPr>
    </w:pPr>
    <w:r w:rsidRPr="0063768F">
      <w:rPr>
        <w:rFonts w:ascii="Verdana" w:hAnsi="Verdana" w:cs="Times New Roman"/>
        <w:bCs/>
        <w:sz w:val="16"/>
        <w:szCs w:val="16"/>
        <w:lang w:val="en-US"/>
      </w:rPr>
      <w:t>Published in the DOF on April 4, 2001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D6"/>
    <w:rsid w:val="001A2263"/>
    <w:rsid w:val="001F2B8A"/>
    <w:rsid w:val="002A2E92"/>
    <w:rsid w:val="002D45BF"/>
    <w:rsid w:val="002F216E"/>
    <w:rsid w:val="003E1F92"/>
    <w:rsid w:val="004215B6"/>
    <w:rsid w:val="00442DD8"/>
    <w:rsid w:val="00483026"/>
    <w:rsid w:val="005146F5"/>
    <w:rsid w:val="0054239B"/>
    <w:rsid w:val="005515AF"/>
    <w:rsid w:val="005717BC"/>
    <w:rsid w:val="0063768F"/>
    <w:rsid w:val="00690619"/>
    <w:rsid w:val="00706F86"/>
    <w:rsid w:val="00883731"/>
    <w:rsid w:val="008B6E34"/>
    <w:rsid w:val="00952432"/>
    <w:rsid w:val="009533DF"/>
    <w:rsid w:val="0097526A"/>
    <w:rsid w:val="00984792"/>
    <w:rsid w:val="009A5CB4"/>
    <w:rsid w:val="009C5D2E"/>
    <w:rsid w:val="009D5F0E"/>
    <w:rsid w:val="00AB5C62"/>
    <w:rsid w:val="00B173EB"/>
    <w:rsid w:val="00B6192F"/>
    <w:rsid w:val="00B93778"/>
    <w:rsid w:val="00BA20E6"/>
    <w:rsid w:val="00BB64D6"/>
    <w:rsid w:val="00BC54F4"/>
    <w:rsid w:val="00BD4220"/>
    <w:rsid w:val="00E358D4"/>
    <w:rsid w:val="00E51948"/>
    <w:rsid w:val="00E84E04"/>
    <w:rsid w:val="00EE3A88"/>
    <w:rsid w:val="00F25CC0"/>
    <w:rsid w:val="00F30042"/>
    <w:rsid w:val="00FC6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62927"/>
  <w15:chartTrackingRefBased/>
  <w15:docId w15:val="{8CCB68A8-7F32-4785-9DD2-9FF729E9F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4D6"/>
  </w:style>
  <w:style w:type="paragraph" w:styleId="Heading1">
    <w:name w:val="heading 1"/>
    <w:basedOn w:val="Normal"/>
    <w:next w:val="Normal"/>
    <w:link w:val="Heading1Char"/>
    <w:qFormat/>
    <w:rsid w:val="00BB64D6"/>
    <w:pPr>
      <w:pBdr>
        <w:bottom w:val="single" w:sz="12" w:space="1" w:color="auto"/>
        <w:between w:val="single" w:sz="12" w:space="1" w:color="auto"/>
      </w:pBdr>
      <w:spacing w:after="0" w:line="216" w:lineRule="atLeast"/>
      <w:jc w:val="both"/>
      <w:outlineLvl w:val="0"/>
    </w:pPr>
    <w:rPr>
      <w:rFonts w:ascii="Times New Roman" w:eastAsia="Times New Roman" w:hAnsi="Times New Roman" w:cs="Times New Roman"/>
      <w:b/>
      <w:sz w:val="18"/>
      <w:szCs w:val="20"/>
      <w:lang w:val="es-ES_tradnl"/>
    </w:rPr>
  </w:style>
  <w:style w:type="paragraph" w:styleId="Heading2">
    <w:name w:val="heading 2"/>
    <w:basedOn w:val="Normal"/>
    <w:next w:val="Normal"/>
    <w:link w:val="Heading2Char"/>
    <w:qFormat/>
    <w:rsid w:val="00BB64D6"/>
    <w:pPr>
      <w:pBdr>
        <w:top w:val="double" w:sz="6" w:space="1" w:color="auto"/>
        <w:between w:val="double" w:sz="6" w:space="1" w:color="auto"/>
      </w:pBdr>
      <w:spacing w:after="101" w:line="216" w:lineRule="atLeast"/>
      <w:jc w:val="both"/>
      <w:outlineLvl w:val="1"/>
    </w:pPr>
    <w:rPr>
      <w:rFonts w:ascii="Arial" w:eastAsia="Times New Roman" w:hAnsi="Arial" w:cs="Arial"/>
      <w:sz w:val="18"/>
      <w:szCs w:val="20"/>
      <w:lang w:val="es-ES_tradnl"/>
    </w:rPr>
  </w:style>
  <w:style w:type="paragraph" w:styleId="Heading3">
    <w:name w:val="heading 3"/>
    <w:basedOn w:val="Normal"/>
    <w:next w:val="NormalIndent"/>
    <w:link w:val="Heading3Char"/>
    <w:qFormat/>
    <w:rsid w:val="00BB64D6"/>
    <w:pPr>
      <w:spacing w:after="101" w:line="216" w:lineRule="atLeast"/>
      <w:ind w:firstLine="288"/>
      <w:jc w:val="both"/>
      <w:outlineLvl w:val="2"/>
    </w:pPr>
    <w:rPr>
      <w:rFonts w:ascii="Arial" w:eastAsia="Times New Roman" w:hAnsi="Arial" w:cs="Arial"/>
      <w:sz w:val="18"/>
      <w:szCs w:val="20"/>
      <w:lang w:val="es-ES_tradnl"/>
    </w:rPr>
  </w:style>
  <w:style w:type="paragraph" w:styleId="Heading4">
    <w:name w:val="heading 4"/>
    <w:basedOn w:val="Normal"/>
    <w:next w:val="Normal"/>
    <w:link w:val="Heading4Char"/>
    <w:qFormat/>
    <w:rsid w:val="00BB64D6"/>
    <w:pPr>
      <w:keepNext/>
      <w:tabs>
        <w:tab w:val="left" w:pos="1701"/>
      </w:tabs>
      <w:spacing w:after="0" w:line="240" w:lineRule="auto"/>
      <w:jc w:val="both"/>
      <w:outlineLvl w:val="3"/>
    </w:pPr>
    <w:rPr>
      <w:rFonts w:ascii="Comic Sans MS" w:eastAsia="Times New Roman" w:hAnsi="Comic Sans MS" w:cs="Comic Sans MS"/>
      <w:b/>
      <w:sz w:val="20"/>
      <w:szCs w:val="20"/>
      <w:lang w:val="es-ES_tradnl"/>
    </w:rPr>
  </w:style>
  <w:style w:type="paragraph" w:styleId="Heading5">
    <w:name w:val="heading 5"/>
    <w:basedOn w:val="Normal"/>
    <w:next w:val="Normal"/>
    <w:link w:val="Heading5Char"/>
    <w:qFormat/>
    <w:rsid w:val="00BB64D6"/>
    <w:pPr>
      <w:keepNext/>
      <w:spacing w:after="0" w:line="240" w:lineRule="auto"/>
      <w:ind w:left="709"/>
      <w:jc w:val="both"/>
      <w:outlineLvl w:val="4"/>
    </w:pPr>
    <w:rPr>
      <w:rFonts w:ascii="Comic Sans MS" w:eastAsia="Times New Roman" w:hAnsi="Comic Sans MS" w:cs="Comic Sans MS"/>
      <w:b/>
      <w:sz w:val="20"/>
      <w:szCs w:val="20"/>
      <w:lang w:val="es-ES_tradnl"/>
    </w:rPr>
  </w:style>
  <w:style w:type="paragraph" w:styleId="Heading8">
    <w:name w:val="heading 8"/>
    <w:basedOn w:val="Normal"/>
    <w:next w:val="Normal"/>
    <w:link w:val="Heading8Char"/>
    <w:qFormat/>
    <w:rsid w:val="00BB64D6"/>
    <w:pPr>
      <w:keepNext/>
      <w:tabs>
        <w:tab w:val="left" w:pos="1134"/>
      </w:tabs>
      <w:spacing w:after="0" w:line="240" w:lineRule="auto"/>
      <w:jc w:val="both"/>
      <w:outlineLvl w:val="7"/>
    </w:pPr>
    <w:rPr>
      <w:rFonts w:ascii="Arial" w:eastAsia="Times New Roman" w:hAnsi="Arial" w:cs="Arial"/>
      <w:b/>
      <w:szCs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64D6"/>
    <w:rPr>
      <w:rFonts w:ascii="Times New Roman" w:eastAsia="Times New Roman" w:hAnsi="Times New Roman" w:cs="Times New Roman"/>
      <w:b/>
      <w:sz w:val="18"/>
      <w:szCs w:val="20"/>
      <w:lang w:val="es-ES_tradnl"/>
    </w:rPr>
  </w:style>
  <w:style w:type="character" w:customStyle="1" w:styleId="Heading2Char">
    <w:name w:val="Heading 2 Char"/>
    <w:basedOn w:val="DefaultParagraphFont"/>
    <w:link w:val="Heading2"/>
    <w:rsid w:val="00BB64D6"/>
    <w:rPr>
      <w:rFonts w:ascii="Arial" w:eastAsia="Times New Roman" w:hAnsi="Arial" w:cs="Arial"/>
      <w:sz w:val="18"/>
      <w:szCs w:val="20"/>
      <w:lang w:val="es-ES_tradnl"/>
    </w:rPr>
  </w:style>
  <w:style w:type="character" w:customStyle="1" w:styleId="Heading3Char">
    <w:name w:val="Heading 3 Char"/>
    <w:basedOn w:val="DefaultParagraphFont"/>
    <w:link w:val="Heading3"/>
    <w:rsid w:val="00BB64D6"/>
    <w:rPr>
      <w:rFonts w:ascii="Arial" w:eastAsia="Times New Roman" w:hAnsi="Arial" w:cs="Arial"/>
      <w:sz w:val="18"/>
      <w:szCs w:val="20"/>
      <w:lang w:val="es-ES_tradnl"/>
    </w:rPr>
  </w:style>
  <w:style w:type="character" w:customStyle="1" w:styleId="Heading4Char">
    <w:name w:val="Heading 4 Char"/>
    <w:basedOn w:val="DefaultParagraphFont"/>
    <w:link w:val="Heading4"/>
    <w:rsid w:val="00BB64D6"/>
    <w:rPr>
      <w:rFonts w:ascii="Comic Sans MS" w:eastAsia="Times New Roman" w:hAnsi="Comic Sans MS" w:cs="Comic Sans MS"/>
      <w:b/>
      <w:sz w:val="20"/>
      <w:szCs w:val="20"/>
      <w:lang w:val="es-ES_tradnl"/>
    </w:rPr>
  </w:style>
  <w:style w:type="character" w:customStyle="1" w:styleId="Heading5Char">
    <w:name w:val="Heading 5 Char"/>
    <w:basedOn w:val="DefaultParagraphFont"/>
    <w:link w:val="Heading5"/>
    <w:rsid w:val="00BB64D6"/>
    <w:rPr>
      <w:rFonts w:ascii="Comic Sans MS" w:eastAsia="Times New Roman" w:hAnsi="Comic Sans MS" w:cs="Comic Sans MS"/>
      <w:b/>
      <w:sz w:val="20"/>
      <w:szCs w:val="20"/>
      <w:lang w:val="es-ES_tradnl"/>
    </w:rPr>
  </w:style>
  <w:style w:type="character" w:customStyle="1" w:styleId="Heading8Char">
    <w:name w:val="Heading 8 Char"/>
    <w:basedOn w:val="DefaultParagraphFont"/>
    <w:link w:val="Heading8"/>
    <w:rsid w:val="00BB64D6"/>
    <w:rPr>
      <w:rFonts w:ascii="Arial" w:eastAsia="Times New Roman" w:hAnsi="Arial" w:cs="Arial"/>
      <w:b/>
      <w:szCs w:val="20"/>
      <w:lang w:val="es-ES_tradnl"/>
    </w:rPr>
  </w:style>
  <w:style w:type="numbering" w:customStyle="1" w:styleId="NoList1">
    <w:name w:val="No List1"/>
    <w:next w:val="NoList"/>
    <w:uiPriority w:val="99"/>
    <w:semiHidden/>
    <w:unhideWhenUsed/>
    <w:rsid w:val="00BB64D6"/>
  </w:style>
  <w:style w:type="paragraph" w:styleId="Footer">
    <w:name w:val="footer"/>
    <w:basedOn w:val="Normal"/>
    <w:link w:val="FooterChar"/>
    <w:rsid w:val="00BB64D6"/>
    <w:pPr>
      <w:tabs>
        <w:tab w:val="center" w:pos="4419"/>
        <w:tab w:val="right" w:pos="8838"/>
      </w:tabs>
      <w:spacing w:after="0" w:line="240" w:lineRule="auto"/>
    </w:pPr>
    <w:rPr>
      <w:rFonts w:ascii="Times New Roman" w:eastAsia="Times New Roman" w:hAnsi="Times New Roman" w:cs="Times New Roman"/>
      <w:sz w:val="20"/>
      <w:szCs w:val="20"/>
      <w:lang w:val="es-ES_tradnl"/>
    </w:rPr>
  </w:style>
  <w:style w:type="character" w:customStyle="1" w:styleId="FooterChar">
    <w:name w:val="Footer Char"/>
    <w:basedOn w:val="DefaultParagraphFont"/>
    <w:link w:val="Footer"/>
    <w:rsid w:val="00BB64D6"/>
    <w:rPr>
      <w:rFonts w:ascii="Times New Roman" w:eastAsia="Times New Roman" w:hAnsi="Times New Roman" w:cs="Times New Roman"/>
      <w:sz w:val="20"/>
      <w:szCs w:val="20"/>
      <w:lang w:val="es-ES_tradnl"/>
    </w:rPr>
  </w:style>
  <w:style w:type="paragraph" w:styleId="Header">
    <w:name w:val="header"/>
    <w:basedOn w:val="Normal"/>
    <w:link w:val="HeaderChar"/>
    <w:rsid w:val="00BB64D6"/>
    <w:pPr>
      <w:tabs>
        <w:tab w:val="center" w:pos="4252"/>
        <w:tab w:val="right" w:pos="8504"/>
      </w:tabs>
      <w:spacing w:after="0" w:line="240" w:lineRule="auto"/>
    </w:pPr>
    <w:rPr>
      <w:rFonts w:ascii="PRESCRIBE" w:eastAsia="Times New Roman" w:hAnsi="PRESCRIBE" w:cs="PRESCRIBE"/>
      <w:sz w:val="20"/>
      <w:szCs w:val="20"/>
      <w:lang w:val="es-ES_tradnl"/>
    </w:rPr>
  </w:style>
  <w:style w:type="character" w:customStyle="1" w:styleId="HeaderChar">
    <w:name w:val="Header Char"/>
    <w:basedOn w:val="DefaultParagraphFont"/>
    <w:link w:val="Header"/>
    <w:rsid w:val="00BB64D6"/>
    <w:rPr>
      <w:rFonts w:ascii="PRESCRIBE" w:eastAsia="Times New Roman" w:hAnsi="PRESCRIBE" w:cs="PRESCRIBE"/>
      <w:sz w:val="20"/>
      <w:szCs w:val="20"/>
      <w:lang w:val="es-ES_tradnl"/>
    </w:rPr>
  </w:style>
  <w:style w:type="paragraph" w:styleId="FootnoteText">
    <w:name w:val="footnote text"/>
    <w:basedOn w:val="Normal"/>
    <w:link w:val="FootnoteTextChar"/>
    <w:rsid w:val="00BB64D6"/>
    <w:pPr>
      <w:spacing w:after="0" w:line="240" w:lineRule="auto"/>
    </w:pPr>
    <w:rPr>
      <w:rFonts w:ascii="Times New Roman" w:eastAsia="Times New Roman" w:hAnsi="Times New Roman" w:cs="Times New Roman"/>
      <w:sz w:val="20"/>
      <w:szCs w:val="20"/>
      <w:lang w:val="es-ES_tradnl"/>
    </w:rPr>
  </w:style>
  <w:style w:type="character" w:customStyle="1" w:styleId="FootnoteTextChar">
    <w:name w:val="Footnote Text Char"/>
    <w:basedOn w:val="DefaultParagraphFont"/>
    <w:link w:val="FootnoteText"/>
    <w:rsid w:val="00BB64D6"/>
    <w:rPr>
      <w:rFonts w:ascii="Times New Roman" w:eastAsia="Times New Roman" w:hAnsi="Times New Roman" w:cs="Times New Roman"/>
      <w:sz w:val="20"/>
      <w:szCs w:val="20"/>
      <w:lang w:val="es-ES_tradnl"/>
    </w:rPr>
  </w:style>
  <w:style w:type="paragraph" w:styleId="NormalIndent">
    <w:name w:val="Normal Indent"/>
    <w:basedOn w:val="Normal"/>
    <w:rsid w:val="00BB64D6"/>
    <w:pPr>
      <w:spacing w:after="72" w:line="187" w:lineRule="atLeast"/>
      <w:jc w:val="both"/>
    </w:pPr>
    <w:rPr>
      <w:rFonts w:ascii="Arial" w:eastAsia="Times New Roman" w:hAnsi="Arial" w:cs="Arial"/>
      <w:sz w:val="16"/>
      <w:szCs w:val="20"/>
      <w:lang w:val="es-ES_tradnl"/>
    </w:rPr>
  </w:style>
  <w:style w:type="paragraph" w:customStyle="1" w:styleId="Titulo1">
    <w:name w:val="Titulo 1"/>
    <w:basedOn w:val="Normal"/>
    <w:rsid w:val="00BB64D6"/>
    <w:pPr>
      <w:pBdr>
        <w:bottom w:val="single" w:sz="12" w:space="1" w:color="auto"/>
      </w:pBdr>
      <w:spacing w:after="0" w:line="240" w:lineRule="exact"/>
      <w:jc w:val="both"/>
    </w:pPr>
    <w:rPr>
      <w:rFonts w:ascii="Times New Roman" w:eastAsia="Times New Roman" w:hAnsi="Times New Roman" w:cs="Times New Roman"/>
      <w:b/>
      <w:sz w:val="18"/>
      <w:szCs w:val="20"/>
      <w:lang w:val="es-ES"/>
    </w:rPr>
  </w:style>
  <w:style w:type="paragraph" w:customStyle="1" w:styleId="Titulo2">
    <w:name w:val="Titulo 2"/>
    <w:basedOn w:val="Normal"/>
    <w:rsid w:val="00BB64D6"/>
    <w:pPr>
      <w:pBdr>
        <w:top w:val="double" w:sz="6" w:space="1" w:color="auto"/>
      </w:pBdr>
      <w:spacing w:after="101" w:line="240" w:lineRule="auto"/>
      <w:jc w:val="both"/>
    </w:pPr>
    <w:rPr>
      <w:rFonts w:ascii="Arial" w:eastAsia="Times New Roman" w:hAnsi="Arial" w:cs="Arial"/>
      <w:sz w:val="18"/>
      <w:szCs w:val="20"/>
      <w:lang w:val="es-ES"/>
    </w:rPr>
  </w:style>
  <w:style w:type="paragraph" w:customStyle="1" w:styleId="Sumario">
    <w:name w:val="Sumario"/>
    <w:basedOn w:val="Normal"/>
    <w:rsid w:val="00BB64D6"/>
    <w:pPr>
      <w:tabs>
        <w:tab w:val="right" w:leader="dot" w:pos="8107"/>
        <w:tab w:val="right" w:pos="8640"/>
      </w:tabs>
      <w:spacing w:after="0" w:line="260" w:lineRule="exact"/>
      <w:ind w:left="274" w:right="749"/>
      <w:jc w:val="both"/>
    </w:pPr>
    <w:rPr>
      <w:rFonts w:ascii="Arial" w:eastAsia="Times New Roman" w:hAnsi="Arial" w:cs="Arial"/>
      <w:sz w:val="18"/>
      <w:szCs w:val="20"/>
      <w:lang w:val="es-ES"/>
    </w:rPr>
  </w:style>
  <w:style w:type="paragraph" w:customStyle="1" w:styleId="ROMANOS">
    <w:name w:val="ROMANOS"/>
    <w:basedOn w:val="Normal"/>
    <w:rsid w:val="00BB64D6"/>
    <w:pPr>
      <w:tabs>
        <w:tab w:val="left" w:pos="720"/>
      </w:tabs>
      <w:spacing w:after="101" w:line="216" w:lineRule="atLeast"/>
      <w:ind w:left="720" w:hanging="432"/>
      <w:jc w:val="both"/>
    </w:pPr>
    <w:rPr>
      <w:rFonts w:ascii="Arial" w:eastAsia="Times New Roman" w:hAnsi="Arial" w:cs="Arial"/>
      <w:sz w:val="18"/>
      <w:szCs w:val="20"/>
      <w:lang w:val="es-ES_tradnl"/>
    </w:rPr>
  </w:style>
  <w:style w:type="paragraph" w:customStyle="1" w:styleId="INCISO">
    <w:name w:val="INCISO"/>
    <w:basedOn w:val="Normal"/>
    <w:rsid w:val="00BB64D6"/>
    <w:pPr>
      <w:tabs>
        <w:tab w:val="left" w:pos="1152"/>
      </w:tabs>
      <w:spacing w:after="101" w:line="216" w:lineRule="atLeast"/>
      <w:ind w:left="1152" w:hanging="432"/>
      <w:jc w:val="both"/>
    </w:pPr>
    <w:rPr>
      <w:rFonts w:ascii="Arial" w:eastAsia="Times New Roman" w:hAnsi="Arial" w:cs="Arial"/>
      <w:sz w:val="18"/>
      <w:szCs w:val="20"/>
      <w:lang w:val="es-ES_tradnl"/>
    </w:rPr>
  </w:style>
  <w:style w:type="paragraph" w:customStyle="1" w:styleId="CERRAR">
    <w:name w:val="CERRAR"/>
    <w:basedOn w:val="Normal"/>
    <w:rsid w:val="00BB64D6"/>
    <w:pPr>
      <w:spacing w:after="29" w:line="187" w:lineRule="atLeast"/>
      <w:ind w:firstLine="288"/>
      <w:jc w:val="both"/>
    </w:pPr>
    <w:rPr>
      <w:rFonts w:ascii="Arial" w:eastAsia="Times New Roman" w:hAnsi="Arial" w:cs="Arial"/>
      <w:sz w:val="18"/>
      <w:szCs w:val="20"/>
      <w:lang w:val="es-ES_tradnl"/>
    </w:rPr>
  </w:style>
  <w:style w:type="paragraph" w:customStyle="1" w:styleId="ABRIR">
    <w:name w:val="ABRIR"/>
    <w:basedOn w:val="Normal"/>
    <w:rsid w:val="00BB64D6"/>
    <w:pPr>
      <w:spacing w:after="120" w:line="240" w:lineRule="atLeast"/>
      <w:ind w:firstLine="288"/>
      <w:jc w:val="both"/>
    </w:pPr>
    <w:rPr>
      <w:rFonts w:ascii="Arial" w:eastAsia="Times New Roman" w:hAnsi="Arial" w:cs="Arial"/>
      <w:sz w:val="18"/>
      <w:szCs w:val="20"/>
      <w:lang w:val="es-ES_tradnl"/>
    </w:rPr>
  </w:style>
  <w:style w:type="paragraph" w:customStyle="1" w:styleId="ANOTACION">
    <w:name w:val="ANOTACION"/>
    <w:basedOn w:val="Normal"/>
    <w:rsid w:val="00BB64D6"/>
    <w:pPr>
      <w:spacing w:before="101" w:after="101" w:line="216" w:lineRule="atLeast"/>
      <w:jc w:val="center"/>
    </w:pPr>
    <w:rPr>
      <w:rFonts w:ascii="Times New Roman" w:eastAsia="Times New Roman" w:hAnsi="Times New Roman" w:cs="Times New Roman"/>
      <w:b/>
      <w:sz w:val="18"/>
      <w:szCs w:val="20"/>
      <w:lang w:val="es-ES_tradnl"/>
    </w:rPr>
  </w:style>
  <w:style w:type="paragraph" w:customStyle="1" w:styleId="texto">
    <w:name w:val="texto"/>
    <w:basedOn w:val="Normal"/>
    <w:rsid w:val="00BB64D6"/>
    <w:pPr>
      <w:spacing w:after="101" w:line="216" w:lineRule="atLeast"/>
      <w:ind w:firstLine="288"/>
      <w:jc w:val="both"/>
    </w:pPr>
    <w:rPr>
      <w:rFonts w:ascii="Arial" w:eastAsia="Times New Roman" w:hAnsi="Arial" w:cs="Arial"/>
      <w:sz w:val="18"/>
      <w:szCs w:val="20"/>
      <w:lang w:val="es-ES_tradnl"/>
    </w:rPr>
  </w:style>
  <w:style w:type="paragraph" w:customStyle="1" w:styleId="Fechas">
    <w:name w:val="Fechas"/>
    <w:basedOn w:val="Normal"/>
    <w:rsid w:val="00BB64D6"/>
    <w:pPr>
      <w:pBdr>
        <w:bottom w:val="double" w:sz="6" w:space="1" w:color="auto"/>
        <w:between w:val="double" w:sz="6" w:space="1" w:color="auto"/>
      </w:pBdr>
      <w:tabs>
        <w:tab w:val="center" w:pos="4464"/>
        <w:tab w:val="right" w:pos="8496"/>
      </w:tabs>
      <w:spacing w:after="0" w:line="216" w:lineRule="atLeast"/>
      <w:ind w:left="288" w:right="288"/>
      <w:jc w:val="both"/>
    </w:pPr>
    <w:rPr>
      <w:rFonts w:ascii="Times New Roman" w:eastAsia="Times New Roman" w:hAnsi="Times New Roman" w:cs="Times New Roman"/>
      <w:sz w:val="18"/>
      <w:szCs w:val="20"/>
      <w:lang w:val="es-ES_tradnl"/>
    </w:rPr>
  </w:style>
  <w:style w:type="paragraph" w:customStyle="1" w:styleId="4x3">
    <w:name w:val="4x3"/>
    <w:basedOn w:val="texto"/>
    <w:rsid w:val="00BB64D6"/>
    <w:pPr>
      <w:tabs>
        <w:tab w:val="left" w:pos="810"/>
        <w:tab w:val="left" w:pos="2430"/>
        <w:tab w:val="right" w:pos="4860"/>
        <w:tab w:val="left" w:pos="6390"/>
      </w:tabs>
    </w:pPr>
  </w:style>
  <w:style w:type="paragraph" w:customStyle="1" w:styleId="CABEZA">
    <w:name w:val="CABEZA"/>
    <w:basedOn w:val="Heading1"/>
    <w:rsid w:val="00BB64D6"/>
    <w:pPr>
      <w:pBdr>
        <w:bottom w:val="none" w:sz="0" w:space="0" w:color="auto"/>
        <w:between w:val="none" w:sz="0" w:space="0" w:color="auto"/>
      </w:pBdr>
      <w:spacing w:after="120" w:line="240" w:lineRule="auto"/>
      <w:jc w:val="center"/>
    </w:pPr>
    <w:rPr>
      <w:sz w:val="28"/>
    </w:rPr>
  </w:style>
  <w:style w:type="paragraph" w:customStyle="1" w:styleId="registro">
    <w:name w:val="registro"/>
    <w:basedOn w:val="texto"/>
    <w:rsid w:val="00BB64D6"/>
    <w:pPr>
      <w:jc w:val="right"/>
    </w:pPr>
    <w:rPr>
      <w:b/>
    </w:rPr>
  </w:style>
  <w:style w:type="paragraph" w:customStyle="1" w:styleId="2X1">
    <w:name w:val="2X1"/>
    <w:basedOn w:val="Normal"/>
    <w:rsid w:val="00BB64D6"/>
    <w:pPr>
      <w:tabs>
        <w:tab w:val="left" w:pos="2160"/>
        <w:tab w:val="left" w:pos="7200"/>
      </w:tabs>
      <w:spacing w:after="29" w:line="202" w:lineRule="exact"/>
      <w:ind w:left="2160" w:right="3172" w:hanging="1980"/>
    </w:pPr>
    <w:rPr>
      <w:rFonts w:ascii="Arial" w:eastAsia="Times New Roman" w:hAnsi="Arial" w:cs="Arial"/>
      <w:sz w:val="18"/>
      <w:szCs w:val="20"/>
      <w:lang w:val="es-ES_tradnl"/>
    </w:rPr>
  </w:style>
  <w:style w:type="paragraph" w:customStyle="1" w:styleId="centneg">
    <w:name w:val="centneg"/>
    <w:basedOn w:val="texto"/>
    <w:rsid w:val="00BB64D6"/>
    <w:pPr>
      <w:ind w:firstLine="0"/>
      <w:jc w:val="center"/>
    </w:pPr>
    <w:rPr>
      <w:b/>
    </w:rPr>
  </w:style>
  <w:style w:type="paragraph" w:customStyle="1" w:styleId="2X2">
    <w:name w:val="2X2"/>
    <w:basedOn w:val="2X1"/>
    <w:rsid w:val="00BB64D6"/>
    <w:pPr>
      <w:tabs>
        <w:tab w:val="clear" w:pos="7200"/>
        <w:tab w:val="right" w:pos="7110"/>
        <w:tab w:val="right" w:pos="8550"/>
      </w:tabs>
      <w:jc w:val="both"/>
    </w:pPr>
  </w:style>
  <w:style w:type="paragraph" w:customStyle="1" w:styleId="4X1">
    <w:name w:val="4X1"/>
    <w:basedOn w:val="Normal"/>
    <w:rsid w:val="00BB64D6"/>
    <w:pPr>
      <w:tabs>
        <w:tab w:val="right" w:pos="720"/>
        <w:tab w:val="right" w:pos="2250"/>
        <w:tab w:val="right" w:pos="3420"/>
        <w:tab w:val="left" w:pos="4680"/>
      </w:tabs>
      <w:spacing w:after="29" w:line="202" w:lineRule="exact"/>
    </w:pPr>
    <w:rPr>
      <w:rFonts w:ascii="Arial" w:eastAsia="Times New Roman" w:hAnsi="Arial" w:cs="Arial"/>
      <w:sz w:val="18"/>
      <w:szCs w:val="20"/>
      <w:lang w:val="es-ES_tradnl"/>
    </w:rPr>
  </w:style>
  <w:style w:type="paragraph" w:customStyle="1" w:styleId="centrado">
    <w:name w:val="centrado"/>
    <w:basedOn w:val="texto"/>
    <w:rsid w:val="00BB64D6"/>
    <w:pPr>
      <w:jc w:val="center"/>
    </w:pPr>
  </w:style>
  <w:style w:type="paragraph" w:customStyle="1" w:styleId="punto2">
    <w:name w:val="punto2"/>
    <w:basedOn w:val="texto"/>
    <w:rsid w:val="00BB64D6"/>
    <w:pPr>
      <w:ind w:left="270" w:firstLine="0"/>
    </w:pPr>
  </w:style>
  <w:style w:type="paragraph" w:customStyle="1" w:styleId="indent">
    <w:name w:val="indent"/>
    <w:basedOn w:val="texto"/>
    <w:rsid w:val="00BB64D6"/>
    <w:pPr>
      <w:ind w:left="5400" w:hanging="1080"/>
    </w:pPr>
  </w:style>
  <w:style w:type="paragraph" w:customStyle="1" w:styleId="TX1">
    <w:name w:val="TX1"/>
    <w:basedOn w:val="Normal"/>
    <w:rsid w:val="00BB64D6"/>
    <w:pPr>
      <w:spacing w:after="0" w:line="240" w:lineRule="auto"/>
      <w:ind w:left="2880" w:hanging="2700"/>
    </w:pPr>
    <w:rPr>
      <w:rFonts w:ascii="Arial" w:eastAsia="Times New Roman" w:hAnsi="Arial" w:cs="Arial"/>
      <w:sz w:val="18"/>
      <w:szCs w:val="20"/>
      <w:lang w:val="es-ES_tradnl"/>
    </w:rPr>
  </w:style>
  <w:style w:type="paragraph" w:customStyle="1" w:styleId="cabeza6">
    <w:name w:val="cabeza6"/>
    <w:basedOn w:val="Normal"/>
    <w:rsid w:val="00BB64D6"/>
    <w:pPr>
      <w:pBdr>
        <w:top w:val="double" w:sz="6" w:space="1" w:color="auto"/>
        <w:bottom w:val="double" w:sz="6" w:space="1" w:color="auto"/>
      </w:pBdr>
      <w:tabs>
        <w:tab w:val="center" w:pos="720"/>
        <w:tab w:val="center" w:pos="2160"/>
        <w:tab w:val="center" w:pos="3510"/>
        <w:tab w:val="center" w:pos="5220"/>
        <w:tab w:val="center" w:pos="6570"/>
        <w:tab w:val="center" w:pos="8010"/>
      </w:tabs>
      <w:spacing w:after="0" w:line="240" w:lineRule="auto"/>
    </w:pPr>
    <w:rPr>
      <w:rFonts w:ascii="Arial" w:eastAsia="Times New Roman" w:hAnsi="Arial" w:cs="Arial"/>
      <w:sz w:val="18"/>
      <w:szCs w:val="20"/>
      <w:lang w:val="es-ES_tradnl"/>
    </w:rPr>
  </w:style>
  <w:style w:type="paragraph" w:customStyle="1" w:styleId="cabeza1">
    <w:name w:val="cabeza1"/>
    <w:basedOn w:val="Normal"/>
    <w:rsid w:val="00BB64D6"/>
    <w:pPr>
      <w:pBdr>
        <w:top w:val="double" w:sz="6" w:space="1" w:color="auto"/>
        <w:bottom w:val="double" w:sz="6" w:space="1" w:color="auto"/>
      </w:pBdr>
      <w:tabs>
        <w:tab w:val="center" w:pos="1080"/>
        <w:tab w:val="center" w:pos="2790"/>
        <w:tab w:val="center" w:pos="4320"/>
        <w:tab w:val="center" w:pos="6930"/>
      </w:tabs>
      <w:spacing w:after="0" w:line="240" w:lineRule="auto"/>
    </w:pPr>
    <w:rPr>
      <w:rFonts w:ascii="Arial" w:eastAsia="Times New Roman" w:hAnsi="Arial" w:cs="Arial"/>
      <w:sz w:val="18"/>
      <w:szCs w:val="20"/>
      <w:lang w:val="es-ES_tradnl"/>
    </w:rPr>
  </w:style>
  <w:style w:type="paragraph" w:customStyle="1" w:styleId="1x1">
    <w:name w:val="1x1"/>
    <w:basedOn w:val="texto"/>
    <w:rsid w:val="00BB64D6"/>
    <w:pPr>
      <w:ind w:left="2790" w:hanging="2430"/>
    </w:pPr>
  </w:style>
  <w:style w:type="paragraph" w:customStyle="1" w:styleId="ENCONST">
    <w:name w:val="ENCONST"/>
    <w:basedOn w:val="texto"/>
    <w:rsid w:val="00BB64D6"/>
    <w:pPr>
      <w:pBdr>
        <w:bottom w:val="single" w:sz="12" w:space="1" w:color="808080"/>
      </w:pBdr>
      <w:ind w:left="284" w:right="334" w:firstLine="0"/>
    </w:pPr>
    <w:rPr>
      <w:sz w:val="16"/>
    </w:rPr>
  </w:style>
  <w:style w:type="paragraph" w:customStyle="1" w:styleId="PIE">
    <w:name w:val="PIE"/>
    <w:basedOn w:val="2X1"/>
    <w:rsid w:val="00BB64D6"/>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rsid w:val="00BB64D6"/>
    <w:pPr>
      <w:spacing w:before="112"/>
      <w:ind w:firstLine="290"/>
    </w:pPr>
    <w:rPr>
      <w:b/>
      <w:i/>
    </w:rPr>
  </w:style>
  <w:style w:type="paragraph" w:customStyle="1" w:styleId="CG">
    <w:name w:val="CG"/>
    <w:basedOn w:val="Normal"/>
    <w:rsid w:val="00BB64D6"/>
    <w:pPr>
      <w:spacing w:after="0" w:line="240" w:lineRule="auto"/>
      <w:jc w:val="both"/>
    </w:pPr>
    <w:rPr>
      <w:rFonts w:ascii="PRESCRIBE" w:eastAsia="Times New Roman" w:hAnsi="PRESCRIBE" w:cs="PRESCRIBE"/>
      <w:b/>
      <w:sz w:val="20"/>
      <w:szCs w:val="20"/>
      <w:lang w:val="es-ES_tradnl"/>
    </w:rPr>
  </w:style>
  <w:style w:type="paragraph" w:customStyle="1" w:styleId="centro">
    <w:name w:val="centro"/>
    <w:basedOn w:val="centrado"/>
    <w:rsid w:val="00BB64D6"/>
  </w:style>
  <w:style w:type="paragraph" w:customStyle="1" w:styleId="tab">
    <w:name w:val="tab"/>
    <w:basedOn w:val="texto"/>
    <w:rsid w:val="00BB64D6"/>
    <w:pPr>
      <w:tabs>
        <w:tab w:val="right" w:leader="dot" w:pos="8640"/>
      </w:tabs>
    </w:pPr>
  </w:style>
  <w:style w:type="paragraph" w:customStyle="1" w:styleId="cab1">
    <w:name w:val="cab1"/>
    <w:basedOn w:val="texto"/>
    <w:rsid w:val="00BB64D6"/>
    <w:rPr>
      <w:rFonts w:ascii="PRESCRIBE" w:hAnsi="PRESCRIBE" w:cs="PRESCRIBE"/>
      <w:b/>
      <w:sz w:val="24"/>
    </w:rPr>
  </w:style>
  <w:style w:type="paragraph" w:customStyle="1" w:styleId="txt1">
    <w:name w:val="txt1"/>
    <w:basedOn w:val="texto"/>
    <w:rsid w:val="00BB64D6"/>
    <w:pPr>
      <w:spacing w:line="360" w:lineRule="atLeast"/>
    </w:pPr>
    <w:rPr>
      <w:sz w:val="24"/>
    </w:rPr>
  </w:style>
  <w:style w:type="paragraph" w:customStyle="1" w:styleId="TX">
    <w:name w:val="TX"/>
    <w:basedOn w:val="texto"/>
    <w:rsid w:val="00BB64D6"/>
    <w:rPr>
      <w:b/>
    </w:rPr>
  </w:style>
  <w:style w:type="paragraph" w:customStyle="1" w:styleId="dent">
    <w:name w:val="dent"/>
    <w:basedOn w:val="texto"/>
    <w:rsid w:val="00BB64D6"/>
    <w:pPr>
      <w:tabs>
        <w:tab w:val="left" w:pos="3600"/>
      </w:tabs>
      <w:ind w:left="3600" w:hanging="3330"/>
    </w:pPr>
  </w:style>
  <w:style w:type="paragraph" w:customStyle="1" w:styleId="SRA">
    <w:name w:val="SRA"/>
    <w:basedOn w:val="texto"/>
    <w:rsid w:val="00BB64D6"/>
    <w:pPr>
      <w:ind w:left="1440" w:hanging="1170"/>
    </w:pPr>
  </w:style>
  <w:style w:type="paragraph" w:customStyle="1" w:styleId="saco">
    <w:name w:val="saco"/>
    <w:basedOn w:val="Normal"/>
    <w:rsid w:val="00BB64D6"/>
    <w:pPr>
      <w:tabs>
        <w:tab w:val="right" w:leader="dot" w:pos="5040"/>
        <w:tab w:val="center" w:pos="6120"/>
        <w:tab w:val="right" w:pos="7380"/>
      </w:tabs>
      <w:spacing w:after="101" w:line="216" w:lineRule="atLeast"/>
      <w:ind w:right="2448" w:firstLine="270"/>
      <w:jc w:val="both"/>
    </w:pPr>
    <w:rPr>
      <w:rFonts w:ascii="Arial" w:eastAsia="Times New Roman" w:hAnsi="Arial" w:cs="Arial"/>
      <w:szCs w:val="20"/>
      <w:lang w:val="es-ES_tradnl"/>
    </w:rPr>
  </w:style>
  <w:style w:type="paragraph" w:customStyle="1" w:styleId="saco1">
    <w:name w:val="saco1"/>
    <w:basedOn w:val="saco"/>
    <w:rsid w:val="00BB64D6"/>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rsid w:val="00BB64D6"/>
    <w:pPr>
      <w:tabs>
        <w:tab w:val="left" w:pos="3240"/>
        <w:tab w:val="left" w:pos="5580"/>
      </w:tabs>
    </w:pPr>
    <w:rPr>
      <w:rFonts w:ascii="Helv" w:hAnsi="Helv" w:cs="Helv"/>
      <w:b/>
    </w:rPr>
  </w:style>
  <w:style w:type="paragraph" w:customStyle="1" w:styleId="modelo">
    <w:name w:val="modelo"/>
    <w:basedOn w:val="texto"/>
    <w:rsid w:val="00BB64D6"/>
    <w:pPr>
      <w:tabs>
        <w:tab w:val="left" w:pos="2970"/>
        <w:tab w:val="left" w:pos="4950"/>
      </w:tabs>
    </w:pPr>
    <w:rPr>
      <w:rFonts w:ascii="Helv" w:hAnsi="Helv" w:cs="Helv"/>
    </w:rPr>
  </w:style>
  <w:style w:type="paragraph" w:customStyle="1" w:styleId="versin">
    <w:name w:val="versión"/>
    <w:basedOn w:val="texto"/>
    <w:rsid w:val="00BB64D6"/>
    <w:pPr>
      <w:tabs>
        <w:tab w:val="left" w:pos="2970"/>
        <w:tab w:val="left" w:pos="4950"/>
        <w:tab w:val="left" w:pos="5580"/>
      </w:tabs>
    </w:pPr>
    <w:rPr>
      <w:rFonts w:ascii="Helv" w:hAnsi="Helv" w:cs="Helv"/>
    </w:rPr>
  </w:style>
  <w:style w:type="paragraph" w:customStyle="1" w:styleId="tabla1">
    <w:name w:val="tabla1"/>
    <w:basedOn w:val="texto"/>
    <w:rsid w:val="00BB64D6"/>
    <w:pPr>
      <w:tabs>
        <w:tab w:val="right" w:pos="2610"/>
        <w:tab w:val="right" w:pos="4230"/>
        <w:tab w:val="right" w:pos="5760"/>
        <w:tab w:val="right" w:pos="7200"/>
        <w:tab w:val="right" w:pos="8640"/>
      </w:tabs>
    </w:pPr>
    <w:rPr>
      <w:rFonts w:ascii="Helv" w:hAnsi="Helv" w:cs="Helv"/>
    </w:rPr>
  </w:style>
  <w:style w:type="paragraph" w:customStyle="1" w:styleId="partido">
    <w:name w:val="partido"/>
    <w:basedOn w:val="texto"/>
    <w:rsid w:val="00BB64D6"/>
    <w:pPr>
      <w:tabs>
        <w:tab w:val="right" w:pos="5760"/>
        <w:tab w:val="right" w:pos="8010"/>
      </w:tabs>
    </w:pPr>
    <w:rPr>
      <w:rFonts w:ascii="Helv" w:hAnsi="Helv" w:cs="Helv"/>
    </w:rPr>
  </w:style>
  <w:style w:type="paragraph" w:customStyle="1" w:styleId="shcp1">
    <w:name w:val="shcp1"/>
    <w:basedOn w:val="texto"/>
    <w:rsid w:val="00BB64D6"/>
    <w:pPr>
      <w:tabs>
        <w:tab w:val="right" w:pos="810"/>
        <w:tab w:val="right" w:pos="2070"/>
        <w:tab w:val="right" w:pos="3240"/>
        <w:tab w:val="center" w:pos="4500"/>
      </w:tabs>
      <w:ind w:left="5490" w:hanging="5490"/>
    </w:pPr>
    <w:rPr>
      <w:rFonts w:ascii="Helv" w:hAnsi="Helv" w:cs="Helv"/>
    </w:rPr>
  </w:style>
  <w:style w:type="paragraph" w:customStyle="1" w:styleId="shcp11">
    <w:name w:val="shcp1.1"/>
    <w:basedOn w:val="texto"/>
    <w:rsid w:val="00BB64D6"/>
    <w:pPr>
      <w:tabs>
        <w:tab w:val="center" w:pos="720"/>
        <w:tab w:val="center" w:pos="1980"/>
        <w:tab w:val="center" w:pos="3330"/>
        <w:tab w:val="center" w:pos="4500"/>
        <w:tab w:val="center" w:pos="6030"/>
      </w:tabs>
    </w:pPr>
    <w:rPr>
      <w:rFonts w:ascii="Helv" w:hAnsi="Helv" w:cs="Helv"/>
    </w:rPr>
  </w:style>
  <w:style w:type="paragraph" w:customStyle="1" w:styleId="pscentro">
    <w:name w:val="pscentro"/>
    <w:basedOn w:val="Normal"/>
    <w:rsid w:val="00BB64D6"/>
    <w:pPr>
      <w:spacing w:after="101" w:line="216" w:lineRule="atLeast"/>
      <w:jc w:val="center"/>
    </w:pPr>
    <w:rPr>
      <w:rFonts w:ascii="Helv" w:eastAsia="Times New Roman" w:hAnsi="Helv" w:cs="Helv"/>
      <w:b/>
      <w:szCs w:val="20"/>
      <w:lang w:val="es-ES_tradnl"/>
    </w:rPr>
  </w:style>
  <w:style w:type="paragraph" w:customStyle="1" w:styleId="psroma">
    <w:name w:val="psroma"/>
    <w:basedOn w:val="Normal"/>
    <w:rsid w:val="00BB64D6"/>
    <w:pPr>
      <w:spacing w:after="101" w:line="216" w:lineRule="atLeast"/>
      <w:ind w:left="1440" w:hanging="720"/>
      <w:jc w:val="both"/>
    </w:pPr>
    <w:rPr>
      <w:rFonts w:ascii="Helv" w:eastAsia="Times New Roman" w:hAnsi="Helv" w:cs="Helv"/>
      <w:szCs w:val="20"/>
      <w:lang w:val="es-ES_tradnl"/>
    </w:rPr>
  </w:style>
  <w:style w:type="paragraph" w:customStyle="1" w:styleId="psinci">
    <w:name w:val="psinci"/>
    <w:basedOn w:val="psroma"/>
    <w:rsid w:val="00BB64D6"/>
    <w:pPr>
      <w:ind w:left="2160"/>
    </w:pPr>
  </w:style>
  <w:style w:type="paragraph" w:customStyle="1" w:styleId="cetneg">
    <w:name w:val="cetneg"/>
    <w:basedOn w:val="texto"/>
    <w:rsid w:val="00BB64D6"/>
    <w:pPr>
      <w:jc w:val="center"/>
    </w:pPr>
    <w:rPr>
      <w:rFonts w:ascii="MS Outlook" w:hAnsi="MS Outlook" w:cs="MS Outlook"/>
      <w:b/>
    </w:rPr>
  </w:style>
  <w:style w:type="paragraph" w:customStyle="1" w:styleId="FIRMA">
    <w:name w:val="FIRMA"/>
    <w:basedOn w:val="texto"/>
    <w:rsid w:val="00BB64D6"/>
    <w:pPr>
      <w:tabs>
        <w:tab w:val="right" w:leader="dot" w:pos="8640"/>
      </w:tabs>
      <w:ind w:left="4320" w:firstLine="0"/>
    </w:pPr>
    <w:rPr>
      <w:rFonts w:ascii="MS Outlook" w:hAnsi="MS Outlook" w:cs="MS Outlook"/>
    </w:rPr>
  </w:style>
  <w:style w:type="paragraph" w:customStyle="1" w:styleId="FIRMA2">
    <w:name w:val="FIRMA2"/>
    <w:basedOn w:val="texto"/>
    <w:rsid w:val="00BB64D6"/>
    <w:pPr>
      <w:tabs>
        <w:tab w:val="center" w:pos="6480"/>
      </w:tabs>
    </w:pPr>
    <w:rPr>
      <w:rFonts w:ascii="MS Outlook" w:hAnsi="MS Outlook" w:cs="MS Outlook"/>
    </w:rPr>
  </w:style>
  <w:style w:type="paragraph" w:customStyle="1" w:styleId="NOMBRE">
    <w:name w:val="NOMBRE"/>
    <w:basedOn w:val="texto"/>
    <w:rsid w:val="00BB64D6"/>
    <w:pPr>
      <w:tabs>
        <w:tab w:val="right" w:leader="underscore" w:pos="8640"/>
      </w:tabs>
    </w:pPr>
    <w:rPr>
      <w:rFonts w:ascii="MS Outlook" w:hAnsi="MS Outlook" w:cs="MS Outlook"/>
    </w:rPr>
  </w:style>
  <w:style w:type="paragraph" w:customStyle="1" w:styleId="GRANPTOS">
    <w:name w:val="GRANPTOS"/>
    <w:basedOn w:val="NOMBRE"/>
    <w:rsid w:val="00BB64D6"/>
    <w:pPr>
      <w:tabs>
        <w:tab w:val="right" w:leader="dot" w:pos="8640"/>
      </w:tabs>
    </w:pPr>
  </w:style>
  <w:style w:type="paragraph" w:customStyle="1" w:styleId="tabla10">
    <w:name w:val="tabla 1"/>
    <w:basedOn w:val="texto"/>
    <w:rsid w:val="00BB64D6"/>
    <w:rPr>
      <w:rFonts w:ascii="MS Outlook" w:hAnsi="MS Outlook" w:cs="MS Outlook"/>
    </w:rPr>
  </w:style>
  <w:style w:type="paragraph" w:customStyle="1" w:styleId="Textonormal">
    <w:name w:val="Texto normal"/>
    <w:basedOn w:val="Normal"/>
    <w:rsid w:val="00BB64D6"/>
    <w:pPr>
      <w:spacing w:after="0" w:line="240" w:lineRule="auto"/>
      <w:jc w:val="both"/>
    </w:pPr>
    <w:rPr>
      <w:rFonts w:ascii="Arial Rounded MT Bold" w:eastAsia="Times New Roman" w:hAnsi="Arial Rounded MT Bold" w:cs="Arial Rounded MT Bold"/>
      <w:sz w:val="18"/>
      <w:szCs w:val="20"/>
      <w:lang w:val="es-ES_tradnl"/>
    </w:rPr>
  </w:style>
  <w:style w:type="paragraph" w:styleId="BodyText2">
    <w:name w:val="Body Text 2"/>
    <w:basedOn w:val="Normal"/>
    <w:link w:val="BodyText2Char"/>
    <w:rsid w:val="00BB64D6"/>
    <w:pPr>
      <w:spacing w:after="0" w:line="240" w:lineRule="auto"/>
      <w:jc w:val="both"/>
    </w:pPr>
    <w:rPr>
      <w:rFonts w:ascii="Arial Rounded MT Bold" w:eastAsia="Times New Roman" w:hAnsi="Arial Rounded MT Bold" w:cs="Arial Rounded MT Bold"/>
      <w:sz w:val="16"/>
      <w:szCs w:val="20"/>
      <w:lang w:val="es-ES_tradnl"/>
    </w:rPr>
  </w:style>
  <w:style w:type="character" w:customStyle="1" w:styleId="BodyText2Char">
    <w:name w:val="Body Text 2 Char"/>
    <w:basedOn w:val="DefaultParagraphFont"/>
    <w:link w:val="BodyText2"/>
    <w:rsid w:val="00BB64D6"/>
    <w:rPr>
      <w:rFonts w:ascii="Arial Rounded MT Bold" w:eastAsia="Times New Roman" w:hAnsi="Arial Rounded MT Bold" w:cs="Arial Rounded MT Bold"/>
      <w:sz w:val="16"/>
      <w:szCs w:val="20"/>
      <w:lang w:val="es-ES_tradnl"/>
    </w:rPr>
  </w:style>
  <w:style w:type="paragraph" w:customStyle="1" w:styleId="Textopredeterminado">
    <w:name w:val="Texto predeterminado"/>
    <w:basedOn w:val="Normal"/>
    <w:rsid w:val="00BB64D6"/>
    <w:pPr>
      <w:spacing w:after="0" w:line="240" w:lineRule="auto"/>
    </w:pPr>
    <w:rPr>
      <w:rFonts w:ascii="Times New Roman" w:eastAsia="Times New Roman" w:hAnsi="Times New Roman" w:cs="Times New Roman"/>
      <w:sz w:val="24"/>
      <w:szCs w:val="20"/>
      <w:lang w:val="es-ES_tradnl"/>
    </w:rPr>
  </w:style>
  <w:style w:type="paragraph" w:customStyle="1" w:styleId="OutlineNotIndented">
    <w:name w:val="Outline (Not Indented)"/>
    <w:basedOn w:val="Normal"/>
    <w:rsid w:val="00BB64D6"/>
    <w:pPr>
      <w:spacing w:after="0" w:line="240" w:lineRule="auto"/>
    </w:pPr>
    <w:rPr>
      <w:rFonts w:ascii="Times New Roman" w:eastAsia="Times New Roman" w:hAnsi="Times New Roman" w:cs="Times New Roman"/>
      <w:sz w:val="24"/>
      <w:szCs w:val="20"/>
    </w:rPr>
  </w:style>
  <w:style w:type="paragraph" w:customStyle="1" w:styleId="OutlineIndented">
    <w:name w:val="Outline (Indented)"/>
    <w:basedOn w:val="Normal"/>
    <w:rsid w:val="00BB64D6"/>
    <w:pPr>
      <w:spacing w:after="0" w:line="240" w:lineRule="auto"/>
    </w:pPr>
    <w:rPr>
      <w:rFonts w:ascii="Times New Roman" w:eastAsia="Times New Roman" w:hAnsi="Times New Roman" w:cs="Times New Roman"/>
      <w:sz w:val="24"/>
      <w:szCs w:val="20"/>
    </w:rPr>
  </w:style>
  <w:style w:type="paragraph" w:customStyle="1" w:styleId="Profesin">
    <w:name w:val="Profesión"/>
    <w:basedOn w:val="Normal"/>
    <w:rsid w:val="00BB64D6"/>
    <w:pPr>
      <w:spacing w:after="240" w:line="240" w:lineRule="auto"/>
      <w:jc w:val="center"/>
    </w:pPr>
    <w:rPr>
      <w:rFonts w:ascii="Arial Black" w:eastAsia="Times New Roman" w:hAnsi="Arial Black" w:cs="Arial Black"/>
      <w:sz w:val="48"/>
      <w:szCs w:val="20"/>
    </w:rPr>
  </w:style>
  <w:style w:type="paragraph" w:customStyle="1" w:styleId="TableText">
    <w:name w:val="Table Text"/>
    <w:basedOn w:val="Normal"/>
    <w:rsid w:val="00BB64D6"/>
    <w:pPr>
      <w:tabs>
        <w:tab w:val="decimal" w:pos="0"/>
      </w:tabs>
      <w:spacing w:after="0" w:line="240" w:lineRule="auto"/>
    </w:pPr>
    <w:rPr>
      <w:rFonts w:ascii="Times New Roman" w:eastAsia="Times New Roman" w:hAnsi="Times New Roman" w:cs="Times New Roman"/>
      <w:sz w:val="24"/>
      <w:szCs w:val="20"/>
    </w:rPr>
  </w:style>
  <w:style w:type="paragraph" w:customStyle="1" w:styleId="NumberList">
    <w:name w:val="Number List"/>
    <w:basedOn w:val="Normal"/>
    <w:rsid w:val="00BB64D6"/>
    <w:pPr>
      <w:spacing w:after="0" w:line="240" w:lineRule="auto"/>
    </w:pPr>
    <w:rPr>
      <w:rFonts w:ascii="Times New Roman" w:eastAsia="Times New Roman" w:hAnsi="Times New Roman" w:cs="Times New Roman"/>
      <w:sz w:val="24"/>
      <w:szCs w:val="20"/>
    </w:rPr>
  </w:style>
  <w:style w:type="paragraph" w:customStyle="1" w:styleId="Heading31">
    <w:name w:val="Heading 31"/>
    <w:basedOn w:val="Normal"/>
    <w:rsid w:val="00BB64D6"/>
    <w:pPr>
      <w:spacing w:before="120" w:after="0" w:line="240" w:lineRule="auto"/>
    </w:pPr>
    <w:rPr>
      <w:rFonts w:ascii="Times New Roman" w:eastAsia="Times New Roman" w:hAnsi="Times New Roman" w:cs="Times New Roman"/>
      <w:b/>
      <w:sz w:val="24"/>
      <w:szCs w:val="20"/>
    </w:rPr>
  </w:style>
  <w:style w:type="paragraph" w:customStyle="1" w:styleId="Heading21">
    <w:name w:val="Heading 21"/>
    <w:basedOn w:val="Normal"/>
    <w:rsid w:val="00BB64D6"/>
    <w:pPr>
      <w:spacing w:before="120" w:after="0" w:line="240" w:lineRule="auto"/>
    </w:pPr>
    <w:rPr>
      <w:rFonts w:ascii="Arial" w:eastAsia="Times New Roman" w:hAnsi="Arial" w:cs="Arial"/>
      <w:b/>
      <w:sz w:val="24"/>
      <w:szCs w:val="20"/>
    </w:rPr>
  </w:style>
  <w:style w:type="paragraph" w:customStyle="1" w:styleId="Heading11">
    <w:name w:val="Heading 11"/>
    <w:basedOn w:val="Normal"/>
    <w:rsid w:val="00BB64D6"/>
    <w:pPr>
      <w:spacing w:before="280" w:after="0" w:line="240" w:lineRule="auto"/>
    </w:pPr>
    <w:rPr>
      <w:rFonts w:ascii="Arial Black" w:eastAsia="Times New Roman" w:hAnsi="Arial Black" w:cs="Arial Black"/>
      <w:sz w:val="28"/>
      <w:szCs w:val="20"/>
    </w:rPr>
  </w:style>
  <w:style w:type="paragraph" w:customStyle="1" w:styleId="FirstLineIndent">
    <w:name w:val="First Line Indent"/>
    <w:basedOn w:val="Normal"/>
    <w:rsid w:val="00BB64D6"/>
    <w:pPr>
      <w:spacing w:after="0" w:line="240" w:lineRule="auto"/>
      <w:ind w:firstLine="720"/>
    </w:pPr>
    <w:rPr>
      <w:rFonts w:ascii="Times New Roman" w:eastAsia="Times New Roman" w:hAnsi="Times New Roman" w:cs="Times New Roman"/>
      <w:sz w:val="24"/>
      <w:szCs w:val="20"/>
    </w:rPr>
  </w:style>
  <w:style w:type="paragraph" w:customStyle="1" w:styleId="Bullet2">
    <w:name w:val="Bullet 2"/>
    <w:basedOn w:val="Normal"/>
    <w:rsid w:val="00BB64D6"/>
    <w:pPr>
      <w:spacing w:after="0" w:line="240" w:lineRule="auto"/>
    </w:pPr>
    <w:rPr>
      <w:rFonts w:ascii="Times New Roman" w:eastAsia="Times New Roman" w:hAnsi="Times New Roman" w:cs="Times New Roman"/>
      <w:sz w:val="24"/>
      <w:szCs w:val="20"/>
    </w:rPr>
  </w:style>
  <w:style w:type="paragraph" w:customStyle="1" w:styleId="Bullet1">
    <w:name w:val="Bullet 1"/>
    <w:basedOn w:val="Normal"/>
    <w:rsid w:val="00BB64D6"/>
    <w:pPr>
      <w:spacing w:after="0" w:line="240" w:lineRule="auto"/>
    </w:pPr>
    <w:rPr>
      <w:rFonts w:ascii="Times New Roman" w:eastAsia="Times New Roman" w:hAnsi="Times New Roman" w:cs="Times New Roman"/>
      <w:sz w:val="24"/>
      <w:szCs w:val="20"/>
    </w:rPr>
  </w:style>
  <w:style w:type="paragraph" w:customStyle="1" w:styleId="BodySingle">
    <w:name w:val="Body Single"/>
    <w:basedOn w:val="Normal"/>
    <w:rsid w:val="00BB64D6"/>
    <w:pPr>
      <w:spacing w:after="0" w:line="240" w:lineRule="auto"/>
    </w:pPr>
    <w:rPr>
      <w:rFonts w:ascii="Times New Roman" w:eastAsia="Times New Roman" w:hAnsi="Times New Roman" w:cs="Times New Roman"/>
      <w:sz w:val="24"/>
      <w:szCs w:val="20"/>
    </w:rPr>
  </w:style>
  <w:style w:type="paragraph" w:customStyle="1" w:styleId="DefaultText">
    <w:name w:val="Default Text"/>
    <w:basedOn w:val="Normal"/>
    <w:rsid w:val="00BB64D6"/>
    <w:pPr>
      <w:spacing w:after="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BB64D6"/>
    <w:pPr>
      <w:spacing w:after="0" w:line="240" w:lineRule="auto"/>
      <w:jc w:val="center"/>
    </w:pPr>
    <w:rPr>
      <w:rFonts w:ascii="Comic Sans MS" w:eastAsia="Times New Roman" w:hAnsi="Comic Sans MS" w:cs="Comic Sans MS"/>
      <w:sz w:val="28"/>
      <w:szCs w:val="20"/>
      <w:lang w:val="es-ES_tradnl"/>
    </w:rPr>
  </w:style>
  <w:style w:type="character" w:customStyle="1" w:styleId="BodyText3Char">
    <w:name w:val="Body Text 3 Char"/>
    <w:basedOn w:val="DefaultParagraphFont"/>
    <w:link w:val="BodyText3"/>
    <w:rsid w:val="00BB64D6"/>
    <w:rPr>
      <w:rFonts w:ascii="Comic Sans MS" w:eastAsia="Times New Roman" w:hAnsi="Comic Sans MS" w:cs="Comic Sans MS"/>
      <w:sz w:val="28"/>
      <w:szCs w:val="20"/>
      <w:lang w:val="es-ES_tradnl"/>
    </w:rPr>
  </w:style>
  <w:style w:type="paragraph" w:customStyle="1" w:styleId="Ttulo">
    <w:name w:val="Título"/>
    <w:basedOn w:val="Normal"/>
    <w:rsid w:val="00BB64D6"/>
    <w:pPr>
      <w:spacing w:after="0" w:line="240" w:lineRule="auto"/>
      <w:jc w:val="center"/>
    </w:pPr>
    <w:rPr>
      <w:rFonts w:ascii="Comic Sans MS" w:eastAsia="Times New Roman" w:hAnsi="Comic Sans MS" w:cs="Comic Sans MS"/>
      <w:b/>
      <w:sz w:val="24"/>
      <w:szCs w:val="20"/>
      <w:lang w:val="es-ES_tradnl"/>
    </w:rPr>
  </w:style>
  <w:style w:type="paragraph" w:styleId="BodyTextIndent2">
    <w:name w:val="Body Text Indent 2"/>
    <w:basedOn w:val="Normal"/>
    <w:link w:val="BodyTextIndent2Char"/>
    <w:rsid w:val="00BB64D6"/>
    <w:pPr>
      <w:spacing w:after="0" w:line="240" w:lineRule="auto"/>
      <w:ind w:left="709" w:hanging="709"/>
    </w:pPr>
    <w:rPr>
      <w:rFonts w:ascii="Comic Sans MS" w:eastAsia="Times New Roman" w:hAnsi="Comic Sans MS" w:cs="Comic Sans MS"/>
      <w:sz w:val="24"/>
      <w:szCs w:val="20"/>
      <w:lang w:val="es-ES_tradnl"/>
    </w:rPr>
  </w:style>
  <w:style w:type="character" w:customStyle="1" w:styleId="BodyTextIndent2Char">
    <w:name w:val="Body Text Indent 2 Char"/>
    <w:basedOn w:val="DefaultParagraphFont"/>
    <w:link w:val="BodyTextIndent2"/>
    <w:rsid w:val="00BB64D6"/>
    <w:rPr>
      <w:rFonts w:ascii="Comic Sans MS" w:eastAsia="Times New Roman" w:hAnsi="Comic Sans MS" w:cs="Comic Sans MS"/>
      <w:sz w:val="24"/>
      <w:szCs w:val="20"/>
      <w:lang w:val="es-ES_tradnl"/>
    </w:rPr>
  </w:style>
  <w:style w:type="paragraph" w:styleId="BodyTextIndent3">
    <w:name w:val="Body Text Indent 3"/>
    <w:basedOn w:val="Normal"/>
    <w:link w:val="BodyTextIndent3Char"/>
    <w:rsid w:val="00BB64D6"/>
    <w:pPr>
      <w:spacing w:after="0" w:line="240" w:lineRule="auto"/>
      <w:ind w:left="709" w:hanging="709"/>
      <w:jc w:val="both"/>
    </w:pPr>
    <w:rPr>
      <w:rFonts w:ascii="Comic Sans MS" w:eastAsia="Times New Roman" w:hAnsi="Comic Sans MS" w:cs="Comic Sans MS"/>
      <w:sz w:val="24"/>
      <w:szCs w:val="20"/>
      <w:lang w:val="es-ES_tradnl"/>
    </w:rPr>
  </w:style>
  <w:style w:type="character" w:customStyle="1" w:styleId="BodyTextIndent3Char">
    <w:name w:val="Body Text Indent 3 Char"/>
    <w:basedOn w:val="DefaultParagraphFont"/>
    <w:link w:val="BodyTextIndent3"/>
    <w:rsid w:val="00BB64D6"/>
    <w:rPr>
      <w:rFonts w:ascii="Comic Sans MS" w:eastAsia="Times New Roman" w:hAnsi="Comic Sans MS" w:cs="Comic Sans MS"/>
      <w:sz w:val="24"/>
      <w:szCs w:val="20"/>
      <w:lang w:val="es-ES_tradnl"/>
    </w:rPr>
  </w:style>
  <w:style w:type="paragraph" w:styleId="PlainText">
    <w:name w:val="Plain Text"/>
    <w:basedOn w:val="Normal"/>
    <w:link w:val="PlainTextChar"/>
    <w:rsid w:val="00BB64D6"/>
    <w:pPr>
      <w:spacing w:after="0" w:line="240" w:lineRule="auto"/>
    </w:pPr>
    <w:rPr>
      <w:rFonts w:ascii="Courier New" w:eastAsia="Times New Roman" w:hAnsi="Courier New" w:cs="Courier New"/>
      <w:sz w:val="20"/>
      <w:szCs w:val="20"/>
      <w:lang w:val="es-MX"/>
    </w:rPr>
  </w:style>
  <w:style w:type="character" w:customStyle="1" w:styleId="PlainTextChar">
    <w:name w:val="Plain Text Char"/>
    <w:basedOn w:val="DefaultParagraphFont"/>
    <w:link w:val="PlainText"/>
    <w:rsid w:val="00BB64D6"/>
    <w:rPr>
      <w:rFonts w:ascii="Courier New" w:eastAsia="Times New Roman" w:hAnsi="Courier New" w:cs="Courier New"/>
      <w:sz w:val="20"/>
      <w:szCs w:val="20"/>
      <w:lang w:val="es-MX"/>
    </w:rPr>
  </w:style>
  <w:style w:type="table" w:styleId="TableGrid">
    <w:name w:val="Table Grid"/>
    <w:basedOn w:val="TableNormal"/>
    <w:uiPriority w:val="39"/>
    <w:rsid w:val="00F25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5082">
      <w:bodyDiv w:val="1"/>
      <w:marLeft w:val="0"/>
      <w:marRight w:val="0"/>
      <w:marTop w:val="0"/>
      <w:marBottom w:val="0"/>
      <w:divBdr>
        <w:top w:val="none" w:sz="0" w:space="0" w:color="auto"/>
        <w:left w:val="none" w:sz="0" w:space="0" w:color="auto"/>
        <w:bottom w:val="none" w:sz="0" w:space="0" w:color="auto"/>
        <w:right w:val="none" w:sz="0" w:space="0" w:color="auto"/>
      </w:divBdr>
    </w:div>
    <w:div w:id="174809127">
      <w:bodyDiv w:val="1"/>
      <w:marLeft w:val="0"/>
      <w:marRight w:val="0"/>
      <w:marTop w:val="0"/>
      <w:marBottom w:val="0"/>
      <w:divBdr>
        <w:top w:val="none" w:sz="0" w:space="0" w:color="auto"/>
        <w:left w:val="none" w:sz="0" w:space="0" w:color="auto"/>
        <w:bottom w:val="none" w:sz="0" w:space="0" w:color="auto"/>
        <w:right w:val="none" w:sz="0" w:space="0" w:color="auto"/>
      </w:divBdr>
    </w:div>
    <w:div w:id="480855107">
      <w:bodyDiv w:val="1"/>
      <w:marLeft w:val="0"/>
      <w:marRight w:val="0"/>
      <w:marTop w:val="0"/>
      <w:marBottom w:val="0"/>
      <w:divBdr>
        <w:top w:val="none" w:sz="0" w:space="0" w:color="auto"/>
        <w:left w:val="none" w:sz="0" w:space="0" w:color="auto"/>
        <w:bottom w:val="none" w:sz="0" w:space="0" w:color="auto"/>
        <w:right w:val="none" w:sz="0" w:space="0" w:color="auto"/>
      </w:divBdr>
    </w:div>
    <w:div w:id="87931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52</Pages>
  <Words>29823</Words>
  <Characters>152696</Characters>
  <Application>Microsoft Office Word</Application>
  <DocSecurity>0</DocSecurity>
  <Lines>4627</Lines>
  <Paragraphs>2097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NOM-053-SCFI-2000</dc:title>
  <dc:subject/>
  <dc:creator>TRANSLATED BY LIC GLENN MCBRIDE</dc:creator>
  <cp:keywords/>
  <dc:description/>
  <cp:lastModifiedBy>GLENN MCBRIDE</cp:lastModifiedBy>
  <cp:revision>2</cp:revision>
  <dcterms:created xsi:type="dcterms:W3CDTF">2022-07-07T23:58:00Z</dcterms:created>
  <dcterms:modified xsi:type="dcterms:W3CDTF">2022-07-07T23:58:00Z</dcterms:modified>
</cp:coreProperties>
</file>