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4788"/>
        <w:gridCol w:w="4788"/>
      </w:tblGrid>
      <w:tr w:rsidR="003F4AFD" w:rsidRPr="00625606" w:rsidTr="00C41859">
        <w:tc>
          <w:tcPr>
            <w:tcW w:w="4788" w:type="dxa"/>
          </w:tcPr>
          <w:p w:rsidR="003F4AFD" w:rsidRPr="00185137" w:rsidRDefault="003F4AFD" w:rsidP="00185137">
            <w:pPr>
              <w:pStyle w:val="Titulo1"/>
              <w:pBdr>
                <w:bottom w:val="none" w:sz="0" w:space="0" w:color="auto"/>
              </w:pBdr>
              <w:jc w:val="center"/>
              <w:rPr>
                <w:rFonts w:ascii="Verdana" w:hAnsi="Verdana"/>
                <w:color w:val="000000"/>
                <w:sz w:val="16"/>
                <w:szCs w:val="16"/>
              </w:rPr>
            </w:pPr>
            <w:r w:rsidRPr="00185137">
              <w:rPr>
                <w:rFonts w:ascii="Verdana" w:hAnsi="Verdana"/>
                <w:color w:val="000000"/>
                <w:sz w:val="16"/>
                <w:szCs w:val="16"/>
              </w:rPr>
              <w:t>REGLAMENTO DE LA LEY GENERAL PARA LA PREVENCIÓN Y GESTIÓN INTEGRAL DE LOS RESIDUOS.</w:t>
            </w:r>
          </w:p>
        </w:tc>
        <w:tc>
          <w:tcPr>
            <w:tcW w:w="4788" w:type="dxa"/>
          </w:tcPr>
          <w:p w:rsidR="003F4AFD" w:rsidRPr="00185137" w:rsidRDefault="003F4AFD" w:rsidP="00185137">
            <w:pPr>
              <w:pStyle w:val="Titulo1"/>
              <w:pBdr>
                <w:bottom w:val="none" w:sz="0" w:space="0" w:color="auto"/>
              </w:pBdr>
              <w:jc w:val="center"/>
              <w:rPr>
                <w:rFonts w:ascii="Verdana" w:hAnsi="Verdana"/>
                <w:color w:val="000000"/>
                <w:sz w:val="16"/>
                <w:szCs w:val="16"/>
                <w:lang w:val="en-US"/>
              </w:rPr>
            </w:pPr>
            <w:r w:rsidRPr="00185137">
              <w:rPr>
                <w:rFonts w:ascii="Verdana" w:hAnsi="Verdana"/>
                <w:color w:val="000000"/>
                <w:sz w:val="16"/>
                <w:szCs w:val="16"/>
                <w:lang w:val="en-US"/>
              </w:rPr>
              <w:t>REGULATION OF THE GENERAL LAW FOR THE PREVENTION AND INTEGRAL MANAGEMENT OF WASTES</w:t>
            </w:r>
          </w:p>
          <w:p w:rsidR="003F4AFD" w:rsidRPr="00185137" w:rsidRDefault="003F4AFD" w:rsidP="00185137">
            <w:pPr>
              <w:pStyle w:val="Titulo1"/>
              <w:pBdr>
                <w:bottom w:val="none" w:sz="0" w:space="0" w:color="auto"/>
              </w:pBdr>
              <w:jc w:val="center"/>
              <w:rPr>
                <w:rFonts w:ascii="Verdana" w:hAnsi="Verdana"/>
                <w:color w:val="000000"/>
                <w:sz w:val="16"/>
                <w:szCs w:val="16"/>
                <w:lang w:val="en-US"/>
              </w:rPr>
            </w:pPr>
          </w:p>
        </w:tc>
      </w:tr>
      <w:tr w:rsidR="003F4AFD" w:rsidRPr="00185137" w:rsidTr="00C41859">
        <w:tc>
          <w:tcPr>
            <w:tcW w:w="4788" w:type="dxa"/>
          </w:tcPr>
          <w:p w:rsidR="003F4AFD" w:rsidRPr="00185137" w:rsidRDefault="003F4AFD" w:rsidP="00185137">
            <w:pPr>
              <w:pStyle w:val="Titulo2"/>
              <w:pBdr>
                <w:top w:val="none" w:sz="0" w:space="0" w:color="auto"/>
              </w:pBdr>
              <w:spacing w:line="240" w:lineRule="auto"/>
              <w:rPr>
                <w:rFonts w:ascii="Verdana" w:hAnsi="Verdana"/>
                <w:color w:val="000000"/>
                <w:sz w:val="16"/>
                <w:szCs w:val="16"/>
                <w:lang w:val="es-MX"/>
              </w:rPr>
            </w:pPr>
            <w:r w:rsidRPr="00185137">
              <w:rPr>
                <w:rFonts w:ascii="Verdana" w:hAnsi="Verdana"/>
                <w:color w:val="000000"/>
                <w:sz w:val="16"/>
                <w:szCs w:val="16"/>
                <w:lang w:val="es-MX"/>
              </w:rPr>
              <w:t>Al margen un sello con el Escudo Nacional, que dice: Est</w:t>
            </w:r>
            <w:bookmarkStart w:id="0" w:name="_GoBack"/>
            <w:bookmarkEnd w:id="0"/>
            <w:r w:rsidRPr="00185137">
              <w:rPr>
                <w:rFonts w:ascii="Verdana" w:hAnsi="Verdana"/>
                <w:color w:val="000000"/>
                <w:sz w:val="16"/>
                <w:szCs w:val="16"/>
                <w:lang w:val="es-MX"/>
              </w:rPr>
              <w:t>ados Unidos Mexicanos.- Presidencia de la República.</w:t>
            </w:r>
          </w:p>
        </w:tc>
        <w:tc>
          <w:tcPr>
            <w:tcW w:w="4788" w:type="dxa"/>
          </w:tcPr>
          <w:p w:rsidR="003F4AFD" w:rsidRPr="00185137" w:rsidRDefault="003F4AFD" w:rsidP="00185137">
            <w:pPr>
              <w:pStyle w:val="Titulo2"/>
              <w:pBdr>
                <w:top w:val="none" w:sz="0" w:space="0" w:color="auto"/>
              </w:pBdr>
              <w:spacing w:line="240" w:lineRule="auto"/>
              <w:rPr>
                <w:rFonts w:ascii="Verdana" w:hAnsi="Verdana"/>
                <w:color w:val="000000"/>
                <w:sz w:val="16"/>
                <w:szCs w:val="16"/>
                <w:lang w:val="en-US"/>
              </w:rPr>
            </w:pPr>
            <w:r w:rsidRPr="00185137">
              <w:rPr>
                <w:rFonts w:ascii="Verdana" w:hAnsi="Verdana"/>
                <w:color w:val="000000"/>
                <w:sz w:val="16"/>
                <w:szCs w:val="16"/>
                <w:lang w:val="en-US"/>
              </w:rPr>
              <w:t xml:space="preserve">In the margin a stamp with the National Seal, that says: United Mexican States. Presidency of the Republic. </w:t>
            </w:r>
          </w:p>
          <w:p w:rsidR="003F4AFD" w:rsidRPr="00185137" w:rsidRDefault="003F4AFD" w:rsidP="00185137">
            <w:pPr>
              <w:pStyle w:val="Titulo2"/>
              <w:pBdr>
                <w:top w:val="none" w:sz="0" w:space="0" w:color="auto"/>
              </w:pBdr>
              <w:spacing w:line="240" w:lineRule="auto"/>
              <w:rPr>
                <w:rFonts w:ascii="Verdana" w:hAnsi="Verdana"/>
                <w:color w:val="000000"/>
                <w:sz w:val="16"/>
                <w:szCs w:val="16"/>
                <w:lang w:val="en-US"/>
              </w:rPr>
            </w:pPr>
          </w:p>
        </w:tc>
      </w:tr>
      <w:tr w:rsidR="003F4AFD" w:rsidRPr="00625606" w:rsidTr="00C41859">
        <w:tc>
          <w:tcPr>
            <w:tcW w:w="4788" w:type="dxa"/>
          </w:tcPr>
          <w:p w:rsidR="003F4AFD" w:rsidRPr="00185137" w:rsidRDefault="003F4AFD" w:rsidP="00D7055D">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t>VICENTE FOX QUESADA</w:t>
            </w:r>
            <w:r w:rsidRPr="00185137">
              <w:rPr>
                <w:rFonts w:ascii="Verdana" w:hAnsi="Verdana"/>
                <w:color w:val="000000"/>
                <w:sz w:val="16"/>
                <w:szCs w:val="16"/>
                <w:lang w:val="es-MX"/>
              </w:rPr>
              <w:t>, Presidente Constitucional de los Estados Unidos Mexicanos, en ejercicio de la facultad que me confiere la fracción I del artículo 89 de la Constitución Política de los Estados Unidos Mexicanos y con fundamento en los artículos 13, 31, 32 Bis, 36 y 39 de la Ley Orgánica de la Administración Pública Federal, así como 7, fracción II, de la Ley General para la Prevención y Gestión Integral de los Residuos, he tenido a bien expedir el siguiente:</w:t>
            </w:r>
          </w:p>
          <w:p w:rsidR="003F4AFD" w:rsidRPr="00185137" w:rsidRDefault="003F4AFD" w:rsidP="00185137">
            <w:pPr>
              <w:pStyle w:val="Texto"/>
              <w:spacing w:after="60" w:line="240" w:lineRule="auto"/>
              <w:ind w:firstLine="0"/>
              <w:rPr>
                <w:rFonts w:ascii="Verdana" w:hAnsi="Verdana"/>
                <w:b/>
                <w:color w:val="000000"/>
                <w:sz w:val="16"/>
                <w:szCs w:val="16"/>
                <w:lang w:val="es-MX"/>
              </w:rPr>
            </w:pPr>
          </w:p>
        </w:tc>
        <w:tc>
          <w:tcPr>
            <w:tcW w:w="4788" w:type="dxa"/>
          </w:tcPr>
          <w:p w:rsidR="003F4AFD" w:rsidRPr="00185137" w:rsidRDefault="003F4AFD"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 xml:space="preserve">VICENTE FOX QUESADA, </w:t>
            </w:r>
            <w:r w:rsidRPr="00185137">
              <w:rPr>
                <w:rFonts w:ascii="Verdana" w:hAnsi="Verdana"/>
                <w:color w:val="000000"/>
                <w:sz w:val="16"/>
                <w:szCs w:val="16"/>
                <w:lang w:val="en-US"/>
              </w:rPr>
              <w:t xml:space="preserve">Constitutional President of the United Mexican States, in exercise of the authority conferred on me in section I of Article 89 of the Political Constitution of the United Mexican States and based on articles 13, 31, 32 bis, 36 and 39 of the Organic Law of Federal Public Administration, as well as 7, section II of the General Law for the Prevention and Integral Management of Wastes, I have seen fit to issue the following: </w:t>
            </w:r>
          </w:p>
        </w:tc>
      </w:tr>
      <w:tr w:rsidR="003F4AFD" w:rsidRPr="00625606" w:rsidTr="00C41859">
        <w:tc>
          <w:tcPr>
            <w:tcW w:w="4788" w:type="dxa"/>
          </w:tcPr>
          <w:p w:rsidR="003F4AFD" w:rsidRPr="00185137" w:rsidRDefault="003F4AFD" w:rsidP="00185137">
            <w:pPr>
              <w:pStyle w:val="ANOTACION"/>
              <w:spacing w:after="60" w:line="240" w:lineRule="auto"/>
              <w:rPr>
                <w:rFonts w:ascii="Verdana" w:hAnsi="Verdana"/>
                <w:color w:val="000000"/>
                <w:sz w:val="16"/>
                <w:szCs w:val="16"/>
                <w:lang w:val="es-MX"/>
              </w:rPr>
            </w:pPr>
            <w:r w:rsidRPr="00185137">
              <w:rPr>
                <w:rFonts w:ascii="Verdana" w:hAnsi="Verdana"/>
                <w:color w:val="000000"/>
                <w:sz w:val="16"/>
                <w:szCs w:val="16"/>
                <w:lang w:val="es-MX"/>
              </w:rPr>
              <w:t>REGLAMENTO DE LA LEY GENERAL PARA LA PREVENCIÓN Y GESTIÓN</w:t>
            </w:r>
            <w:r w:rsidRPr="00185137">
              <w:rPr>
                <w:rFonts w:ascii="Verdana" w:hAnsi="Verdana"/>
                <w:color w:val="000000"/>
                <w:sz w:val="16"/>
                <w:szCs w:val="16"/>
                <w:lang w:val="es-MX"/>
              </w:rPr>
              <w:br/>
              <w:t>INTEGRAL DE LOS RESIDUOS</w:t>
            </w:r>
          </w:p>
        </w:tc>
        <w:tc>
          <w:tcPr>
            <w:tcW w:w="4788" w:type="dxa"/>
          </w:tcPr>
          <w:p w:rsidR="003F4AFD" w:rsidRPr="00185137" w:rsidRDefault="003F4AFD" w:rsidP="00185137">
            <w:pPr>
              <w:pStyle w:val="ANOTACION"/>
              <w:spacing w:after="60" w:line="240" w:lineRule="auto"/>
              <w:rPr>
                <w:rFonts w:ascii="Verdana" w:hAnsi="Verdana"/>
                <w:color w:val="000000"/>
                <w:sz w:val="16"/>
                <w:szCs w:val="16"/>
                <w:lang w:val="en-US"/>
              </w:rPr>
            </w:pPr>
            <w:r w:rsidRPr="00185137">
              <w:rPr>
                <w:rFonts w:ascii="Verdana" w:hAnsi="Verdana"/>
                <w:color w:val="000000"/>
                <w:sz w:val="16"/>
                <w:szCs w:val="16"/>
                <w:lang w:val="en-US"/>
              </w:rPr>
              <w:t>REGULATION OF THE GENERAL LAW FOR THE PREVENTION AND INTEGRAL MANAGEMENT OF WASTES</w:t>
            </w:r>
          </w:p>
          <w:p w:rsidR="003F4AFD" w:rsidRPr="00185137" w:rsidRDefault="003F4AFD" w:rsidP="00185137">
            <w:pPr>
              <w:pStyle w:val="ANOTACION"/>
              <w:spacing w:after="60" w:line="240" w:lineRule="auto"/>
              <w:rPr>
                <w:rFonts w:ascii="Verdana" w:hAnsi="Verdana"/>
                <w:color w:val="000000"/>
                <w:sz w:val="16"/>
                <w:szCs w:val="16"/>
                <w:lang w:val="en-US"/>
              </w:rPr>
            </w:pPr>
          </w:p>
        </w:tc>
      </w:tr>
      <w:tr w:rsidR="003F4AFD" w:rsidRPr="00625606" w:rsidTr="00C41859">
        <w:tc>
          <w:tcPr>
            <w:tcW w:w="4788" w:type="dxa"/>
          </w:tcPr>
          <w:p w:rsidR="003F4AFD" w:rsidRPr="00F93C18" w:rsidRDefault="003F4AFD" w:rsidP="00185137">
            <w:pPr>
              <w:jc w:val="center"/>
              <w:rPr>
                <w:rFonts w:ascii="Verdana" w:hAnsi="Verdana"/>
                <w:b/>
                <w:color w:val="000000"/>
                <w:sz w:val="16"/>
                <w:szCs w:val="16"/>
                <w:lang w:val="en-US"/>
              </w:rPr>
            </w:pPr>
          </w:p>
        </w:tc>
        <w:tc>
          <w:tcPr>
            <w:tcW w:w="4788" w:type="dxa"/>
          </w:tcPr>
          <w:p w:rsidR="003F4AFD" w:rsidRPr="00185137" w:rsidRDefault="003F4AFD" w:rsidP="00185137">
            <w:pPr>
              <w:jc w:val="center"/>
              <w:rPr>
                <w:rFonts w:ascii="Verdana" w:hAnsi="Verdana"/>
                <w:b/>
                <w:color w:val="000000"/>
                <w:sz w:val="16"/>
                <w:szCs w:val="16"/>
                <w:lang w:val="en-US"/>
              </w:rPr>
            </w:pPr>
          </w:p>
        </w:tc>
      </w:tr>
      <w:tr w:rsidR="003F4AFD" w:rsidRPr="00185137" w:rsidTr="00C41859">
        <w:tc>
          <w:tcPr>
            <w:tcW w:w="4788" w:type="dxa"/>
          </w:tcPr>
          <w:p w:rsidR="003F4AFD" w:rsidRPr="00185137" w:rsidRDefault="003F4AFD" w:rsidP="00185137">
            <w:pPr>
              <w:jc w:val="center"/>
              <w:rPr>
                <w:rFonts w:ascii="Verdana" w:hAnsi="Verdana"/>
                <w:b/>
                <w:color w:val="000000"/>
                <w:sz w:val="16"/>
                <w:szCs w:val="16"/>
              </w:rPr>
            </w:pPr>
            <w:r w:rsidRPr="00185137">
              <w:rPr>
                <w:rFonts w:ascii="Verdana" w:hAnsi="Verdana"/>
                <w:b/>
                <w:color w:val="000000"/>
                <w:sz w:val="16"/>
                <w:szCs w:val="16"/>
              </w:rPr>
              <w:t>ÍNDICE</w:t>
            </w:r>
          </w:p>
        </w:tc>
        <w:tc>
          <w:tcPr>
            <w:tcW w:w="4788" w:type="dxa"/>
          </w:tcPr>
          <w:p w:rsidR="003F4AFD" w:rsidRPr="00185137" w:rsidRDefault="003F4AFD" w:rsidP="00185137">
            <w:pPr>
              <w:jc w:val="center"/>
              <w:rPr>
                <w:rFonts w:ascii="Verdana" w:hAnsi="Verdana"/>
                <w:b/>
                <w:color w:val="000000"/>
                <w:sz w:val="16"/>
                <w:szCs w:val="16"/>
                <w:lang w:val="en-US"/>
              </w:rPr>
            </w:pPr>
            <w:r w:rsidRPr="00185137">
              <w:rPr>
                <w:rFonts w:ascii="Verdana" w:hAnsi="Verdana"/>
                <w:b/>
                <w:color w:val="000000"/>
                <w:sz w:val="16"/>
                <w:szCs w:val="16"/>
                <w:lang w:val="en-US"/>
              </w:rPr>
              <w:t>INDEX</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rPr>
              <w:t xml:space="preserve">TÍTULO PRIMERO </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 xml:space="preserve">FIRST TITLE </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DISPOSICIONES PRELIMINARES</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PRELIMINARY PROVISIONS</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TÍTULO SEGUNDO </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SECOND TITLE</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PLANES DE MANEJO</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HANDLING PLANS</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CAPÍTULO I </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GENERALIDADES</w:t>
            </w:r>
          </w:p>
        </w:tc>
        <w:tc>
          <w:tcPr>
            <w:tcW w:w="4788" w:type="dxa"/>
          </w:tcPr>
          <w:p w:rsidR="003F4AFD" w:rsidRPr="00185137" w:rsidRDefault="003F4AFD">
            <w:pPr>
              <w:rPr>
                <w:rFonts w:ascii="Verdana" w:hAnsi="Verdana"/>
                <w:color w:val="000000"/>
                <w:sz w:val="16"/>
                <w:szCs w:val="16"/>
                <w:lang w:val="en-US"/>
              </w:rPr>
            </w:pPr>
            <w:r w:rsidRPr="00185137">
              <w:rPr>
                <w:rFonts w:ascii="Verdana" w:hAnsi="Verdana"/>
                <w:color w:val="000000"/>
                <w:sz w:val="16"/>
                <w:szCs w:val="16"/>
                <w:lang w:val="en-US"/>
              </w:rPr>
              <w:t>GENERAL PROVISIONS</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CAPÍTULO II </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II</w:t>
            </w:r>
          </w:p>
        </w:tc>
      </w:tr>
      <w:tr w:rsidR="003F4AFD" w:rsidRPr="00625606" w:rsidTr="00C41859">
        <w:tc>
          <w:tcPr>
            <w:tcW w:w="4788" w:type="dxa"/>
          </w:tcPr>
          <w:p w:rsidR="003F4AFD" w:rsidRPr="00185137" w:rsidRDefault="003F4AFD">
            <w:pPr>
              <w:rPr>
                <w:rFonts w:ascii="Verdana" w:hAnsi="Verdana"/>
                <w:color w:val="000000"/>
                <w:sz w:val="16"/>
                <w:szCs w:val="16"/>
                <w:lang w:val="es-MX"/>
              </w:rPr>
            </w:pPr>
            <w:r w:rsidRPr="00185137">
              <w:rPr>
                <w:rFonts w:ascii="Verdana" w:hAnsi="Verdana"/>
                <w:color w:val="000000"/>
                <w:sz w:val="16"/>
                <w:szCs w:val="16"/>
                <w:lang w:val="es-MX"/>
              </w:rPr>
              <w:t>REGISTRO E INCORPORACIÓN A LOS PLANES DE MANEJO</w:t>
            </w:r>
          </w:p>
        </w:tc>
        <w:tc>
          <w:tcPr>
            <w:tcW w:w="4788" w:type="dxa"/>
          </w:tcPr>
          <w:p w:rsidR="003F4AFD" w:rsidRPr="00185137" w:rsidRDefault="003F4AFD">
            <w:pPr>
              <w:rPr>
                <w:rFonts w:ascii="Verdana" w:hAnsi="Verdana"/>
                <w:color w:val="000000"/>
                <w:sz w:val="16"/>
                <w:szCs w:val="16"/>
                <w:lang w:val="en-US"/>
              </w:rPr>
            </w:pPr>
            <w:r w:rsidRPr="00185137">
              <w:rPr>
                <w:rFonts w:ascii="Verdana" w:hAnsi="Verdana"/>
                <w:color w:val="000000"/>
                <w:sz w:val="16"/>
                <w:szCs w:val="16"/>
                <w:lang w:val="en-US"/>
              </w:rPr>
              <w:t>REGISTRATION AND INCORPORATION OF THE HANDLING PLANS</w:t>
            </w:r>
          </w:p>
        </w:tc>
      </w:tr>
      <w:tr w:rsidR="003F4AFD" w:rsidRPr="00185137" w:rsidTr="00C41859">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s-MX"/>
              </w:rPr>
            </w:pPr>
            <w:r w:rsidRPr="00185137">
              <w:rPr>
                <w:rFonts w:ascii="Verdana" w:hAnsi="Verdana"/>
                <w:color w:val="000000"/>
                <w:sz w:val="16"/>
                <w:szCs w:val="16"/>
              </w:rPr>
              <w:t xml:space="preserve">CAPÍTULO III </w:t>
            </w:r>
          </w:p>
        </w:tc>
        <w:tc>
          <w:tcPr>
            <w:tcW w:w="4788" w:type="dxa"/>
          </w:tcPr>
          <w:p w:rsidR="003F4AFD" w:rsidRPr="00185137" w:rsidRDefault="003F4AFD">
            <w:pPr>
              <w:rPr>
                <w:rFonts w:ascii="Verdana" w:hAnsi="Verdana"/>
                <w:color w:val="000000"/>
                <w:sz w:val="16"/>
                <w:szCs w:val="16"/>
                <w:lang w:val="en-US"/>
              </w:rPr>
            </w:pPr>
            <w:r w:rsidRPr="00185137">
              <w:rPr>
                <w:rFonts w:ascii="Verdana" w:hAnsi="Verdana"/>
                <w:color w:val="000000"/>
                <w:sz w:val="16"/>
                <w:szCs w:val="16"/>
                <w:lang w:val="en-US"/>
              </w:rPr>
              <w:t>CHAPTER III</w:t>
            </w:r>
          </w:p>
        </w:tc>
      </w:tr>
      <w:tr w:rsidR="003F4AFD" w:rsidRPr="00185137" w:rsidTr="00C41859">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s-MX"/>
              </w:rPr>
            </w:pPr>
            <w:r w:rsidRPr="00185137">
              <w:rPr>
                <w:rFonts w:ascii="Verdana" w:hAnsi="Verdana"/>
                <w:color w:val="000000"/>
                <w:sz w:val="16"/>
                <w:szCs w:val="16"/>
              </w:rPr>
              <w:t xml:space="preserve">CONDICIONES PARTICULARES DE MANEJO </w:t>
            </w:r>
          </w:p>
        </w:tc>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 xml:space="preserve">SPECIAL HANDLING CONDITIONS </w:t>
            </w:r>
          </w:p>
        </w:tc>
      </w:tr>
      <w:tr w:rsidR="003F4AFD" w:rsidRPr="00185137" w:rsidTr="00C41859">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s-MX"/>
              </w:rPr>
            </w:pPr>
            <w:r w:rsidRPr="00185137">
              <w:rPr>
                <w:rFonts w:ascii="Verdana" w:hAnsi="Verdana"/>
                <w:color w:val="000000"/>
                <w:sz w:val="16"/>
                <w:szCs w:val="16"/>
              </w:rPr>
              <w:t>CAPÍTULO IV</w:t>
            </w:r>
          </w:p>
        </w:tc>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IV</w:t>
            </w:r>
          </w:p>
        </w:tc>
      </w:tr>
      <w:tr w:rsidR="003F4AFD" w:rsidRPr="00625606" w:rsidTr="00C41859">
        <w:tc>
          <w:tcPr>
            <w:tcW w:w="4788" w:type="dxa"/>
          </w:tcPr>
          <w:p w:rsidR="003F4AFD" w:rsidRPr="00185137" w:rsidRDefault="003F4AFD">
            <w:pPr>
              <w:rPr>
                <w:rFonts w:ascii="Verdana" w:hAnsi="Verdana"/>
                <w:color w:val="000000"/>
                <w:sz w:val="16"/>
                <w:szCs w:val="16"/>
                <w:lang w:val="es-MX"/>
              </w:rPr>
            </w:pPr>
            <w:r w:rsidRPr="00185137">
              <w:rPr>
                <w:rFonts w:ascii="Verdana" w:hAnsi="Verdana"/>
                <w:color w:val="000000"/>
                <w:sz w:val="16"/>
                <w:szCs w:val="16"/>
                <w:lang w:val="es-MX"/>
              </w:rPr>
              <w:t>SISTEMAS DE MANEJO AMBIENTAL</w:t>
            </w:r>
            <w:r w:rsidRPr="00185137">
              <w:rPr>
                <w:rFonts w:ascii="Verdana" w:hAnsi="Verdana"/>
                <w:color w:val="000000"/>
                <w:sz w:val="16"/>
                <w:szCs w:val="16"/>
                <w:lang w:val="es-MX"/>
              </w:rPr>
              <w:br/>
              <w:t>DEL GOBIERNO FEDERAL</w:t>
            </w:r>
          </w:p>
        </w:tc>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ENVI</w:t>
            </w:r>
            <w:r w:rsidR="003E0DCD" w:rsidRPr="00185137">
              <w:rPr>
                <w:rFonts w:ascii="Verdana" w:hAnsi="Verdana"/>
                <w:color w:val="000000"/>
                <w:sz w:val="16"/>
                <w:szCs w:val="16"/>
                <w:lang w:val="en-US"/>
              </w:rPr>
              <w:t>R</w:t>
            </w:r>
            <w:r w:rsidRPr="00185137">
              <w:rPr>
                <w:rFonts w:ascii="Verdana" w:hAnsi="Verdana"/>
                <w:color w:val="000000"/>
                <w:sz w:val="16"/>
                <w:szCs w:val="16"/>
                <w:lang w:val="en-US"/>
              </w:rPr>
              <w:t>ONMENTAL HANDLING SYSTEMS OF THE FEDERAL GOVERNMENT</w:t>
            </w:r>
          </w:p>
        </w:tc>
      </w:tr>
      <w:tr w:rsidR="003F4AFD" w:rsidRPr="00185137" w:rsidTr="00C41859">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TÍTULO TERCERO</w:t>
            </w:r>
          </w:p>
        </w:tc>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THIRD TITLE</w:t>
            </w:r>
          </w:p>
        </w:tc>
      </w:tr>
      <w:tr w:rsidR="003F4AFD" w:rsidRPr="00625606" w:rsidTr="00C41859">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s-MX"/>
              </w:rPr>
            </w:pPr>
            <w:r w:rsidRPr="00185137">
              <w:rPr>
                <w:rFonts w:ascii="Verdana" w:hAnsi="Verdana"/>
                <w:color w:val="000000"/>
                <w:sz w:val="16"/>
                <w:szCs w:val="16"/>
              </w:rPr>
              <w:t>RESIDUOS PROVENIENTES</w:t>
            </w:r>
            <w:r w:rsidRPr="00185137">
              <w:rPr>
                <w:rFonts w:ascii="Verdana" w:hAnsi="Verdana"/>
                <w:color w:val="000000"/>
                <w:sz w:val="16"/>
                <w:szCs w:val="16"/>
              </w:rPr>
              <w:br/>
              <w:t>DE LA INDUSTRIA MINERO METALURGICA</w:t>
            </w:r>
          </w:p>
        </w:tc>
        <w:tc>
          <w:tcPr>
            <w:tcW w:w="4788" w:type="dxa"/>
          </w:tcPr>
          <w:p w:rsidR="003F4AFD" w:rsidRPr="00185137" w:rsidRDefault="003F4AFD">
            <w:pPr>
              <w:rPr>
                <w:rFonts w:ascii="Verdana" w:hAnsi="Verdana"/>
                <w:color w:val="000000"/>
                <w:sz w:val="16"/>
                <w:szCs w:val="16"/>
                <w:lang w:val="en-US"/>
              </w:rPr>
            </w:pPr>
            <w:r w:rsidRPr="00185137">
              <w:rPr>
                <w:rFonts w:ascii="Verdana" w:hAnsi="Verdana"/>
                <w:color w:val="000000"/>
                <w:sz w:val="16"/>
                <w:szCs w:val="16"/>
                <w:lang w:val="en-US"/>
              </w:rPr>
              <w:t xml:space="preserve">WASTES ORIGINATING </w:t>
            </w:r>
            <w:r w:rsidR="003E0DCD" w:rsidRPr="00185137">
              <w:rPr>
                <w:rFonts w:ascii="Verdana" w:hAnsi="Verdana"/>
                <w:color w:val="000000"/>
                <w:sz w:val="16"/>
                <w:szCs w:val="16"/>
                <w:lang w:val="en-US"/>
              </w:rPr>
              <w:t>FROM</w:t>
            </w:r>
            <w:r w:rsidRPr="00185137">
              <w:rPr>
                <w:rFonts w:ascii="Verdana" w:hAnsi="Verdana"/>
                <w:color w:val="000000"/>
                <w:sz w:val="16"/>
                <w:szCs w:val="16"/>
                <w:lang w:val="en-US"/>
              </w:rPr>
              <w:t xml:space="preserve"> THE METALLURGICAL MINING INDUSTRY</w:t>
            </w:r>
          </w:p>
        </w:tc>
      </w:tr>
      <w:tr w:rsidR="003F4AFD" w:rsidRPr="00185137" w:rsidTr="00C41859">
        <w:tc>
          <w:tcPr>
            <w:tcW w:w="4788" w:type="dxa"/>
          </w:tcPr>
          <w:p w:rsidR="003F4AFD" w:rsidRPr="00185137" w:rsidRDefault="003F4AFD">
            <w:pPr>
              <w:rPr>
                <w:rFonts w:ascii="Verdana" w:hAnsi="Verdana"/>
                <w:color w:val="000000"/>
                <w:sz w:val="16"/>
                <w:szCs w:val="16"/>
              </w:rPr>
            </w:pPr>
            <w:r w:rsidRPr="00185137">
              <w:rPr>
                <w:rFonts w:ascii="Verdana" w:hAnsi="Verdana"/>
                <w:color w:val="000000"/>
                <w:sz w:val="16"/>
                <w:szCs w:val="16"/>
                <w:lang w:val="es-MX"/>
              </w:rPr>
              <w:t>TÍTULO CUARTO</w:t>
            </w:r>
          </w:p>
        </w:tc>
        <w:tc>
          <w:tcPr>
            <w:tcW w:w="4788" w:type="dxa"/>
          </w:tcPr>
          <w:p w:rsidR="003F4AFD" w:rsidRPr="00185137" w:rsidRDefault="003F4AFD" w:rsidP="00185137">
            <w:pPr>
              <w:pStyle w:val="Texto"/>
              <w:spacing w:after="56"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FOURTH TITLE</w:t>
            </w:r>
          </w:p>
        </w:tc>
      </w:tr>
      <w:tr w:rsidR="003F4AFD" w:rsidRPr="00185137" w:rsidTr="00C41859">
        <w:tc>
          <w:tcPr>
            <w:tcW w:w="4788" w:type="dxa"/>
          </w:tcPr>
          <w:p w:rsidR="003F4AFD" w:rsidRPr="00185137" w:rsidRDefault="003F4AFD">
            <w:pPr>
              <w:rPr>
                <w:rFonts w:ascii="Verdana" w:hAnsi="Verdana"/>
                <w:color w:val="000000"/>
                <w:sz w:val="16"/>
                <w:szCs w:val="16"/>
                <w:lang w:val="es-MX"/>
              </w:rPr>
            </w:pPr>
            <w:r w:rsidRPr="00185137">
              <w:rPr>
                <w:rFonts w:ascii="Verdana" w:hAnsi="Verdana"/>
                <w:color w:val="000000"/>
                <w:sz w:val="16"/>
                <w:szCs w:val="16"/>
                <w:lang w:val="es-MX"/>
              </w:rPr>
              <w:t>RESIDUOS PELIGROSOS</w:t>
            </w:r>
          </w:p>
        </w:tc>
        <w:tc>
          <w:tcPr>
            <w:tcW w:w="4788" w:type="dxa"/>
          </w:tcPr>
          <w:p w:rsidR="003F4AFD" w:rsidRPr="00185137" w:rsidRDefault="003F4AFD">
            <w:pPr>
              <w:rPr>
                <w:rFonts w:ascii="Verdana" w:hAnsi="Verdana"/>
                <w:color w:val="000000"/>
                <w:sz w:val="16"/>
                <w:szCs w:val="16"/>
                <w:lang w:val="en-US"/>
              </w:rPr>
            </w:pPr>
            <w:r w:rsidRPr="00185137">
              <w:rPr>
                <w:rFonts w:ascii="Verdana" w:hAnsi="Verdana"/>
                <w:color w:val="000000"/>
                <w:sz w:val="16"/>
                <w:szCs w:val="16"/>
                <w:lang w:val="en-US"/>
              </w:rPr>
              <w:t>HAZARDOUS WASTES</w:t>
            </w:r>
          </w:p>
        </w:tc>
      </w:tr>
      <w:tr w:rsidR="003F4AFD" w:rsidRPr="00185137" w:rsidTr="00C41859">
        <w:tc>
          <w:tcPr>
            <w:tcW w:w="4788" w:type="dxa"/>
          </w:tcPr>
          <w:p w:rsidR="003F4AFD" w:rsidRPr="00185137" w:rsidRDefault="003F4AFD">
            <w:pPr>
              <w:rPr>
                <w:rFonts w:ascii="Verdana" w:hAnsi="Verdana"/>
                <w:color w:val="000000"/>
                <w:sz w:val="16"/>
                <w:szCs w:val="16"/>
                <w:lang w:val="es-MX"/>
              </w:rPr>
            </w:pPr>
            <w:r w:rsidRPr="00185137">
              <w:rPr>
                <w:rFonts w:ascii="Verdana" w:hAnsi="Verdana"/>
                <w:color w:val="000000"/>
                <w:sz w:val="16"/>
                <w:szCs w:val="16"/>
                <w:lang w:val="es-MX"/>
              </w:rPr>
              <w:t>CAPÍTULO I</w:t>
            </w:r>
          </w:p>
        </w:tc>
        <w:tc>
          <w:tcPr>
            <w:tcW w:w="4788" w:type="dxa"/>
          </w:tcPr>
          <w:p w:rsidR="003F4AFD" w:rsidRPr="00185137" w:rsidRDefault="003F4AFD" w:rsidP="00185137">
            <w:pPr>
              <w:pStyle w:val="Texto"/>
              <w:spacing w:after="56"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w:t>
            </w:r>
          </w:p>
        </w:tc>
      </w:tr>
      <w:tr w:rsidR="003F4AFD" w:rsidRPr="00185137" w:rsidTr="00C41859">
        <w:tc>
          <w:tcPr>
            <w:tcW w:w="4788" w:type="dxa"/>
          </w:tcPr>
          <w:p w:rsidR="003F4AFD" w:rsidRPr="00185137" w:rsidRDefault="003F4AFD">
            <w:pPr>
              <w:rPr>
                <w:rFonts w:ascii="Verdana" w:hAnsi="Verdana"/>
                <w:color w:val="000000"/>
                <w:sz w:val="16"/>
                <w:szCs w:val="16"/>
                <w:lang w:val="es-MX"/>
              </w:rPr>
            </w:pPr>
            <w:r w:rsidRPr="00185137">
              <w:rPr>
                <w:rFonts w:ascii="Verdana" w:hAnsi="Verdana"/>
                <w:color w:val="000000"/>
                <w:sz w:val="16"/>
                <w:szCs w:val="16"/>
                <w:lang w:val="es-MX"/>
              </w:rPr>
              <w:t>IDENTIFICACIÓN DE RESIDUOS PELIGROSOS</w:t>
            </w:r>
          </w:p>
        </w:tc>
        <w:tc>
          <w:tcPr>
            <w:tcW w:w="4788" w:type="dxa"/>
          </w:tcPr>
          <w:p w:rsidR="003F4AFD" w:rsidRPr="00185137" w:rsidRDefault="003F4AFD">
            <w:pPr>
              <w:rPr>
                <w:rFonts w:ascii="Verdana" w:hAnsi="Verdana"/>
                <w:color w:val="000000"/>
                <w:sz w:val="16"/>
                <w:szCs w:val="16"/>
                <w:lang w:val="en-US"/>
              </w:rPr>
            </w:pPr>
            <w:r w:rsidRPr="00185137">
              <w:rPr>
                <w:rFonts w:ascii="Verdana" w:hAnsi="Verdana"/>
                <w:color w:val="000000"/>
                <w:sz w:val="16"/>
                <w:szCs w:val="16"/>
                <w:lang w:val="en-US"/>
              </w:rPr>
              <w:t>IDENTIFICATION OF HAZARDOUS WASTES</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rPr>
              <w:t xml:space="preserve">CAPÍTULO II </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II</w:t>
            </w:r>
          </w:p>
        </w:tc>
      </w:tr>
      <w:tr w:rsidR="003F4AFD" w:rsidRPr="00625606" w:rsidTr="00C41859">
        <w:tc>
          <w:tcPr>
            <w:tcW w:w="4788" w:type="dxa"/>
          </w:tcPr>
          <w:p w:rsidR="003F4AFD" w:rsidRPr="00185137" w:rsidRDefault="003F4AFD">
            <w:pPr>
              <w:rPr>
                <w:rFonts w:ascii="Verdana" w:hAnsi="Verdana"/>
                <w:color w:val="000000"/>
                <w:sz w:val="16"/>
                <w:szCs w:val="16"/>
                <w:lang w:val="es-MX"/>
              </w:rPr>
            </w:pPr>
            <w:r w:rsidRPr="00185137">
              <w:rPr>
                <w:rFonts w:ascii="Verdana" w:hAnsi="Verdana"/>
                <w:color w:val="000000"/>
                <w:sz w:val="16"/>
                <w:szCs w:val="16"/>
                <w:lang w:val="es-MX"/>
              </w:rPr>
              <w:t>CATEGORÍAS DE GENERADORES Y REGISTRO</w:t>
            </w:r>
          </w:p>
        </w:tc>
        <w:tc>
          <w:tcPr>
            <w:tcW w:w="4788" w:type="dxa"/>
          </w:tcPr>
          <w:p w:rsidR="003F4AFD" w:rsidRPr="00185137" w:rsidRDefault="003F4AFD">
            <w:pPr>
              <w:rPr>
                <w:rFonts w:ascii="Verdana" w:hAnsi="Verdana"/>
                <w:color w:val="000000"/>
                <w:sz w:val="16"/>
                <w:szCs w:val="16"/>
                <w:lang w:val="en-US"/>
              </w:rPr>
            </w:pPr>
            <w:r w:rsidRPr="00185137">
              <w:rPr>
                <w:rFonts w:ascii="Verdana" w:hAnsi="Verdana"/>
                <w:color w:val="000000"/>
                <w:sz w:val="16"/>
                <w:szCs w:val="16"/>
                <w:lang w:val="en-US"/>
              </w:rPr>
              <w:t>CATEGORIES OF GENERATORS AND REGISTRATION</w:t>
            </w:r>
          </w:p>
        </w:tc>
      </w:tr>
      <w:tr w:rsidR="003F4AFD" w:rsidRPr="00185137" w:rsidTr="00C41859">
        <w:tc>
          <w:tcPr>
            <w:tcW w:w="4788" w:type="dxa"/>
          </w:tcPr>
          <w:p w:rsidR="003F4AFD" w:rsidRPr="00185137" w:rsidRDefault="003F4AFD" w:rsidP="00185137">
            <w:pPr>
              <w:pStyle w:val="Texto"/>
              <w:spacing w:after="64" w:line="240" w:lineRule="auto"/>
              <w:ind w:firstLine="0"/>
              <w:jc w:val="left"/>
              <w:rPr>
                <w:rFonts w:ascii="Verdana" w:hAnsi="Verdana"/>
                <w:color w:val="000000"/>
                <w:sz w:val="16"/>
                <w:szCs w:val="16"/>
                <w:lang w:val="es-MX"/>
              </w:rPr>
            </w:pPr>
            <w:r w:rsidRPr="00185137">
              <w:rPr>
                <w:rFonts w:ascii="Verdana" w:hAnsi="Verdana"/>
                <w:color w:val="000000"/>
                <w:sz w:val="16"/>
                <w:szCs w:val="16"/>
              </w:rPr>
              <w:t xml:space="preserve">CAPÍTULO III </w:t>
            </w:r>
          </w:p>
        </w:tc>
        <w:tc>
          <w:tcPr>
            <w:tcW w:w="4788" w:type="dxa"/>
          </w:tcPr>
          <w:p w:rsidR="003F4AFD" w:rsidRPr="00185137" w:rsidRDefault="003F4AFD" w:rsidP="00185137">
            <w:pPr>
              <w:pStyle w:val="Texto"/>
              <w:spacing w:after="64"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III</w:t>
            </w:r>
          </w:p>
        </w:tc>
      </w:tr>
      <w:tr w:rsidR="003F4AFD" w:rsidRPr="00185137" w:rsidTr="00C41859">
        <w:tc>
          <w:tcPr>
            <w:tcW w:w="4788" w:type="dxa"/>
          </w:tcPr>
          <w:p w:rsidR="003F4AFD" w:rsidRPr="00185137" w:rsidRDefault="003F4AFD">
            <w:pPr>
              <w:rPr>
                <w:rFonts w:ascii="Verdana" w:hAnsi="Verdana"/>
                <w:color w:val="000000"/>
                <w:sz w:val="16"/>
                <w:szCs w:val="16"/>
                <w:lang w:val="es-MX"/>
              </w:rPr>
            </w:pPr>
            <w:r w:rsidRPr="00185137">
              <w:rPr>
                <w:rFonts w:ascii="Verdana" w:hAnsi="Verdana"/>
                <w:color w:val="000000"/>
                <w:sz w:val="16"/>
                <w:szCs w:val="16"/>
                <w:lang w:val="es-MX"/>
              </w:rPr>
              <w:t>AUTORIZACIONES</w:t>
            </w:r>
          </w:p>
        </w:tc>
        <w:tc>
          <w:tcPr>
            <w:tcW w:w="4788" w:type="dxa"/>
          </w:tcPr>
          <w:p w:rsidR="003F4AFD" w:rsidRPr="00185137" w:rsidRDefault="003F4AFD">
            <w:pPr>
              <w:rPr>
                <w:rFonts w:ascii="Verdana" w:hAnsi="Verdana"/>
                <w:color w:val="000000"/>
                <w:sz w:val="16"/>
                <w:szCs w:val="16"/>
                <w:lang w:val="en-US"/>
              </w:rPr>
            </w:pPr>
            <w:r w:rsidRPr="00185137">
              <w:rPr>
                <w:rFonts w:ascii="Verdana" w:hAnsi="Verdana"/>
                <w:color w:val="000000"/>
                <w:sz w:val="16"/>
                <w:szCs w:val="16"/>
                <w:lang w:val="en-US"/>
              </w:rPr>
              <w:t>AUTHORIZATIONS</w:t>
            </w:r>
          </w:p>
        </w:tc>
      </w:tr>
      <w:tr w:rsidR="003F4AFD" w:rsidRPr="00185137" w:rsidTr="00C41859">
        <w:tc>
          <w:tcPr>
            <w:tcW w:w="4788" w:type="dxa"/>
          </w:tcPr>
          <w:p w:rsidR="003F4AFD" w:rsidRPr="00185137" w:rsidRDefault="003F4AFD">
            <w:pPr>
              <w:rPr>
                <w:rFonts w:ascii="Verdana" w:hAnsi="Verdana"/>
                <w:color w:val="000000"/>
                <w:sz w:val="16"/>
                <w:szCs w:val="16"/>
                <w:lang w:val="es-MX"/>
              </w:rPr>
            </w:pPr>
            <w:r w:rsidRPr="00185137">
              <w:rPr>
                <w:rFonts w:ascii="Verdana" w:hAnsi="Verdana"/>
                <w:color w:val="000000"/>
                <w:sz w:val="16"/>
                <w:szCs w:val="16"/>
                <w:lang w:val="es-MX"/>
              </w:rPr>
              <w:t>CAPÍTULO IV</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IV</w:t>
            </w:r>
          </w:p>
        </w:tc>
      </w:tr>
      <w:tr w:rsidR="003F4AFD" w:rsidRPr="00625606" w:rsidTr="00C41859">
        <w:tc>
          <w:tcPr>
            <w:tcW w:w="4788" w:type="dxa"/>
          </w:tcPr>
          <w:p w:rsidR="003F4AFD" w:rsidRPr="00185137" w:rsidRDefault="003F4AFD">
            <w:pPr>
              <w:rPr>
                <w:rFonts w:ascii="Verdana" w:hAnsi="Verdana"/>
                <w:color w:val="000000"/>
                <w:sz w:val="16"/>
                <w:szCs w:val="16"/>
                <w:lang w:val="es-MX"/>
              </w:rPr>
            </w:pPr>
            <w:r w:rsidRPr="00185137">
              <w:rPr>
                <w:rFonts w:ascii="Verdana" w:hAnsi="Verdana"/>
                <w:color w:val="000000"/>
                <w:sz w:val="16"/>
                <w:szCs w:val="16"/>
                <w:lang w:val="es-MX"/>
              </w:rPr>
              <w:t>DISPOSICIONES COMUNES A LOS GENERADORES DE RESIDUOS PELIGROSOS</w:t>
            </w:r>
          </w:p>
        </w:tc>
        <w:tc>
          <w:tcPr>
            <w:tcW w:w="4788" w:type="dxa"/>
          </w:tcPr>
          <w:p w:rsidR="003F4AFD" w:rsidRPr="00185137" w:rsidRDefault="003F4AFD">
            <w:pPr>
              <w:rPr>
                <w:rFonts w:ascii="Verdana" w:hAnsi="Verdana"/>
                <w:color w:val="000000"/>
                <w:sz w:val="16"/>
                <w:szCs w:val="16"/>
                <w:lang w:val="en-US"/>
              </w:rPr>
            </w:pPr>
            <w:r w:rsidRPr="00185137">
              <w:rPr>
                <w:rFonts w:ascii="Verdana" w:hAnsi="Verdana"/>
                <w:color w:val="000000"/>
                <w:sz w:val="16"/>
                <w:szCs w:val="16"/>
                <w:lang w:val="en-US"/>
              </w:rPr>
              <w:t>COMMON PROVISIONS TO THE GENERATORS OF HAZARDOUS WASTES</w:t>
            </w:r>
          </w:p>
        </w:tc>
      </w:tr>
      <w:tr w:rsidR="003F4AFD" w:rsidRPr="00185137" w:rsidTr="00C41859">
        <w:tc>
          <w:tcPr>
            <w:tcW w:w="4788" w:type="dxa"/>
          </w:tcPr>
          <w:p w:rsidR="003F4AFD" w:rsidRPr="00185137" w:rsidRDefault="003F4AFD">
            <w:pPr>
              <w:rPr>
                <w:rFonts w:ascii="Verdana" w:hAnsi="Verdana"/>
                <w:color w:val="000000"/>
                <w:sz w:val="16"/>
                <w:szCs w:val="16"/>
              </w:rPr>
            </w:pPr>
            <w:r w:rsidRPr="00185137">
              <w:rPr>
                <w:rFonts w:ascii="Verdana" w:hAnsi="Verdana"/>
                <w:color w:val="000000"/>
                <w:sz w:val="16"/>
                <w:szCs w:val="16"/>
                <w:lang w:val="es-MX"/>
              </w:rPr>
              <w:t>CAPÍTULO IV</w:t>
            </w:r>
          </w:p>
        </w:tc>
        <w:tc>
          <w:tcPr>
            <w:tcW w:w="4788" w:type="dxa"/>
          </w:tcPr>
          <w:p w:rsidR="003F4AFD" w:rsidRPr="00185137" w:rsidRDefault="003F4AFD">
            <w:pPr>
              <w:rPr>
                <w:rFonts w:ascii="Verdana" w:hAnsi="Verdana"/>
                <w:color w:val="000000"/>
                <w:sz w:val="16"/>
                <w:szCs w:val="16"/>
                <w:lang w:val="en-US"/>
              </w:rPr>
            </w:pPr>
            <w:r w:rsidRPr="00185137">
              <w:rPr>
                <w:rFonts w:ascii="Verdana" w:hAnsi="Verdana"/>
                <w:color w:val="000000"/>
                <w:sz w:val="16"/>
                <w:szCs w:val="16"/>
                <w:lang w:val="en-US"/>
              </w:rPr>
              <w:t>CHAPTER IV</w:t>
            </w:r>
          </w:p>
        </w:tc>
      </w:tr>
      <w:tr w:rsidR="003F4AFD" w:rsidRPr="00625606"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rPr>
            </w:pPr>
            <w:r w:rsidRPr="00185137">
              <w:rPr>
                <w:rFonts w:ascii="Verdana" w:hAnsi="Verdana"/>
                <w:color w:val="000000"/>
                <w:sz w:val="16"/>
                <w:szCs w:val="16"/>
              </w:rPr>
              <w:t>CRITERIOS DE OPERACIÓN EN EL</w:t>
            </w:r>
            <w:r w:rsidRPr="00185137">
              <w:rPr>
                <w:rFonts w:ascii="Verdana" w:hAnsi="Verdana"/>
                <w:color w:val="000000"/>
                <w:sz w:val="16"/>
                <w:szCs w:val="16"/>
              </w:rPr>
              <w:br/>
              <w:t>MANEJO INTEGRAL DE RESIDUOS PELIGROSOS</w:t>
            </w:r>
          </w:p>
        </w:tc>
        <w:tc>
          <w:tcPr>
            <w:tcW w:w="4788" w:type="dxa"/>
          </w:tcPr>
          <w:p w:rsidR="003F4AFD" w:rsidRPr="00185137" w:rsidRDefault="003F4AFD" w:rsidP="00185137">
            <w:pPr>
              <w:pStyle w:val="Texto"/>
              <w:spacing w:after="44"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CRITERIA OF OPERATION IN THE INTEGRAL HANDLING OF HAZARDOUS WASTES</w:t>
            </w:r>
          </w:p>
        </w:tc>
      </w:tr>
      <w:tr w:rsidR="003F4AFD" w:rsidRPr="00185137" w:rsidTr="00C41859">
        <w:tc>
          <w:tcPr>
            <w:tcW w:w="4788" w:type="dxa"/>
          </w:tcPr>
          <w:p w:rsidR="003F4AFD" w:rsidRPr="00185137" w:rsidRDefault="003F4AFD" w:rsidP="00185137">
            <w:pPr>
              <w:pStyle w:val="Texto"/>
              <w:spacing w:after="44"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SECCIÓN I </w:t>
            </w:r>
          </w:p>
        </w:tc>
        <w:tc>
          <w:tcPr>
            <w:tcW w:w="4788" w:type="dxa"/>
          </w:tcPr>
          <w:p w:rsidR="003F4AFD" w:rsidRPr="00185137" w:rsidRDefault="003F4AFD" w:rsidP="00185137">
            <w:pPr>
              <w:pStyle w:val="Texto"/>
              <w:spacing w:after="44"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SECTION I</w:t>
            </w:r>
          </w:p>
        </w:tc>
      </w:tr>
      <w:tr w:rsidR="003F4AFD" w:rsidRPr="00625606" w:rsidTr="00C41859">
        <w:tc>
          <w:tcPr>
            <w:tcW w:w="4788" w:type="dxa"/>
          </w:tcPr>
          <w:p w:rsidR="003F4AFD" w:rsidRPr="00185137" w:rsidRDefault="003F4AFD" w:rsidP="00185137">
            <w:pPr>
              <w:spacing w:after="44"/>
              <w:rPr>
                <w:rFonts w:ascii="Verdana" w:hAnsi="Verdana"/>
                <w:color w:val="000000"/>
                <w:sz w:val="16"/>
                <w:szCs w:val="16"/>
                <w:lang w:val="es-MX"/>
              </w:rPr>
            </w:pPr>
            <w:r w:rsidRPr="00185137">
              <w:rPr>
                <w:rFonts w:ascii="Verdana" w:hAnsi="Verdana"/>
                <w:color w:val="000000"/>
                <w:sz w:val="16"/>
                <w:szCs w:val="16"/>
                <w:lang w:val="es-MX"/>
              </w:rPr>
              <w:lastRenderedPageBreak/>
              <w:t>ALMACENAMIENTO Y CENTROS DE ACOPIO DE RESIDUOS PELIGROSOS</w:t>
            </w:r>
          </w:p>
        </w:tc>
        <w:tc>
          <w:tcPr>
            <w:tcW w:w="4788" w:type="dxa"/>
          </w:tcPr>
          <w:p w:rsidR="003F4AFD" w:rsidRPr="00185137" w:rsidRDefault="003F4AFD" w:rsidP="00185137">
            <w:pPr>
              <w:spacing w:after="44"/>
              <w:rPr>
                <w:rFonts w:ascii="Verdana" w:hAnsi="Verdana"/>
                <w:color w:val="000000"/>
                <w:sz w:val="16"/>
                <w:szCs w:val="16"/>
                <w:lang w:val="en-US"/>
              </w:rPr>
            </w:pPr>
            <w:r w:rsidRPr="00185137">
              <w:rPr>
                <w:rFonts w:ascii="Verdana" w:hAnsi="Verdana"/>
                <w:color w:val="000000"/>
                <w:sz w:val="16"/>
                <w:szCs w:val="16"/>
                <w:lang w:val="en-US"/>
              </w:rPr>
              <w:t>STORAGE AND COLLECTION CENTERS OF HAZARDOUS WASTES</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SECCIÓN II </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SECTION II</w:t>
            </w:r>
          </w:p>
        </w:tc>
      </w:tr>
      <w:tr w:rsidR="003F4AFD" w:rsidRPr="00625606" w:rsidTr="00C41859">
        <w:tc>
          <w:tcPr>
            <w:tcW w:w="4788" w:type="dxa"/>
          </w:tcPr>
          <w:p w:rsidR="003F4AFD" w:rsidRPr="00185137" w:rsidRDefault="003F4AFD" w:rsidP="00185137">
            <w:pPr>
              <w:spacing w:after="44"/>
              <w:rPr>
                <w:rFonts w:ascii="Verdana" w:hAnsi="Verdana"/>
                <w:color w:val="000000"/>
                <w:sz w:val="16"/>
                <w:szCs w:val="16"/>
                <w:lang w:val="es-MX"/>
              </w:rPr>
            </w:pPr>
            <w:r w:rsidRPr="00185137">
              <w:rPr>
                <w:rFonts w:ascii="Verdana" w:hAnsi="Verdana"/>
                <w:color w:val="000000"/>
                <w:sz w:val="16"/>
                <w:szCs w:val="16"/>
                <w:lang w:val="es-MX"/>
              </w:rPr>
              <w:t>RECOLECCIÓN Y TRANSPORTE DE RESIDUOS PELIGROSOS</w:t>
            </w:r>
          </w:p>
        </w:tc>
        <w:tc>
          <w:tcPr>
            <w:tcW w:w="4788" w:type="dxa"/>
          </w:tcPr>
          <w:p w:rsidR="003F4AFD" w:rsidRPr="00185137" w:rsidRDefault="003F4AFD" w:rsidP="00185137">
            <w:pPr>
              <w:spacing w:after="44"/>
              <w:rPr>
                <w:rFonts w:ascii="Verdana" w:hAnsi="Verdana"/>
                <w:color w:val="000000"/>
                <w:sz w:val="16"/>
                <w:szCs w:val="16"/>
                <w:lang w:val="en-US"/>
              </w:rPr>
            </w:pPr>
            <w:r w:rsidRPr="00185137">
              <w:rPr>
                <w:rFonts w:ascii="Verdana" w:hAnsi="Verdana"/>
                <w:color w:val="000000"/>
                <w:sz w:val="16"/>
                <w:szCs w:val="16"/>
                <w:lang w:val="en-US"/>
              </w:rPr>
              <w:t>COLLECTION AND TRANSPORT OF HAZARDOUS WASTES</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s-MX"/>
              </w:rPr>
              <w:t>SECCIÓN III</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SECTION III</w:t>
            </w:r>
          </w:p>
        </w:tc>
      </w:tr>
      <w:tr w:rsidR="003F4AFD" w:rsidRPr="00625606" w:rsidTr="00C41859">
        <w:tc>
          <w:tcPr>
            <w:tcW w:w="4788" w:type="dxa"/>
          </w:tcPr>
          <w:p w:rsidR="003F4AFD" w:rsidRPr="00185137" w:rsidRDefault="003F4AFD" w:rsidP="00185137">
            <w:pPr>
              <w:spacing w:after="44"/>
              <w:rPr>
                <w:rFonts w:ascii="Verdana" w:hAnsi="Verdana"/>
                <w:color w:val="000000"/>
                <w:sz w:val="16"/>
                <w:szCs w:val="16"/>
                <w:lang w:val="es-MX"/>
              </w:rPr>
            </w:pPr>
            <w:r w:rsidRPr="00185137">
              <w:rPr>
                <w:rFonts w:ascii="Verdana" w:hAnsi="Verdana"/>
                <w:color w:val="000000"/>
                <w:sz w:val="16"/>
                <w:szCs w:val="16"/>
                <w:lang w:val="es-MX"/>
              </w:rPr>
              <w:t>REUTILIZACIÓN, RECICLAJE Y CO-PROCESAMIENTO</w:t>
            </w:r>
          </w:p>
        </w:tc>
        <w:tc>
          <w:tcPr>
            <w:tcW w:w="4788" w:type="dxa"/>
          </w:tcPr>
          <w:p w:rsidR="003F4AFD" w:rsidRPr="00185137" w:rsidRDefault="003F4AFD" w:rsidP="00185137">
            <w:pPr>
              <w:spacing w:after="44"/>
              <w:rPr>
                <w:rFonts w:ascii="Verdana" w:hAnsi="Verdana"/>
                <w:color w:val="000000"/>
                <w:sz w:val="16"/>
                <w:szCs w:val="16"/>
                <w:lang w:val="en-US"/>
              </w:rPr>
            </w:pPr>
            <w:r w:rsidRPr="00185137">
              <w:rPr>
                <w:rFonts w:ascii="Verdana" w:hAnsi="Verdana"/>
                <w:color w:val="000000"/>
                <w:sz w:val="16"/>
                <w:szCs w:val="16"/>
                <w:lang w:val="en-US"/>
              </w:rPr>
              <w:t>REUTILIZATION, RECYCLING AND CO-PROCESSING</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SECCIÓN IV </w:t>
            </w:r>
          </w:p>
        </w:tc>
        <w:tc>
          <w:tcPr>
            <w:tcW w:w="4788" w:type="dxa"/>
          </w:tcPr>
          <w:p w:rsidR="003F4AFD" w:rsidRPr="00185137" w:rsidRDefault="003F4AFD" w:rsidP="00185137">
            <w:pPr>
              <w:pStyle w:val="Texto"/>
              <w:spacing w:after="44"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SECTION IV</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TRATAMIENTO DE RESIDUOS PELIGROSOS </w:t>
            </w:r>
          </w:p>
        </w:tc>
        <w:tc>
          <w:tcPr>
            <w:tcW w:w="4788" w:type="dxa"/>
          </w:tcPr>
          <w:p w:rsidR="003F4AFD" w:rsidRPr="00185137" w:rsidRDefault="003F4AFD" w:rsidP="00185137">
            <w:pPr>
              <w:pStyle w:val="Texto"/>
              <w:spacing w:after="44"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TREATMENT OF HAZARDOUS WASTES</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SECCIÓN V </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SECTION V</w:t>
            </w:r>
          </w:p>
        </w:tc>
      </w:tr>
      <w:tr w:rsidR="003F4AFD" w:rsidRPr="00625606" w:rsidTr="00C41859">
        <w:tc>
          <w:tcPr>
            <w:tcW w:w="4788" w:type="dxa"/>
          </w:tcPr>
          <w:p w:rsidR="003F4AFD" w:rsidRPr="00185137" w:rsidRDefault="003F4AFD" w:rsidP="00185137">
            <w:pPr>
              <w:spacing w:after="44"/>
              <w:rPr>
                <w:rFonts w:ascii="Verdana" w:hAnsi="Verdana"/>
                <w:color w:val="000000"/>
                <w:sz w:val="16"/>
                <w:szCs w:val="16"/>
                <w:lang w:val="es-MX"/>
              </w:rPr>
            </w:pPr>
            <w:r w:rsidRPr="00185137">
              <w:rPr>
                <w:rFonts w:ascii="Verdana" w:hAnsi="Verdana"/>
                <w:color w:val="000000"/>
                <w:sz w:val="16"/>
                <w:szCs w:val="16"/>
                <w:lang w:val="es-MX"/>
              </w:rPr>
              <w:t>DISPOSICIÓN FINAL DE RESIDUOS PELIGROSOS</w:t>
            </w:r>
          </w:p>
        </w:tc>
        <w:tc>
          <w:tcPr>
            <w:tcW w:w="4788" w:type="dxa"/>
          </w:tcPr>
          <w:p w:rsidR="003F4AFD" w:rsidRPr="00185137" w:rsidRDefault="003F4AFD" w:rsidP="00185137">
            <w:pPr>
              <w:spacing w:after="44"/>
              <w:rPr>
                <w:rFonts w:ascii="Verdana" w:hAnsi="Verdana"/>
                <w:color w:val="000000"/>
                <w:sz w:val="16"/>
                <w:szCs w:val="16"/>
                <w:lang w:val="en-US"/>
              </w:rPr>
            </w:pPr>
            <w:r w:rsidRPr="00185137">
              <w:rPr>
                <w:rFonts w:ascii="Verdana" w:hAnsi="Verdana"/>
                <w:color w:val="000000"/>
                <w:sz w:val="16"/>
                <w:szCs w:val="16"/>
                <w:lang w:val="en-US"/>
              </w:rPr>
              <w:t>FINAL DISPOSITION OF HAZARDOUS WASTES</w:t>
            </w:r>
          </w:p>
        </w:tc>
      </w:tr>
      <w:tr w:rsidR="003F4AFD" w:rsidRPr="00185137" w:rsidTr="00C41859">
        <w:tc>
          <w:tcPr>
            <w:tcW w:w="4788" w:type="dxa"/>
          </w:tcPr>
          <w:p w:rsidR="003F4AFD" w:rsidRPr="00185137" w:rsidRDefault="003F4AFD" w:rsidP="00185137">
            <w:pPr>
              <w:pStyle w:val="Texto"/>
              <w:spacing w:after="44"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TÍTULO QUINTO </w:t>
            </w:r>
          </w:p>
        </w:tc>
        <w:tc>
          <w:tcPr>
            <w:tcW w:w="4788" w:type="dxa"/>
          </w:tcPr>
          <w:p w:rsidR="003F4AFD" w:rsidRPr="00185137" w:rsidRDefault="003F4AFD" w:rsidP="00185137">
            <w:pPr>
              <w:pStyle w:val="Texto"/>
              <w:spacing w:after="44"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TITLE FIVE</w:t>
            </w:r>
          </w:p>
        </w:tc>
      </w:tr>
      <w:tr w:rsidR="003F4AFD" w:rsidRPr="00625606" w:rsidTr="00C41859">
        <w:tc>
          <w:tcPr>
            <w:tcW w:w="4788" w:type="dxa"/>
          </w:tcPr>
          <w:p w:rsidR="003F4AFD" w:rsidRPr="00185137" w:rsidRDefault="003F4AFD" w:rsidP="00185137">
            <w:pPr>
              <w:pStyle w:val="Texto"/>
              <w:spacing w:after="44"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IMPORTACIÓN Y EXPORTACIÓN DE RESIDUOS PELIGROSOS</w:t>
            </w:r>
          </w:p>
        </w:tc>
        <w:tc>
          <w:tcPr>
            <w:tcW w:w="4788" w:type="dxa"/>
          </w:tcPr>
          <w:p w:rsidR="003F4AFD" w:rsidRPr="00185137" w:rsidRDefault="003F4AFD" w:rsidP="00185137">
            <w:pPr>
              <w:spacing w:after="44"/>
              <w:rPr>
                <w:rFonts w:ascii="Verdana" w:hAnsi="Verdana"/>
                <w:color w:val="000000"/>
                <w:sz w:val="16"/>
                <w:szCs w:val="16"/>
                <w:lang w:val="en-US"/>
              </w:rPr>
            </w:pPr>
            <w:r w:rsidRPr="00185137">
              <w:rPr>
                <w:rFonts w:ascii="Verdana" w:hAnsi="Verdana"/>
                <w:color w:val="000000"/>
                <w:sz w:val="16"/>
                <w:szCs w:val="16"/>
                <w:lang w:val="en-US"/>
              </w:rPr>
              <w:t>IMPORTATION AND EXPORTATION OF HAZARDOUS WASTES</w:t>
            </w:r>
          </w:p>
        </w:tc>
      </w:tr>
      <w:tr w:rsidR="003F4AFD" w:rsidRPr="00185137" w:rsidTr="00C41859">
        <w:tc>
          <w:tcPr>
            <w:tcW w:w="4788" w:type="dxa"/>
          </w:tcPr>
          <w:p w:rsidR="003F4AFD" w:rsidRPr="00185137" w:rsidRDefault="003F4AFD" w:rsidP="00185137">
            <w:pPr>
              <w:pStyle w:val="Texto"/>
              <w:spacing w:after="44"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CAPÍTULO I </w:t>
            </w:r>
          </w:p>
        </w:tc>
        <w:tc>
          <w:tcPr>
            <w:tcW w:w="4788" w:type="dxa"/>
          </w:tcPr>
          <w:p w:rsidR="003F4AFD" w:rsidRPr="00185137" w:rsidRDefault="003F4AFD" w:rsidP="00185137">
            <w:pPr>
              <w:pStyle w:val="Texto"/>
              <w:spacing w:after="44"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w:t>
            </w:r>
          </w:p>
        </w:tc>
      </w:tr>
      <w:tr w:rsidR="003F4AFD" w:rsidRPr="00185137" w:rsidTr="00C41859">
        <w:tc>
          <w:tcPr>
            <w:tcW w:w="4788" w:type="dxa"/>
          </w:tcPr>
          <w:p w:rsidR="003F4AFD" w:rsidRPr="00185137" w:rsidRDefault="003F4AFD" w:rsidP="00185137">
            <w:pPr>
              <w:spacing w:after="44"/>
              <w:rPr>
                <w:rFonts w:ascii="Verdana" w:hAnsi="Verdana"/>
                <w:color w:val="000000"/>
                <w:sz w:val="16"/>
                <w:szCs w:val="16"/>
                <w:lang w:val="es-MX"/>
              </w:rPr>
            </w:pPr>
            <w:r w:rsidRPr="00185137">
              <w:rPr>
                <w:rFonts w:ascii="Verdana" w:hAnsi="Verdana"/>
                <w:color w:val="000000"/>
                <w:sz w:val="16"/>
                <w:szCs w:val="16"/>
                <w:lang w:val="es-MX"/>
              </w:rPr>
              <w:t>DISPOSICIONES GENERALES</w:t>
            </w:r>
          </w:p>
        </w:tc>
        <w:tc>
          <w:tcPr>
            <w:tcW w:w="4788" w:type="dxa"/>
          </w:tcPr>
          <w:p w:rsidR="003F4AFD" w:rsidRPr="00185137" w:rsidRDefault="003F4AFD" w:rsidP="00185137">
            <w:pPr>
              <w:pStyle w:val="Texto"/>
              <w:spacing w:after="44"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GENERAL PROVISIONS</w:t>
            </w:r>
          </w:p>
        </w:tc>
      </w:tr>
      <w:tr w:rsidR="003F4AFD" w:rsidRPr="00185137" w:rsidTr="00C41859">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CAPÍTULO II </w:t>
            </w:r>
          </w:p>
        </w:tc>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II</w:t>
            </w:r>
          </w:p>
        </w:tc>
      </w:tr>
      <w:tr w:rsidR="003F4AFD" w:rsidRPr="00185137" w:rsidTr="00C41859">
        <w:tc>
          <w:tcPr>
            <w:tcW w:w="4788" w:type="dxa"/>
          </w:tcPr>
          <w:p w:rsidR="003F4AFD" w:rsidRPr="00185137" w:rsidRDefault="003F4AFD" w:rsidP="00185137">
            <w:pPr>
              <w:spacing w:after="44"/>
              <w:rPr>
                <w:rFonts w:ascii="Verdana" w:hAnsi="Verdana"/>
                <w:color w:val="000000"/>
                <w:sz w:val="16"/>
                <w:szCs w:val="16"/>
                <w:lang w:val="es-MX"/>
              </w:rPr>
            </w:pPr>
            <w:r w:rsidRPr="00185137">
              <w:rPr>
                <w:rFonts w:ascii="Verdana" w:hAnsi="Verdana"/>
                <w:color w:val="000000"/>
                <w:sz w:val="16"/>
                <w:szCs w:val="16"/>
                <w:lang w:val="es-MX"/>
              </w:rPr>
              <w:t>IMPORTACIÓN</w:t>
            </w:r>
          </w:p>
        </w:tc>
        <w:tc>
          <w:tcPr>
            <w:tcW w:w="4788" w:type="dxa"/>
          </w:tcPr>
          <w:p w:rsidR="003F4AFD" w:rsidRPr="00185137" w:rsidRDefault="003F4AFD" w:rsidP="00185137">
            <w:pPr>
              <w:spacing w:after="44"/>
              <w:rPr>
                <w:rFonts w:ascii="Verdana" w:hAnsi="Verdana"/>
                <w:color w:val="000000"/>
                <w:sz w:val="16"/>
                <w:szCs w:val="16"/>
                <w:lang w:val="en-US"/>
              </w:rPr>
            </w:pPr>
            <w:r w:rsidRPr="00185137">
              <w:rPr>
                <w:rFonts w:ascii="Verdana" w:hAnsi="Verdana"/>
                <w:color w:val="000000"/>
                <w:sz w:val="16"/>
                <w:szCs w:val="16"/>
                <w:lang w:val="en-US"/>
              </w:rPr>
              <w:t>IMPORTATION</w:t>
            </w:r>
          </w:p>
        </w:tc>
      </w:tr>
      <w:tr w:rsidR="003F4AFD" w:rsidRPr="00185137" w:rsidTr="00C41859">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CAPÍTULO III </w:t>
            </w:r>
          </w:p>
        </w:tc>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III</w:t>
            </w:r>
          </w:p>
        </w:tc>
      </w:tr>
      <w:tr w:rsidR="003F4AFD" w:rsidRPr="00185137" w:rsidTr="00C41859">
        <w:tc>
          <w:tcPr>
            <w:tcW w:w="4788" w:type="dxa"/>
          </w:tcPr>
          <w:p w:rsidR="003F4AFD" w:rsidRPr="00185137" w:rsidRDefault="003F4AFD" w:rsidP="00185137">
            <w:pPr>
              <w:spacing w:after="44"/>
              <w:rPr>
                <w:rFonts w:ascii="Verdana" w:hAnsi="Verdana"/>
                <w:color w:val="000000"/>
                <w:sz w:val="16"/>
                <w:szCs w:val="16"/>
                <w:lang w:val="es-MX"/>
              </w:rPr>
            </w:pPr>
            <w:r w:rsidRPr="00185137">
              <w:rPr>
                <w:rFonts w:ascii="Verdana" w:hAnsi="Verdana"/>
                <w:color w:val="000000"/>
                <w:sz w:val="16"/>
                <w:szCs w:val="16"/>
                <w:lang w:val="es-MX"/>
              </w:rPr>
              <w:t>EXPORTACIÓN</w:t>
            </w:r>
          </w:p>
        </w:tc>
        <w:tc>
          <w:tcPr>
            <w:tcW w:w="4788" w:type="dxa"/>
          </w:tcPr>
          <w:p w:rsidR="003F4AFD" w:rsidRPr="00185137" w:rsidRDefault="003F4AFD" w:rsidP="00185137">
            <w:pPr>
              <w:spacing w:after="44"/>
              <w:rPr>
                <w:rFonts w:ascii="Verdana" w:hAnsi="Verdana"/>
                <w:color w:val="000000"/>
                <w:sz w:val="16"/>
                <w:szCs w:val="16"/>
                <w:lang w:val="en-US"/>
              </w:rPr>
            </w:pPr>
            <w:r w:rsidRPr="00185137">
              <w:rPr>
                <w:rFonts w:ascii="Verdana" w:hAnsi="Verdana"/>
                <w:color w:val="000000"/>
                <w:sz w:val="16"/>
                <w:szCs w:val="16"/>
                <w:lang w:val="en-US"/>
              </w:rPr>
              <w:t>EXPORTATION</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CAPÍTULO IV  </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IV</w:t>
            </w:r>
          </w:p>
        </w:tc>
      </w:tr>
      <w:tr w:rsidR="003F4AFD" w:rsidRPr="00185137" w:rsidTr="00C41859">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RETORNO</w:t>
            </w:r>
          </w:p>
        </w:tc>
        <w:tc>
          <w:tcPr>
            <w:tcW w:w="4788" w:type="dxa"/>
          </w:tcPr>
          <w:p w:rsidR="003F4AFD" w:rsidRPr="00185137" w:rsidRDefault="003F4AFD" w:rsidP="00185137">
            <w:pPr>
              <w:spacing w:after="44"/>
              <w:rPr>
                <w:rFonts w:ascii="Verdana" w:hAnsi="Verdana"/>
                <w:color w:val="000000"/>
                <w:sz w:val="16"/>
                <w:szCs w:val="16"/>
                <w:lang w:val="en-US"/>
              </w:rPr>
            </w:pPr>
            <w:r w:rsidRPr="00185137">
              <w:rPr>
                <w:rFonts w:ascii="Verdana" w:hAnsi="Verdana"/>
                <w:color w:val="000000"/>
                <w:sz w:val="16"/>
                <w:szCs w:val="16"/>
                <w:lang w:val="en-US"/>
              </w:rPr>
              <w:t>RETURN</w:t>
            </w:r>
          </w:p>
        </w:tc>
      </w:tr>
      <w:tr w:rsidR="003F4AFD" w:rsidRPr="00185137" w:rsidTr="00C41859">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TÍTULO SEXTO</w:t>
            </w:r>
          </w:p>
        </w:tc>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TITLE SIX</w:t>
            </w:r>
          </w:p>
        </w:tc>
      </w:tr>
      <w:tr w:rsidR="003F4AFD" w:rsidRPr="00185137" w:rsidTr="00C41859">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REMEDIACIÓN DE SITIOS CONTAMINADOS</w:t>
            </w:r>
          </w:p>
        </w:tc>
        <w:tc>
          <w:tcPr>
            <w:tcW w:w="4788" w:type="dxa"/>
          </w:tcPr>
          <w:p w:rsidR="003F4AFD" w:rsidRPr="00185137" w:rsidRDefault="003F4AFD" w:rsidP="00185137">
            <w:pPr>
              <w:spacing w:after="44"/>
              <w:rPr>
                <w:rFonts w:ascii="Verdana" w:hAnsi="Verdana"/>
                <w:color w:val="000000"/>
                <w:sz w:val="16"/>
                <w:szCs w:val="16"/>
                <w:lang w:val="en-US"/>
              </w:rPr>
            </w:pPr>
            <w:r w:rsidRPr="00185137">
              <w:rPr>
                <w:rFonts w:ascii="Verdana" w:hAnsi="Verdana"/>
                <w:color w:val="000000"/>
                <w:sz w:val="16"/>
                <w:szCs w:val="16"/>
                <w:lang w:val="en-US"/>
              </w:rPr>
              <w:t>REMEDIATION OF CONTAMINATED SITES</w:t>
            </w:r>
          </w:p>
        </w:tc>
      </w:tr>
      <w:tr w:rsidR="003F4AFD" w:rsidRPr="00185137" w:rsidTr="00C41859">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CAPÍTULO I</w:t>
            </w:r>
          </w:p>
        </w:tc>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w:t>
            </w:r>
          </w:p>
        </w:tc>
      </w:tr>
      <w:tr w:rsidR="003F4AFD" w:rsidRPr="00185137" w:rsidTr="00C41859">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DISPOSICIONES COMUNES</w:t>
            </w:r>
          </w:p>
        </w:tc>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COMMON PROVISIONS</w:t>
            </w:r>
          </w:p>
        </w:tc>
      </w:tr>
      <w:tr w:rsidR="003F4AFD" w:rsidRPr="00185137" w:rsidTr="00C41859">
        <w:tc>
          <w:tcPr>
            <w:tcW w:w="4788" w:type="dxa"/>
          </w:tcPr>
          <w:p w:rsidR="003F4AFD" w:rsidRPr="00185137" w:rsidRDefault="003F4AFD" w:rsidP="00185137">
            <w:pPr>
              <w:pStyle w:val="Texto"/>
              <w:spacing w:after="56"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CAPÍTULO II</w:t>
            </w:r>
          </w:p>
        </w:tc>
        <w:tc>
          <w:tcPr>
            <w:tcW w:w="4788" w:type="dxa"/>
          </w:tcPr>
          <w:p w:rsidR="003F4AFD" w:rsidRPr="00185137" w:rsidRDefault="003F4AFD" w:rsidP="00185137">
            <w:pPr>
              <w:pStyle w:val="Texto"/>
              <w:spacing w:after="56"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II</w:t>
            </w:r>
          </w:p>
        </w:tc>
      </w:tr>
      <w:tr w:rsidR="003F4AFD" w:rsidRPr="00185137" w:rsidTr="00C41859">
        <w:tc>
          <w:tcPr>
            <w:tcW w:w="4788" w:type="dxa"/>
          </w:tcPr>
          <w:p w:rsidR="003F4AFD" w:rsidRPr="00185137" w:rsidRDefault="003F4AFD" w:rsidP="00185137">
            <w:pPr>
              <w:pStyle w:val="Texto"/>
              <w:spacing w:after="56"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PROGRAMAS DE REMEDIACIÓN</w:t>
            </w:r>
          </w:p>
        </w:tc>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REMEDIATION PROGRAMS</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SECCIÓN I</w:t>
            </w:r>
          </w:p>
        </w:tc>
        <w:tc>
          <w:tcPr>
            <w:tcW w:w="4788" w:type="dxa"/>
          </w:tcPr>
          <w:p w:rsidR="003F4AFD" w:rsidRPr="00185137" w:rsidRDefault="003F4AFD" w:rsidP="00185137">
            <w:pPr>
              <w:pStyle w:val="Texto"/>
              <w:spacing w:after="56"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SECTION I</w:t>
            </w:r>
          </w:p>
        </w:tc>
      </w:tr>
      <w:tr w:rsidR="003F4AFD" w:rsidRPr="00185137" w:rsidTr="00C41859">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DISPOSICIONES GENERALES</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GENERAL PROVISIONS</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SECCIÓN II </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SECTION II</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RESPONSABLE TÉCNICO</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RESP</w:t>
            </w:r>
            <w:r w:rsidR="005E480E" w:rsidRPr="00185137">
              <w:rPr>
                <w:rFonts w:ascii="Verdana" w:hAnsi="Verdana"/>
                <w:color w:val="000000"/>
                <w:sz w:val="16"/>
                <w:szCs w:val="16"/>
                <w:lang w:val="en-US"/>
              </w:rPr>
              <w:t>O</w:t>
            </w:r>
            <w:r w:rsidRPr="00185137">
              <w:rPr>
                <w:rFonts w:ascii="Verdana" w:hAnsi="Verdana"/>
                <w:color w:val="000000"/>
                <w:sz w:val="16"/>
                <w:szCs w:val="16"/>
                <w:lang w:val="en-US"/>
              </w:rPr>
              <w:t>NSIBLE TECHNICIAN</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SECCIÓN III</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SECTION III</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ESTUDIOS DE CARACTERIZACIÓN</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 xml:space="preserve"> CHARACTERIZATION STUDIES</w:t>
            </w:r>
          </w:p>
        </w:tc>
      </w:tr>
      <w:tr w:rsidR="003F4AFD" w:rsidRPr="00185137" w:rsidTr="00C41859">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SECCIÓN III </w:t>
            </w:r>
          </w:p>
        </w:tc>
        <w:tc>
          <w:tcPr>
            <w:tcW w:w="4788" w:type="dxa"/>
          </w:tcPr>
          <w:p w:rsidR="003F4AFD" w:rsidRPr="00185137" w:rsidRDefault="003F4AFD" w:rsidP="00185137">
            <w:pPr>
              <w:pStyle w:val="Texto"/>
              <w:spacing w:after="4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SECTION III</w:t>
            </w:r>
          </w:p>
        </w:tc>
      </w:tr>
      <w:tr w:rsidR="003F4AFD" w:rsidRPr="00625606"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ESTUDIOS DE EVALUACIÓN DEL RIESGO AMBIENTAL</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STUDIES OF EVALUATION OF THE ENVIRONMENTAL RISK</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SECCIÓN V</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SECTION V</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PROPUESTAS DE REMEDIACIÓN</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PROPOSALS OF REMEDIATION</w:t>
            </w:r>
          </w:p>
        </w:tc>
      </w:tr>
      <w:tr w:rsidR="003F4AFD" w:rsidRPr="00185137" w:rsidTr="00C41859">
        <w:tc>
          <w:tcPr>
            <w:tcW w:w="4788" w:type="dxa"/>
          </w:tcPr>
          <w:p w:rsidR="003F4AFD" w:rsidRPr="00185137" w:rsidRDefault="003F4AFD" w:rsidP="00185137">
            <w:pPr>
              <w:pStyle w:val="Texto"/>
              <w:spacing w:after="59"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CAPÍTULO III  </w:t>
            </w:r>
          </w:p>
        </w:tc>
        <w:tc>
          <w:tcPr>
            <w:tcW w:w="4788" w:type="dxa"/>
          </w:tcPr>
          <w:p w:rsidR="003F4AFD" w:rsidRPr="00185137" w:rsidRDefault="003F4AFD" w:rsidP="00185137">
            <w:pPr>
              <w:pStyle w:val="Texto"/>
              <w:spacing w:after="59"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III</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PROCEDIMIENTO DE REMEDIACIÓN</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PROCEDURE OF REMEDIATION</w:t>
            </w:r>
          </w:p>
        </w:tc>
      </w:tr>
      <w:tr w:rsidR="003F4AFD" w:rsidRPr="00185137" w:rsidTr="00C41859">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CAPÍTULO IV </w:t>
            </w:r>
          </w:p>
        </w:tc>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CHAPTER IV</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DECLARATORIAS DE REMEDIACIÓN</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DECLARATIONS OF REMEDIATION</w:t>
            </w:r>
          </w:p>
        </w:tc>
      </w:tr>
      <w:tr w:rsidR="003F4AFD" w:rsidRPr="00185137" w:rsidTr="00C41859">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 xml:space="preserve">TÍTULO SÉPTIMO </w:t>
            </w:r>
          </w:p>
        </w:tc>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TITLE SEVEN</w:t>
            </w:r>
          </w:p>
        </w:tc>
      </w:tr>
      <w:tr w:rsidR="003F4AFD" w:rsidRPr="00625606" w:rsidTr="00C41859">
        <w:tc>
          <w:tcPr>
            <w:tcW w:w="4788" w:type="dxa"/>
          </w:tcPr>
          <w:p w:rsidR="003F4AFD" w:rsidRPr="00185137" w:rsidRDefault="003F4AFD" w:rsidP="00185137">
            <w:pPr>
              <w:spacing w:after="44"/>
              <w:rPr>
                <w:rFonts w:ascii="Verdana" w:hAnsi="Verdana"/>
                <w:color w:val="000000"/>
                <w:sz w:val="16"/>
                <w:szCs w:val="16"/>
                <w:lang w:val="es-MX"/>
              </w:rPr>
            </w:pPr>
            <w:r w:rsidRPr="00185137">
              <w:rPr>
                <w:rFonts w:ascii="Verdana" w:hAnsi="Verdana"/>
                <w:color w:val="000000"/>
                <w:sz w:val="16"/>
                <w:szCs w:val="16"/>
                <w:lang w:val="es-MX"/>
              </w:rPr>
              <w:t xml:space="preserve">MEDIDAS DE CONTROL Y DE SEGURIDAD, </w:t>
            </w:r>
          </w:p>
        </w:tc>
        <w:tc>
          <w:tcPr>
            <w:tcW w:w="4788" w:type="dxa"/>
          </w:tcPr>
          <w:p w:rsidR="003F4AFD" w:rsidRPr="00185137" w:rsidRDefault="003F4AFD" w:rsidP="00185137">
            <w:pPr>
              <w:pStyle w:val="Texto"/>
              <w:spacing w:after="5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CONTROL MEASURES AND SAFETY MEASURES</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INFRACCIONES Y SANCIONES</w:t>
            </w:r>
          </w:p>
        </w:tc>
        <w:tc>
          <w:tcPr>
            <w:tcW w:w="4788" w:type="dxa"/>
          </w:tcPr>
          <w:p w:rsidR="003F4AFD" w:rsidRPr="00185137" w:rsidRDefault="003F4AFD" w:rsidP="00185137">
            <w:pPr>
              <w:spacing w:after="44"/>
              <w:rPr>
                <w:rFonts w:ascii="Verdana" w:hAnsi="Verdana"/>
                <w:color w:val="000000"/>
                <w:sz w:val="16"/>
                <w:szCs w:val="16"/>
                <w:lang w:val="en-US"/>
              </w:rPr>
            </w:pPr>
            <w:r w:rsidRPr="00185137">
              <w:rPr>
                <w:rFonts w:ascii="Verdana" w:hAnsi="Verdana"/>
                <w:color w:val="000000"/>
                <w:sz w:val="16"/>
                <w:szCs w:val="16"/>
                <w:lang w:val="en-US"/>
              </w:rPr>
              <w:t>INFRACTIONS AND SANCTIONS</w:t>
            </w:r>
          </w:p>
        </w:tc>
      </w:tr>
      <w:tr w:rsidR="003F4AFD" w:rsidRPr="00185137" w:rsidTr="00C41859">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TRANSITORIOS</w:t>
            </w:r>
          </w:p>
        </w:tc>
        <w:tc>
          <w:tcPr>
            <w:tcW w:w="4788" w:type="dxa"/>
          </w:tcPr>
          <w:p w:rsidR="003F4AFD" w:rsidRPr="00185137" w:rsidRDefault="003F4AFD" w:rsidP="00185137">
            <w:pPr>
              <w:pStyle w:val="Texto"/>
              <w:spacing w:after="60" w:line="240" w:lineRule="auto"/>
              <w:ind w:firstLine="0"/>
              <w:jc w:val="left"/>
              <w:rPr>
                <w:rFonts w:ascii="Verdana" w:hAnsi="Verdana"/>
                <w:color w:val="000000"/>
                <w:sz w:val="16"/>
                <w:szCs w:val="16"/>
                <w:lang w:val="en-US"/>
              </w:rPr>
            </w:pPr>
            <w:r w:rsidRPr="00185137">
              <w:rPr>
                <w:rFonts w:ascii="Verdana" w:hAnsi="Verdana"/>
                <w:color w:val="000000"/>
                <w:sz w:val="16"/>
                <w:szCs w:val="16"/>
                <w:lang w:val="en-US"/>
              </w:rPr>
              <w:t xml:space="preserve">TRANSITIONAL </w:t>
            </w:r>
            <w:r w:rsidR="005E480E" w:rsidRPr="00185137">
              <w:rPr>
                <w:rFonts w:ascii="Verdana" w:hAnsi="Verdana"/>
                <w:color w:val="000000"/>
                <w:sz w:val="16"/>
                <w:szCs w:val="16"/>
                <w:lang w:val="en-US"/>
              </w:rPr>
              <w:t>ARTICLES</w:t>
            </w:r>
          </w:p>
        </w:tc>
      </w:tr>
      <w:tr w:rsidR="003F4AFD" w:rsidRPr="00185137" w:rsidTr="00C41859">
        <w:tc>
          <w:tcPr>
            <w:tcW w:w="4788" w:type="dxa"/>
          </w:tcPr>
          <w:p w:rsidR="003F4AFD" w:rsidRPr="00185137" w:rsidRDefault="003F4AFD"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TÍTULO PRIMERO </w:t>
            </w:r>
          </w:p>
          <w:p w:rsidR="003F4AFD" w:rsidRPr="00185137" w:rsidRDefault="003F4AFD"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DISPOSICIONES PRELIMINARES</w:t>
            </w:r>
          </w:p>
        </w:tc>
        <w:tc>
          <w:tcPr>
            <w:tcW w:w="4788" w:type="dxa"/>
          </w:tcPr>
          <w:p w:rsidR="003F4AFD" w:rsidRPr="00185137" w:rsidRDefault="003F4AFD"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 xml:space="preserve">FIRST TITLE </w:t>
            </w:r>
          </w:p>
          <w:p w:rsidR="003F4AFD" w:rsidRPr="00185137" w:rsidRDefault="003F4AFD"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PRELIMINARY PROVISIONS</w:t>
            </w:r>
          </w:p>
        </w:tc>
      </w:tr>
      <w:tr w:rsidR="003F4AFD" w:rsidRPr="00625606" w:rsidTr="00C41859">
        <w:tc>
          <w:tcPr>
            <w:tcW w:w="4788" w:type="dxa"/>
          </w:tcPr>
          <w:p w:rsidR="003F4AFD" w:rsidRPr="00185137" w:rsidRDefault="003F4AFD"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1.-</w:t>
            </w:r>
            <w:r w:rsidRPr="00185137">
              <w:rPr>
                <w:rFonts w:ascii="Verdana" w:hAnsi="Verdana"/>
                <w:color w:val="000000"/>
                <w:sz w:val="16"/>
                <w:szCs w:val="16"/>
                <w:lang w:val="es-MX"/>
              </w:rPr>
              <w:t xml:space="preserve"> El presente ordenamiento tiene por objeto reglamentar la Ley General para la Prevención</w:t>
            </w:r>
            <w:r w:rsidRPr="00185137">
              <w:rPr>
                <w:rFonts w:ascii="Verdana" w:hAnsi="Verdana"/>
                <w:color w:val="000000"/>
                <w:sz w:val="16"/>
                <w:szCs w:val="16"/>
                <w:lang w:val="es-MX"/>
              </w:rPr>
              <w:br/>
              <w:t xml:space="preserve">y Gestión Integral de los Residuos y rige en todo el territorio nacional y las zonas donde la Nación ejerce su </w:t>
            </w:r>
            <w:r w:rsidRPr="00185137">
              <w:rPr>
                <w:rFonts w:ascii="Verdana" w:hAnsi="Verdana"/>
                <w:color w:val="000000"/>
                <w:sz w:val="16"/>
                <w:szCs w:val="16"/>
                <w:lang w:val="es-MX"/>
              </w:rPr>
              <w:lastRenderedPageBreak/>
              <w:t>jurisdicción y su aplicación corresponde al Ejecutivo Federal, por conducto de la Secretaría de Medio Ambiente y Recursos Naturales.</w:t>
            </w:r>
          </w:p>
        </w:tc>
        <w:tc>
          <w:tcPr>
            <w:tcW w:w="4788" w:type="dxa"/>
          </w:tcPr>
          <w:p w:rsidR="003F4AFD" w:rsidRPr="00185137" w:rsidRDefault="003F4AFD"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lastRenderedPageBreak/>
              <w:t>Article 1.</w:t>
            </w:r>
            <w:r w:rsidRPr="00185137">
              <w:rPr>
                <w:rFonts w:ascii="Verdana" w:hAnsi="Verdana"/>
                <w:color w:val="000000"/>
                <w:sz w:val="16"/>
                <w:szCs w:val="16"/>
                <w:lang w:val="en-US"/>
              </w:rPr>
              <w:t xml:space="preserve"> This ordinance has the purpose of regulating the General Law for the Prevention and Integral Management of Wastes and regulates in all the national territory and the zones where the Nation exercises its </w:t>
            </w:r>
            <w:r w:rsidRPr="00185137">
              <w:rPr>
                <w:rFonts w:ascii="Verdana" w:hAnsi="Verdana"/>
                <w:color w:val="000000"/>
                <w:sz w:val="16"/>
                <w:szCs w:val="16"/>
                <w:lang w:val="en-US"/>
              </w:rPr>
              <w:lastRenderedPageBreak/>
              <w:t xml:space="preserve">territorial jurisdiction and its application is the responsibility of the Federal Executive branch, through the office of the Secretary of Environment and Natural Resources. </w:t>
            </w:r>
          </w:p>
          <w:p w:rsidR="003F4AFD" w:rsidRPr="00185137" w:rsidRDefault="003F4AFD"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B840CB" w:rsidRDefault="00F93C18" w:rsidP="00F93C18">
            <w:pPr>
              <w:pStyle w:val="Texto"/>
              <w:spacing w:after="88" w:line="276" w:lineRule="auto"/>
              <w:ind w:firstLine="0"/>
              <w:rPr>
                <w:rFonts w:ascii="Verdana" w:hAnsi="Verdana"/>
                <w:sz w:val="16"/>
                <w:szCs w:val="16"/>
              </w:rPr>
            </w:pPr>
            <w:r w:rsidRPr="00B840CB">
              <w:rPr>
                <w:rFonts w:ascii="Verdana" w:hAnsi="Verdana"/>
                <w:sz w:val="16"/>
                <w:szCs w:val="16"/>
              </w:rPr>
              <w:lastRenderedPageBreak/>
              <w:t>La Secretaría ejercerá las atribuciones contenidas en el presente ordenamiento, incluidas las disposiciones relativas a la inspección, vigilancia y sanción, por conducto de la Agencia Nacional de Seguridad Industrial y de Protección al Medio Ambiente del Sector Hidrocarburos, cuando se trate de las obras, instalaciones o actividades de dicho sector y, cuando se trate de actividades distintas a dicho sector, la Secretaría ejercerá la atribuciones correspondientes a través de las unidades administrativas que defina su reglamento interior.</w:t>
            </w:r>
          </w:p>
        </w:tc>
        <w:tc>
          <w:tcPr>
            <w:tcW w:w="4788" w:type="dxa"/>
          </w:tcPr>
          <w:p w:rsidR="00F93C18" w:rsidRPr="00B840CB" w:rsidRDefault="00F93C18" w:rsidP="00F93C18">
            <w:pPr>
              <w:pStyle w:val="Texto"/>
              <w:spacing w:after="88" w:line="276" w:lineRule="auto"/>
              <w:ind w:firstLine="0"/>
              <w:rPr>
                <w:rFonts w:ascii="Verdana" w:hAnsi="Verdana"/>
                <w:sz w:val="16"/>
                <w:szCs w:val="16"/>
                <w:lang w:val="en-US"/>
              </w:rPr>
            </w:pPr>
            <w:r>
              <w:rPr>
                <w:rFonts w:ascii="Verdana" w:hAnsi="Verdana"/>
                <w:sz w:val="16"/>
                <w:szCs w:val="16"/>
                <w:lang w:val="en-US"/>
              </w:rPr>
              <w:t xml:space="preserve">The Secretary will exercise the powers contained in this ordinance, including the provisions related to the inspection, oversight and sanction through the National Agency of Industrial Safety and Protection of the Environment of the Hydrocarbon Sector, with regard to works, installations or activities of said sector and, with regard to activities distinct from said sector, the Secretary will exercise the corresponding powers through the administrative units that are defined in its internal regulation. </w:t>
            </w:r>
          </w:p>
        </w:tc>
      </w:tr>
      <w:tr w:rsidR="00F93C18" w:rsidRPr="00185137" w:rsidTr="00C41859">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rPr>
            </w:pPr>
            <w:r w:rsidRPr="00A36733">
              <w:rPr>
                <w:rFonts w:ascii="Verdana" w:hAnsi="Verdana"/>
                <w:b/>
                <w:bCs/>
                <w:i/>
                <w:iCs/>
                <w:color w:val="0000FA"/>
                <w:sz w:val="16"/>
                <w:szCs w:val="16"/>
              </w:rPr>
              <w:t xml:space="preserve">Párrafo adicionado DOF 31/10/2014 </w:t>
            </w:r>
          </w:p>
        </w:tc>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lang w:val="en-US"/>
              </w:rPr>
            </w:pPr>
            <w:r>
              <w:rPr>
                <w:rFonts w:ascii="Verdana" w:hAnsi="Verdana"/>
                <w:b/>
                <w:bCs/>
                <w:i/>
                <w:iCs/>
                <w:color w:val="0000FA"/>
                <w:sz w:val="16"/>
                <w:szCs w:val="16"/>
                <w:lang w:val="en-US"/>
              </w:rPr>
              <w:t>Paragraph added DOF 31/10/2014</w:t>
            </w:r>
          </w:p>
        </w:tc>
      </w:tr>
      <w:tr w:rsidR="00F93C18" w:rsidRPr="00185137"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2.-</w:t>
            </w:r>
            <w:r w:rsidRPr="00185137">
              <w:rPr>
                <w:rFonts w:ascii="Verdana" w:hAnsi="Verdana"/>
                <w:color w:val="000000"/>
                <w:sz w:val="16"/>
                <w:szCs w:val="16"/>
                <w:lang w:val="es-MX"/>
              </w:rPr>
              <w:t xml:space="preserve"> Para efectos del presente Reglamento, además de las definiciones contenidas en la Ley General para la Prevención y Gestión Integral de los Residuos y en la Ley General del Equilibrio Ecológico</w:t>
            </w:r>
            <w:r w:rsidRPr="00185137">
              <w:rPr>
                <w:rFonts w:ascii="Verdana" w:hAnsi="Verdana"/>
                <w:color w:val="000000"/>
                <w:sz w:val="16"/>
                <w:szCs w:val="16"/>
                <w:lang w:val="es-MX"/>
              </w:rPr>
              <w:br/>
              <w:t>y la Protección al Ambiente, se entenderá por:</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2.</w:t>
            </w:r>
            <w:r w:rsidRPr="00185137">
              <w:rPr>
                <w:rFonts w:ascii="Verdana" w:hAnsi="Verdana"/>
                <w:color w:val="000000"/>
                <w:sz w:val="16"/>
                <w:szCs w:val="16"/>
                <w:lang w:val="en-US"/>
              </w:rPr>
              <w:t xml:space="preserve"> For the purposes of this Regulation, in addition to the definitions contained in the General Law for the Prevention and Integral Management of Wastes and in the General Law of Ecological Equilibrium and the Protection of the Environment, the following will be understood as: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I. Almacenamiento de residuos peligrosos,</w:t>
            </w:r>
            <w:r w:rsidRPr="00185137">
              <w:rPr>
                <w:rFonts w:ascii="Verdana" w:hAnsi="Verdana"/>
                <w:color w:val="000000"/>
                <w:sz w:val="16"/>
                <w:szCs w:val="16"/>
                <w:lang w:val="es-MX"/>
              </w:rPr>
              <w:t xml:space="preserve"> acción de retener temporalmente los residuos peligrosos en áreas que cumplen con las condiciones establecidas en las disposiciones aplicables</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para evitar su liberación, en tanto se procesan para su aprovechamiento, se les aplica un tratamiento, se transportan o se dispone finalmente de ellos;</w:t>
            </w:r>
          </w:p>
        </w:tc>
        <w:tc>
          <w:tcPr>
            <w:tcW w:w="4788" w:type="dxa"/>
          </w:tcPr>
          <w:p w:rsidR="00F93C18" w:rsidRPr="00185137" w:rsidRDefault="00F93C18" w:rsidP="00185137">
            <w:pPr>
              <w:pStyle w:val="ROMANOS"/>
              <w:tabs>
                <w:tab w:val="clear" w:pos="720"/>
                <w:tab w:val="left" w:pos="810"/>
              </w:tabs>
              <w:spacing w:after="6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I. Storage of Hazardous Wastes,</w:t>
            </w:r>
            <w:r w:rsidRPr="00185137">
              <w:rPr>
                <w:rFonts w:ascii="Verdana" w:hAnsi="Verdana"/>
                <w:color w:val="000000"/>
                <w:sz w:val="16"/>
                <w:szCs w:val="16"/>
                <w:lang w:val="en-US"/>
              </w:rPr>
              <w:t xml:space="preserve"> action of temporarily retaining hazardous wastes in areas that comply with the conditions established in the provisions applicable for avoiding their liberation, until they are processed for their utilization, a treatment is applied to them, they are transported, or final disposal is made of them; </w:t>
            </w:r>
          </w:p>
          <w:p w:rsidR="00F93C18" w:rsidRPr="00185137" w:rsidRDefault="00F93C18" w:rsidP="00185137">
            <w:pPr>
              <w:pStyle w:val="ROMANOS"/>
              <w:tabs>
                <w:tab w:val="clear" w:pos="720"/>
                <w:tab w:val="left" w:pos="810"/>
              </w:tab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 xml:space="preserve">II. Acopio, </w:t>
            </w:r>
            <w:r w:rsidRPr="00185137">
              <w:rPr>
                <w:rFonts w:ascii="Verdana" w:hAnsi="Verdana"/>
                <w:color w:val="000000"/>
                <w:sz w:val="16"/>
                <w:szCs w:val="16"/>
                <w:lang w:val="es-MX"/>
              </w:rPr>
              <w:t>acción</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de reunir los residuos de una o diferentes fuentes para su manejo;</w:t>
            </w:r>
          </w:p>
        </w:tc>
        <w:tc>
          <w:tcPr>
            <w:tcW w:w="4788" w:type="dxa"/>
          </w:tcPr>
          <w:p w:rsidR="00F93C18" w:rsidRPr="00185137" w:rsidRDefault="00F93C18" w:rsidP="00185137">
            <w:pPr>
              <w:pStyle w:val="ROMANOS"/>
              <w:tabs>
                <w:tab w:val="clear" w:pos="720"/>
                <w:tab w:val="left" w:pos="810"/>
              </w:tabs>
              <w:spacing w:after="6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II. Collection,</w:t>
            </w:r>
            <w:r w:rsidRPr="00185137">
              <w:rPr>
                <w:rFonts w:ascii="Verdana" w:hAnsi="Verdana"/>
                <w:color w:val="000000"/>
                <w:sz w:val="16"/>
                <w:szCs w:val="16"/>
                <w:lang w:val="en-US"/>
              </w:rPr>
              <w:t xml:space="preserve"> action of collecting the wastes from one source or different sources for their handling;</w:t>
            </w:r>
          </w:p>
          <w:p w:rsidR="00F93C18" w:rsidRPr="00185137" w:rsidRDefault="00F93C18" w:rsidP="00185137">
            <w:pPr>
              <w:pStyle w:val="ROMANOS"/>
              <w:tabs>
                <w:tab w:val="clear" w:pos="720"/>
                <w:tab w:val="left" w:pos="810"/>
              </w:tab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B840CB" w:rsidRDefault="00F93C18" w:rsidP="00F93C18">
            <w:pPr>
              <w:pStyle w:val="Texto"/>
              <w:spacing w:after="88" w:line="276" w:lineRule="auto"/>
              <w:ind w:firstLine="0"/>
              <w:rPr>
                <w:rFonts w:ascii="Verdana" w:hAnsi="Verdana"/>
                <w:sz w:val="16"/>
                <w:szCs w:val="16"/>
              </w:rPr>
            </w:pPr>
            <w:r w:rsidRPr="00B840CB">
              <w:rPr>
                <w:rFonts w:ascii="Verdana" w:hAnsi="Verdana"/>
                <w:b/>
                <w:sz w:val="16"/>
                <w:szCs w:val="16"/>
              </w:rPr>
              <w:t>II Bis.</w:t>
            </w:r>
            <w:r w:rsidRPr="00B840CB">
              <w:rPr>
                <w:rFonts w:ascii="Verdana" w:hAnsi="Verdana"/>
                <w:sz w:val="16"/>
                <w:szCs w:val="16"/>
              </w:rPr>
              <w:t xml:space="preserve"> </w:t>
            </w:r>
            <w:r w:rsidRPr="00B840CB">
              <w:rPr>
                <w:rFonts w:ascii="Verdana" w:hAnsi="Verdana"/>
                <w:sz w:val="16"/>
                <w:szCs w:val="16"/>
              </w:rPr>
              <w:tab/>
            </w:r>
            <w:r w:rsidRPr="00A36733">
              <w:rPr>
                <w:rFonts w:ascii="Verdana" w:hAnsi="Verdana"/>
                <w:b/>
                <w:bCs/>
                <w:sz w:val="16"/>
                <w:szCs w:val="16"/>
              </w:rPr>
              <w:t>Actividades del Sector Hidrocarburos,</w:t>
            </w:r>
            <w:r w:rsidRPr="00B840CB">
              <w:rPr>
                <w:rFonts w:ascii="Verdana" w:hAnsi="Verdana"/>
                <w:sz w:val="16"/>
                <w:szCs w:val="16"/>
              </w:rPr>
              <w:t xml:space="preserve"> las actividades definidas como tales en el artículo 3o., fracción XI de la Ley de la Agencia Nacional de Seguridad Industrial y de Protección al Medio Ambiente del Sector Hidrocarburos;</w:t>
            </w:r>
          </w:p>
        </w:tc>
        <w:tc>
          <w:tcPr>
            <w:tcW w:w="4788" w:type="dxa"/>
          </w:tcPr>
          <w:p w:rsidR="00F93C18" w:rsidRPr="00A36733" w:rsidRDefault="00F93C18" w:rsidP="00F93C18">
            <w:pPr>
              <w:pStyle w:val="Texto"/>
              <w:spacing w:after="88" w:line="276" w:lineRule="auto"/>
              <w:ind w:firstLine="0"/>
              <w:rPr>
                <w:rFonts w:ascii="Verdana" w:hAnsi="Verdana"/>
                <w:bCs/>
                <w:sz w:val="16"/>
                <w:szCs w:val="16"/>
                <w:lang w:val="en-US"/>
              </w:rPr>
            </w:pPr>
            <w:r w:rsidRPr="00A36733">
              <w:rPr>
                <w:rFonts w:ascii="Verdana" w:hAnsi="Verdana"/>
                <w:b/>
                <w:sz w:val="16"/>
                <w:szCs w:val="16"/>
                <w:lang w:val="en-US"/>
              </w:rPr>
              <w:t xml:space="preserve">II Bis. </w:t>
            </w:r>
            <w:r w:rsidRPr="00A36733">
              <w:rPr>
                <w:rFonts w:ascii="Verdana" w:hAnsi="Verdana"/>
                <w:bCs/>
                <w:sz w:val="16"/>
                <w:szCs w:val="16"/>
                <w:lang w:val="en-US"/>
              </w:rPr>
              <w:t xml:space="preserve">Activities of the Hydrocarbon Sector, the activities defined as such in article 3, section XI of the </w:t>
            </w:r>
            <w:r>
              <w:rPr>
                <w:rFonts w:ascii="Verdana" w:hAnsi="Verdana"/>
                <w:bCs/>
                <w:sz w:val="16"/>
                <w:szCs w:val="16"/>
                <w:lang w:val="en-US"/>
              </w:rPr>
              <w:t xml:space="preserve">Law of the National Agency of Industrial Safety and Protection of the Environment of the Hydrocarbon Sector; </w:t>
            </w:r>
          </w:p>
        </w:tc>
      </w:tr>
      <w:tr w:rsidR="00F93C18" w:rsidRPr="00185137" w:rsidTr="00C41859">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rPr>
            </w:pPr>
            <w:r>
              <w:rPr>
                <w:rFonts w:ascii="Verdana" w:hAnsi="Verdana"/>
                <w:b/>
                <w:bCs/>
                <w:i/>
                <w:iCs/>
                <w:color w:val="0000FA"/>
                <w:sz w:val="16"/>
                <w:szCs w:val="16"/>
              </w:rPr>
              <w:t>Sección adicionada</w:t>
            </w:r>
            <w:r w:rsidRPr="00A36733">
              <w:rPr>
                <w:rFonts w:ascii="Verdana" w:hAnsi="Verdana"/>
                <w:b/>
                <w:bCs/>
                <w:i/>
                <w:iCs/>
                <w:color w:val="0000FA"/>
                <w:sz w:val="16"/>
                <w:szCs w:val="16"/>
              </w:rPr>
              <w:t xml:space="preserve"> DOF 31/10/2014 </w:t>
            </w:r>
          </w:p>
        </w:tc>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lang w:val="en-US"/>
              </w:rPr>
            </w:pPr>
            <w:r>
              <w:rPr>
                <w:rFonts w:ascii="Verdana" w:hAnsi="Verdana"/>
                <w:b/>
                <w:bCs/>
                <w:i/>
                <w:iCs/>
                <w:color w:val="0000FA"/>
                <w:sz w:val="16"/>
                <w:szCs w:val="16"/>
                <w:lang w:val="en-US"/>
              </w:rPr>
              <w:t>Section added DOF 31/10/2014</w:t>
            </w:r>
          </w:p>
        </w:tc>
      </w:tr>
      <w:tr w:rsidR="00F93C18" w:rsidRPr="00625606" w:rsidTr="00C41859">
        <w:tc>
          <w:tcPr>
            <w:tcW w:w="4788" w:type="dxa"/>
          </w:tcPr>
          <w:p w:rsidR="00F93C18" w:rsidRPr="00B840CB" w:rsidRDefault="00F93C18" w:rsidP="00F93C18">
            <w:pPr>
              <w:pStyle w:val="Texto"/>
              <w:spacing w:after="88" w:line="276" w:lineRule="auto"/>
              <w:ind w:firstLine="0"/>
              <w:rPr>
                <w:rFonts w:ascii="Verdana" w:hAnsi="Verdana"/>
                <w:sz w:val="16"/>
                <w:szCs w:val="16"/>
              </w:rPr>
            </w:pPr>
            <w:r w:rsidRPr="00B840CB">
              <w:rPr>
                <w:rFonts w:ascii="Verdana" w:hAnsi="Verdana"/>
                <w:b/>
                <w:sz w:val="16"/>
                <w:szCs w:val="16"/>
              </w:rPr>
              <w:t>II Ter.</w:t>
            </w:r>
            <w:r w:rsidRPr="00B840CB">
              <w:rPr>
                <w:rFonts w:ascii="Verdana" w:hAnsi="Verdana"/>
                <w:sz w:val="16"/>
                <w:szCs w:val="16"/>
              </w:rPr>
              <w:tab/>
            </w:r>
            <w:r w:rsidRPr="00A36733">
              <w:rPr>
                <w:rFonts w:ascii="Verdana" w:hAnsi="Verdana"/>
                <w:b/>
                <w:bCs/>
                <w:sz w:val="16"/>
                <w:szCs w:val="16"/>
              </w:rPr>
              <w:t>Agencia,</w:t>
            </w:r>
            <w:r w:rsidRPr="00B840CB">
              <w:rPr>
                <w:rFonts w:ascii="Verdana" w:hAnsi="Verdana"/>
                <w:sz w:val="16"/>
                <w:szCs w:val="16"/>
              </w:rPr>
              <w:t xml:space="preserve"> la Agencia Nacional de Seguridad Industrial y de Protección al Medio Ambiente del Sector Hidrocarburos;</w:t>
            </w:r>
          </w:p>
        </w:tc>
        <w:tc>
          <w:tcPr>
            <w:tcW w:w="4788" w:type="dxa"/>
          </w:tcPr>
          <w:p w:rsidR="00F93C18" w:rsidRPr="00A36733" w:rsidRDefault="00F93C18" w:rsidP="00F93C18">
            <w:pPr>
              <w:pStyle w:val="Texto"/>
              <w:spacing w:after="88" w:line="276" w:lineRule="auto"/>
              <w:ind w:firstLine="0"/>
              <w:rPr>
                <w:rFonts w:ascii="Verdana" w:hAnsi="Verdana"/>
                <w:bCs/>
                <w:sz w:val="16"/>
                <w:szCs w:val="16"/>
                <w:lang w:val="en-US"/>
              </w:rPr>
            </w:pPr>
            <w:r>
              <w:rPr>
                <w:rFonts w:ascii="Verdana" w:hAnsi="Verdana"/>
                <w:b/>
                <w:sz w:val="16"/>
                <w:szCs w:val="16"/>
                <w:lang w:val="en-US"/>
              </w:rPr>
              <w:t xml:space="preserve">II Ter. Agency, </w:t>
            </w:r>
            <w:r>
              <w:rPr>
                <w:rFonts w:ascii="Verdana" w:hAnsi="Verdana"/>
                <w:bCs/>
                <w:sz w:val="16"/>
                <w:szCs w:val="16"/>
                <w:lang w:val="en-US"/>
              </w:rPr>
              <w:t xml:space="preserve">The National Agency of Industrial Safety and Protection of the Environment of the Hydrocarbon Sector; </w:t>
            </w:r>
          </w:p>
        </w:tc>
      </w:tr>
      <w:tr w:rsidR="00F93C18" w:rsidRPr="00185137" w:rsidTr="00C41859">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rPr>
            </w:pPr>
            <w:r>
              <w:rPr>
                <w:rFonts w:ascii="Verdana" w:hAnsi="Verdana"/>
                <w:b/>
                <w:bCs/>
                <w:i/>
                <w:iCs/>
                <w:color w:val="0000FA"/>
                <w:sz w:val="16"/>
                <w:szCs w:val="16"/>
              </w:rPr>
              <w:t>Sección adicionada</w:t>
            </w:r>
            <w:r w:rsidRPr="00A36733">
              <w:rPr>
                <w:rFonts w:ascii="Verdana" w:hAnsi="Verdana"/>
                <w:b/>
                <w:bCs/>
                <w:i/>
                <w:iCs/>
                <w:color w:val="0000FA"/>
                <w:sz w:val="16"/>
                <w:szCs w:val="16"/>
              </w:rPr>
              <w:t xml:space="preserve"> DOF 31/10/2014 </w:t>
            </w:r>
          </w:p>
        </w:tc>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lang w:val="en-US"/>
              </w:rPr>
            </w:pPr>
            <w:r>
              <w:rPr>
                <w:rFonts w:ascii="Verdana" w:hAnsi="Verdana"/>
                <w:b/>
                <w:bCs/>
                <w:i/>
                <w:iCs/>
                <w:color w:val="0000FA"/>
                <w:sz w:val="16"/>
                <w:szCs w:val="16"/>
                <w:lang w:val="en-US"/>
              </w:rPr>
              <w:t>Section added DOF 31/10/2014</w:t>
            </w:r>
          </w:p>
        </w:tc>
      </w:tr>
      <w:tr w:rsidR="00F93C18" w:rsidRPr="00625606" w:rsidTr="00C41859">
        <w:tc>
          <w:tcPr>
            <w:tcW w:w="4788" w:type="dxa"/>
          </w:tcPr>
          <w:p w:rsidR="00F93C18" w:rsidRPr="00185137" w:rsidRDefault="00F93C18" w:rsidP="00185137">
            <w:pPr>
              <w:pStyle w:val="ROMANOS"/>
              <w:tabs>
                <w:tab w:val="clear" w:pos="720"/>
                <w:tab w:val="left" w:pos="810"/>
              </w:tabs>
              <w:spacing w:after="6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III. Cadena de custodia</w:t>
            </w:r>
            <w:r w:rsidRPr="00185137">
              <w:rPr>
                <w:rFonts w:ascii="Verdana" w:hAnsi="Verdana"/>
                <w:color w:val="000000"/>
                <w:sz w:val="16"/>
                <w:szCs w:val="16"/>
                <w:lang w:val="es-MX"/>
              </w:rPr>
              <w:t>, documento donde los responsables, ya sea que se trate de generadores o manejadores, registran la obtención de muestras, su transporte y entrega de éstas al laboratorio para la realización de pruebas o de análisis;</w:t>
            </w:r>
          </w:p>
        </w:tc>
        <w:tc>
          <w:tcPr>
            <w:tcW w:w="4788" w:type="dxa"/>
          </w:tcPr>
          <w:p w:rsidR="00F93C18" w:rsidRPr="00185137" w:rsidRDefault="00F93C18" w:rsidP="00185137">
            <w:pPr>
              <w:pStyle w:val="ROMANOS"/>
              <w:tabs>
                <w:tab w:val="clear" w:pos="720"/>
                <w:tab w:val="left" w:pos="810"/>
              </w:tabs>
              <w:spacing w:after="6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III. Chain of custody,</w:t>
            </w:r>
            <w:r w:rsidRPr="00185137">
              <w:rPr>
                <w:rFonts w:ascii="Verdana" w:hAnsi="Verdana"/>
                <w:color w:val="000000"/>
                <w:sz w:val="16"/>
                <w:szCs w:val="16"/>
                <w:lang w:val="en-US"/>
              </w:rPr>
              <w:t xml:space="preserve"> document where the legally responsible parties, whether generators or handlers, record the obtaining of samples, their transport and delivery to the laboratory for the performance of tests or for analysis;</w:t>
            </w:r>
          </w:p>
          <w:p w:rsidR="00F93C18" w:rsidRPr="00185137" w:rsidRDefault="00F93C18" w:rsidP="00185137">
            <w:pPr>
              <w:pStyle w:val="ROMANOS"/>
              <w:tabs>
                <w:tab w:val="clear" w:pos="720"/>
                <w:tab w:val="left" w:pos="810"/>
              </w:tabs>
              <w:spacing w:after="60" w:line="240" w:lineRule="auto"/>
              <w:ind w:left="0" w:firstLine="0"/>
              <w:rPr>
                <w:rFonts w:ascii="Verdana" w:hAnsi="Verdana"/>
                <w:color w:val="000000"/>
                <w:sz w:val="16"/>
                <w:szCs w:val="16"/>
                <w:lang w:val="en-US"/>
              </w:rPr>
            </w:pPr>
            <w:r w:rsidRPr="00185137">
              <w:rPr>
                <w:rFonts w:ascii="Verdana" w:hAnsi="Verdana"/>
                <w:color w:val="000000"/>
                <w:sz w:val="16"/>
                <w:szCs w:val="16"/>
                <w:lang w:val="en-US"/>
              </w:rPr>
              <w:t xml:space="preserve"> </w:t>
            </w: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I</w:t>
            </w:r>
            <w:r w:rsidRPr="00F93C18">
              <w:rPr>
                <w:rFonts w:ascii="Verdana" w:hAnsi="Verdana"/>
                <w:b/>
                <w:bCs/>
                <w:color w:val="000000"/>
                <w:sz w:val="16"/>
                <w:szCs w:val="16"/>
                <w:lang w:val="es-MX"/>
              </w:rPr>
              <w:t>V.</w:t>
            </w:r>
            <w:r w:rsidRPr="00185137">
              <w:rPr>
                <w:rFonts w:ascii="Verdana" w:hAnsi="Verdana"/>
                <w:b/>
                <w:color w:val="000000"/>
                <w:sz w:val="16"/>
                <w:szCs w:val="16"/>
                <w:lang w:val="es-MX"/>
              </w:rPr>
              <w:t xml:space="preserve"> Cédula de operación anual</w:t>
            </w:r>
            <w:r w:rsidRPr="00185137">
              <w:rPr>
                <w:rFonts w:ascii="Verdana" w:hAnsi="Verdana"/>
                <w:color w:val="000000"/>
                <w:sz w:val="16"/>
                <w:szCs w:val="16"/>
                <w:lang w:val="es-MX"/>
              </w:rPr>
              <w:t>, instrumento de reporte y recopilación de información de emisiones</w:t>
            </w:r>
            <w:r w:rsidRPr="00185137">
              <w:rPr>
                <w:rFonts w:ascii="Verdana" w:hAnsi="Verdana"/>
                <w:color w:val="000000"/>
                <w:sz w:val="16"/>
                <w:szCs w:val="16"/>
                <w:lang w:val="es-MX"/>
              </w:rPr>
              <w:br/>
              <w:t xml:space="preserve">y transferencia de contaminantes al aire, agua, suelo y subsuelo, materiales y residuos peligrosos empleado </w:t>
            </w:r>
            <w:r w:rsidRPr="00185137">
              <w:rPr>
                <w:rFonts w:ascii="Verdana" w:hAnsi="Verdana"/>
                <w:color w:val="000000"/>
                <w:sz w:val="16"/>
                <w:szCs w:val="16"/>
                <w:lang w:val="es-MX"/>
              </w:rPr>
              <w:lastRenderedPageBreak/>
              <w:t>para la actualización de la base de datos del Registro de Emisiones y Transferencia de Contaminantes;</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lastRenderedPageBreak/>
              <w:t>I</w:t>
            </w:r>
            <w:r w:rsidRPr="00F93C18">
              <w:rPr>
                <w:rFonts w:ascii="Verdana" w:hAnsi="Verdana"/>
                <w:b/>
                <w:bCs/>
                <w:color w:val="000000"/>
                <w:sz w:val="16"/>
                <w:szCs w:val="16"/>
                <w:lang w:val="en-US"/>
              </w:rPr>
              <w:t>V.</w:t>
            </w:r>
            <w:r w:rsidRPr="00185137">
              <w:rPr>
                <w:rFonts w:ascii="Verdana" w:hAnsi="Verdana"/>
                <w:b/>
                <w:color w:val="000000"/>
                <w:sz w:val="16"/>
                <w:szCs w:val="16"/>
                <w:lang w:val="en-US"/>
              </w:rPr>
              <w:t xml:space="preserve"> Annual Certificate of Operation,</w:t>
            </w:r>
            <w:r w:rsidRPr="00185137">
              <w:rPr>
                <w:rFonts w:ascii="Verdana" w:hAnsi="Verdana"/>
                <w:color w:val="000000"/>
                <w:sz w:val="16"/>
                <w:szCs w:val="16"/>
                <w:lang w:val="en-US"/>
              </w:rPr>
              <w:t xml:space="preserve"> instrument for the reporting and compiling of information of emissions and transfer of contaminants to the air, water, soil and sub-soil, hazardous materials and wastes employed for </w:t>
            </w:r>
            <w:r w:rsidRPr="00185137">
              <w:rPr>
                <w:rFonts w:ascii="Verdana" w:hAnsi="Verdana"/>
                <w:color w:val="000000"/>
                <w:sz w:val="16"/>
                <w:szCs w:val="16"/>
                <w:lang w:val="en-US"/>
              </w:rPr>
              <w:lastRenderedPageBreak/>
              <w:t xml:space="preserve">the updating of the database of the Record of Emissions and Transfer of Contaminants; </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V.</w:t>
            </w:r>
            <w:r w:rsidRPr="00185137">
              <w:rPr>
                <w:rFonts w:ascii="Verdana" w:hAnsi="Verdana"/>
                <w:b/>
                <w:color w:val="000000"/>
                <w:sz w:val="16"/>
                <w:szCs w:val="16"/>
                <w:lang w:val="es-MX"/>
              </w:rPr>
              <w:t xml:space="preserve"> Centro de acopio de residuos peligrosos</w:t>
            </w:r>
            <w:r w:rsidRPr="00185137">
              <w:rPr>
                <w:rFonts w:ascii="Verdana" w:hAnsi="Verdana"/>
                <w:color w:val="000000"/>
                <w:sz w:val="16"/>
                <w:szCs w:val="16"/>
                <w:lang w:val="es-MX"/>
              </w:rPr>
              <w:t>, instalación autorizada por la Secretaría</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para la prestación de servicios a terceros en donde se reciben,</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reúnen, trasvasan y acumulan temporalmente residuos peligrosos para después ser enviados a instalaciones autorizadas para su tratamiento, reciclaje, reutilización, co-procesamiento o disposición final;</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b/>
                <w:color w:val="000000"/>
                <w:sz w:val="16"/>
                <w:szCs w:val="16"/>
                <w:lang w:val="en-US"/>
              </w:rPr>
              <w:t xml:space="preserve"> Collection center for hazardous wastes,</w:t>
            </w:r>
            <w:r w:rsidRPr="00185137">
              <w:rPr>
                <w:rFonts w:ascii="Verdana" w:hAnsi="Verdana"/>
                <w:color w:val="000000"/>
                <w:sz w:val="16"/>
                <w:szCs w:val="16"/>
                <w:lang w:val="en-US"/>
              </w:rPr>
              <w:t xml:space="preserve"> installation authorized by SEMARNAT for the rendering of services to third parties where hazardous wastes are received, collected, containers changed, and temporarily accumulated for later being sent to installations authorized for their treatment, recycling, reutilization, co-processing or final disposal;</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VI. Condiciones Particulares de Manejo,</w:t>
            </w:r>
            <w:r w:rsidRPr="00185137">
              <w:rPr>
                <w:rFonts w:ascii="Verdana" w:hAnsi="Verdana"/>
                <w:color w:val="000000"/>
                <w:sz w:val="16"/>
                <w:szCs w:val="16"/>
                <w:lang w:val="es-MX"/>
              </w:rPr>
              <w:t xml:space="preserve"> las modalidades de manejo que se proponen a la Secretaría atendiendo a las particularidades de un residuo peligroso con el objeto de lograr una gestión eficiente del mismo;</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 xml:space="preserve">VI. Special conditions of Handling, </w:t>
            </w:r>
            <w:r w:rsidRPr="00185137">
              <w:rPr>
                <w:rFonts w:ascii="Verdana" w:hAnsi="Verdana"/>
                <w:color w:val="000000"/>
                <w:sz w:val="16"/>
                <w:szCs w:val="16"/>
                <w:lang w:val="en-US"/>
              </w:rPr>
              <w:t xml:space="preserve">the modalities of handling that are proposed to the Secretary that address the peculiarities of a hazardous waste for the purpose of achieving an efficient management of the same; </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VII.</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Confinamiento controlado</w:t>
            </w:r>
            <w:r w:rsidRPr="00185137">
              <w:rPr>
                <w:rFonts w:ascii="Verdana" w:hAnsi="Verdana"/>
                <w:color w:val="000000"/>
                <w:sz w:val="16"/>
                <w:szCs w:val="16"/>
                <w:lang w:val="es-MX"/>
              </w:rPr>
              <w:t>, obra de ingeniería para la disposición final de residuos peligrosos;</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VII. Controlled confinement,</w:t>
            </w:r>
            <w:r w:rsidRPr="00185137">
              <w:rPr>
                <w:rFonts w:ascii="Verdana" w:hAnsi="Verdana"/>
                <w:color w:val="000000"/>
                <w:sz w:val="16"/>
                <w:szCs w:val="16"/>
                <w:lang w:val="en-US"/>
              </w:rPr>
              <w:t xml:space="preserve"> engineering work for the final disposal of hazardous wastes;</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VIII.</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 xml:space="preserve">Confinamiento en formaciones geológicamente estables, </w:t>
            </w:r>
            <w:r w:rsidRPr="00185137">
              <w:rPr>
                <w:rFonts w:ascii="Verdana" w:hAnsi="Verdana"/>
                <w:color w:val="000000"/>
                <w:sz w:val="16"/>
                <w:szCs w:val="16"/>
                <w:lang w:val="es-MX"/>
              </w:rPr>
              <w:t>obra de ingeniería para la disposición final en estructuras naturales o artificiales, impermeables, incluyendo a los domos salinos, que</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garanticen el aislamiento ambientalmente seguro de los residuos peligrosos;</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VIII. Confinement in geologically stable formations</w:t>
            </w:r>
            <w:r w:rsidRPr="00185137">
              <w:rPr>
                <w:rFonts w:ascii="Verdana" w:hAnsi="Verdana"/>
                <w:color w:val="000000"/>
                <w:sz w:val="16"/>
                <w:szCs w:val="16"/>
                <w:lang w:val="en-US"/>
              </w:rPr>
              <w:t xml:space="preserve">, engineering work for the final disposal in natural or artificial, impermeable structures, including saline domes, that guarantee the environmentally safe isolation of hazardous wastes; </w:t>
            </w: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IX. Diagnóstico Básico</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para la Gestión Integral de los Residuos</w:t>
            </w:r>
            <w:r w:rsidRPr="00185137">
              <w:rPr>
                <w:rFonts w:ascii="Verdana" w:hAnsi="Verdana"/>
                <w:color w:val="000000"/>
                <w:sz w:val="16"/>
                <w:szCs w:val="16"/>
                <w:lang w:val="es-MX"/>
              </w:rPr>
              <w:t>, estudio que identifica la situación de la generación y manejo de los residuos y en el cual se considera la cantidad y composición de los residuos, la infraestructura para manejarlos integralmente, así como la capacidad y efectividad de la misma;</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IX. Basic diagnostic for the Integral Management of Wastes,</w:t>
            </w:r>
            <w:r w:rsidRPr="00185137">
              <w:rPr>
                <w:rFonts w:ascii="Verdana" w:hAnsi="Verdana"/>
                <w:color w:val="000000"/>
                <w:sz w:val="16"/>
                <w:szCs w:val="16"/>
                <w:lang w:val="en-US"/>
              </w:rPr>
              <w:t xml:space="preserve"> study that identifies the situation of the generation and handling of waste and in which the quantity and composition of the wastes are considered, the infrastructure for integrally handling them, as well as the capacity and effectiveness of the same; </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X.</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Instalaciones,</w:t>
            </w:r>
            <w:r w:rsidRPr="00185137">
              <w:rPr>
                <w:rFonts w:ascii="Verdana" w:hAnsi="Verdana"/>
                <w:color w:val="000000"/>
                <w:sz w:val="16"/>
                <w:szCs w:val="16"/>
                <w:lang w:val="es-MX"/>
              </w:rPr>
              <w:t xml:space="preserve"> aquéllas en donde se desarrolla el proceso generador de residuos peligrosos o donde se realizan las actividades de manejo de este tipo de residuos. Esta definición incluye a los predios que pertenecen al generador de residuos peligrosos o aquéllos sobre los cuales tiene una posesión derivada y que tengan relación directa con su actividad;</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X. Installations,</w:t>
            </w:r>
            <w:r w:rsidRPr="00185137">
              <w:rPr>
                <w:rFonts w:ascii="Verdana" w:hAnsi="Verdana"/>
                <w:color w:val="000000"/>
                <w:sz w:val="16"/>
                <w:szCs w:val="16"/>
                <w:lang w:val="en-US"/>
              </w:rPr>
              <w:t xml:space="preserve"> those places where the generating process of hazardous wastes occurs or where handling activities of this type of wastes are executed. This definition includes the lands that belong to the generator of hazardous wastes or those over which he has obtained possession and that have a direct relation to the activity;</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 xml:space="preserve">Inventario Nacional de Sitios Contaminados, </w:t>
            </w:r>
            <w:r w:rsidRPr="00185137">
              <w:rPr>
                <w:rFonts w:ascii="Verdana" w:hAnsi="Verdana"/>
                <w:color w:val="000000"/>
                <w:sz w:val="16"/>
                <w:szCs w:val="16"/>
                <w:lang w:val="es-MX"/>
              </w:rPr>
              <w:t>el que elabora la Secretaría conforme al artículo 75 de la Ley General para la Prevención y Gestión Integral de los Residuos;</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w:t>
            </w:r>
            <w:r w:rsidRPr="00185137">
              <w:rPr>
                <w:rFonts w:ascii="Verdana" w:hAnsi="Verdana"/>
                <w:b/>
                <w:color w:val="000000"/>
                <w:sz w:val="16"/>
                <w:szCs w:val="16"/>
                <w:lang w:val="en-US"/>
              </w:rPr>
              <w:t xml:space="preserve"> National activity of contaminated sites,</w:t>
            </w:r>
            <w:r w:rsidRPr="00185137">
              <w:rPr>
                <w:rFonts w:ascii="Verdana" w:hAnsi="Verdana"/>
                <w:color w:val="000000"/>
                <w:sz w:val="16"/>
                <w:szCs w:val="16"/>
                <w:lang w:val="en-US"/>
              </w:rPr>
              <w:t xml:space="preserve"> the inventory SEMARNAT prepares in conformity to article 75 of the General Law for the Prevention and Integral Management of Wastes;</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XII. Jales,</w:t>
            </w:r>
            <w:r w:rsidRPr="00185137">
              <w:rPr>
                <w:rFonts w:ascii="Verdana" w:hAnsi="Verdana"/>
                <w:color w:val="000000"/>
                <w:sz w:val="16"/>
                <w:szCs w:val="16"/>
                <w:lang w:val="es-MX"/>
              </w:rPr>
              <w:t xml:space="preserve"> residuos generados en las operaciones primarias de separación y concentración de minerales;</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XII. Tailings,</w:t>
            </w:r>
            <w:r w:rsidRPr="00185137">
              <w:rPr>
                <w:rFonts w:ascii="Verdana" w:hAnsi="Verdana"/>
                <w:color w:val="000000"/>
                <w:sz w:val="16"/>
                <w:szCs w:val="16"/>
                <w:lang w:val="en-US"/>
              </w:rPr>
              <w:t xml:space="preserve"> wastes generated in the primary operations of separation and concentration of minerals;</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XIII</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Ley</w:t>
            </w:r>
            <w:r w:rsidRPr="00185137">
              <w:rPr>
                <w:rFonts w:ascii="Verdana" w:hAnsi="Verdana"/>
                <w:color w:val="000000"/>
                <w:sz w:val="16"/>
                <w:szCs w:val="16"/>
                <w:lang w:val="es-MX"/>
              </w:rPr>
              <w:t>, la Ley General para la Prevención y Gestión Integral de los Residuos;</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XIII. Law,</w:t>
            </w:r>
            <w:r w:rsidRPr="00185137">
              <w:rPr>
                <w:rFonts w:ascii="Verdana" w:hAnsi="Verdana"/>
                <w:color w:val="000000"/>
                <w:sz w:val="16"/>
                <w:szCs w:val="16"/>
                <w:lang w:val="en-US"/>
              </w:rPr>
              <w:t xml:space="preserve"> the General Law for the Prevention and Integral Management of Wastes; </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XI</w:t>
            </w: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Liberación de residuos peligrosos</w:t>
            </w:r>
            <w:r w:rsidRPr="00185137">
              <w:rPr>
                <w:rFonts w:ascii="Verdana" w:hAnsi="Verdana"/>
                <w:color w:val="000000"/>
                <w:sz w:val="16"/>
                <w:szCs w:val="16"/>
                <w:lang w:val="es-MX"/>
              </w:rPr>
              <w:t>, acción de descargar, inyectar, inocular, depositar, derramar, emitir, vaciar, arrojar, colocar, rociar, abandonar, escurrir, gotear, escapar, enterrar, tirar o verter residuos peligrosos en los elementos naturales;</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XI</w:t>
            </w:r>
            <w:r w:rsidRPr="00F93C18">
              <w:rPr>
                <w:rFonts w:ascii="Verdana" w:hAnsi="Verdana"/>
                <w:b/>
                <w:bCs/>
                <w:color w:val="000000"/>
                <w:sz w:val="16"/>
                <w:szCs w:val="16"/>
                <w:lang w:val="en-US"/>
              </w:rPr>
              <w:t>V.</w:t>
            </w:r>
            <w:r w:rsidRPr="00185137">
              <w:rPr>
                <w:rFonts w:ascii="Verdana" w:hAnsi="Verdana"/>
                <w:b/>
                <w:color w:val="000000"/>
                <w:sz w:val="16"/>
                <w:szCs w:val="16"/>
                <w:lang w:val="en-US"/>
              </w:rPr>
              <w:t xml:space="preserve"> Release of hazardous wastes,</w:t>
            </w:r>
            <w:r w:rsidRPr="00185137">
              <w:rPr>
                <w:rFonts w:ascii="Verdana" w:hAnsi="Verdana"/>
                <w:color w:val="000000"/>
                <w:sz w:val="16"/>
                <w:szCs w:val="16"/>
                <w:lang w:val="en-US"/>
              </w:rPr>
              <w:t xml:space="preserve"> action of discharging, injecting, inoculating, depositing, spilling, emitting, emptying, throwing, placing, sprinkling, abandoning, draining, dripping, escaping, burying, discarding or pouring hazardous wastes into the natural elements; </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X</w:t>
            </w: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Manifiesto</w:t>
            </w:r>
            <w:r w:rsidRPr="00185137">
              <w:rPr>
                <w:rFonts w:ascii="Verdana" w:hAnsi="Verdana"/>
                <w:color w:val="000000"/>
                <w:sz w:val="16"/>
                <w:szCs w:val="16"/>
                <w:lang w:val="es-MX"/>
              </w:rPr>
              <w:t>, documento</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 xml:space="preserve">en el cual se registran las </w:t>
            </w:r>
            <w:r w:rsidRPr="00185137">
              <w:rPr>
                <w:rFonts w:ascii="Verdana" w:hAnsi="Verdana"/>
                <w:color w:val="000000"/>
                <w:sz w:val="16"/>
                <w:szCs w:val="16"/>
                <w:lang w:val="es-MX"/>
              </w:rPr>
              <w:lastRenderedPageBreak/>
              <w:t>actividades de manejo de residuos peligrosos, que deben elaborar y conservar los generadores y, en su caso, los prestadores de servicios de manejo de dichos residuos y el cual se debe utilizar como base para la elaboración de la Cédula de Operación Anual;</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lastRenderedPageBreak/>
              <w:t>X</w:t>
            </w:r>
            <w:r w:rsidRPr="00F93C18">
              <w:rPr>
                <w:rFonts w:ascii="Verdana" w:hAnsi="Verdana"/>
                <w:b/>
                <w:bCs/>
                <w:color w:val="000000"/>
                <w:sz w:val="16"/>
                <w:szCs w:val="16"/>
                <w:lang w:val="en-US"/>
              </w:rPr>
              <w:t>V.</w:t>
            </w:r>
            <w:r w:rsidRPr="00185137">
              <w:rPr>
                <w:rFonts w:ascii="Verdana" w:hAnsi="Verdana"/>
                <w:b/>
                <w:color w:val="000000"/>
                <w:sz w:val="16"/>
                <w:szCs w:val="16"/>
                <w:lang w:val="en-US"/>
              </w:rPr>
              <w:t xml:space="preserve"> Manifest,</w:t>
            </w:r>
            <w:r w:rsidRPr="00185137">
              <w:rPr>
                <w:rFonts w:ascii="Verdana" w:hAnsi="Verdana"/>
                <w:color w:val="000000"/>
                <w:sz w:val="16"/>
                <w:szCs w:val="16"/>
                <w:lang w:val="en-US"/>
              </w:rPr>
              <w:t xml:space="preserve"> document in which the activities of </w:t>
            </w:r>
            <w:r w:rsidRPr="00185137">
              <w:rPr>
                <w:rFonts w:ascii="Verdana" w:hAnsi="Verdana"/>
                <w:color w:val="000000"/>
                <w:sz w:val="16"/>
                <w:szCs w:val="16"/>
                <w:lang w:val="en-US"/>
              </w:rPr>
              <w:lastRenderedPageBreak/>
              <w:t xml:space="preserve">handling of hazardous wastes are recorded, that  generators must prepare and retain, and, when applicable, the handling services provider of said wastes and the document which must be utilized as criteria for the preparation of the Annual Certificate of Operation; </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XVI.</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Procuraduría</w:t>
            </w:r>
            <w:r w:rsidRPr="00185137">
              <w:rPr>
                <w:rFonts w:ascii="Verdana" w:hAnsi="Verdana"/>
                <w:color w:val="000000"/>
                <w:sz w:val="16"/>
                <w:szCs w:val="16"/>
                <w:lang w:val="es-MX"/>
              </w:rPr>
              <w:t>, la Procuraduría Federal de Protección al Ambiente;</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XVI. Prosecutor,</w:t>
            </w:r>
            <w:r w:rsidRPr="00185137">
              <w:rPr>
                <w:rFonts w:ascii="Verdana" w:hAnsi="Verdana"/>
                <w:color w:val="000000"/>
                <w:sz w:val="16"/>
                <w:szCs w:val="16"/>
                <w:lang w:val="en-US"/>
              </w:rPr>
              <w:t xml:space="preserve"> the Federal Prosecutor of Protection of the Environment;    </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XVII. Recolección</w:t>
            </w:r>
            <w:r w:rsidRPr="00185137">
              <w:rPr>
                <w:rFonts w:ascii="Verdana" w:hAnsi="Verdana"/>
                <w:color w:val="000000"/>
                <w:sz w:val="16"/>
                <w:szCs w:val="16"/>
                <w:lang w:val="es-MX"/>
              </w:rPr>
              <w:t>, acción de recoger residuos para transportarlos o trasladarlos a otras áreas o instalaciones para su manejo integral;</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XVII. Collection,</w:t>
            </w:r>
            <w:r w:rsidRPr="00185137">
              <w:rPr>
                <w:rFonts w:ascii="Verdana" w:hAnsi="Verdana"/>
                <w:color w:val="000000"/>
                <w:sz w:val="16"/>
                <w:szCs w:val="16"/>
                <w:lang w:val="en-US"/>
              </w:rPr>
              <w:t xml:space="preserve"> action of picking up wastes for transporting them or moving them to other areas or installations for their integral handling; </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XVIII.</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Reglamento,</w:t>
            </w:r>
            <w:r w:rsidRPr="00185137">
              <w:rPr>
                <w:rFonts w:ascii="Verdana" w:hAnsi="Verdana"/>
                <w:color w:val="000000"/>
                <w:sz w:val="16"/>
                <w:szCs w:val="16"/>
                <w:lang w:val="es-MX"/>
              </w:rPr>
              <w:t xml:space="preserve"> el Reglamento de la Ley General para la Prevención y Gestión Integral de los Residuos;</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XVIII. Regulation,</w:t>
            </w:r>
            <w:r w:rsidRPr="00185137">
              <w:rPr>
                <w:rFonts w:ascii="Verdana" w:hAnsi="Verdana"/>
                <w:color w:val="000000"/>
                <w:sz w:val="16"/>
                <w:szCs w:val="16"/>
                <w:lang w:val="en-US"/>
              </w:rPr>
              <w:t xml:space="preserve"> the Regulation of the General Law for the Prevention and Integral Management of Wastes;</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XIX.</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Relleno sanitario</w:t>
            </w:r>
            <w:r w:rsidRPr="00185137">
              <w:rPr>
                <w:rFonts w:ascii="Verdana" w:hAnsi="Verdana"/>
                <w:color w:val="000000"/>
                <w:sz w:val="16"/>
                <w:szCs w:val="16"/>
                <w:lang w:val="es-MX"/>
              </w:rPr>
              <w:t>, instalación destinada a la disposición final de los residuos sólidos urbanos y de manejo especial, y</w:t>
            </w: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XIX. Sanitary fill,</w:t>
            </w:r>
            <w:r w:rsidRPr="00185137">
              <w:rPr>
                <w:rFonts w:ascii="Verdana" w:hAnsi="Verdana"/>
                <w:color w:val="000000"/>
                <w:sz w:val="16"/>
                <w:szCs w:val="16"/>
                <w:lang w:val="en-US"/>
              </w:rPr>
              <w:t xml:space="preserve"> installation destined to the final disposal of solid urban wastes and wastes requiring special handling, and</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XX.</w:t>
            </w:r>
            <w:r w:rsidRPr="00185137">
              <w:rPr>
                <w:rFonts w:ascii="Verdana" w:hAnsi="Verdana"/>
                <w:color w:val="000000"/>
                <w:sz w:val="16"/>
                <w:szCs w:val="16"/>
                <w:lang w:val="es-MX"/>
              </w:rPr>
              <w:t xml:space="preserve"> </w:t>
            </w:r>
            <w:r w:rsidRPr="00185137">
              <w:rPr>
                <w:rFonts w:ascii="Verdana" w:hAnsi="Verdana"/>
                <w:b/>
                <w:color w:val="000000"/>
                <w:sz w:val="16"/>
                <w:szCs w:val="16"/>
                <w:lang w:val="es-MX"/>
              </w:rPr>
              <w:t>UTM</w:t>
            </w:r>
            <w:r w:rsidRPr="00185137">
              <w:rPr>
                <w:rFonts w:ascii="Verdana" w:hAnsi="Verdana"/>
                <w:color w:val="000000"/>
                <w:sz w:val="16"/>
                <w:szCs w:val="16"/>
                <w:lang w:val="es-MX"/>
              </w:rPr>
              <w:t>, la Proyección Transversal Universal de Mercator, sistema utilizado para convertir coordenadas geográficas esféricas en coordenadas cartesianas planas.</w:t>
            </w:r>
          </w:p>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tabs>
                <w:tab w:val="clear" w:pos="720"/>
                <w:tab w:val="left" w:pos="810"/>
              </w:tabs>
              <w:spacing w:after="4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XX. UTM,</w:t>
            </w:r>
            <w:r w:rsidRPr="00185137">
              <w:rPr>
                <w:rFonts w:ascii="Verdana" w:hAnsi="Verdana"/>
                <w:color w:val="000000"/>
                <w:sz w:val="16"/>
                <w:szCs w:val="16"/>
                <w:lang w:val="en-US"/>
              </w:rPr>
              <w:t xml:space="preserve"> the Universal Transverse Mercator, system utilized for converting spherical geographic coordinates into Cartesian coordinates on a flat plane. </w:t>
            </w: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3.-</w:t>
            </w:r>
            <w:r w:rsidRPr="00185137">
              <w:rPr>
                <w:rFonts w:ascii="Verdana" w:hAnsi="Verdana"/>
                <w:color w:val="000000"/>
                <w:sz w:val="16"/>
                <w:szCs w:val="16"/>
                <w:lang w:val="es-MX"/>
              </w:rPr>
              <w:t xml:space="preserve"> Cuando se trate de las causas de utilidad pública señaladas en el artículo 3 de la Ley, el avalúo que se realice conforme a lo previsto en la Ley de Expropiación, se llevará a cabo una vez que se haya inscrito en los registros públicos de la propiedad correspondiente que el inmueble respectivo se encuentra contaminado. En la inscripción correspondiente se describirá el tipo de contaminante, el grado de contaminación y el costo que genere la remediación del inmueble.</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3.</w:t>
            </w:r>
            <w:r w:rsidRPr="00185137">
              <w:rPr>
                <w:rFonts w:ascii="Verdana" w:hAnsi="Verdana"/>
                <w:color w:val="000000"/>
                <w:sz w:val="16"/>
                <w:szCs w:val="16"/>
                <w:lang w:val="en-US"/>
              </w:rPr>
              <w:t xml:space="preserve"> With respect to the public use stipulated in article 3 of the Law, the evaluation that is performed in conformity to that detailed in the Law of Expropriation will be carried out once the corresponding property has been registered in the public registries as a property found to be contaminated. In the corresponding registration the type of contaminant, the degree of contamination, and the cost generated by the remediation of the site, will be described.</w:t>
            </w:r>
          </w:p>
          <w:p w:rsidR="00F93C18" w:rsidRPr="00185137" w:rsidRDefault="00F93C18" w:rsidP="00185137">
            <w:pPr>
              <w:pStyle w:val="Texto"/>
              <w:spacing w:after="40" w:line="240" w:lineRule="auto"/>
              <w:ind w:firstLine="0"/>
              <w:rPr>
                <w:rFonts w:ascii="Verdana" w:hAnsi="Verdana"/>
                <w:color w:val="000000"/>
                <w:sz w:val="16"/>
                <w:szCs w:val="16"/>
                <w:lang w:val="en-US"/>
              </w:rPr>
            </w:pP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4.-</w:t>
            </w:r>
            <w:r w:rsidRPr="00185137">
              <w:rPr>
                <w:rFonts w:ascii="Verdana" w:hAnsi="Verdana"/>
                <w:color w:val="000000"/>
                <w:sz w:val="16"/>
                <w:szCs w:val="16"/>
                <w:lang w:val="es-MX"/>
              </w:rPr>
              <w:t xml:space="preserve"> Los convenios o acuerdos que suscriba la Federación con las entidades federativas, con la participación que corresponda a los municipios, en los términos previstos en los artículos 12 y 13 de la Ley, no podrán tener por objeto funciones relacionadas con materias reguladas en tratados internacionales de los que México sea parte.</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4.</w:t>
            </w:r>
            <w:r w:rsidRPr="00185137">
              <w:rPr>
                <w:rFonts w:ascii="Verdana" w:hAnsi="Verdana"/>
                <w:color w:val="000000"/>
                <w:sz w:val="16"/>
                <w:szCs w:val="16"/>
                <w:lang w:val="en-US"/>
              </w:rPr>
              <w:t xml:space="preserve"> The agreements reached by compromise or judicial agreements that the Federation makes with the States, with the participation that corresponds to the municipalities, under the terms detailed in articles 12 and 13 of the Law, cannot have as their object functions related to materials regulated in international treaties of which Mexico is a party to.</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5.</w:t>
            </w:r>
            <w:r w:rsidRPr="00185137">
              <w:rPr>
                <w:rFonts w:ascii="Verdana" w:hAnsi="Verdana"/>
                <w:color w:val="000000"/>
                <w:sz w:val="16"/>
                <w:szCs w:val="16"/>
                <w:lang w:val="es-MX"/>
              </w:rPr>
              <w:t>-</w:t>
            </w:r>
            <w:r w:rsidRPr="00F93C18">
              <w:rPr>
                <w:rFonts w:ascii="Verdana" w:hAnsi="Verdana"/>
                <w:color w:val="000000"/>
                <w:sz w:val="16"/>
                <w:szCs w:val="16"/>
                <w:lang w:val="es-MX"/>
              </w:rPr>
              <w:t xml:space="preserve"> Los órganos de consulta que integre la</w:t>
            </w:r>
            <w:r w:rsidRPr="00F93C18">
              <w:rPr>
                <w:rFonts w:ascii="Verdana" w:hAnsi="Verdana"/>
                <w:b/>
                <w:bCs/>
                <w:color w:val="000000"/>
                <w:sz w:val="16"/>
                <w:szCs w:val="16"/>
                <w:lang w:val="es-MX"/>
              </w:rPr>
              <w:t xml:space="preserve"> </w:t>
            </w:r>
            <w:r w:rsidRPr="00185137">
              <w:rPr>
                <w:rFonts w:ascii="Verdana" w:hAnsi="Verdana"/>
                <w:color w:val="000000"/>
                <w:sz w:val="16"/>
                <w:szCs w:val="16"/>
                <w:lang w:val="es-MX"/>
              </w:rPr>
              <w:t>Secretaría en las materias de su competencia, señalados en el artículo 36 de la Ley, podrán establecerse mediante Acuerdo de su Titular que se publicará en el Diario Oficial de la Federación y en el cual se definirá su integración, estructura, organización</w:t>
            </w:r>
            <w:r w:rsidRPr="00185137">
              <w:rPr>
                <w:rFonts w:ascii="Verdana" w:hAnsi="Verdana"/>
                <w:color w:val="000000"/>
                <w:sz w:val="16"/>
                <w:szCs w:val="16"/>
                <w:lang w:val="es-MX"/>
              </w:rPr>
              <w:br/>
              <w:t>y funcionamiento. La Secretaría podrá coordinar o consultar a órganos o sistemas constituidos de manera independiente.</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5.</w:t>
            </w:r>
            <w:r w:rsidRPr="00185137">
              <w:rPr>
                <w:rFonts w:ascii="Verdana" w:hAnsi="Verdana"/>
                <w:color w:val="000000"/>
                <w:sz w:val="16"/>
                <w:szCs w:val="16"/>
                <w:lang w:val="en-US"/>
              </w:rPr>
              <w:t xml:space="preserve"> The consulting organs that are part of the Secretary in matters of their jurisdiction, stipulated in article 36 of the Law, can be established through Agreement with the Executive head of SEMARNAT that will be published in the Official Daily of the Federation and in which their integration, structure, organization, and operation will be defined. SEMARNAT can coordinate or consult organs or systems constituted independently.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6.-</w:t>
            </w:r>
            <w:r w:rsidRPr="00185137">
              <w:rPr>
                <w:rFonts w:ascii="Verdana" w:hAnsi="Verdana"/>
                <w:color w:val="000000"/>
                <w:sz w:val="16"/>
                <w:szCs w:val="16"/>
                <w:lang w:val="es-MX"/>
              </w:rPr>
              <w:t xml:space="preserve"> Para impulsar la participación de productores, generadores, importadores y demás sectores sociales en la minimización de la generación de residuos peligrosos, se promoverá:</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6.</w:t>
            </w:r>
            <w:r w:rsidRPr="00185137">
              <w:rPr>
                <w:rFonts w:ascii="Verdana" w:hAnsi="Verdana"/>
                <w:color w:val="000000"/>
                <w:sz w:val="16"/>
                <w:szCs w:val="16"/>
                <w:lang w:val="en-US"/>
              </w:rPr>
              <w:t xml:space="preserve"> In order to stimulate the participation of producers, generators, importers, and all other regional sectors in the minimization of the generation of hazardous wastes, the following will be promoted:</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 sustitución de los materiales que se empleen como insumos en los procesos que generen residuos </w:t>
            </w:r>
            <w:r w:rsidRPr="00185137">
              <w:rPr>
                <w:rFonts w:ascii="Verdana" w:hAnsi="Verdana"/>
                <w:color w:val="000000"/>
                <w:sz w:val="16"/>
                <w:szCs w:val="16"/>
                <w:lang w:val="es-MX"/>
              </w:rPr>
              <w:lastRenderedPageBreak/>
              <w:t>peligrosos, por otros materiales que al procesarse no generen dicho tipo de residuos;</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w:t>
            </w:r>
            <w:r w:rsidRPr="00185137">
              <w:rPr>
                <w:rFonts w:ascii="Verdana" w:hAnsi="Verdana"/>
                <w:color w:val="000000"/>
                <w:sz w:val="16"/>
                <w:szCs w:val="16"/>
                <w:lang w:val="en-US"/>
              </w:rPr>
              <w:t xml:space="preserve"> The substitution of the materials that are employed as raw materials in the processes that generate </w:t>
            </w:r>
            <w:r w:rsidRPr="00185137">
              <w:rPr>
                <w:rFonts w:ascii="Verdana" w:hAnsi="Verdana"/>
                <w:color w:val="000000"/>
                <w:sz w:val="16"/>
                <w:szCs w:val="16"/>
                <w:lang w:val="en-US"/>
              </w:rPr>
              <w:lastRenderedPageBreak/>
              <w:t xml:space="preserve">hazardous wastes, for other materials that when processed do not generate said type of wastes; </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w:t>
            </w:r>
            <w:r w:rsidRPr="00185137">
              <w:rPr>
                <w:rFonts w:ascii="Verdana" w:hAnsi="Verdana"/>
                <w:color w:val="000000"/>
                <w:sz w:val="16"/>
                <w:szCs w:val="16"/>
                <w:lang w:val="es-MX"/>
              </w:rPr>
              <w:t xml:space="preserve"> El empleo de tecnologías que generen menos residuos peligrosos, o que no los generen, 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employment of technologies that generate less hazardous wastes, or do not generate them, and </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El establecimiento de programas de minimización, en los que las grandes empresas proporcionen asesoría a las pequeñas y medianas que sean sus proveedoras, o bien, éstas cuenten con el apoyo de instituciones académicas, asociaciones profesionales, cámaras y asociaciones industriales, así como otras organizaciones afines.</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Establishment of programs of minimization, in which the large companies provide counsel to the small and medium companies that are their suppliers, or, the latter have the support of academic institutions, professional associations, industrial chambers and associations, as well as other related organizations. </w:t>
            </w: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7.</w:t>
            </w:r>
            <w:r w:rsidRPr="00185137">
              <w:rPr>
                <w:rFonts w:ascii="Verdana" w:hAnsi="Verdana"/>
                <w:color w:val="000000"/>
                <w:sz w:val="16"/>
                <w:szCs w:val="16"/>
                <w:lang w:val="es-MX"/>
              </w:rPr>
              <w:t>- La Secretaría diseñará los criterios y la metodología para uniformar y estandarizar los instrumentos informáticos para la integración de la información que, en términos del artículo 37 de la Ley, las entidades federativas y los municipios incorporarán al Sistema de Información sobre la Gestión Integral</w:t>
            </w:r>
            <w:r w:rsidRPr="00185137">
              <w:rPr>
                <w:rFonts w:ascii="Verdana" w:hAnsi="Verdana"/>
                <w:color w:val="000000"/>
                <w:sz w:val="16"/>
                <w:szCs w:val="16"/>
                <w:lang w:val="es-MX"/>
              </w:rPr>
              <w:br/>
              <w:t>de los Residuos.</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7.</w:t>
            </w:r>
            <w:r w:rsidRPr="00185137">
              <w:rPr>
                <w:rFonts w:ascii="Verdana" w:hAnsi="Verdana"/>
                <w:color w:val="000000"/>
                <w:sz w:val="16"/>
                <w:szCs w:val="16"/>
                <w:lang w:val="en-US"/>
              </w:rPr>
              <w:t xml:space="preserve"> SEMARNAT will design the criteria and the methodology for making uniform and standardizing the computer technology for the integration of the information that, under the terms of article 37 of the Law, the states and municipalities will incorporate into the System of Information on the Integral Management of Wastes.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La metodología señalada en el párrafo anterior comprenderá también los mecanismos para la actualización anual del sistema.</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methodology stipulated in the latter paragraph will also include the mechanisms for the annual update of the system.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8.-</w:t>
            </w:r>
            <w:r w:rsidRPr="00185137">
              <w:rPr>
                <w:rFonts w:ascii="Verdana" w:hAnsi="Verdana"/>
                <w:color w:val="000000"/>
                <w:sz w:val="16"/>
                <w:szCs w:val="16"/>
                <w:lang w:val="es-MX"/>
              </w:rPr>
              <w:t xml:space="preserve"> La Secretaría publicará en su portal electrónico los criterios y metodología para la elaboración y actualización de los inventarios de tiraderos de residuos o sitios en donde se han abandonado clandestinamente residuos de diferente índole en cada entidad federativa y que, conforme al segundo párrafo del artículo 39 de la Ley, integrarán los tres órdenes de gobierno.</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8.</w:t>
            </w:r>
            <w:r w:rsidRPr="00185137">
              <w:rPr>
                <w:rFonts w:ascii="Verdana" w:hAnsi="Verdana"/>
                <w:color w:val="000000"/>
                <w:sz w:val="16"/>
                <w:szCs w:val="16"/>
                <w:lang w:val="en-US"/>
              </w:rPr>
              <w:t xml:space="preserve"> SEMARNAT will publish on its web site the criteria and methodology for the preparation and updating of the inventories of waste dumps or sites where wastes of a different nature have been clandestinely abandoned in each state and that, in conformity to the second paragraph of article 39 of the Law will be made up of the three branches of government.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9.</w:t>
            </w:r>
            <w:r w:rsidRPr="00185137">
              <w:rPr>
                <w:rFonts w:ascii="Verdana" w:hAnsi="Verdana"/>
                <w:color w:val="000000"/>
                <w:sz w:val="16"/>
                <w:szCs w:val="16"/>
                <w:lang w:val="es-MX"/>
              </w:rPr>
              <w:t>- En una situación de emergencia relacionada con el manejo integral de residuos, la primera autoridad que tome conocimiento deberá notificar a las autoridades federales, estatales o municipales competentes para que éstas actúen de acuerdo con los programas establecidos en términos de lo dispuesto por la Ley General de Protección Civil y las demás disposiciones que resulten aplicables.</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9.</w:t>
            </w:r>
            <w:r w:rsidRPr="00185137">
              <w:rPr>
                <w:rFonts w:ascii="Verdana" w:hAnsi="Verdana"/>
                <w:color w:val="000000"/>
                <w:sz w:val="16"/>
                <w:szCs w:val="16"/>
                <w:lang w:val="en-US"/>
              </w:rPr>
              <w:t xml:space="preserve"> In an emergency situation related with the integral handling of waste, the first authority that becomes aware of it must notify the Federal, State, or Municipal authorities with jurisdiction so that they may act according to the programs established under the terms of the provision of the General Law of Civil Protection and all other provisions that are found applicable.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10.-</w:t>
            </w:r>
            <w:r w:rsidRPr="00185137">
              <w:rPr>
                <w:rFonts w:ascii="Verdana" w:hAnsi="Verdana"/>
                <w:color w:val="000000"/>
                <w:sz w:val="16"/>
                <w:szCs w:val="16"/>
                <w:lang w:val="es-MX"/>
              </w:rPr>
              <w:t xml:space="preserve"> La interpretación para efectos administrativos del presente Reglamento corresponde al Ejecutivo Federal, por conducto de la Secretaría.</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10.</w:t>
            </w:r>
            <w:r w:rsidRPr="00185137">
              <w:rPr>
                <w:rFonts w:ascii="Verdana" w:hAnsi="Verdana"/>
                <w:color w:val="000000"/>
                <w:sz w:val="16"/>
                <w:szCs w:val="16"/>
                <w:lang w:val="en-US"/>
              </w:rPr>
              <w:t xml:space="preserve"> The interpretation for administrative purposes of this Regulation corresponds to the Federal Executive, through the office of the SEMARNAT.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11.</w:t>
            </w:r>
            <w:r w:rsidRPr="00185137">
              <w:rPr>
                <w:rFonts w:ascii="Verdana" w:hAnsi="Verdana"/>
                <w:color w:val="000000"/>
                <w:sz w:val="16"/>
                <w:szCs w:val="16"/>
                <w:lang w:val="es-MX"/>
              </w:rPr>
              <w:t>- La determinación para clasificar a un residuo como de manejo especial, en términos del artículo 19, fracción IX, de la Ley, se establecerá en la norma oficial mexicana correspondiente.</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11.</w:t>
            </w:r>
            <w:r w:rsidRPr="00185137">
              <w:rPr>
                <w:rFonts w:ascii="Verdana" w:hAnsi="Verdana"/>
                <w:color w:val="000000"/>
                <w:sz w:val="16"/>
                <w:szCs w:val="16"/>
                <w:lang w:val="en-US"/>
              </w:rPr>
              <w:t xml:space="preserve"> The determination for classifying a waste for special handling, under terms of article 19, section IX, of the Law, will be established in the corresponding Official Mexican Standard.</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12.</w:t>
            </w:r>
            <w:r w:rsidRPr="00185137">
              <w:rPr>
                <w:rFonts w:ascii="Verdana" w:hAnsi="Verdana"/>
                <w:color w:val="000000"/>
                <w:sz w:val="16"/>
                <w:szCs w:val="16"/>
                <w:lang w:val="es-MX"/>
              </w:rPr>
              <w:t>- Las normas oficiales mexicanas que expida la Secretaría para la clasificación de los residuos sólidos urbanos y de manejo especial que estarán sujetos a planes de manejo, contendrán:</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12.</w:t>
            </w:r>
            <w:r w:rsidRPr="00185137">
              <w:rPr>
                <w:rFonts w:ascii="Verdana" w:hAnsi="Verdana"/>
                <w:color w:val="000000"/>
                <w:sz w:val="16"/>
                <w:szCs w:val="16"/>
                <w:lang w:val="en-US"/>
              </w:rPr>
              <w:t xml:space="preserve"> The Official Mexican Standards issued by SEMARNAT for the classification of solid urban wastes and wastes requiring special handling that will be subject to handling plans, will contain: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Los criterios que deberán tomarse en consideración para determinar los residuos sólidos urbanos y de manejo especial que estarán sujetos a plan de manejo;</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criteria that must be taken into consideration for determining the urban solid wastes and wastes requiring special handling that will be subject to a </w:t>
            </w:r>
            <w:r w:rsidRPr="00185137">
              <w:rPr>
                <w:rFonts w:ascii="Verdana" w:hAnsi="Verdana"/>
                <w:color w:val="000000"/>
                <w:sz w:val="16"/>
                <w:szCs w:val="16"/>
                <w:lang w:val="en-US"/>
              </w:rPr>
              <w:lastRenderedPageBreak/>
              <w:t xml:space="preserve">handling plan; </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w:t>
            </w:r>
            <w:r w:rsidRPr="00185137">
              <w:rPr>
                <w:rFonts w:ascii="Verdana" w:hAnsi="Verdana"/>
                <w:color w:val="000000"/>
                <w:sz w:val="16"/>
                <w:szCs w:val="16"/>
                <w:lang w:val="es-MX"/>
              </w:rPr>
              <w:t xml:space="preserve"> Los criterios para la elaboración de los listados;</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criteria for the preparation of the lists;</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Los listados de los residuos sujetos a planes de manejo;</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lists of wastes subject to handling plans; </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Los criterios que se tomarán en cuenta para la inclusión y exclusión de residuos en los listados, a solicitud de las entidades federativas y municipios;</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criteria that will be taken into account for the inclusion and exclusion of wastes on the lists, at the request of the states and municipalities;</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El tipo de plan de manejo, atendiendo a las características de los residuos y los mecanismos de control correspondientes, 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type of handling, attending to the characteristics of the wastes and the corresponding control mechanisms, and</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w:t>
            </w:r>
            <w:r w:rsidRPr="00185137">
              <w:rPr>
                <w:rFonts w:ascii="Verdana" w:hAnsi="Verdana"/>
                <w:color w:val="000000"/>
                <w:sz w:val="16"/>
                <w:szCs w:val="16"/>
                <w:lang w:val="es-MX"/>
              </w:rPr>
              <w:t xml:space="preserve"> Los elementos y procedimientos que deberán tomarse en consideración en la elaboración e implementación de los planes de manejo correspondientes.</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w:t>
            </w:r>
            <w:r w:rsidRPr="00185137">
              <w:rPr>
                <w:rFonts w:ascii="Verdana" w:hAnsi="Verdana"/>
                <w:color w:val="000000"/>
                <w:sz w:val="16"/>
                <w:szCs w:val="16"/>
                <w:lang w:val="en-US"/>
              </w:rPr>
              <w:t xml:space="preserve"> The elements and procedures that must be taken into consideration during the preparation and implementation of the corresponding plans. </w:t>
            </w: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La vigencia de los listados de los residuos de manejo especial y sólidos urbanos sujetos a plan de manejo iniciará a partir de la fecha que determinen las normas oficiales mexicanas previstas en el presente artículo.</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effective period of the wastes requiring special handling and solid urban wastes that are subject to a handling plan will begin from the date determined by the Official Mexican Standards anticipated in this article.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13.-</w:t>
            </w:r>
            <w:r w:rsidRPr="00185137">
              <w:rPr>
                <w:rFonts w:ascii="Verdana" w:hAnsi="Verdana"/>
                <w:color w:val="000000"/>
                <w:sz w:val="16"/>
                <w:szCs w:val="16"/>
                <w:lang w:val="es-MX"/>
              </w:rPr>
              <w:t xml:space="preserve"> Las normas oficiales mexicanas que determinen las especificaciones y directrices que se deben considerar al formular los planes de manejo, establecerán criterios generales que, respecto de estos planes de manejo, orienten su elaboración, determinen las etapas que cubrirán y definan la estructura de manejo, jerarquía y responsabilidad compartida entre las partes involucradas.</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13.</w:t>
            </w:r>
            <w:r w:rsidRPr="00185137">
              <w:rPr>
                <w:rFonts w:ascii="Verdana" w:hAnsi="Verdana"/>
                <w:color w:val="000000"/>
                <w:sz w:val="16"/>
                <w:szCs w:val="16"/>
                <w:lang w:val="en-US"/>
              </w:rPr>
              <w:t xml:space="preserve"> The Official Mexican Standards that determine the specifications and directives that must be considered when formulating the handling plans will establish general criteria that, with respect to these handling plans, orient their preparation, determine the stages that they will cover, and define the handling structure, hierarchy, and responsibility shared between the parties involved.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14.-</w:t>
            </w:r>
            <w:r w:rsidRPr="00185137">
              <w:rPr>
                <w:rFonts w:ascii="Verdana" w:hAnsi="Verdana"/>
                <w:color w:val="000000"/>
                <w:sz w:val="16"/>
                <w:szCs w:val="16"/>
                <w:lang w:val="es-MX"/>
              </w:rPr>
              <w:t xml:space="preserve"> El principio de responsabilidad compartida, establecido en la Ley, se aplicará igualmente al manejo integral de los residuos de manejo especial y sólidos urbanos que no se encuentren sujetos a plan de manejo conforme a la Ley, este Reglamento y las normas oficiales mexicanas.</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14.</w:t>
            </w:r>
            <w:r w:rsidRPr="00185137">
              <w:rPr>
                <w:rFonts w:ascii="Verdana" w:hAnsi="Verdana"/>
                <w:color w:val="000000"/>
                <w:sz w:val="16"/>
                <w:szCs w:val="16"/>
                <w:lang w:val="en-US"/>
              </w:rPr>
              <w:t xml:space="preserve"> The principle of shared responsibility, established in the Law, will be applied equally to the integral handling of wastes requiring special handling and urban solid wastes that are not found to be subject to a handling plan in conformity to the Law, this Regulation, and the Official Mexican Standards.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15.-</w:t>
            </w:r>
            <w:r w:rsidRPr="00185137">
              <w:rPr>
                <w:rFonts w:ascii="Verdana" w:hAnsi="Verdana"/>
                <w:color w:val="000000"/>
                <w:sz w:val="16"/>
                <w:szCs w:val="16"/>
                <w:lang w:val="es-MX"/>
              </w:rPr>
              <w:t xml:space="preserve"> Las autoridades de los tres órdenes de gobierno podrán coordinarse para el ejercicio de sus atribuciones a fin de:</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15.</w:t>
            </w:r>
            <w:r w:rsidRPr="00185137">
              <w:rPr>
                <w:rFonts w:ascii="Verdana" w:hAnsi="Verdana"/>
                <w:color w:val="000000"/>
                <w:sz w:val="16"/>
                <w:szCs w:val="16"/>
                <w:lang w:val="en-US"/>
              </w:rPr>
              <w:t xml:space="preserve"> The authorities of the three branches of government can coordinate for he exercise of their authority for the purpose of: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Promover la simplificación administrativa que favorezca el desarrollo de los mercados de subproductos bajo criterios de protección ambiental;</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 xml:space="preserve">I. </w:t>
            </w:r>
            <w:r w:rsidRPr="00185137">
              <w:rPr>
                <w:rFonts w:ascii="Verdana" w:hAnsi="Verdana"/>
                <w:color w:val="000000"/>
                <w:sz w:val="16"/>
                <w:szCs w:val="16"/>
                <w:lang w:val="en-US"/>
              </w:rPr>
              <w:t>Promoting the administrative simplification that favors the development of the markets of by-products under criteria of environmental protection;</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Apoyar la difusión de la información necesaria que impulse la cultura de la valorización</w:t>
            </w:r>
            <w:r w:rsidRPr="00185137">
              <w:rPr>
                <w:rFonts w:ascii="Verdana" w:hAnsi="Verdana"/>
                <w:color w:val="000000"/>
                <w:sz w:val="16"/>
                <w:szCs w:val="16"/>
                <w:lang w:val="es-MX"/>
              </w:rPr>
              <w:br/>
              <w:t>y aprovechamiento de los residuos peligrosos, de manejo especial y sólidos urbanos, 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 xml:space="preserve">II. </w:t>
            </w:r>
            <w:r w:rsidRPr="00185137">
              <w:rPr>
                <w:rFonts w:ascii="Verdana" w:hAnsi="Verdana"/>
                <w:color w:val="000000"/>
                <w:sz w:val="16"/>
                <w:szCs w:val="16"/>
                <w:lang w:val="en-US"/>
              </w:rPr>
              <w:t>Supporting the diffusion of necessary information that propels the culture of recognizing the value and the best utilization of hazardous wastes, wastes requiring special handling, and solid urban wastes, and</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Fomentar la aplicación de instrumentos voluntarios, tales como auditorías ambientales, certificación de procesos u otras modalidades de convenios propuestos por los interesados que permitan reducir la generación o buscar el aprovechamiento de los residuos sólidos urbanos y de manejo especial, así como evitar la contaminación que los mismos ocasionan.</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Encourage the application of voluntary tools, such as environmental audits, certification of processes or other modalities of agreements proposed by the interested parties that permit reducing the generation or seek the best utilization of solid urban wastes and wastes requiring special handling, as well as avoiding the contamination that they cause. </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lastRenderedPageBreak/>
              <w:t xml:space="preserve">TÍTULO SEGUNDO </w:t>
            </w:r>
          </w:p>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PLANES DE MANEJO</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SECOND TITLE</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HANDLING PLANS</w:t>
            </w:r>
          </w:p>
        </w:tc>
      </w:tr>
      <w:tr w:rsidR="00F93C18" w:rsidRPr="00185137"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 </w:t>
            </w:r>
          </w:p>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GENERALIDADES</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GENERAL PROVISIONS</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16.</w:t>
            </w:r>
            <w:r w:rsidRPr="00185137">
              <w:rPr>
                <w:rFonts w:ascii="Verdana" w:hAnsi="Verdana"/>
                <w:color w:val="000000"/>
                <w:sz w:val="16"/>
                <w:szCs w:val="16"/>
                <w:lang w:val="es-MX"/>
              </w:rPr>
              <w:t>- Los planes de manejo para residuos se podrán establecer en una o más de las siguientes modalidades:</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16.</w:t>
            </w:r>
            <w:r w:rsidRPr="00185137">
              <w:rPr>
                <w:rFonts w:ascii="Verdana" w:hAnsi="Verdana"/>
                <w:color w:val="000000"/>
                <w:sz w:val="16"/>
                <w:szCs w:val="16"/>
                <w:lang w:val="en-US"/>
              </w:rPr>
              <w:t xml:space="preserve"> The handling plans for wastes can be established in one or more of the following modalities: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b/>
                <w:color w:val="000000"/>
                <w:sz w:val="16"/>
                <w:szCs w:val="16"/>
                <w:lang w:val="es-MX"/>
              </w:rPr>
            </w:pPr>
            <w:r w:rsidRPr="00185137">
              <w:rPr>
                <w:rFonts w:ascii="Verdana" w:hAnsi="Verdana"/>
                <w:b/>
                <w:color w:val="000000"/>
                <w:sz w:val="16"/>
                <w:szCs w:val="16"/>
                <w:lang w:val="es-MX"/>
              </w:rPr>
              <w:t>I. Atendiendo a los sujetos que intervienen en ellos, podrán ser:</w:t>
            </w:r>
          </w:p>
        </w:tc>
        <w:tc>
          <w:tcPr>
            <w:tcW w:w="4788" w:type="dxa"/>
          </w:tcPr>
          <w:p w:rsidR="00F93C18" w:rsidRPr="00185137" w:rsidRDefault="00F93C18" w:rsidP="00185137">
            <w:pPr>
              <w:pStyle w:val="ROMANOS"/>
              <w:spacing w:after="60" w:line="240" w:lineRule="auto"/>
              <w:ind w:left="0" w:firstLine="0"/>
              <w:rPr>
                <w:rFonts w:ascii="Verdana" w:hAnsi="Verdana"/>
                <w:b/>
                <w:color w:val="000000"/>
                <w:sz w:val="16"/>
                <w:szCs w:val="16"/>
                <w:lang w:val="en-US"/>
              </w:rPr>
            </w:pPr>
            <w:r w:rsidRPr="00185137">
              <w:rPr>
                <w:rFonts w:ascii="Verdana" w:hAnsi="Verdana"/>
                <w:b/>
                <w:color w:val="000000"/>
                <w:sz w:val="16"/>
                <w:szCs w:val="16"/>
                <w:lang w:val="en-US"/>
              </w:rPr>
              <w:t xml:space="preserve">I. Based on the parties that are involved in them, they can be: </w:t>
            </w:r>
          </w:p>
          <w:p w:rsidR="00F93C18" w:rsidRPr="00185137" w:rsidRDefault="00F93C18" w:rsidP="00185137">
            <w:pPr>
              <w:pStyle w:val="ROMANOS"/>
              <w:spacing w:after="60" w:line="240" w:lineRule="auto"/>
              <w:ind w:left="0" w:firstLine="0"/>
              <w:rPr>
                <w:rFonts w:ascii="Verdana" w:hAnsi="Verdana"/>
                <w:b/>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a) Privados</w:t>
            </w:r>
            <w:r w:rsidRPr="00185137">
              <w:rPr>
                <w:rFonts w:ascii="Verdana" w:hAnsi="Verdana"/>
                <w:color w:val="000000"/>
                <w:sz w:val="16"/>
                <w:szCs w:val="16"/>
                <w:lang w:val="es-MX"/>
              </w:rPr>
              <w:t>, los instrumentados por los particulares que conforme a la Ley se encuentran obligados a la elaboración, formulación e implementación de un plan de manejo de residuos, 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a) Private,</w:t>
            </w:r>
            <w:r w:rsidRPr="00185137">
              <w:rPr>
                <w:rFonts w:ascii="Verdana" w:hAnsi="Verdana"/>
                <w:color w:val="000000"/>
                <w:sz w:val="16"/>
                <w:szCs w:val="16"/>
                <w:lang w:val="en-US"/>
              </w:rPr>
              <w:t xml:space="preserve"> those implemented by private parties that in conformity to the Law are obligated for the preparation, formulation, and implementation of a handling plan for wastes, or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b) Mixtos,</w:t>
            </w:r>
            <w:r w:rsidRPr="00185137">
              <w:rPr>
                <w:rFonts w:ascii="Verdana" w:hAnsi="Verdana"/>
                <w:color w:val="000000"/>
                <w:sz w:val="16"/>
                <w:szCs w:val="16"/>
                <w:lang w:val="es-MX"/>
              </w:rPr>
              <w:t xml:space="preserve"> los que instrumenten los señalados en el inciso anterior con la participación de las autoridades en el ámbito de sus competencias.</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b) Joint,</w:t>
            </w:r>
            <w:r w:rsidRPr="00185137">
              <w:rPr>
                <w:rFonts w:ascii="Verdana" w:hAnsi="Verdana"/>
                <w:color w:val="000000"/>
                <w:sz w:val="16"/>
                <w:szCs w:val="16"/>
                <w:lang w:val="en-US"/>
              </w:rPr>
              <w:t xml:space="preserve"> those that are implemented by those stipulated in the latter clause with the participation of authorities within the scope of their jurisdiction.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b/>
                <w:color w:val="000000"/>
                <w:sz w:val="16"/>
                <w:szCs w:val="16"/>
                <w:lang w:val="es-MX"/>
              </w:rPr>
            </w:pPr>
            <w:r w:rsidRPr="00185137">
              <w:rPr>
                <w:rFonts w:ascii="Verdana" w:hAnsi="Verdana"/>
                <w:b/>
                <w:color w:val="000000"/>
                <w:sz w:val="16"/>
                <w:szCs w:val="16"/>
                <w:lang w:val="es-MX"/>
              </w:rPr>
              <w:t>II. Considerando la posibilidad de asociación de los sujetos obligados a su formulación y ejecución, podrán ser:</w:t>
            </w:r>
          </w:p>
          <w:p w:rsidR="00F93C18" w:rsidRPr="00185137" w:rsidRDefault="00F93C18" w:rsidP="00185137">
            <w:pPr>
              <w:pStyle w:val="ROMANOS"/>
              <w:spacing w:after="60" w:line="240" w:lineRule="auto"/>
              <w:ind w:left="0" w:firstLine="0"/>
              <w:rPr>
                <w:rFonts w:ascii="Verdana" w:hAnsi="Verdana"/>
                <w:b/>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b/>
                <w:color w:val="000000"/>
                <w:sz w:val="16"/>
                <w:szCs w:val="16"/>
                <w:lang w:val="en-US"/>
              </w:rPr>
            </w:pPr>
            <w:r w:rsidRPr="00185137">
              <w:rPr>
                <w:rFonts w:ascii="Verdana" w:hAnsi="Verdana"/>
                <w:b/>
                <w:color w:val="000000"/>
                <w:sz w:val="16"/>
                <w:szCs w:val="16"/>
                <w:lang w:val="en-US"/>
              </w:rPr>
              <w:t xml:space="preserve">II. Considering the possibility of association of parties obligated to their formulation and execution, they can be: </w:t>
            </w: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a) Individuales,</w:t>
            </w:r>
            <w:r w:rsidRPr="00185137">
              <w:rPr>
                <w:rFonts w:ascii="Verdana" w:hAnsi="Verdana"/>
                <w:color w:val="000000"/>
                <w:sz w:val="16"/>
                <w:szCs w:val="16"/>
                <w:lang w:val="es-MX"/>
              </w:rPr>
              <w:t xml:space="preserve"> aquéllos en los cuales sólo un sujeto obligado establece en un único plan, el manejo integral que dará a uno, varios o todos los residuos que genere, 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a) Individuals,</w:t>
            </w:r>
            <w:r w:rsidRPr="00185137">
              <w:rPr>
                <w:rFonts w:ascii="Verdana" w:hAnsi="Verdana"/>
                <w:color w:val="000000"/>
                <w:sz w:val="16"/>
                <w:szCs w:val="16"/>
                <w:lang w:val="en-US"/>
              </w:rPr>
              <w:t xml:space="preserve"> those in which only one obligated party establishes in a single plan, the integral handling that will be given to one, several, or all wastes that are generated, or</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b) Colectivos,</w:t>
            </w:r>
            <w:r w:rsidRPr="00185137">
              <w:rPr>
                <w:rFonts w:ascii="Verdana" w:hAnsi="Verdana"/>
                <w:color w:val="000000"/>
                <w:sz w:val="16"/>
                <w:szCs w:val="16"/>
                <w:lang w:val="es-MX"/>
              </w:rPr>
              <w:t xml:space="preserve"> aquéllos que determinan el manejo integral que se dará a uno o más residuos específicos y el cual puede elaborarse o aplicarse por varios sujetos obligados.</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b) Collective,</w:t>
            </w:r>
            <w:r w:rsidRPr="00185137">
              <w:rPr>
                <w:rFonts w:ascii="Verdana" w:hAnsi="Verdana"/>
                <w:color w:val="000000"/>
                <w:sz w:val="16"/>
                <w:szCs w:val="16"/>
                <w:lang w:val="en-US"/>
              </w:rPr>
              <w:t xml:space="preserve"> those that determine the integral handling that will be given to one or more specific wastes and which can be prepared or applied by various obligated parties.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b/>
                <w:color w:val="000000"/>
                <w:sz w:val="16"/>
                <w:szCs w:val="16"/>
                <w:lang w:val="es-MX"/>
              </w:rPr>
            </w:pPr>
            <w:r w:rsidRPr="00185137">
              <w:rPr>
                <w:rFonts w:ascii="Verdana" w:hAnsi="Verdana"/>
                <w:b/>
                <w:color w:val="000000"/>
                <w:sz w:val="16"/>
                <w:szCs w:val="16"/>
                <w:lang w:val="es-MX"/>
              </w:rPr>
              <w:t>III. Conforme a su ámbito de aplicación, podrán ser:</w:t>
            </w:r>
          </w:p>
        </w:tc>
        <w:tc>
          <w:tcPr>
            <w:tcW w:w="4788" w:type="dxa"/>
          </w:tcPr>
          <w:p w:rsidR="00F93C18" w:rsidRPr="00185137" w:rsidRDefault="00F93C18" w:rsidP="00185137">
            <w:pPr>
              <w:pStyle w:val="ROMANOS"/>
              <w:spacing w:after="60" w:line="240" w:lineRule="auto"/>
              <w:ind w:left="0" w:firstLine="0"/>
              <w:rPr>
                <w:rFonts w:ascii="Verdana" w:hAnsi="Verdana"/>
                <w:b/>
                <w:color w:val="000000"/>
                <w:sz w:val="16"/>
                <w:szCs w:val="16"/>
                <w:lang w:val="en-US"/>
              </w:rPr>
            </w:pPr>
            <w:r w:rsidRPr="00185137">
              <w:rPr>
                <w:rFonts w:ascii="Verdana" w:hAnsi="Verdana"/>
                <w:b/>
                <w:color w:val="000000"/>
                <w:sz w:val="16"/>
                <w:szCs w:val="16"/>
                <w:lang w:val="en-US"/>
              </w:rPr>
              <w:t xml:space="preserve">III. In conformity to their scope of application, they can be: </w:t>
            </w:r>
          </w:p>
          <w:p w:rsidR="00F93C18" w:rsidRPr="00185137" w:rsidRDefault="00F93C18" w:rsidP="00185137">
            <w:pPr>
              <w:pStyle w:val="ROMANOS"/>
              <w:spacing w:after="60" w:line="240" w:lineRule="auto"/>
              <w:ind w:left="0" w:firstLine="0"/>
              <w:rPr>
                <w:rFonts w:ascii="Verdana" w:hAnsi="Verdana"/>
                <w:b/>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a) Nacionales,</w:t>
            </w:r>
            <w:r w:rsidRPr="00185137">
              <w:rPr>
                <w:rFonts w:ascii="Verdana" w:hAnsi="Verdana"/>
                <w:color w:val="000000"/>
                <w:sz w:val="16"/>
                <w:szCs w:val="16"/>
                <w:lang w:val="es-MX"/>
              </w:rPr>
              <w:t xml:space="preserve"> cuando se apliquen en todo el territorio nacional;</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a) National,</w:t>
            </w:r>
            <w:r w:rsidRPr="00185137">
              <w:rPr>
                <w:rFonts w:ascii="Verdana" w:hAnsi="Verdana"/>
                <w:color w:val="000000"/>
                <w:sz w:val="16"/>
                <w:szCs w:val="16"/>
                <w:lang w:val="en-US"/>
              </w:rPr>
              <w:t xml:space="preserve"> when they are applied in all the national territory;</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b) Regionales,</w:t>
            </w:r>
            <w:r w:rsidRPr="00185137">
              <w:rPr>
                <w:rFonts w:ascii="Verdana" w:hAnsi="Verdana"/>
                <w:color w:val="000000"/>
                <w:sz w:val="16"/>
                <w:szCs w:val="16"/>
                <w:lang w:val="es-MX"/>
              </w:rPr>
              <w:t xml:space="preserve"> cuando se apliquen en el territorio de dos o más estados o el Distrito Federal, o de dos o más municipios de un mismo estado o de distintos estados, y</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b) Regional,</w:t>
            </w:r>
            <w:r w:rsidRPr="00185137">
              <w:rPr>
                <w:rFonts w:ascii="Verdana" w:hAnsi="Verdana"/>
                <w:color w:val="000000"/>
                <w:sz w:val="16"/>
                <w:szCs w:val="16"/>
                <w:lang w:val="en-US"/>
              </w:rPr>
              <w:t xml:space="preserve"> when they are applied in the territory of two or more states or the </w:t>
            </w:r>
            <w:smartTag w:uri="urn:schemas-microsoft-com:office:smarttags" w:element="place">
              <w:r w:rsidRPr="00185137">
                <w:rPr>
                  <w:rFonts w:ascii="Verdana" w:hAnsi="Verdana"/>
                  <w:color w:val="000000"/>
                  <w:sz w:val="16"/>
                  <w:szCs w:val="16"/>
                  <w:lang w:val="en-US"/>
                </w:rPr>
                <w:t>Federal District</w:t>
              </w:r>
            </w:smartTag>
            <w:r w:rsidRPr="00185137">
              <w:rPr>
                <w:rFonts w:ascii="Verdana" w:hAnsi="Verdana"/>
                <w:color w:val="000000"/>
                <w:sz w:val="16"/>
                <w:szCs w:val="16"/>
                <w:lang w:val="en-US"/>
              </w:rPr>
              <w:t>, or of two or more municipalities in a single state or of distinct states, and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185137">
              <w:rPr>
                <w:rFonts w:ascii="Verdana" w:hAnsi="Verdana"/>
                <w:b/>
                <w:color w:val="000000"/>
                <w:sz w:val="16"/>
                <w:szCs w:val="16"/>
                <w:lang w:val="es-MX"/>
              </w:rPr>
              <w:t>c) Locales,</w:t>
            </w:r>
            <w:r w:rsidRPr="00185137">
              <w:rPr>
                <w:rFonts w:ascii="Verdana" w:hAnsi="Verdana"/>
                <w:color w:val="000000"/>
                <w:sz w:val="16"/>
                <w:szCs w:val="16"/>
                <w:lang w:val="es-MX"/>
              </w:rPr>
              <w:t xml:space="preserve"> cuando su aplicación sea en un solo estado, municipio o el Distrito Federal.</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185137">
              <w:rPr>
                <w:rFonts w:ascii="Verdana" w:hAnsi="Verdana"/>
                <w:b/>
                <w:color w:val="000000"/>
                <w:sz w:val="16"/>
                <w:szCs w:val="16"/>
                <w:lang w:val="en-US"/>
              </w:rPr>
              <w:t>c) Local,</w:t>
            </w:r>
            <w:r w:rsidRPr="00185137">
              <w:rPr>
                <w:rFonts w:ascii="Verdana" w:hAnsi="Verdana"/>
                <w:color w:val="000000"/>
                <w:sz w:val="16"/>
                <w:szCs w:val="16"/>
                <w:lang w:val="en-US"/>
              </w:rPr>
              <w:t xml:space="preserve"> when their application is in a single state, municipality or the </w:t>
            </w:r>
            <w:smartTag w:uri="urn:schemas-microsoft-com:office:smarttags" w:element="place">
              <w:r w:rsidRPr="00185137">
                <w:rPr>
                  <w:rFonts w:ascii="Verdana" w:hAnsi="Verdana"/>
                  <w:color w:val="000000"/>
                  <w:sz w:val="16"/>
                  <w:szCs w:val="16"/>
                  <w:lang w:val="en-US"/>
                </w:rPr>
                <w:t>Federal District</w:t>
              </w:r>
            </w:smartTag>
            <w:r w:rsidRPr="00185137">
              <w:rPr>
                <w:rFonts w:ascii="Verdana" w:hAnsi="Verdana"/>
                <w:color w:val="000000"/>
                <w:sz w:val="16"/>
                <w:szCs w:val="16"/>
                <w:lang w:val="en-US"/>
              </w:rPr>
              <w:t xml:space="preserve">.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b/>
                <w:color w:val="000000"/>
                <w:sz w:val="16"/>
                <w:szCs w:val="16"/>
                <w:lang w:val="es-MX"/>
              </w:rPr>
            </w:pPr>
            <w:r w:rsidRPr="00185137">
              <w:rPr>
                <w:rFonts w:ascii="Verdana" w:hAnsi="Verdana"/>
                <w:b/>
                <w:color w:val="000000"/>
                <w:sz w:val="16"/>
                <w:szCs w:val="16"/>
                <w:lang w:val="es-MX"/>
              </w:rPr>
              <w:t>I</w:t>
            </w:r>
            <w:r w:rsidRPr="00F93C18">
              <w:rPr>
                <w:rFonts w:ascii="Verdana" w:hAnsi="Verdana"/>
                <w:b/>
                <w:bCs/>
                <w:color w:val="000000"/>
                <w:sz w:val="16"/>
                <w:szCs w:val="16"/>
                <w:lang w:val="es-MX"/>
              </w:rPr>
              <w:t>V.</w:t>
            </w:r>
            <w:r w:rsidRPr="00185137">
              <w:rPr>
                <w:rFonts w:ascii="Verdana" w:hAnsi="Verdana"/>
                <w:b/>
                <w:color w:val="000000"/>
                <w:sz w:val="16"/>
                <w:szCs w:val="16"/>
                <w:lang w:val="es-MX"/>
              </w:rPr>
              <w:t xml:space="preserve"> Atendiendo a la corriente del residuo.</w:t>
            </w:r>
          </w:p>
        </w:tc>
        <w:tc>
          <w:tcPr>
            <w:tcW w:w="4788" w:type="dxa"/>
          </w:tcPr>
          <w:p w:rsidR="00F93C18" w:rsidRPr="00185137" w:rsidRDefault="00F93C18" w:rsidP="00185137">
            <w:pPr>
              <w:pStyle w:val="ROMANOS"/>
              <w:spacing w:after="60" w:line="240" w:lineRule="auto"/>
              <w:ind w:left="0" w:firstLine="0"/>
              <w:rPr>
                <w:rFonts w:ascii="Verdana" w:hAnsi="Verdana"/>
                <w:b/>
                <w:color w:val="000000"/>
                <w:sz w:val="16"/>
                <w:szCs w:val="16"/>
                <w:lang w:val="en-US"/>
              </w:rPr>
            </w:pPr>
            <w:r w:rsidRPr="00185137">
              <w:rPr>
                <w:rFonts w:ascii="Verdana" w:hAnsi="Verdana"/>
                <w:b/>
                <w:color w:val="000000"/>
                <w:sz w:val="16"/>
                <w:szCs w:val="16"/>
                <w:lang w:val="en-US"/>
              </w:rPr>
              <w:t>I</w:t>
            </w:r>
            <w:r w:rsidRPr="00F93C18">
              <w:rPr>
                <w:rFonts w:ascii="Verdana" w:hAnsi="Verdana"/>
                <w:b/>
                <w:bCs/>
                <w:color w:val="000000"/>
                <w:sz w:val="16"/>
                <w:szCs w:val="16"/>
                <w:lang w:val="en-US"/>
              </w:rPr>
              <w:t>V.</w:t>
            </w:r>
            <w:r w:rsidRPr="00185137">
              <w:rPr>
                <w:rFonts w:ascii="Verdana" w:hAnsi="Verdana"/>
                <w:b/>
                <w:color w:val="000000"/>
                <w:sz w:val="16"/>
                <w:szCs w:val="16"/>
                <w:lang w:val="en-US"/>
              </w:rPr>
              <w:t xml:space="preserve"> Based on the contents of the waste. </w:t>
            </w:r>
          </w:p>
          <w:p w:rsidR="00F93C18" w:rsidRPr="00185137" w:rsidRDefault="00F93C18" w:rsidP="00185137">
            <w:pPr>
              <w:pStyle w:val="ROMANOS"/>
              <w:spacing w:after="60" w:line="240" w:lineRule="auto"/>
              <w:ind w:left="0" w:firstLine="0"/>
              <w:rPr>
                <w:rFonts w:ascii="Verdana" w:hAnsi="Verdana"/>
                <w:b/>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17.-</w:t>
            </w:r>
            <w:r w:rsidRPr="00185137">
              <w:rPr>
                <w:rFonts w:ascii="Verdana" w:hAnsi="Verdana"/>
                <w:color w:val="000000"/>
                <w:sz w:val="16"/>
                <w:szCs w:val="16"/>
                <w:lang w:val="es-MX"/>
              </w:rPr>
              <w:t xml:space="preserve"> Los sujetos obligados a formular y ejecutar un plan de manejo podrán realizarlo en los términos previstos en el presente Reglamento o las normas oficiales mexicanas correspondientes, o bien </w:t>
            </w:r>
            <w:r w:rsidRPr="00185137">
              <w:rPr>
                <w:rFonts w:ascii="Verdana" w:hAnsi="Verdana"/>
                <w:color w:val="000000"/>
                <w:sz w:val="16"/>
                <w:szCs w:val="16"/>
                <w:lang w:val="es-MX"/>
              </w:rPr>
              <w:lastRenderedPageBreak/>
              <w:t>adherirse a los planes de manejo establecidos.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lastRenderedPageBreak/>
              <w:t xml:space="preserve">Article 17. </w:t>
            </w:r>
            <w:r w:rsidRPr="00185137">
              <w:rPr>
                <w:rFonts w:ascii="Verdana" w:hAnsi="Verdana"/>
                <w:color w:val="000000"/>
                <w:sz w:val="16"/>
                <w:szCs w:val="16"/>
                <w:lang w:val="en-US"/>
              </w:rPr>
              <w:t xml:space="preserve">The parties obligated to formulate and execute a handling plan can do so under the terms detailed in this Regulation or the corresponding Official Mexican Standards, or follow the established handling </w:t>
            </w:r>
            <w:r w:rsidRPr="00185137">
              <w:rPr>
                <w:rFonts w:ascii="Verdana" w:hAnsi="Verdana"/>
                <w:color w:val="000000"/>
                <w:sz w:val="16"/>
                <w:szCs w:val="16"/>
                <w:lang w:val="en-US"/>
              </w:rPr>
              <w:lastRenderedPageBreak/>
              <w:t xml:space="preserve">plans.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La adhesión a un plan de manejo establecido se realizará de acuerdo a los mecanismos previstos en el propio plan de manejo, siempre que los interesados asuman expresamente todas las obligaciones previstas en él.</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adhesion to an established handling plan will be done according to the mechanisms detailed in the same handling plan, provided the interested parties expressly assume all the obligations detailed in it.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18.-</w:t>
            </w:r>
            <w:r w:rsidRPr="00185137">
              <w:rPr>
                <w:rFonts w:ascii="Verdana" w:hAnsi="Verdana"/>
                <w:color w:val="000000"/>
                <w:sz w:val="16"/>
                <w:szCs w:val="16"/>
                <w:lang w:val="es-MX"/>
              </w:rPr>
              <w:t xml:space="preserve"> Las autoridades municipales, en coordinación con la Secretaría, instrumentarán planes de manejo que incorporen el manejo integral de los residuos peligrosos que se generen en los hogares en cantidades iguales o menores a las que generan los microgeneradores, al desechar productos de consumo que contengan materiales peligrosos, así como en unidades habitacionales o en oficinas, instituciones, dependencias y entidades y que serán implementados por éstas.</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18.</w:t>
            </w:r>
            <w:r w:rsidRPr="00185137">
              <w:rPr>
                <w:rFonts w:ascii="Verdana" w:hAnsi="Verdana"/>
                <w:color w:val="000000"/>
                <w:sz w:val="16"/>
                <w:szCs w:val="16"/>
                <w:lang w:val="en-US"/>
              </w:rPr>
              <w:t xml:space="preserve"> The municipal authorities in coordination with SEMARNAT will implement handling plans that incorporate the integral handling of hazardous wastes that are generated in homes in quantities equal or less than those generated by micro-generators, when disposing of products of consumption that contain hazardous wastes, as well as in housing units or offices, institutions, departments and entities and that will be implemented by them.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Las entidades federativas y los municipios que presten el servicio público de limpia o que ejecuten programas para la separación, recolección y acopio de los residuos señalados en el párrafo anterior y que por tal razón posean residuos peligrosos, deberán observar los criterios de manejo establecidos en la Ley, el presente Reglamento y las normas oficiales mexicanas.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states and municipalities that render the public service of cleaning or that execute programs for the separation, collection, and gathering of wastes stipulated in the latter paragraph and that for some reason possess hazardous wastes, must observe the criteria for handling established in the Law, this Regulation, and the Official Mexican Standards.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planes de manejo señalados en el presente artículo pueden incluir otros residuos de manejo especial y sólidos urbanos que, conforme a la Ley, no estén sujetos a un plan de manejo.</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handling plans stipulated in this article can include other wastes requiring special handling, and solid urban wastes that in conformity to the Law, are not subject to a handling plan.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19.-</w:t>
            </w:r>
            <w:r w:rsidRPr="00185137">
              <w:rPr>
                <w:rFonts w:ascii="Verdana" w:hAnsi="Verdana"/>
                <w:color w:val="000000"/>
                <w:sz w:val="16"/>
                <w:szCs w:val="16"/>
                <w:lang w:val="es-MX"/>
              </w:rPr>
              <w:t xml:space="preserve"> Las entidades federativas y los municipios podrán dar a conocer los planes de manejo señalados en el artículo anterior en sus respectivas jurisdicciones territoriales, a fin de promover su uso eficiente, el establecimiento de infraestructura y el desarrollo de mercados de valorización de los residuos.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19.</w:t>
            </w:r>
            <w:r w:rsidRPr="00185137">
              <w:rPr>
                <w:rFonts w:ascii="Verdana" w:hAnsi="Verdana"/>
                <w:color w:val="000000"/>
                <w:sz w:val="16"/>
                <w:szCs w:val="16"/>
                <w:lang w:val="en-US"/>
              </w:rPr>
              <w:t xml:space="preserve"> The states and municipalities can make known the handling plans stipulated in their respective territorial jurisdictions for the purpose of promoting their efficient use, the establishment of infrastructure, and the development of markets that establish the value of the wastes.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 xml:space="preserve">Artículo 20.- </w:t>
            </w:r>
            <w:r w:rsidRPr="00185137">
              <w:rPr>
                <w:rFonts w:ascii="Verdana" w:hAnsi="Verdana"/>
                <w:color w:val="000000"/>
                <w:sz w:val="16"/>
                <w:szCs w:val="16"/>
                <w:lang w:val="es-MX"/>
              </w:rPr>
              <w:t>Los sujetos que, conforme a la Ley, estén obligados a la elaboración de planes de manejo podrán implementarlos mediante la suscripción de los instrumentos jurídicos que estimen necesarios</w:t>
            </w:r>
            <w:r w:rsidRPr="00185137">
              <w:rPr>
                <w:rFonts w:ascii="Verdana" w:hAnsi="Verdana"/>
                <w:color w:val="000000"/>
                <w:sz w:val="16"/>
                <w:szCs w:val="16"/>
                <w:lang w:val="es-MX"/>
              </w:rPr>
              <w:br/>
              <w:t>y adecuados para fijar sus responsabilidades. En este caso, sin perjuicio de lo pactado por las partes, dichos instrumentos podrán contener lo siguiente.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20.</w:t>
            </w:r>
            <w:r w:rsidRPr="00185137">
              <w:rPr>
                <w:rFonts w:ascii="Verdana" w:hAnsi="Verdana"/>
                <w:color w:val="000000"/>
                <w:sz w:val="16"/>
                <w:szCs w:val="16"/>
                <w:lang w:val="en-US"/>
              </w:rPr>
              <w:t xml:space="preserve"> The parties that in conformity to the Law are obligated to the preparation of handling plans can implement them through the subscription to the legal instruments deemed necessary and adequate for setting their responsibilities. In this case, without prejudice to that agreed on by the parties, said instruments can contain the following.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Los residuos objeto del plan de manejo, así como la cantidad que se estima manejar de cada uno</w:t>
            </w:r>
            <w:r w:rsidRPr="00185137">
              <w:rPr>
                <w:rFonts w:ascii="Verdana" w:hAnsi="Verdana"/>
                <w:color w:val="000000"/>
                <w:sz w:val="16"/>
                <w:szCs w:val="16"/>
                <w:lang w:val="es-MX"/>
              </w:rPr>
              <w:br/>
              <w:t>de ellos;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wastes subject to the handling plan, as well as the quantity is deemed necessary for handling each one of them;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La forma en que se realizará la minimización de la cantidad, valorización o aprovechamiento de los residuos;</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form in which the minimization of the quantity, appraisal, or best utilization of the wastes will be done;</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Los mecanismos para que otros sujetos obligados puedan incorporarse a los planes de manejo,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mechanisms so that other obligated parties can be incorporated into the handling plans,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Los mecanismos de evaluación y mejora del plan de </w:t>
            </w:r>
            <w:r w:rsidRPr="00185137">
              <w:rPr>
                <w:rFonts w:ascii="Verdana" w:hAnsi="Verdana"/>
                <w:color w:val="000000"/>
                <w:sz w:val="16"/>
                <w:szCs w:val="16"/>
                <w:lang w:val="es-MX"/>
              </w:rPr>
              <w:lastRenderedPageBreak/>
              <w:t>manejo.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IV.</w:t>
            </w:r>
            <w:r w:rsidRPr="00185137">
              <w:rPr>
                <w:rFonts w:ascii="Verdana" w:hAnsi="Verdana"/>
                <w:color w:val="000000"/>
                <w:sz w:val="16"/>
                <w:szCs w:val="16"/>
                <w:lang w:val="en-US"/>
              </w:rPr>
              <w:t xml:space="preserve"> The mechanisms of evaluation and improvement of </w:t>
            </w:r>
            <w:r w:rsidRPr="00185137">
              <w:rPr>
                <w:rFonts w:ascii="Verdana" w:hAnsi="Verdana"/>
                <w:color w:val="000000"/>
                <w:sz w:val="16"/>
                <w:szCs w:val="16"/>
                <w:lang w:val="en-US"/>
              </w:rPr>
              <w:lastRenderedPageBreak/>
              <w:t xml:space="preserve">the handling plan.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lastRenderedPageBreak/>
              <w:t>Artículo 21.-</w:t>
            </w:r>
            <w:r w:rsidRPr="00185137">
              <w:rPr>
                <w:rFonts w:ascii="Verdana" w:hAnsi="Verdana"/>
                <w:color w:val="000000"/>
                <w:sz w:val="16"/>
                <w:szCs w:val="16"/>
                <w:lang w:val="es-MX"/>
              </w:rPr>
              <w:t xml:space="preserve"> Para el cumplimiento del principio de valorización y aprovechamiento de los residuos a que se refiere la fracción II del artículo anterior, se podrá transmitir la propiedad de los mismos, a título oneroso o gratuito, para ser utilizados como insumo o materia prima en otro proceso productivo y podrán considerarse como subproductos cuando la transmisión de propiedad se encuentre documentada e incluida en el plan de manejo que se haya registrado ante la Secretaría.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21.</w:t>
            </w:r>
            <w:r w:rsidRPr="00185137">
              <w:rPr>
                <w:rFonts w:ascii="Verdana" w:hAnsi="Verdana"/>
                <w:color w:val="000000"/>
                <w:sz w:val="16"/>
                <w:szCs w:val="16"/>
                <w:lang w:val="en-US"/>
              </w:rPr>
              <w:t xml:space="preserve"> For the compliance to the principle of appraisal and best utilization of the wastes referred to in section II of the latter article, with bilateral reciprocal obligations or unilateral obligations, and in order to be utilized as a material or raw material in another productive process and can be considered as byproducts when the transmission of property is documented and included in the handling plan registered with SEMARNAT.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residuos podrán ser valorizados cuando se incorporen al proceso que los generó y ello sea incluido en el plan de manejo que se haya registrado ante la Secretaría.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wastes can be appraised when they are incorporated into the process that generated them and that is included in the handling plan registered with SEMARNAT.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22.-</w:t>
            </w:r>
            <w:r w:rsidRPr="00185137">
              <w:rPr>
                <w:rFonts w:ascii="Verdana" w:hAnsi="Verdana"/>
                <w:color w:val="000000"/>
                <w:sz w:val="16"/>
                <w:szCs w:val="16"/>
                <w:lang w:val="es-MX"/>
              </w:rPr>
              <w:t xml:space="preserve"> La Secretaría podrá promover y suscribir convenios, en forma individual o colectiva, con el sector privado, las autoridades de las entidades federativas y municipales, así como con otras dependencias y entidades federales, para el logro de los objetivos de los planes de manejo, así como para:</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22.</w:t>
            </w:r>
            <w:r w:rsidRPr="00185137">
              <w:rPr>
                <w:rFonts w:ascii="Verdana" w:hAnsi="Verdana"/>
                <w:color w:val="000000"/>
                <w:sz w:val="16"/>
                <w:szCs w:val="16"/>
                <w:lang w:val="en-US"/>
              </w:rPr>
              <w:t xml:space="preserve"> The Secretary can promote and approve agreements, individually or collectively, with the private sector, the authorities of states and municipalities, as well as other departments and federal entities, for achieving the objectives of handling plans, as well as: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Promover planes de manejo de aplicación nacional;</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 xml:space="preserve">I. </w:t>
            </w:r>
            <w:r w:rsidRPr="00185137">
              <w:rPr>
                <w:rFonts w:ascii="Verdana" w:hAnsi="Verdana"/>
                <w:color w:val="000000"/>
                <w:sz w:val="16"/>
                <w:szCs w:val="16"/>
                <w:lang w:val="en-US"/>
              </w:rPr>
              <w:t>For promoting handling plans of national application;</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Incentivar la minimización</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o</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valorización de los residuos;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For giving incentive to the minimization or appraisal of the wastes;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Facilitar el aprovechamiento de los residuos;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For facilitating the best utilization of the wastes;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Alentar la compra de productos comercializados que contengan materiales reciclables o</w:t>
            </w:r>
            <w:r w:rsidRPr="00185137">
              <w:rPr>
                <w:rFonts w:ascii="Verdana" w:hAnsi="Verdana"/>
                <w:b/>
                <w:color w:val="000000"/>
                <w:sz w:val="16"/>
                <w:szCs w:val="16"/>
                <w:lang w:val="es-MX"/>
              </w:rPr>
              <w:br/>
            </w:r>
            <w:r w:rsidRPr="00185137">
              <w:rPr>
                <w:rFonts w:ascii="Verdana" w:hAnsi="Verdana"/>
                <w:color w:val="000000"/>
                <w:sz w:val="16"/>
                <w:szCs w:val="16"/>
                <w:lang w:val="es-MX"/>
              </w:rPr>
              <w:t>retornables,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For encouraging the purchase of commercial products that contain recyclable or returnable materials, and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Incentivar el desarrollo de tecnologías que sean económica, ambiental y socialmente factibles para el manejo integral de los residuos.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For giving incentive to the development of technologies that are economical, environmental, and socially feasible for the integral handling of wastes.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23.-</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La Secretaría podrá difundir a través de su portal electrónico, el nombre del sujeto obligado a la formulación y ejecución del plan de manejo y los residuos objeto del plan de manejo o, previa autorización del titular del mismo, la Secretaría podrá publicar el plan en dicho portal, en términos de la Ley Federal de Transparencia y Acceso a la Información Publica Gubernamental.</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23.</w:t>
            </w:r>
            <w:r w:rsidRPr="00185137">
              <w:rPr>
                <w:rFonts w:ascii="Verdana" w:hAnsi="Verdana"/>
                <w:color w:val="000000"/>
                <w:sz w:val="16"/>
                <w:szCs w:val="16"/>
                <w:lang w:val="en-US"/>
              </w:rPr>
              <w:t xml:space="preserve"> The Secretary can disseminate through its web site the name of the party obligated to the formulation and execution of the handling plan and the wastes that are the object of the handling plan, or, after authorization from the holder of the same, SEMARNAT can publish the plan on the web site, under the terms of the Federal Law of Transparency and Access to Public Governmental Information.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II </w:t>
            </w:r>
          </w:p>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REGISTRO E INCORPORACIÓN A LOS PLANES DE MANEJO</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II</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REGISTRATION AND INCORPORATION OF THE HANDLING PLANS</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24.-</w:t>
            </w:r>
            <w:r w:rsidRPr="00185137">
              <w:rPr>
                <w:rFonts w:ascii="Verdana" w:hAnsi="Verdana"/>
                <w:color w:val="000000"/>
                <w:sz w:val="16"/>
                <w:szCs w:val="16"/>
                <w:lang w:val="es-MX"/>
              </w:rPr>
              <w:t xml:space="preserve"> Las personas que conforme a lo dispuesto en la Ley deban registrar ante la Secretaría los planes de manejo de residuos peligrosos se sujetarán al siguiente procedimiento:</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 xml:space="preserve">Article 24. </w:t>
            </w:r>
            <w:r w:rsidRPr="00185137">
              <w:rPr>
                <w:rFonts w:ascii="Verdana" w:hAnsi="Verdana"/>
                <w:color w:val="000000"/>
                <w:sz w:val="16"/>
                <w:szCs w:val="16"/>
                <w:lang w:val="en-US"/>
              </w:rPr>
              <w:t xml:space="preserve">The persons that, in conformity to the provision in the Law. register the handling plans for hazardous wastes with SEMARNAT will be subject to the following procedure: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Incorporarán al portal electrónico de la Secretaría, a través del sistema establecido para ese efecto, la </w:t>
            </w:r>
            <w:r w:rsidRPr="00185137">
              <w:rPr>
                <w:rFonts w:ascii="Verdana" w:hAnsi="Verdana"/>
                <w:color w:val="000000"/>
                <w:sz w:val="16"/>
                <w:szCs w:val="16"/>
                <w:lang w:val="es-MX"/>
              </w:rPr>
              <w:lastRenderedPageBreak/>
              <w:t>siguiente información:</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w:t>
            </w:r>
            <w:r w:rsidRPr="00185137">
              <w:rPr>
                <w:rFonts w:ascii="Verdana" w:hAnsi="Verdana"/>
                <w:color w:val="000000"/>
                <w:sz w:val="16"/>
                <w:szCs w:val="16"/>
                <w:lang w:val="en-US"/>
              </w:rPr>
              <w:t xml:space="preserve"> They will enter the following information on the SEMARNAT web site using the system established for </w:t>
            </w:r>
            <w:r w:rsidRPr="00185137">
              <w:rPr>
                <w:rFonts w:ascii="Verdana" w:hAnsi="Verdana"/>
                <w:color w:val="000000"/>
                <w:sz w:val="16"/>
                <w:szCs w:val="16"/>
                <w:lang w:val="en-US"/>
              </w:rPr>
              <w:lastRenderedPageBreak/>
              <w:t>the purpose: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a)</w:t>
            </w:r>
            <w:r w:rsidRPr="00185137">
              <w:rPr>
                <w:rFonts w:ascii="Verdana" w:hAnsi="Verdana"/>
                <w:color w:val="000000"/>
                <w:sz w:val="16"/>
                <w:szCs w:val="16"/>
                <w:lang w:val="es-MX"/>
              </w:rPr>
              <w:t xml:space="preserve"> Nombre, denominación o razón social del solicitante, domicilio, giro o actividad preponderante, nombre de su representante legal;</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a)</w:t>
            </w:r>
            <w:r w:rsidRPr="00185137">
              <w:rPr>
                <w:rFonts w:ascii="Verdana" w:hAnsi="Verdana"/>
                <w:color w:val="000000"/>
                <w:sz w:val="16"/>
                <w:szCs w:val="16"/>
                <w:lang w:val="en-US"/>
              </w:rPr>
              <w:t xml:space="preserve"> Name, company name or corporate status of the applicant, address, principal industrial type or activity, name of the legal representative;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b)</w:t>
            </w:r>
            <w:r w:rsidRPr="00185137">
              <w:rPr>
                <w:rFonts w:ascii="Verdana" w:hAnsi="Verdana"/>
                <w:color w:val="000000"/>
                <w:sz w:val="16"/>
                <w:szCs w:val="16"/>
                <w:lang w:val="es-MX"/>
              </w:rPr>
              <w:t xml:space="preserve"> Modalidad del plan de manejo;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b)</w:t>
            </w:r>
            <w:r w:rsidRPr="00185137">
              <w:rPr>
                <w:rFonts w:ascii="Verdana" w:hAnsi="Verdana"/>
                <w:color w:val="000000"/>
                <w:sz w:val="16"/>
                <w:szCs w:val="16"/>
                <w:lang w:val="en-US"/>
              </w:rPr>
              <w:t xml:space="preserve"> Modality of the handling plan;</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 xml:space="preserve">c) </w:t>
            </w:r>
            <w:r w:rsidRPr="00185137">
              <w:rPr>
                <w:rFonts w:ascii="Verdana" w:hAnsi="Verdana"/>
                <w:color w:val="000000"/>
                <w:sz w:val="16"/>
                <w:szCs w:val="16"/>
                <w:lang w:val="es-MX"/>
              </w:rPr>
              <w:t>Residuos peligrosos objeto del plan, especificando sus características físicas, químicas o biológicas y el volumen estimado de manejo;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c)</w:t>
            </w:r>
            <w:r w:rsidRPr="00185137">
              <w:rPr>
                <w:rFonts w:ascii="Verdana" w:hAnsi="Verdana"/>
                <w:color w:val="000000"/>
                <w:sz w:val="16"/>
                <w:szCs w:val="16"/>
                <w:lang w:val="en-US"/>
              </w:rPr>
              <w:t xml:space="preserve"> Hazardous wastes object of the plan, specifying their physical, chemical, or biological characteristics and the estimated volume of handling;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d)</w:t>
            </w:r>
            <w:r w:rsidRPr="00185137">
              <w:rPr>
                <w:rFonts w:ascii="Verdana" w:hAnsi="Verdana"/>
                <w:color w:val="000000"/>
                <w:sz w:val="16"/>
                <w:szCs w:val="16"/>
                <w:lang w:val="es-MX"/>
              </w:rPr>
              <w:t xml:space="preserve"> Formas de manejo, y</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 xml:space="preserve">d) </w:t>
            </w:r>
            <w:r w:rsidRPr="00185137">
              <w:rPr>
                <w:rFonts w:ascii="Verdana" w:hAnsi="Verdana"/>
                <w:color w:val="000000"/>
                <w:sz w:val="16"/>
                <w:szCs w:val="16"/>
                <w:lang w:val="en-US"/>
              </w:rPr>
              <w:t>Forms of handling, and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e)</w:t>
            </w:r>
            <w:r w:rsidRPr="00185137">
              <w:rPr>
                <w:rFonts w:ascii="Verdana" w:hAnsi="Verdana"/>
                <w:color w:val="000000"/>
                <w:sz w:val="16"/>
                <w:szCs w:val="16"/>
                <w:lang w:val="es-MX"/>
              </w:rPr>
              <w:t xml:space="preserve"> Nombre, denominación o razón social de los responsables de la ejecución del plan de manejo.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e)</w:t>
            </w:r>
            <w:r w:rsidRPr="00185137">
              <w:rPr>
                <w:rFonts w:ascii="Verdana" w:hAnsi="Verdana"/>
                <w:color w:val="000000"/>
                <w:sz w:val="16"/>
                <w:szCs w:val="16"/>
                <w:lang w:val="en-US"/>
              </w:rPr>
              <w:t xml:space="preserve"> Name, company name or corporate status of those responsible for the execution of the handling plan.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185137">
              <w:rPr>
                <w:rFonts w:ascii="Verdana" w:hAnsi="Verdana"/>
                <w:color w:val="000000"/>
                <w:sz w:val="16"/>
                <w:szCs w:val="16"/>
                <w:lang w:val="es-MX"/>
              </w:rPr>
              <w:t>Cuando se trate de un plan de manejo colectivo, los datos a que se refiere el inciso a) de la presente fracción corresponderán a los de la persona que se haya designado en el propio plan de manejo para tramitar su registro.</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185137">
              <w:rPr>
                <w:rFonts w:ascii="Verdana" w:hAnsi="Verdana"/>
                <w:color w:val="000000"/>
                <w:sz w:val="16"/>
                <w:szCs w:val="16"/>
                <w:lang w:val="en-US"/>
              </w:rPr>
              <w:t xml:space="preserve">When it related to a collective handling plan, the data referred to in clause a) of this section will be the responsibility of the person that was designated in the same handling plan for processing the registration.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A la información proporcionada se anexarán en formato electrónico, como archivos de imagen u otros análogos, los siguientes documentos: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following documents will be attached electronically to the information provided as image files or other similar files: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a)</w:t>
            </w:r>
            <w:r w:rsidRPr="00185137">
              <w:rPr>
                <w:rFonts w:ascii="Verdana" w:hAnsi="Verdana"/>
                <w:color w:val="000000"/>
                <w:sz w:val="16"/>
                <w:szCs w:val="16"/>
                <w:lang w:val="es-MX"/>
              </w:rPr>
              <w:t xml:space="preserve"> Identificación oficial o documento que acredite la personalidad del representante legal;</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a)</w:t>
            </w:r>
            <w:r w:rsidRPr="00185137">
              <w:rPr>
                <w:rFonts w:ascii="Verdana" w:hAnsi="Verdana"/>
                <w:color w:val="000000"/>
                <w:sz w:val="16"/>
                <w:szCs w:val="16"/>
                <w:lang w:val="en-US"/>
              </w:rPr>
              <w:t xml:space="preserve"> Official identification or document that accredits the legal designation of the legal representative;</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b)</w:t>
            </w:r>
            <w:r w:rsidRPr="00185137">
              <w:rPr>
                <w:rFonts w:ascii="Verdana" w:hAnsi="Verdana"/>
                <w:color w:val="000000"/>
                <w:sz w:val="16"/>
                <w:szCs w:val="16"/>
                <w:lang w:val="es-MX"/>
              </w:rPr>
              <w:t xml:space="preserve"> Documento que contenga el plan de manejo, y</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b)</w:t>
            </w:r>
            <w:r w:rsidRPr="00185137">
              <w:rPr>
                <w:rFonts w:ascii="Verdana" w:hAnsi="Verdana"/>
                <w:color w:val="000000"/>
                <w:sz w:val="16"/>
                <w:szCs w:val="16"/>
                <w:lang w:val="en-US"/>
              </w:rPr>
              <w:t xml:space="preserve"> Document that contains the handling plan, and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c)</w:t>
            </w:r>
            <w:r w:rsidRPr="00185137">
              <w:rPr>
                <w:rFonts w:ascii="Verdana" w:hAnsi="Verdana"/>
                <w:color w:val="000000"/>
                <w:sz w:val="16"/>
                <w:szCs w:val="16"/>
                <w:lang w:val="es-MX"/>
              </w:rPr>
              <w:t xml:space="preserve"> Instrumentos que hubieren celebrado en términos de lo establecido en el artículo 20 de</w:t>
            </w:r>
            <w:r w:rsidRPr="00185137">
              <w:rPr>
                <w:rFonts w:ascii="Verdana" w:hAnsi="Verdana"/>
                <w:color w:val="000000"/>
                <w:sz w:val="16"/>
                <w:szCs w:val="16"/>
                <w:lang w:val="es-MX"/>
              </w:rPr>
              <w:br/>
              <w:t>este Reglamento.</w:t>
            </w:r>
          </w:p>
          <w:p w:rsidR="00F93C18" w:rsidRPr="00185137" w:rsidRDefault="00F93C18" w:rsidP="00185137">
            <w:pPr>
              <w:pStyle w:val="INCISO"/>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c)</w:t>
            </w:r>
            <w:r w:rsidRPr="00185137">
              <w:rPr>
                <w:rFonts w:ascii="Verdana" w:hAnsi="Verdana"/>
                <w:color w:val="000000"/>
                <w:sz w:val="16"/>
                <w:szCs w:val="16"/>
                <w:lang w:val="en-US"/>
              </w:rPr>
              <w:t xml:space="preserve"> Instruments that were officially created under the terms of that established in article 20 of this Regulation.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Una vez incorporados los datos, la Secretaría automáticamente, por el mismo sistema, indicará el número con el cual queda registrado el plan de manejo correspondiente.</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Once the data has been captured SEMARNAT, automatically through the same system, will indicate the number with which the corresponding handling plan is recorded.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En caso de que para el interesado no fuere posible anexar electrónicamente los documentos señalados en la fracción II del presente artículo, presentará copia de los mismos en las oficinas de la Secretaría</w:t>
            </w:r>
            <w:r w:rsidRPr="00185137">
              <w:rPr>
                <w:rFonts w:ascii="Verdana" w:hAnsi="Verdana"/>
                <w:color w:val="000000"/>
                <w:sz w:val="16"/>
                <w:szCs w:val="16"/>
                <w:lang w:val="es-MX"/>
              </w:rPr>
              <w:br/>
              <w:t>y realizará la incorporación de la información señalada en la fracción I directamente en la Dependencia.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When it was not possible for the interested party to electronically attach the documents stipulated in section II of this article, a copy will be presented of the same in the offices of SEMARNAT and the will incorporate the information stipulated in section I directly in the Department.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Si el interesado no cuenta con los medios electrónicos para solicitar el registro a que se refiere el presente artículo, podrá presentarse en las oficinas de la Secretaria para cumplir con su trámite.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If the interested party does not have the electronic media in order to request the registration referred to in this article, the party can personally present himself in the offices of SEMARNAT in order to comply with the official procedure.</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 xml:space="preserve">El procedimiento previsto en el presente artículo aplicará también cuando los interesados pretendan modificar un plan de manejo registrado. En este caso, </w:t>
            </w:r>
            <w:r w:rsidRPr="00185137">
              <w:rPr>
                <w:rFonts w:ascii="Verdana" w:hAnsi="Verdana"/>
                <w:color w:val="000000"/>
                <w:sz w:val="16"/>
                <w:szCs w:val="16"/>
                <w:lang w:val="es-MX"/>
              </w:rPr>
              <w:lastRenderedPageBreak/>
              <w:t>será necesario que indiquen solamente el número de registro que les fue asignado con anterioridad.</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The procedure detailed in this article will also be applied when the interested parties intend to modify a registered handling plan. In this case, it will be </w:t>
            </w:r>
            <w:r w:rsidRPr="00185137">
              <w:rPr>
                <w:rFonts w:ascii="Verdana" w:hAnsi="Verdana"/>
                <w:color w:val="000000"/>
                <w:sz w:val="16"/>
                <w:szCs w:val="16"/>
                <w:lang w:val="en-US"/>
              </w:rPr>
              <w:lastRenderedPageBreak/>
              <w:t xml:space="preserve">necessary to indicate only the registration number that was assigned to them previously.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lastRenderedPageBreak/>
              <w:t>Artículo 25.-</w:t>
            </w:r>
            <w:r w:rsidRPr="00185137">
              <w:rPr>
                <w:rFonts w:ascii="Verdana" w:hAnsi="Verdana"/>
                <w:color w:val="000000"/>
                <w:sz w:val="16"/>
                <w:szCs w:val="16"/>
                <w:lang w:val="es-MX"/>
              </w:rPr>
              <w:t xml:space="preserve"> Los grandes generadores que conforme a lo dispuesto en la Ley deban someter a la consideración de la Secretaría un plan de manejo de residuos peligrosos, se sujetarán al procedimiento señalado en las fracciones I y II del artículo anterior.</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25.</w:t>
            </w:r>
            <w:r w:rsidRPr="00185137">
              <w:rPr>
                <w:rFonts w:ascii="Verdana" w:hAnsi="Verdana"/>
                <w:color w:val="000000"/>
                <w:sz w:val="16"/>
                <w:szCs w:val="16"/>
                <w:lang w:val="en-US"/>
              </w:rPr>
              <w:t xml:space="preserve"> The large generators that conform to the provision in the Law must submit a handling plan of hazardous wastes to the consideration of SEMARNAT that will be subject to the procedure stipulated in sections I and II of the latter article.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El sistema electrónico solamente proporcionará un acuse de recibo y la Secretaría tendrá un término de cuarenta y cinco días para emitir el número de registro correspondiente, previa evaluación del contenido</w:t>
            </w:r>
            <w:r w:rsidRPr="00185137">
              <w:rPr>
                <w:rFonts w:ascii="Verdana" w:hAnsi="Verdana"/>
                <w:color w:val="000000"/>
                <w:sz w:val="16"/>
                <w:szCs w:val="16"/>
                <w:lang w:val="es-MX"/>
              </w:rPr>
              <w:br/>
              <w:t>del plan de manejo.</w:t>
            </w:r>
          </w:p>
          <w:p w:rsidR="00F93C18" w:rsidRPr="00185137" w:rsidRDefault="00F93C18" w:rsidP="00185137">
            <w:pPr>
              <w:pStyle w:val="Texto"/>
              <w:spacing w:after="5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electronic system only will provide a receipt and SEMARNAT will have a time period of forty-five days for issuing the corresponding registration number, after evaluation of the contents of the handling plan. </w:t>
            </w: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Dentro de este mismo plazo, la Secretaría podrá formular recomendaciones a las modalidades de manejo propuestas en el plan. El generador describirá en su informe anual la forma en que atendió a dichas recomendaciones.</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Within this same period, SEMARNAT can formulate recommendations to the modalities of handling proposed in the plan. The generator will describe in their annual report the form in which said recommendations were attended.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26.-</w:t>
            </w:r>
            <w:r w:rsidRPr="00185137">
              <w:rPr>
                <w:rFonts w:ascii="Verdana" w:hAnsi="Verdana"/>
                <w:color w:val="000000"/>
                <w:sz w:val="16"/>
                <w:szCs w:val="16"/>
                <w:lang w:val="es-MX"/>
              </w:rPr>
              <w:t xml:space="preserve"> La incorporación a un plan de manejo registrado ante la Secretaría se acreditará con los siguientes documentos:</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26.</w:t>
            </w:r>
            <w:r w:rsidRPr="00185137">
              <w:rPr>
                <w:rFonts w:ascii="Verdana" w:hAnsi="Verdana"/>
                <w:color w:val="000000"/>
                <w:sz w:val="16"/>
                <w:szCs w:val="16"/>
                <w:lang w:val="en-US"/>
              </w:rPr>
              <w:t xml:space="preserve"> The incorporation of a handling plan registered with SEMARNAT will be accredited with the following documents: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Copia certificada del instrumento jurídico que contenga el acuerdo de voluntades entre el sujeto obligado y el sujeto que desea incorporarse a dicho plan de manejo, o</w:t>
            </w:r>
          </w:p>
        </w:tc>
        <w:tc>
          <w:tcPr>
            <w:tcW w:w="4788" w:type="dxa"/>
          </w:tcPr>
          <w:p w:rsidR="00F93C18" w:rsidRPr="00185137" w:rsidRDefault="00F93C18" w:rsidP="00185137">
            <w:pPr>
              <w:pStyle w:val="ROMANOS"/>
              <w:spacing w:after="5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 xml:space="preserve">I. </w:t>
            </w:r>
            <w:r w:rsidRPr="00185137">
              <w:rPr>
                <w:rFonts w:ascii="Verdana" w:hAnsi="Verdana"/>
                <w:color w:val="000000"/>
                <w:sz w:val="16"/>
                <w:szCs w:val="16"/>
                <w:lang w:val="en-US"/>
              </w:rPr>
              <w:t>Certified copy of the legal instrument that contains the consensual agreement between the obligated party and party that desires being incorporated into said handling plan, or</w:t>
            </w:r>
          </w:p>
          <w:p w:rsidR="00F93C18" w:rsidRPr="00185137" w:rsidRDefault="00F93C18" w:rsidP="00185137">
            <w:pPr>
              <w:pStyle w:val="ROMANOS"/>
              <w:spacing w:after="5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Escrito mediante el cual el sujeto obligado, por sí o a través del representante legal que cuente con facultades para ello, acepte expresamente la incorporación del interesado al plan de manejo.</w:t>
            </w:r>
          </w:p>
        </w:tc>
        <w:tc>
          <w:tcPr>
            <w:tcW w:w="4788" w:type="dxa"/>
          </w:tcPr>
          <w:p w:rsidR="00F93C18" w:rsidRPr="00185137" w:rsidRDefault="00F93C18" w:rsidP="00185137">
            <w:pPr>
              <w:pStyle w:val="ROMANOS"/>
              <w:spacing w:after="5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Written document through which the obligated party, personally or through the legal representative that is expressly authorized for it accepts the incorporation of the interested party into the handling plan. </w:t>
            </w:r>
          </w:p>
          <w:p w:rsidR="00F93C18" w:rsidRPr="00185137" w:rsidRDefault="00F93C18" w:rsidP="00185137">
            <w:pPr>
              <w:pStyle w:val="ROMANOS"/>
              <w:spacing w:after="5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En el documento a que se refiere la fracción II del presente artículo, deberá especificarse el número de registro del plan de manejo.</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In the document referred to in section II of this article, the registration number of the handling plan must be specified.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Texto"/>
              <w:spacing w:after="5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III </w:t>
            </w:r>
          </w:p>
          <w:p w:rsidR="00F93C18" w:rsidRPr="00185137" w:rsidRDefault="00F93C18" w:rsidP="00185137">
            <w:pPr>
              <w:pStyle w:val="Texto"/>
              <w:spacing w:after="5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CONDICIONES PARTICULARES DE MANEJO</w:t>
            </w:r>
          </w:p>
        </w:tc>
        <w:tc>
          <w:tcPr>
            <w:tcW w:w="4788" w:type="dxa"/>
          </w:tcPr>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III</w:t>
            </w:r>
          </w:p>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 xml:space="preserve">SPECIAL HANDLING CONDITIONS </w:t>
            </w:r>
          </w:p>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27.</w:t>
            </w:r>
            <w:r w:rsidRPr="00185137">
              <w:rPr>
                <w:rFonts w:ascii="Verdana" w:hAnsi="Verdana"/>
                <w:color w:val="000000"/>
                <w:sz w:val="16"/>
                <w:szCs w:val="16"/>
                <w:lang w:val="es-MX"/>
              </w:rPr>
              <w:t>- Podrán sujetarse a condiciones particulares de manejo los siguientes residuos peligrosos:</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27.</w:t>
            </w:r>
            <w:r w:rsidRPr="00185137">
              <w:rPr>
                <w:rFonts w:ascii="Verdana" w:hAnsi="Verdana"/>
                <w:color w:val="000000"/>
                <w:sz w:val="16"/>
                <w:szCs w:val="16"/>
                <w:lang w:val="en-US"/>
              </w:rPr>
              <w:t xml:space="preserve"> The following hazardous wastes can be subject to  special handling conditions: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Los que sean considerados como tales, de conformidad con lo previsto en la Ley;</w:t>
            </w:r>
          </w:p>
        </w:tc>
        <w:tc>
          <w:tcPr>
            <w:tcW w:w="4788" w:type="dxa"/>
          </w:tcPr>
          <w:p w:rsidR="00F93C18" w:rsidRPr="00185137" w:rsidRDefault="00F93C18" w:rsidP="00185137">
            <w:pPr>
              <w:pStyle w:val="ROMANOS"/>
              <w:spacing w:after="5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Those that are considered as such in conformity to the Law;</w:t>
            </w:r>
          </w:p>
          <w:p w:rsidR="00F93C18" w:rsidRPr="00185137" w:rsidRDefault="00F93C18" w:rsidP="00185137">
            <w:pPr>
              <w:pStyle w:val="ROMANOS"/>
              <w:spacing w:after="5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Los listados por fuente específica y no específica en la norma oficial mexicana correspondiente, siempre y cuando, como resultado de la modificación de procesos o de materia prima, cambien las características por las cuales fueron listados, y</w:t>
            </w:r>
          </w:p>
        </w:tc>
        <w:tc>
          <w:tcPr>
            <w:tcW w:w="4788" w:type="dxa"/>
          </w:tcPr>
          <w:p w:rsidR="00F93C18" w:rsidRPr="00185137" w:rsidRDefault="00F93C18" w:rsidP="00185137">
            <w:pPr>
              <w:pStyle w:val="ROMANOS"/>
              <w:spacing w:after="5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Those listed by specific and non specific source in the corresponding Official Mexican Standard, provided that, as a result of the modification of processes or raw materials they change the characteristics for which they were listed, and</w:t>
            </w:r>
          </w:p>
          <w:p w:rsidR="00F93C18" w:rsidRPr="00185137" w:rsidRDefault="00F93C18" w:rsidP="00185137">
            <w:pPr>
              <w:pStyle w:val="ROMANOS"/>
              <w:spacing w:after="5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0" w:line="240" w:lineRule="auto"/>
              <w:ind w:left="0" w:firstLine="0"/>
              <w:jc w:val="left"/>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Los que, conforme a dicha norma, se clasifiquen por tipo y se sujeten expresamente a dichas condiciones.</w:t>
            </w:r>
          </w:p>
        </w:tc>
        <w:tc>
          <w:tcPr>
            <w:tcW w:w="4788" w:type="dxa"/>
          </w:tcPr>
          <w:p w:rsidR="00F93C18" w:rsidRPr="00185137" w:rsidRDefault="00F93C18" w:rsidP="00185137">
            <w:pPr>
              <w:pStyle w:val="ROMANOS"/>
              <w:spacing w:after="5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Those that, in conformity to said standard, are classified by type and are expressly subjected to said conditions. </w:t>
            </w:r>
          </w:p>
          <w:p w:rsidR="00F93C18" w:rsidRPr="00185137" w:rsidRDefault="00F93C18" w:rsidP="00185137">
            <w:pPr>
              <w:pStyle w:val="ROMANOS"/>
              <w:spacing w:after="5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lastRenderedPageBreak/>
              <w:t>Artículo 28.</w:t>
            </w:r>
            <w:r w:rsidRPr="00185137">
              <w:rPr>
                <w:rFonts w:ascii="Verdana" w:hAnsi="Verdana"/>
                <w:color w:val="000000"/>
                <w:sz w:val="16"/>
                <w:szCs w:val="16"/>
                <w:lang w:val="es-MX"/>
              </w:rPr>
              <w:t>- Los generadores de los residuos señalados en el artículo anterior podrán proponer a la Secretaría por escrito, las condiciones particulares de manejo por instalación, proceso o tipo de residuo.</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28.</w:t>
            </w:r>
            <w:r w:rsidRPr="00185137">
              <w:rPr>
                <w:rFonts w:ascii="Verdana" w:hAnsi="Verdana"/>
                <w:color w:val="000000"/>
                <w:sz w:val="16"/>
                <w:szCs w:val="16"/>
                <w:lang w:val="en-US"/>
              </w:rPr>
              <w:t xml:space="preserve"> The generators of the wastes stipulated in the latter paragraph can propose to SEMARNAT in writing, the special handling conditions by installation, process, or type of waste.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Para este efecto, describirán en su propuesta el proceso, la corriente del residuo, su caracterización, la propuesta de manejo y los argumentos que justifiquen la condición particular.</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For this purpose, they will describe the process in their proposal, the contents of the waste, its characterization, the handling proposal and the arguments that justify the special condition.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La Secretaría dispondrá de treinta días hábiles para resolver sobre las condiciones particulares de manejo propuestas.</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SEMARNAT will avail itself of thirty working days for issuing a decision on the special handling conditions proposed.</w:t>
            </w:r>
          </w:p>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 </w:t>
            </w: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La aprobación o determinación de condiciones particulares de manejo no modifica o cancela la clasificación de un residuo como peligroso.</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approval or determination of special handling conditions do not modify or cancel the classification of a waste as hazardous.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29.-</w:t>
            </w:r>
            <w:r w:rsidRPr="00185137">
              <w:rPr>
                <w:rFonts w:ascii="Verdana" w:hAnsi="Verdana"/>
                <w:color w:val="000000"/>
                <w:sz w:val="16"/>
                <w:szCs w:val="16"/>
                <w:lang w:val="es-MX"/>
              </w:rPr>
              <w:t xml:space="preserve"> Las condiciones particulares de manejo que apruebe la Secretaría podrán integrarse a un plan de manejo, sin que por ello se les exima de verificación por parte de la Procuraduría.</w:t>
            </w:r>
          </w:p>
        </w:tc>
        <w:tc>
          <w:tcPr>
            <w:tcW w:w="4788" w:type="dxa"/>
          </w:tcPr>
          <w:p w:rsidR="00F93C18" w:rsidRPr="00F93C18" w:rsidRDefault="00F93C18" w:rsidP="00185137">
            <w:pPr>
              <w:pStyle w:val="Texto"/>
              <w:spacing w:after="5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29.</w:t>
            </w:r>
            <w:r w:rsidRPr="00F93C18">
              <w:rPr>
                <w:rFonts w:ascii="Verdana" w:hAnsi="Verdana"/>
                <w:color w:val="000000"/>
                <w:sz w:val="16"/>
                <w:szCs w:val="16"/>
                <w:lang w:val="en-US"/>
              </w:rPr>
              <w:t xml:space="preserve"> The special handling conditions approved by SEMARNAT can be integrated into a handling plan, without exempting them from verification by the Prosecutor. (PROFEPA)</w:t>
            </w:r>
          </w:p>
          <w:p w:rsidR="00F93C18" w:rsidRPr="00F93C18"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El plan de manejo que integre condiciones particulares de manejo aprobadas por la Secretaría, tendrá efectos de autorización para aquellas actividades de manejo de residuos peligrosos contenidas en el mismo que, conforme a la Ley, requieran autorización, excepto la disposición final.</w:t>
            </w:r>
          </w:p>
          <w:p w:rsidR="00F93C18" w:rsidRPr="00185137" w:rsidRDefault="00F93C18" w:rsidP="00185137">
            <w:pPr>
              <w:pStyle w:val="Texto"/>
              <w:spacing w:after="5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handling plan that integrates the special handling conditions approved by SEMARNAT will have the effects of authorization for those handling activities of hazardous wastes contained in the same that, in conformity to the Law, require authorization, except final disposal. </w:t>
            </w: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se detecte que se han incumplido las condiciones particulares de manejo, éstas quedarán sin efecto y el manejo de los residuos se sujetará al régimen de autorizaciones de la Ley. No obstante lo anterior, el plan de manejo correspondiente continuará en vigor, con excepción de lo relativo a las condiciones particulares de manejo.</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When it is detected that the special handling conditions have not been complied with, they will no longer be in effect and the handling of wastes will be subject to the regimen of authorizations of the Law. In spite of the latter, the corresponding handling plan will continue in effect, with the exception of that related to the special handling conditions.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CAPÍTULO IV</w:t>
            </w:r>
          </w:p>
          <w:p w:rsidR="00F93C18" w:rsidRPr="00185137" w:rsidRDefault="00F93C18" w:rsidP="00185137">
            <w:pPr>
              <w:pStyle w:val="Texto"/>
              <w:spacing w:after="5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SISTEMAS DE MANEJO AMBIENTAL</w:t>
            </w:r>
            <w:r w:rsidRPr="00185137">
              <w:rPr>
                <w:rFonts w:ascii="Verdana" w:hAnsi="Verdana"/>
                <w:b/>
                <w:color w:val="000000"/>
                <w:sz w:val="16"/>
                <w:szCs w:val="16"/>
                <w:lang w:val="es-MX"/>
              </w:rPr>
              <w:br/>
              <w:t>DEL GOBIERNO FEDERAL</w:t>
            </w:r>
          </w:p>
        </w:tc>
        <w:tc>
          <w:tcPr>
            <w:tcW w:w="4788" w:type="dxa"/>
          </w:tcPr>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IV</w:t>
            </w:r>
          </w:p>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ENVIONMENTAL HANDLING SYSTEMS OF THE FEDERAL GOVERNMENT</w:t>
            </w:r>
          </w:p>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30.</w:t>
            </w:r>
            <w:r w:rsidRPr="00185137">
              <w:rPr>
                <w:rFonts w:ascii="Verdana" w:hAnsi="Verdana"/>
                <w:color w:val="000000"/>
                <w:sz w:val="16"/>
                <w:szCs w:val="16"/>
                <w:lang w:val="es-MX"/>
              </w:rPr>
              <w:t>- Los sistemas de manejo ambiental a que se refiere el artículo 34 de la Ley se integrarán, en lo conducente, a los sistemas de manejo ambiental previstos en el artículo 17 Bis de la Ley General del Equilibrio Ecológico y la Protección al Ambiente.</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30.</w:t>
            </w:r>
            <w:r w:rsidRPr="00185137">
              <w:rPr>
                <w:rFonts w:ascii="Verdana" w:hAnsi="Verdana"/>
                <w:color w:val="000000"/>
                <w:sz w:val="16"/>
                <w:szCs w:val="16"/>
                <w:lang w:val="en-US"/>
              </w:rPr>
              <w:t xml:space="preserve"> The systems of environmental handling referred to in article 34 of the Law will be integrated, in the following, to the systems of environmental handling detailed in article 17 bis of the General Law of Ecological Equilibrium and the Protection of the Environment.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31.-</w:t>
            </w:r>
            <w:r w:rsidRPr="00185137">
              <w:rPr>
                <w:rFonts w:ascii="Verdana" w:hAnsi="Verdana"/>
                <w:color w:val="000000"/>
                <w:sz w:val="16"/>
                <w:szCs w:val="16"/>
                <w:lang w:val="es-MX"/>
              </w:rPr>
              <w:t xml:space="preserve"> En los sistemas de manejo ambiental deberá precisarse las responsabilidades y describirse las acciones con respecto al manejo de los residuos.</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31.</w:t>
            </w:r>
            <w:r w:rsidRPr="00185137">
              <w:rPr>
                <w:rFonts w:ascii="Verdana" w:hAnsi="Verdana"/>
                <w:color w:val="000000"/>
                <w:sz w:val="16"/>
                <w:szCs w:val="16"/>
                <w:lang w:val="en-US"/>
              </w:rPr>
              <w:t xml:space="preserve"> In the environmental handling systems, the responsibilities must be detailed and the actions with respect to the handling of wastes will be described.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TÍTULO TERCERO</w:t>
            </w:r>
          </w:p>
          <w:p w:rsidR="00F93C18" w:rsidRPr="00185137" w:rsidRDefault="00F93C18" w:rsidP="00185137">
            <w:pPr>
              <w:pStyle w:val="Texto"/>
              <w:spacing w:after="5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RESIDUOS PROVENIENTES</w:t>
            </w:r>
            <w:r w:rsidRPr="00185137">
              <w:rPr>
                <w:rFonts w:ascii="Verdana" w:hAnsi="Verdana"/>
                <w:b/>
                <w:color w:val="000000"/>
                <w:sz w:val="16"/>
                <w:szCs w:val="16"/>
                <w:lang w:val="es-MX"/>
              </w:rPr>
              <w:br/>
              <w:t>DE LA INDUSTRIA MINERO METALURGICA</w:t>
            </w:r>
          </w:p>
          <w:p w:rsidR="00F93C18" w:rsidRPr="00185137" w:rsidRDefault="00F93C18" w:rsidP="00185137">
            <w:pPr>
              <w:pStyle w:val="Texto"/>
              <w:spacing w:after="50" w:line="240" w:lineRule="auto"/>
              <w:ind w:firstLine="0"/>
              <w:jc w:val="center"/>
              <w:rPr>
                <w:rFonts w:ascii="Verdana" w:hAnsi="Verdana"/>
                <w:b/>
                <w:color w:val="000000"/>
                <w:sz w:val="16"/>
                <w:szCs w:val="16"/>
                <w:lang w:val="es-MX"/>
              </w:rPr>
            </w:pPr>
          </w:p>
        </w:tc>
        <w:tc>
          <w:tcPr>
            <w:tcW w:w="4788" w:type="dxa"/>
          </w:tcPr>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THIRD TITLE</w:t>
            </w:r>
          </w:p>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WASTES ORIGINATING FROM THE METALLURGICAL MINING INDUSTRY</w:t>
            </w: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F93C18">
              <w:rPr>
                <w:rFonts w:ascii="Verdana" w:hAnsi="Verdana"/>
                <w:b/>
                <w:bCs/>
                <w:color w:val="000000"/>
                <w:sz w:val="16"/>
                <w:szCs w:val="16"/>
                <w:lang w:val="es-MX"/>
              </w:rPr>
              <w:t>Artículo 32.-</w:t>
            </w:r>
            <w:r w:rsidRPr="00185137">
              <w:rPr>
                <w:rFonts w:ascii="Verdana" w:hAnsi="Verdana"/>
                <w:color w:val="000000"/>
                <w:sz w:val="16"/>
                <w:szCs w:val="16"/>
                <w:lang w:val="es-MX"/>
              </w:rPr>
              <w:t xml:space="preserve"> Los siguientes residuos provenientes de los procesos metalúrgicos, en los términos de la fracción </w:t>
            </w:r>
            <w:r w:rsidRPr="00185137">
              <w:rPr>
                <w:rFonts w:ascii="Verdana" w:hAnsi="Verdana"/>
                <w:color w:val="000000"/>
                <w:sz w:val="16"/>
                <w:szCs w:val="16"/>
                <w:lang w:val="es-MX"/>
              </w:rPr>
              <w:lastRenderedPageBreak/>
              <w:t>III del artículo 7 de la Ley, son de competencia federal:</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lastRenderedPageBreak/>
              <w:t>Article 32.</w:t>
            </w:r>
            <w:r w:rsidRPr="00185137">
              <w:rPr>
                <w:rFonts w:ascii="Verdana" w:hAnsi="Verdana"/>
                <w:color w:val="000000"/>
                <w:sz w:val="16"/>
                <w:szCs w:val="16"/>
                <w:lang w:val="en-US"/>
              </w:rPr>
              <w:t xml:space="preserve"> The following wastes originating from the metallurgical processes, under the terms of section III </w:t>
            </w:r>
            <w:r w:rsidRPr="00185137">
              <w:rPr>
                <w:rFonts w:ascii="Verdana" w:hAnsi="Verdana"/>
                <w:color w:val="000000"/>
                <w:sz w:val="16"/>
                <w:szCs w:val="16"/>
                <w:lang w:val="en-US"/>
              </w:rPr>
              <w:lastRenderedPageBreak/>
              <w:t xml:space="preserve">of article 7 of the Law, are under Federal jurisdiction.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w:t>
            </w:r>
            <w:r w:rsidRPr="00185137">
              <w:rPr>
                <w:rFonts w:ascii="Verdana" w:hAnsi="Verdana"/>
                <w:color w:val="000000"/>
                <w:sz w:val="16"/>
                <w:szCs w:val="16"/>
                <w:lang w:val="es-MX"/>
              </w:rPr>
              <w:t xml:space="preserve"> Fabricación y transformación de hierro y acero;</w:t>
            </w:r>
          </w:p>
        </w:tc>
        <w:tc>
          <w:tcPr>
            <w:tcW w:w="4788" w:type="dxa"/>
          </w:tcPr>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Fabrication and transformation of iron and steel;</w:t>
            </w:r>
          </w:p>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Fabricación de ferroaleaciones;</w:t>
            </w:r>
          </w:p>
        </w:tc>
        <w:tc>
          <w:tcPr>
            <w:tcW w:w="4788" w:type="dxa"/>
          </w:tcPr>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Fabrication of iron alloys;</w:t>
            </w:r>
          </w:p>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Peletizado, briqueteado y sinterización en los procesos de hierro, acero y ferroaleaciones;</w:t>
            </w:r>
          </w:p>
        </w:tc>
        <w:tc>
          <w:tcPr>
            <w:tcW w:w="4788" w:type="dxa"/>
          </w:tcPr>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Scrap, pieces, and sintering in the iron, steel, and steel alloy processes; </w:t>
            </w:r>
          </w:p>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Laminación y desbaste primario de hierro y acero, aceros comunes y especiales; así como sus procesos intermedios y de acondicionado final;</w:t>
            </w:r>
          </w:p>
        </w:tc>
        <w:tc>
          <w:tcPr>
            <w:tcW w:w="4788" w:type="dxa"/>
          </w:tcPr>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Lamination and primary planning of iron and steel, common and special steel; as well as the intermediate processes and final conditioning; </w:t>
            </w:r>
          </w:p>
          <w:p w:rsidR="00F93C18" w:rsidRPr="00185137" w:rsidRDefault="00F93C18" w:rsidP="00185137">
            <w:pPr>
              <w:pStyle w:val="ROMANOS"/>
              <w:tabs>
                <w:tab w:val="clear" w:pos="720"/>
                <w:tab w:val="left" w:pos="810"/>
              </w:tabs>
              <w:spacing w:after="5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Laminación secundaria de hierro y acero, así como sus procesos intermedios,</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de acabado y recubrimientos;</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Secondary lamination of iron and steel, as well as the intermediate processes, of finishing and recoating; </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w:t>
            </w:r>
            <w:r>
              <w:rPr>
                <w:rFonts w:ascii="Verdana" w:hAnsi="Verdana"/>
                <w:b/>
                <w:bCs/>
                <w:color w:val="000000"/>
                <w:sz w:val="16"/>
                <w:szCs w:val="16"/>
                <w:lang w:val="es-MX"/>
              </w:rPr>
              <w:t xml:space="preserve"> </w:t>
            </w:r>
            <w:r w:rsidRPr="00185137">
              <w:rPr>
                <w:rFonts w:ascii="Verdana" w:hAnsi="Verdana"/>
                <w:color w:val="000000"/>
                <w:sz w:val="16"/>
                <w:szCs w:val="16"/>
                <w:lang w:val="es-MX"/>
              </w:rPr>
              <w:t>Fabricación de tubos con costura, conexiones y postes de hierro y acero, por formado y soldado de lámina, incluidos sus procesos intermedios y de acondicionado final, así como recubrimientos;</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w:t>
            </w:r>
            <w:r>
              <w:rPr>
                <w:rFonts w:ascii="Verdana" w:hAnsi="Verdana"/>
                <w:b/>
                <w:bCs/>
                <w:color w:val="000000"/>
                <w:sz w:val="16"/>
                <w:szCs w:val="16"/>
                <w:lang w:val="en-US"/>
              </w:rPr>
              <w:t xml:space="preserve"> </w:t>
            </w:r>
            <w:r w:rsidRPr="00185137">
              <w:rPr>
                <w:rFonts w:ascii="Verdana" w:hAnsi="Verdana"/>
                <w:color w:val="000000"/>
                <w:sz w:val="16"/>
                <w:szCs w:val="16"/>
                <w:lang w:val="en-US"/>
              </w:rPr>
              <w:t xml:space="preserve">Fabrication of seamless pipes, connections and posts of iron and steel, formed and welded from laminate, including their intermediate processes and final conditioning, as well as coatings; </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w:t>
            </w:r>
            <w:r>
              <w:rPr>
                <w:rFonts w:ascii="Verdana" w:hAnsi="Verdana"/>
                <w:b/>
                <w:bCs/>
                <w:color w:val="000000"/>
                <w:sz w:val="16"/>
                <w:szCs w:val="16"/>
                <w:lang w:val="es-MX"/>
              </w:rPr>
              <w:t xml:space="preserve"> </w:t>
            </w:r>
            <w:r w:rsidRPr="00185137">
              <w:rPr>
                <w:rFonts w:ascii="Verdana" w:hAnsi="Verdana"/>
                <w:color w:val="000000"/>
                <w:sz w:val="16"/>
                <w:szCs w:val="16"/>
                <w:lang w:val="es-MX"/>
              </w:rPr>
              <w:t>Fabricación de tubos sin costura, conexiones y postes de hierro y acero, producidos mediante procesos térmicos y de fundición, incluidos sus procesos intermedios y de acondicionado final, así como recubrimientos;</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w:t>
            </w:r>
            <w:r>
              <w:rPr>
                <w:rFonts w:ascii="Verdana" w:hAnsi="Verdana"/>
                <w:b/>
                <w:bCs/>
                <w:color w:val="000000"/>
                <w:sz w:val="16"/>
                <w:szCs w:val="16"/>
                <w:lang w:val="en-US"/>
              </w:rPr>
              <w:t xml:space="preserve"> </w:t>
            </w:r>
            <w:r w:rsidRPr="00185137">
              <w:rPr>
                <w:rFonts w:ascii="Verdana" w:hAnsi="Verdana"/>
                <w:color w:val="000000"/>
                <w:sz w:val="16"/>
                <w:szCs w:val="16"/>
                <w:lang w:val="en-US"/>
              </w:rPr>
              <w:t>Fabrication of seamless pipes, connections, and posts of iron and steel, produced through thermal processes and foundry processes, including the intermediate processes and final conditioning, as well as coatings;</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185137">
              <w:rPr>
                <w:rFonts w:ascii="Verdana" w:hAnsi="Verdana"/>
                <w:color w:val="000000"/>
                <w:sz w:val="16"/>
                <w:szCs w:val="16"/>
                <w:lang w:val="en-US"/>
              </w:rPr>
              <w:t xml:space="preserve"> </w:t>
            </w: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 xml:space="preserve"> Afinación y refinación de otros metales no ferrosos, incluida fundición, extrusión o estiraje;</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Purification and refining of non ferrous metals, including founding, extrusion, or straining;</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IX.</w:t>
            </w:r>
            <w:r w:rsidRPr="00185137">
              <w:rPr>
                <w:rFonts w:ascii="Verdana" w:hAnsi="Verdana"/>
                <w:color w:val="000000"/>
                <w:sz w:val="16"/>
                <w:szCs w:val="16"/>
                <w:lang w:val="es-MX"/>
              </w:rPr>
              <w:t xml:space="preserve"> Laminación de otros metales no ferrosos, sólo mediante procesos térmicos o de fundición o electrolíticos;</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IX.</w:t>
            </w:r>
            <w:r w:rsidRPr="00185137">
              <w:rPr>
                <w:rFonts w:ascii="Verdana" w:hAnsi="Verdana"/>
                <w:color w:val="000000"/>
                <w:sz w:val="16"/>
                <w:szCs w:val="16"/>
                <w:lang w:val="en-US"/>
              </w:rPr>
              <w:t xml:space="preserve"> Lamination of other non ferrous metals, only through thermal processes or foundry or electrolyte processes; </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w:t>
            </w:r>
            <w:r w:rsidRPr="00185137">
              <w:rPr>
                <w:rFonts w:ascii="Verdana" w:hAnsi="Verdana"/>
                <w:color w:val="000000"/>
                <w:sz w:val="16"/>
                <w:szCs w:val="16"/>
                <w:lang w:val="es-MX"/>
              </w:rPr>
              <w:t xml:space="preserve"> Afinación y refinación de cobre, así como sus aleaciones, incluida fundición, extrusión o estiraje;</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w:t>
            </w:r>
            <w:r w:rsidRPr="00185137">
              <w:rPr>
                <w:rFonts w:ascii="Verdana" w:hAnsi="Verdana"/>
                <w:color w:val="000000"/>
                <w:sz w:val="16"/>
                <w:szCs w:val="16"/>
                <w:lang w:val="en-US"/>
              </w:rPr>
              <w:t xml:space="preserve"> Purification and refining of copper, as well as their alloys, including foundry, extrusion, or straining; </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w:t>
            </w:r>
            <w:r w:rsidRPr="00185137">
              <w:rPr>
                <w:rFonts w:ascii="Verdana" w:hAnsi="Verdana"/>
                <w:color w:val="000000"/>
                <w:sz w:val="16"/>
                <w:szCs w:val="16"/>
                <w:lang w:val="es-MX"/>
              </w:rPr>
              <w:t xml:space="preserve"> Laminación de cobre y sus aleaciones, sólo mediante procesos térmicos o de fundición;</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w:t>
            </w:r>
            <w:r w:rsidRPr="00185137">
              <w:rPr>
                <w:rFonts w:ascii="Verdana" w:hAnsi="Verdana"/>
                <w:color w:val="000000"/>
                <w:sz w:val="16"/>
                <w:szCs w:val="16"/>
                <w:lang w:val="en-US"/>
              </w:rPr>
              <w:t xml:space="preserve"> Lamination of copper and their alloys, only through thermal or foundry processes; </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XII.</w:t>
            </w:r>
            <w:r w:rsidRPr="00185137">
              <w:rPr>
                <w:rFonts w:ascii="Verdana" w:hAnsi="Verdana"/>
                <w:color w:val="000000"/>
                <w:sz w:val="16"/>
                <w:szCs w:val="16"/>
                <w:lang w:val="es-MX"/>
              </w:rPr>
              <w:t xml:space="preserve"> Afinación y laminación de aluminio, incluida la fundición, extrusión o estiraje;</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XII.</w:t>
            </w:r>
            <w:r w:rsidRPr="00185137">
              <w:rPr>
                <w:rFonts w:ascii="Verdana" w:hAnsi="Verdana"/>
                <w:color w:val="000000"/>
                <w:sz w:val="16"/>
                <w:szCs w:val="16"/>
                <w:lang w:val="en-US"/>
              </w:rPr>
              <w:t xml:space="preserve"> Purification and lamination of aluminum, including foundry, extrusion or straining;</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XIII.</w:t>
            </w:r>
            <w:r w:rsidRPr="00185137">
              <w:rPr>
                <w:rFonts w:ascii="Verdana" w:hAnsi="Verdana"/>
                <w:color w:val="000000"/>
                <w:sz w:val="16"/>
                <w:szCs w:val="16"/>
                <w:lang w:val="es-MX"/>
              </w:rPr>
              <w:t xml:space="preserve"> Fabricación de soldaduras de metales no ferrosos;</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XIII.</w:t>
            </w:r>
            <w:r w:rsidRPr="00185137">
              <w:rPr>
                <w:rFonts w:ascii="Verdana" w:hAnsi="Verdana"/>
                <w:color w:val="000000"/>
                <w:sz w:val="16"/>
                <w:szCs w:val="16"/>
                <w:lang w:val="en-US"/>
              </w:rPr>
              <w:t xml:space="preserve"> Fabrication of welded materials of non ferrous metals;</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XIV..</w:t>
            </w:r>
            <w:r w:rsidRPr="00185137">
              <w:rPr>
                <w:rFonts w:ascii="Verdana" w:hAnsi="Verdana"/>
                <w:color w:val="000000"/>
                <w:sz w:val="16"/>
                <w:szCs w:val="16"/>
                <w:lang w:val="es-MX"/>
              </w:rPr>
              <w:t xml:space="preserve"> Fundición y moldeo de piezas de hierro y acero;</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XIV..</w:t>
            </w:r>
            <w:r w:rsidRPr="00185137">
              <w:rPr>
                <w:rFonts w:ascii="Verdana" w:hAnsi="Verdana"/>
                <w:color w:val="000000"/>
                <w:sz w:val="16"/>
                <w:szCs w:val="16"/>
                <w:lang w:val="en-US"/>
              </w:rPr>
              <w:t xml:space="preserve"> Founding and molding of pieces of iron and steel;</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XV.</w:t>
            </w:r>
            <w:r w:rsidRPr="00185137">
              <w:rPr>
                <w:rFonts w:ascii="Verdana" w:hAnsi="Verdana"/>
                <w:color w:val="000000"/>
                <w:sz w:val="16"/>
                <w:szCs w:val="16"/>
                <w:lang w:val="es-MX"/>
              </w:rPr>
              <w:t xml:space="preserve"> Fabricación de herramientas de mano, sólo mediante procesos térmicos o de fundición, excepto de la microindustria;</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XV.</w:t>
            </w:r>
            <w:r w:rsidRPr="00185137">
              <w:rPr>
                <w:rFonts w:ascii="Verdana" w:hAnsi="Verdana"/>
                <w:color w:val="000000"/>
                <w:sz w:val="16"/>
                <w:szCs w:val="16"/>
                <w:lang w:val="en-US"/>
              </w:rPr>
              <w:t xml:space="preserve"> Fabrication of hand tools, only through thermal or foundry processes, except from micro-industry;</w:t>
            </w: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XVI.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Fundición de chatarra de metales ferrosos como hierro y acero en industria siderúrgica;</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XVI.</w:t>
            </w:r>
            <w:r w:rsidR="0040311E">
              <w:rPr>
                <w:rFonts w:ascii="Verdana" w:hAnsi="Verdana"/>
                <w:b/>
                <w:bCs/>
                <w:color w:val="000000"/>
                <w:sz w:val="16"/>
                <w:szCs w:val="16"/>
                <w:lang w:val="en-US"/>
              </w:rPr>
              <w:t xml:space="preserve"> </w:t>
            </w:r>
            <w:r w:rsidRPr="00185137">
              <w:rPr>
                <w:rFonts w:ascii="Verdana" w:hAnsi="Verdana"/>
                <w:color w:val="000000"/>
                <w:sz w:val="16"/>
                <w:szCs w:val="16"/>
                <w:lang w:val="en-US"/>
              </w:rPr>
              <w:t>Foundry of scrap from ferrous metals such as iron and steel in the iron steel industry;</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40311E">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XVII.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 xml:space="preserve">Fundición de chatarra de metales no ferrosos </w:t>
            </w:r>
            <w:r w:rsidRPr="00185137">
              <w:rPr>
                <w:rFonts w:ascii="Verdana" w:hAnsi="Verdana"/>
                <w:color w:val="000000"/>
                <w:sz w:val="16"/>
                <w:szCs w:val="16"/>
                <w:lang w:val="es-MX"/>
              </w:rPr>
              <w:lastRenderedPageBreak/>
              <w:t>como aluminio, bronce, plomo y otros materiales metálicos;</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p>
        </w:tc>
        <w:tc>
          <w:tcPr>
            <w:tcW w:w="4788" w:type="dxa"/>
          </w:tcPr>
          <w:p w:rsidR="00F93C18" w:rsidRPr="00185137" w:rsidRDefault="00F93C18" w:rsidP="0040311E">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XVII.</w:t>
            </w:r>
            <w:r w:rsidR="0040311E">
              <w:rPr>
                <w:rFonts w:ascii="Verdana" w:hAnsi="Verdana"/>
                <w:b/>
                <w:bCs/>
                <w:color w:val="000000"/>
                <w:sz w:val="16"/>
                <w:szCs w:val="16"/>
                <w:lang w:val="en-US"/>
              </w:rPr>
              <w:t xml:space="preserve"> </w:t>
            </w:r>
            <w:r w:rsidRPr="00185137">
              <w:rPr>
                <w:rFonts w:ascii="Verdana" w:hAnsi="Verdana"/>
                <w:color w:val="000000"/>
                <w:sz w:val="16"/>
                <w:szCs w:val="16"/>
                <w:lang w:val="en-US"/>
              </w:rPr>
              <w:t xml:space="preserve">Foundry of scrap from non ferrous metals such as </w:t>
            </w:r>
            <w:r w:rsidRPr="00185137">
              <w:rPr>
                <w:rFonts w:ascii="Verdana" w:hAnsi="Verdana"/>
                <w:color w:val="000000"/>
                <w:sz w:val="16"/>
                <w:szCs w:val="16"/>
                <w:lang w:val="en-US"/>
              </w:rPr>
              <w:lastRenderedPageBreak/>
              <w:t>aluminum, bronze, lead and other metal materials;</w:t>
            </w:r>
          </w:p>
        </w:tc>
      </w:tr>
      <w:tr w:rsidR="00F93C18" w:rsidRPr="00625606" w:rsidTr="00C41859">
        <w:tc>
          <w:tcPr>
            <w:tcW w:w="4788" w:type="dxa"/>
          </w:tcPr>
          <w:p w:rsidR="00F93C18" w:rsidRPr="00185137" w:rsidRDefault="0040311E" w:rsidP="00185137">
            <w:pPr>
              <w:pStyle w:val="ROMANOS"/>
              <w:tabs>
                <w:tab w:val="clear" w:pos="720"/>
                <w:tab w:val="left" w:pos="810"/>
              </w:tabs>
              <w:spacing w:after="56" w:line="240" w:lineRule="auto"/>
              <w:ind w:left="0" w:firstLine="0"/>
              <w:rPr>
                <w:rFonts w:ascii="Verdana" w:hAnsi="Verdana"/>
                <w:color w:val="000000"/>
                <w:sz w:val="16"/>
                <w:szCs w:val="16"/>
                <w:lang w:val="es-MX"/>
              </w:rPr>
            </w:pPr>
            <w:r>
              <w:rPr>
                <w:rFonts w:ascii="Verdana" w:hAnsi="Verdana"/>
                <w:b/>
                <w:bCs/>
                <w:color w:val="000000"/>
                <w:sz w:val="16"/>
                <w:szCs w:val="16"/>
                <w:lang w:val="es-MX"/>
              </w:rPr>
              <w:lastRenderedPageBreak/>
              <w:t>XVII</w:t>
            </w:r>
            <w:r w:rsidR="00F93C18" w:rsidRPr="00F93C18">
              <w:rPr>
                <w:rFonts w:ascii="Verdana" w:hAnsi="Verdana"/>
                <w:b/>
                <w:bCs/>
                <w:color w:val="000000"/>
                <w:sz w:val="16"/>
                <w:szCs w:val="16"/>
                <w:lang w:val="es-MX"/>
              </w:rPr>
              <w:t>I.</w:t>
            </w:r>
            <w:r w:rsidR="00F93C18" w:rsidRPr="00185137">
              <w:rPr>
                <w:rFonts w:ascii="Verdana" w:hAnsi="Verdana"/>
                <w:color w:val="000000"/>
                <w:sz w:val="16"/>
                <w:szCs w:val="16"/>
                <w:lang w:val="es-MX"/>
              </w:rPr>
              <w:t xml:space="preserve"> Fabricación y ensamble de maquinaria y equipo para diversos usos industriales, cuando incluye tratamiento térmico o de fundición;</w:t>
            </w:r>
          </w:p>
        </w:tc>
        <w:tc>
          <w:tcPr>
            <w:tcW w:w="4788" w:type="dxa"/>
          </w:tcPr>
          <w:p w:rsidR="00F93C18" w:rsidRPr="00185137" w:rsidRDefault="0040311E" w:rsidP="00185137">
            <w:pPr>
              <w:pStyle w:val="ROMANOS"/>
              <w:tabs>
                <w:tab w:val="clear" w:pos="720"/>
                <w:tab w:val="left" w:pos="810"/>
              </w:tabs>
              <w:spacing w:after="56" w:line="240" w:lineRule="auto"/>
              <w:ind w:left="0" w:firstLine="0"/>
              <w:rPr>
                <w:rFonts w:ascii="Verdana" w:hAnsi="Verdana"/>
                <w:color w:val="000000"/>
                <w:sz w:val="16"/>
                <w:szCs w:val="16"/>
                <w:lang w:val="en-US"/>
              </w:rPr>
            </w:pPr>
            <w:r>
              <w:rPr>
                <w:rFonts w:ascii="Verdana" w:hAnsi="Verdana"/>
                <w:b/>
                <w:bCs/>
                <w:color w:val="000000"/>
                <w:sz w:val="16"/>
                <w:szCs w:val="16"/>
                <w:lang w:val="en-US"/>
              </w:rPr>
              <w:t>XVII</w:t>
            </w:r>
            <w:r w:rsidR="00F93C18" w:rsidRPr="00F93C18">
              <w:rPr>
                <w:rFonts w:ascii="Verdana" w:hAnsi="Verdana"/>
                <w:b/>
                <w:bCs/>
                <w:color w:val="000000"/>
                <w:sz w:val="16"/>
                <w:szCs w:val="16"/>
                <w:lang w:val="en-US"/>
              </w:rPr>
              <w:t>I.</w:t>
            </w:r>
            <w:r w:rsidR="00F93C18" w:rsidRPr="00185137">
              <w:rPr>
                <w:rFonts w:ascii="Verdana" w:hAnsi="Verdana"/>
                <w:color w:val="000000"/>
                <w:sz w:val="16"/>
                <w:szCs w:val="16"/>
                <w:lang w:val="en-US"/>
              </w:rPr>
              <w:t xml:space="preserve"> Fabrication and assembly of machinery and equipment for various industrial uses, when it includes thermal or foundry treatment;</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XIX.</w:t>
            </w:r>
            <w:r w:rsidRPr="00185137">
              <w:rPr>
                <w:rFonts w:ascii="Verdana" w:hAnsi="Verdana"/>
                <w:color w:val="000000"/>
                <w:sz w:val="16"/>
                <w:szCs w:val="16"/>
                <w:lang w:val="es-MX"/>
              </w:rPr>
              <w:t xml:space="preserve"> Fabricación de trofeos y medallas, cuando incluya fundición como proceso principal;</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XIX</w:t>
            </w:r>
            <w:r w:rsidRPr="00F93C18">
              <w:rPr>
                <w:rFonts w:ascii="Verdana" w:hAnsi="Verdana"/>
                <w:b/>
                <w:bCs/>
                <w:color w:val="000000"/>
                <w:sz w:val="16"/>
                <w:szCs w:val="16"/>
                <w:lang w:val="en-US"/>
              </w:rPr>
              <w:t>.</w:t>
            </w:r>
            <w:r w:rsidRPr="00185137">
              <w:rPr>
                <w:rFonts w:ascii="Verdana" w:hAnsi="Verdana"/>
                <w:color w:val="000000"/>
                <w:sz w:val="16"/>
                <w:szCs w:val="16"/>
                <w:lang w:val="en-US"/>
              </w:rPr>
              <w:t xml:space="preserve"> Fabrication of trophies and medals, when it includes foundry as the principal process; </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XX.</w:t>
            </w:r>
            <w:r w:rsidRPr="00185137">
              <w:rPr>
                <w:rFonts w:ascii="Verdana" w:hAnsi="Verdana"/>
                <w:color w:val="000000"/>
                <w:sz w:val="16"/>
                <w:szCs w:val="16"/>
                <w:lang w:val="es-MX"/>
              </w:rPr>
              <w:t xml:space="preserve"> Fundición y moldeo de piezas de metales no ferrosos;</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XX</w:t>
            </w:r>
            <w:r w:rsidRPr="00F93C18">
              <w:rPr>
                <w:rFonts w:ascii="Verdana" w:hAnsi="Verdana"/>
                <w:b/>
                <w:bCs/>
                <w:color w:val="000000"/>
                <w:sz w:val="16"/>
                <w:szCs w:val="16"/>
                <w:lang w:val="en-US"/>
              </w:rPr>
              <w:t>.</w:t>
            </w:r>
            <w:r w:rsidRPr="00185137">
              <w:rPr>
                <w:rFonts w:ascii="Verdana" w:hAnsi="Verdana"/>
                <w:color w:val="000000"/>
                <w:sz w:val="16"/>
                <w:szCs w:val="16"/>
                <w:lang w:val="en-US"/>
              </w:rPr>
              <w:t xml:space="preserve"> Founding and molding of pieces of non ferrous metals;</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185137">
              <w:rPr>
                <w:rFonts w:ascii="Verdana" w:hAnsi="Verdana"/>
                <w:color w:val="000000"/>
                <w:sz w:val="16"/>
                <w:szCs w:val="16"/>
                <w:lang w:val="en-US"/>
              </w:rPr>
              <w:t xml:space="preserve"> </w:t>
            </w: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XXI.</w:t>
            </w:r>
            <w:r w:rsidRPr="00185137">
              <w:rPr>
                <w:rFonts w:ascii="Verdana" w:hAnsi="Verdana"/>
                <w:color w:val="000000"/>
                <w:sz w:val="16"/>
                <w:szCs w:val="16"/>
                <w:lang w:val="es-MX"/>
              </w:rPr>
              <w:t xml:space="preserve"> Fabricación de maquinaria agrícola y de ganadería, sólo si incluye procesos térmicos o de </w:t>
            </w:r>
            <w:r w:rsidRPr="00185137">
              <w:rPr>
                <w:rFonts w:ascii="Verdana" w:hAnsi="Verdana"/>
                <w:color w:val="000000"/>
                <w:sz w:val="16"/>
                <w:szCs w:val="16"/>
                <w:lang w:val="es-MX"/>
              </w:rPr>
              <w:br/>
              <w:t>fundición, y</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XXI</w:t>
            </w:r>
            <w:r w:rsidRPr="00F93C18">
              <w:rPr>
                <w:rFonts w:ascii="Verdana" w:hAnsi="Verdana"/>
                <w:b/>
                <w:bCs/>
                <w:color w:val="000000"/>
                <w:sz w:val="16"/>
                <w:szCs w:val="16"/>
                <w:lang w:val="en-US"/>
              </w:rPr>
              <w:t>.</w:t>
            </w:r>
            <w:r w:rsidRPr="00185137">
              <w:rPr>
                <w:rFonts w:ascii="Verdana" w:hAnsi="Verdana"/>
                <w:color w:val="000000"/>
                <w:sz w:val="16"/>
                <w:szCs w:val="16"/>
                <w:lang w:val="en-US"/>
              </w:rPr>
              <w:t xml:space="preserve"> Fabrication of agriculture and livestock machinery, only if it includes thermal process or founding processes, and</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XXII.</w:t>
            </w:r>
            <w:r w:rsidRPr="00185137">
              <w:rPr>
                <w:rFonts w:ascii="Verdana" w:hAnsi="Verdana"/>
                <w:color w:val="000000"/>
                <w:sz w:val="16"/>
                <w:szCs w:val="16"/>
                <w:lang w:val="es-MX"/>
              </w:rPr>
              <w:tab/>
              <w:t>Fabricación de acumuladores y pilas eléctricas.</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XXII</w:t>
            </w:r>
            <w:r w:rsidRPr="00F93C18">
              <w:rPr>
                <w:rFonts w:ascii="Verdana" w:hAnsi="Verdana"/>
                <w:b/>
                <w:bCs/>
                <w:color w:val="000000"/>
                <w:sz w:val="16"/>
                <w:szCs w:val="16"/>
                <w:lang w:val="en-US"/>
              </w:rPr>
              <w:t>.</w:t>
            </w:r>
            <w:r w:rsidRPr="00185137">
              <w:rPr>
                <w:rFonts w:ascii="Verdana" w:hAnsi="Verdana"/>
                <w:color w:val="000000"/>
                <w:sz w:val="16"/>
                <w:szCs w:val="16"/>
                <w:lang w:val="en-US"/>
              </w:rPr>
              <w:t xml:space="preserve"> Fabrication of accumulators and electric batteries.</w:t>
            </w: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33.-</w:t>
            </w:r>
            <w:r w:rsidRPr="00185137">
              <w:rPr>
                <w:rFonts w:ascii="Verdana" w:hAnsi="Verdana"/>
                <w:color w:val="000000"/>
                <w:sz w:val="16"/>
                <w:szCs w:val="16"/>
                <w:lang w:val="es-MX"/>
              </w:rPr>
              <w:t xml:space="preserve"> Los residuos minero-metalúrgicos se manejarán de acuerdo a los planes de manejo que elaboren los responsables de los procesos que los generen. Estos planes de manejo podrán elaborarse en las modalidades previstas en el presente Reglamento y contendrán:</w:t>
            </w:r>
          </w:p>
          <w:p w:rsidR="00F93C18" w:rsidRPr="00185137" w:rsidRDefault="00F93C18" w:rsidP="00185137">
            <w:pPr>
              <w:pStyle w:val="Texto"/>
              <w:spacing w:after="56"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33.</w:t>
            </w:r>
            <w:r w:rsidRPr="00185137">
              <w:rPr>
                <w:rFonts w:ascii="Verdana" w:hAnsi="Verdana"/>
                <w:color w:val="000000"/>
                <w:sz w:val="16"/>
                <w:szCs w:val="16"/>
                <w:lang w:val="en-US"/>
              </w:rPr>
              <w:t xml:space="preserve"> Minin-metallurgy wastes will be handled according to the handling plans prepared by those responsible for the processes that generate them. These handling plans can be prepared in the modalities detailed in this Regulation and will contain: </w:t>
            </w: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Los residuos objeto del plan de manejo, así como la cantidad que se estima manejar de cada uno de ellos;</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wastes object of the handling plan, as well as the quantity that is estimated to be handled of each one of them;</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Las actividades a realizar para el manejo integral de dichos residuos, incluyendo los requisitos de manejo ambiental, su gestión administrativa y su forma de verificación por parte de la Secretaría;</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activities to perform for the integral handling of said wastes, including the requirements of environmental handling, their administrative management, and their form of verification on the part of SEMARNAT;</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La forma de aprovechamiento o valorización, cuando ésta sea posible, y</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form of best utilization or appraisal, when it is possible, and</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Los mecanismos de evaluación y mejora del plan de manejo.</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mechanisms of appraisal and improvement of the handling plan. </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t>El plan de manejo se registrará ante la Secretaría conforme al procedimiento previsto en el artículo 24 del presente Reglamento.</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handling plan will be registered with SEMARNAT in conformity to the procedure detailed in article 24 of this Regulation.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t>Artículo 34.- Para los efectos del artículo 17 de la Ley, por sitio de generación debe entenderse tanto el predio en el que se desarrolle el proceso que da origen a los residuos como aquél en donde se encuentran las instalaciones, en términos de la fracción X del artículo 2 de este Reglamento.</w:t>
            </w:r>
          </w:p>
          <w:p w:rsidR="00F93C18" w:rsidRPr="00185137" w:rsidRDefault="00F93C18" w:rsidP="00185137">
            <w:pPr>
              <w:pStyle w:val="Texto"/>
              <w:spacing w:after="56"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Article 34. For the purposes of article 17 of the Law, the site of generation must be understood to be the land where the process is developed that gives origin to the wastes and that where the installations are found, under the terms of section X of article 2 of this Regulation. </w:t>
            </w: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t>La disposición final de residuos provenientes de la industria metalúrgica se sujetará a lo previsto en las normas oficiales mexicanas que para tal efecto se expidan.</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The final disposal of wastes originating from the metallurgy industry will be subject to that detailed in the Official Mexican Standards that are issued for the purpose.</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La disposición final de residuos de la industria minera se efectuará de conformidad con la norma oficial mexicana correspondiente. Los generadores podrán disponer residuos mineros en minas subterráneas utilizando el proceso de relleno hidráulico o cualquier otro proceso, conforme a lo establecido en las normas oficiales mexicanas que para tal efecto expida la Secretaría.</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final disposition of wastes from the mining industry will be made in conformity to the corresponding Official Mexican Standard. The generators can dispose of mining wastes in subterranean mines utilizing the process of hydraulic fill or any other process in conformity to that established in the Official Mexican Standard that SEMARNAT issues for the purpose.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t>En todo caso, las normas oficiales mexicanas relativas a la disposición final de los residuos señalados en el presente artículo establecerán condiciones de construcción, operación, cierre y, en su caso, almacenamiento temporal que requieran los proyectos.</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In all cases, the Official Mexican Standards related to the final disposition of wastes stipulated in this article will establish conditions of construction, operation, closing and, when applicable, temporary storage that the projects require.</w:t>
            </w:r>
          </w:p>
        </w:tc>
      </w:tr>
      <w:tr w:rsidR="00F93C18" w:rsidRPr="00185137" w:rsidTr="00C41859">
        <w:tc>
          <w:tcPr>
            <w:tcW w:w="4788" w:type="dxa"/>
          </w:tcPr>
          <w:p w:rsidR="00F93C18" w:rsidRPr="00B840CB" w:rsidRDefault="00F93C18" w:rsidP="00F93C18">
            <w:pPr>
              <w:pStyle w:val="Texto"/>
              <w:spacing w:after="88" w:line="276" w:lineRule="auto"/>
              <w:ind w:firstLine="0"/>
              <w:jc w:val="center"/>
              <w:rPr>
                <w:rFonts w:ascii="Verdana" w:hAnsi="Verdana"/>
                <w:b/>
                <w:sz w:val="16"/>
                <w:szCs w:val="16"/>
              </w:rPr>
            </w:pPr>
            <w:r w:rsidRPr="00B840CB">
              <w:rPr>
                <w:rFonts w:ascii="Verdana" w:hAnsi="Verdana"/>
                <w:b/>
                <w:sz w:val="16"/>
                <w:szCs w:val="16"/>
              </w:rPr>
              <w:t>TÍTULO TERCERO BIS</w:t>
            </w:r>
          </w:p>
        </w:tc>
        <w:tc>
          <w:tcPr>
            <w:tcW w:w="4788" w:type="dxa"/>
          </w:tcPr>
          <w:p w:rsidR="00F93C18" w:rsidRPr="00B840CB" w:rsidRDefault="00F93C18" w:rsidP="00F93C18">
            <w:pPr>
              <w:pStyle w:val="Texto"/>
              <w:spacing w:after="88" w:line="276" w:lineRule="auto"/>
              <w:ind w:firstLine="0"/>
              <w:jc w:val="center"/>
              <w:rPr>
                <w:rFonts w:ascii="Verdana" w:hAnsi="Verdana"/>
                <w:b/>
                <w:sz w:val="16"/>
                <w:szCs w:val="16"/>
              </w:rPr>
            </w:pPr>
            <w:r w:rsidRPr="00B840CB">
              <w:rPr>
                <w:rFonts w:ascii="Verdana" w:hAnsi="Verdana"/>
                <w:b/>
                <w:sz w:val="16"/>
                <w:szCs w:val="16"/>
              </w:rPr>
              <w:t>TÍTULO TERCERO BIS</w:t>
            </w:r>
          </w:p>
        </w:tc>
      </w:tr>
      <w:tr w:rsidR="00F93C18" w:rsidRPr="00F93C18" w:rsidTr="00C41859">
        <w:tc>
          <w:tcPr>
            <w:tcW w:w="4788" w:type="dxa"/>
          </w:tcPr>
          <w:p w:rsidR="00F93C18" w:rsidRPr="00B840CB" w:rsidRDefault="00F93C18" w:rsidP="00F93C18">
            <w:pPr>
              <w:pStyle w:val="Texto"/>
              <w:spacing w:after="88" w:line="276" w:lineRule="auto"/>
              <w:ind w:firstLine="0"/>
              <w:jc w:val="center"/>
              <w:rPr>
                <w:rFonts w:ascii="Verdana" w:hAnsi="Verdana"/>
                <w:b/>
                <w:sz w:val="16"/>
                <w:szCs w:val="16"/>
              </w:rPr>
            </w:pPr>
            <w:r w:rsidRPr="00B840CB">
              <w:rPr>
                <w:rFonts w:ascii="Verdana" w:hAnsi="Verdana"/>
                <w:b/>
                <w:sz w:val="16"/>
                <w:szCs w:val="16"/>
              </w:rPr>
              <w:t>RESIDUOS PROVENIENTES DEL SECTOR HIDROCARBUROS</w:t>
            </w:r>
          </w:p>
        </w:tc>
        <w:tc>
          <w:tcPr>
            <w:tcW w:w="4788" w:type="dxa"/>
          </w:tcPr>
          <w:p w:rsidR="00F93C18" w:rsidRPr="00B840CB" w:rsidRDefault="00F93C18" w:rsidP="00F93C18">
            <w:pPr>
              <w:pStyle w:val="Texto"/>
              <w:spacing w:after="88" w:line="276" w:lineRule="auto"/>
              <w:ind w:firstLine="0"/>
              <w:jc w:val="center"/>
              <w:rPr>
                <w:rFonts w:ascii="Verdana" w:hAnsi="Verdana"/>
                <w:b/>
                <w:sz w:val="16"/>
                <w:szCs w:val="16"/>
              </w:rPr>
            </w:pPr>
            <w:r w:rsidRPr="00B840CB">
              <w:rPr>
                <w:rFonts w:ascii="Verdana" w:hAnsi="Verdana"/>
                <w:b/>
                <w:sz w:val="16"/>
                <w:szCs w:val="16"/>
              </w:rPr>
              <w:t>RESIDUOS PROVENIENTES DEL SECTOR HIDROCARBUROS</w:t>
            </w:r>
          </w:p>
        </w:tc>
      </w:tr>
      <w:tr w:rsidR="00F93C18" w:rsidRPr="00185137" w:rsidTr="00C41859">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rPr>
            </w:pPr>
            <w:r>
              <w:rPr>
                <w:rFonts w:ascii="Verdana" w:hAnsi="Verdana"/>
                <w:b/>
                <w:bCs/>
                <w:i/>
                <w:iCs/>
                <w:color w:val="0000FA"/>
                <w:sz w:val="16"/>
                <w:szCs w:val="16"/>
              </w:rPr>
              <w:t>TÍTULO adicionado</w:t>
            </w:r>
            <w:r w:rsidRPr="00A36733">
              <w:rPr>
                <w:rFonts w:ascii="Verdana" w:hAnsi="Verdana"/>
                <w:b/>
                <w:bCs/>
                <w:i/>
                <w:iCs/>
                <w:color w:val="0000FA"/>
                <w:sz w:val="16"/>
                <w:szCs w:val="16"/>
              </w:rPr>
              <w:t xml:space="preserve"> DOF 31/10/2014 </w:t>
            </w:r>
          </w:p>
        </w:tc>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lang w:val="en-US"/>
              </w:rPr>
            </w:pPr>
            <w:r>
              <w:rPr>
                <w:rFonts w:ascii="Verdana" w:hAnsi="Verdana"/>
                <w:b/>
                <w:bCs/>
                <w:i/>
                <w:iCs/>
                <w:color w:val="0000FA"/>
                <w:sz w:val="16"/>
                <w:szCs w:val="16"/>
                <w:lang w:val="en-US"/>
              </w:rPr>
              <w:t>Title added DOF 31/10/2014</w:t>
            </w:r>
          </w:p>
        </w:tc>
      </w:tr>
      <w:tr w:rsidR="00F93C18" w:rsidRPr="00625606" w:rsidTr="00C41859">
        <w:tc>
          <w:tcPr>
            <w:tcW w:w="4788" w:type="dxa"/>
          </w:tcPr>
          <w:p w:rsidR="00F93C18" w:rsidRPr="00B840CB" w:rsidRDefault="00F93C18" w:rsidP="00F93C18">
            <w:pPr>
              <w:pStyle w:val="Texto"/>
              <w:spacing w:after="88" w:line="276" w:lineRule="auto"/>
              <w:ind w:firstLine="0"/>
              <w:rPr>
                <w:rFonts w:ascii="Verdana" w:hAnsi="Verdana"/>
                <w:sz w:val="16"/>
                <w:szCs w:val="16"/>
              </w:rPr>
            </w:pPr>
            <w:r w:rsidRPr="00B840CB">
              <w:rPr>
                <w:rFonts w:ascii="Verdana" w:hAnsi="Verdana"/>
                <w:b/>
                <w:sz w:val="16"/>
                <w:szCs w:val="16"/>
              </w:rPr>
              <w:t>Artículo 34 Bis.-</w:t>
            </w:r>
            <w:r w:rsidRPr="00B840CB">
              <w:rPr>
                <w:rFonts w:ascii="Verdana" w:hAnsi="Verdana"/>
                <w:sz w:val="16"/>
                <w:szCs w:val="16"/>
              </w:rPr>
              <w:t xml:space="preserve"> En términos del artículo 95 de la Ley de Hidrocarburos son de competencia federal los residuos generados en las Actividades del Sector Hidrocarburos.</w:t>
            </w:r>
          </w:p>
        </w:tc>
        <w:tc>
          <w:tcPr>
            <w:tcW w:w="4788" w:type="dxa"/>
          </w:tcPr>
          <w:p w:rsidR="00F93C18" w:rsidRPr="00A36733" w:rsidRDefault="00F93C18" w:rsidP="00F93C18">
            <w:pPr>
              <w:pStyle w:val="Texto"/>
              <w:spacing w:after="88" w:line="276" w:lineRule="auto"/>
              <w:ind w:firstLine="0"/>
              <w:rPr>
                <w:rFonts w:ascii="Verdana" w:hAnsi="Verdana"/>
                <w:bCs/>
                <w:sz w:val="16"/>
                <w:szCs w:val="16"/>
                <w:lang w:val="en-US"/>
              </w:rPr>
            </w:pPr>
            <w:r>
              <w:rPr>
                <w:rFonts w:ascii="Verdana" w:hAnsi="Verdana"/>
                <w:b/>
                <w:sz w:val="16"/>
                <w:szCs w:val="16"/>
                <w:lang w:val="en-US"/>
              </w:rPr>
              <w:t xml:space="preserve">Article 34 Bis. </w:t>
            </w:r>
            <w:r>
              <w:rPr>
                <w:rFonts w:ascii="Verdana" w:hAnsi="Verdana"/>
                <w:bCs/>
                <w:sz w:val="16"/>
                <w:szCs w:val="16"/>
                <w:lang w:val="en-US"/>
              </w:rPr>
              <w:t xml:space="preserve">Under the terms of article 95 of the Law of Hydrocarbons the wastes generated in the Activities of the Hydrocarbon Sector are under federal jurisdiction.  </w:t>
            </w:r>
          </w:p>
        </w:tc>
      </w:tr>
      <w:tr w:rsidR="00F93C18" w:rsidRPr="00625606" w:rsidTr="00C41859">
        <w:tc>
          <w:tcPr>
            <w:tcW w:w="4788" w:type="dxa"/>
          </w:tcPr>
          <w:p w:rsidR="00F93C18" w:rsidRPr="00B840CB" w:rsidRDefault="00F93C18" w:rsidP="00F93C18">
            <w:pPr>
              <w:pStyle w:val="Texto"/>
              <w:spacing w:after="88" w:line="276" w:lineRule="auto"/>
              <w:ind w:firstLine="0"/>
              <w:rPr>
                <w:rFonts w:ascii="Verdana" w:hAnsi="Verdana"/>
                <w:sz w:val="16"/>
                <w:szCs w:val="16"/>
              </w:rPr>
            </w:pPr>
            <w:r w:rsidRPr="00B840CB">
              <w:rPr>
                <w:rFonts w:ascii="Verdana" w:hAnsi="Verdana"/>
                <w:sz w:val="16"/>
                <w:szCs w:val="16"/>
              </w:rPr>
              <w:t>Los residuos peligrosos que se generen en las actividades señaladas en el párrafo anterior se sujetarán a lo previsto en el presente Reglamento. Los residuos de manejo especial se sujetarán a las reglas y disposiciones de carácter general que para tal efecto expida la Agencia.</w:t>
            </w:r>
          </w:p>
        </w:tc>
        <w:tc>
          <w:tcPr>
            <w:tcW w:w="4788" w:type="dxa"/>
          </w:tcPr>
          <w:p w:rsidR="00F93C18" w:rsidRPr="00B840CB" w:rsidRDefault="00F93C18" w:rsidP="00F93C18">
            <w:pPr>
              <w:pStyle w:val="Texto"/>
              <w:spacing w:after="88" w:line="276" w:lineRule="auto"/>
              <w:ind w:firstLine="0"/>
              <w:rPr>
                <w:rFonts w:ascii="Verdana" w:hAnsi="Verdana"/>
                <w:sz w:val="16"/>
                <w:szCs w:val="16"/>
                <w:lang w:val="en-US"/>
              </w:rPr>
            </w:pPr>
            <w:r>
              <w:rPr>
                <w:rFonts w:ascii="Verdana" w:hAnsi="Verdana"/>
                <w:sz w:val="16"/>
                <w:szCs w:val="16"/>
                <w:lang w:val="en-US"/>
              </w:rPr>
              <w:t>The hazardous wastes that are generated in the activities stipulated in the preceding paragraph will be subject to that detailed in this Regulation. The wastes requiring special handling will be subject to the rules and provisions of a general character that are issued for the purpose by the Agency.</w:t>
            </w:r>
          </w:p>
        </w:tc>
      </w:tr>
      <w:tr w:rsidR="00F93C18" w:rsidRPr="00185137" w:rsidTr="00C41859">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rPr>
            </w:pPr>
            <w:r>
              <w:rPr>
                <w:rFonts w:ascii="Verdana" w:hAnsi="Verdana"/>
                <w:b/>
                <w:bCs/>
                <w:i/>
                <w:iCs/>
                <w:color w:val="0000FA"/>
                <w:sz w:val="16"/>
                <w:szCs w:val="16"/>
              </w:rPr>
              <w:t>Artículo adicionado</w:t>
            </w:r>
            <w:r w:rsidRPr="00A36733">
              <w:rPr>
                <w:rFonts w:ascii="Verdana" w:hAnsi="Verdana"/>
                <w:b/>
                <w:bCs/>
                <w:i/>
                <w:iCs/>
                <w:color w:val="0000FA"/>
                <w:sz w:val="16"/>
                <w:szCs w:val="16"/>
              </w:rPr>
              <w:t xml:space="preserve"> DOF 31/10/2014 </w:t>
            </w:r>
          </w:p>
        </w:tc>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lang w:val="en-US"/>
              </w:rPr>
            </w:pPr>
            <w:r>
              <w:rPr>
                <w:rFonts w:ascii="Verdana" w:hAnsi="Verdana"/>
                <w:b/>
                <w:bCs/>
                <w:i/>
                <w:iCs/>
                <w:color w:val="0000FA"/>
                <w:sz w:val="16"/>
                <w:szCs w:val="16"/>
                <w:lang w:val="en-US"/>
              </w:rPr>
              <w:t>Article added DOF 31/10/2014</w:t>
            </w:r>
          </w:p>
        </w:tc>
      </w:tr>
      <w:tr w:rsidR="00F93C18" w:rsidRPr="00185137" w:rsidTr="00C41859">
        <w:tc>
          <w:tcPr>
            <w:tcW w:w="4788" w:type="dxa"/>
          </w:tcPr>
          <w:p w:rsidR="00F93C18" w:rsidRPr="00185137" w:rsidRDefault="00F93C18" w:rsidP="00185137">
            <w:pPr>
              <w:pStyle w:val="Texto"/>
              <w:spacing w:after="56"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TÍTULO CUARTO</w:t>
            </w:r>
            <w:r w:rsidRPr="00185137">
              <w:rPr>
                <w:rFonts w:ascii="Verdana" w:hAnsi="Verdana"/>
                <w:b/>
                <w:color w:val="000000"/>
                <w:sz w:val="16"/>
                <w:szCs w:val="16"/>
                <w:lang w:val="es-MX"/>
              </w:rPr>
              <w:br/>
              <w:t>RESIDUOS PELIGROSOS</w:t>
            </w:r>
          </w:p>
        </w:tc>
        <w:tc>
          <w:tcPr>
            <w:tcW w:w="4788" w:type="dxa"/>
          </w:tcPr>
          <w:p w:rsidR="00F93C18" w:rsidRPr="00185137" w:rsidRDefault="00F93C18" w:rsidP="00185137">
            <w:pPr>
              <w:pStyle w:val="Texto"/>
              <w:spacing w:after="56"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FOURTH TITLE</w:t>
            </w:r>
          </w:p>
          <w:p w:rsidR="00F93C18" w:rsidRPr="00185137" w:rsidRDefault="00F93C18" w:rsidP="00185137">
            <w:pPr>
              <w:pStyle w:val="Texto"/>
              <w:spacing w:after="56"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HAZARDOUS WASTES</w:t>
            </w:r>
          </w:p>
        </w:tc>
      </w:tr>
      <w:tr w:rsidR="00F93C18" w:rsidRPr="00625606" w:rsidTr="00C41859">
        <w:tc>
          <w:tcPr>
            <w:tcW w:w="4788" w:type="dxa"/>
          </w:tcPr>
          <w:p w:rsidR="00F93C18" w:rsidRPr="00185137" w:rsidRDefault="00F93C18" w:rsidP="00185137">
            <w:pPr>
              <w:pStyle w:val="Texto"/>
              <w:spacing w:after="56"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CAPÍTULO I</w:t>
            </w:r>
            <w:r w:rsidRPr="00185137">
              <w:rPr>
                <w:rFonts w:ascii="Verdana" w:hAnsi="Verdana"/>
                <w:b/>
                <w:color w:val="000000"/>
                <w:sz w:val="16"/>
                <w:szCs w:val="16"/>
                <w:lang w:val="es-MX"/>
              </w:rPr>
              <w:br/>
              <w:t>IDENTIFICACIÓN DE RESIDUOS PELIGROSOS</w:t>
            </w:r>
          </w:p>
        </w:tc>
        <w:tc>
          <w:tcPr>
            <w:tcW w:w="4788" w:type="dxa"/>
          </w:tcPr>
          <w:p w:rsidR="00F93C18" w:rsidRPr="00185137" w:rsidRDefault="00F93C18" w:rsidP="00185137">
            <w:pPr>
              <w:pStyle w:val="Texto"/>
              <w:spacing w:after="56"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w:t>
            </w:r>
          </w:p>
          <w:p w:rsidR="00F93C18" w:rsidRPr="00185137" w:rsidRDefault="00F93C18" w:rsidP="00185137">
            <w:pPr>
              <w:pStyle w:val="Texto"/>
              <w:spacing w:after="56"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IDENTIFICATION OF HAZARDOUS WASTES</w:t>
            </w: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b/>
                <w:color w:val="000000"/>
                <w:sz w:val="16"/>
                <w:szCs w:val="16"/>
                <w:lang w:val="es-MX"/>
              </w:rPr>
              <w:t xml:space="preserve">Artículo 35.- </w:t>
            </w:r>
            <w:r w:rsidRPr="00185137">
              <w:rPr>
                <w:rFonts w:ascii="Verdana" w:hAnsi="Verdana"/>
                <w:color w:val="000000"/>
                <w:sz w:val="16"/>
                <w:szCs w:val="16"/>
                <w:lang w:val="es-MX"/>
              </w:rPr>
              <w:t>Los residuos peligrosos se identificarán de acuerdo a lo siguiente:</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F93C18">
              <w:rPr>
                <w:rFonts w:ascii="Verdana" w:hAnsi="Verdana"/>
                <w:b/>
                <w:bCs/>
                <w:color w:val="000000"/>
                <w:sz w:val="16"/>
                <w:szCs w:val="16"/>
                <w:lang w:val="en-US"/>
              </w:rPr>
              <w:t>Article 35.</w:t>
            </w:r>
            <w:r w:rsidRPr="00185137">
              <w:rPr>
                <w:rFonts w:ascii="Verdana" w:hAnsi="Verdana"/>
                <w:color w:val="000000"/>
                <w:sz w:val="16"/>
                <w:szCs w:val="16"/>
                <w:lang w:val="en-US"/>
              </w:rPr>
              <w:t xml:space="preserve"> Hazardous wastes will be identified according to the following: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Los que sean considerados como tales, de conformidad con lo previsto en la Ley;</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Those that are considered as such, in conformity to that detailed in the Law; </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Los clasificados en las normas oficiales mexicanas a que hace referencia el artículo 16 de la Ley, mediante:</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Those classified in the Official Mexican Standards made reference to in article 16 of the Law, using: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tabs>
                <w:tab w:val="clear" w:pos="1080"/>
                <w:tab w:val="left" w:pos="1350"/>
              </w:tabs>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 Listados de los residuos por características de peligrosidad:</w:t>
            </w:r>
            <w:r w:rsidRPr="00185137">
              <w:rPr>
                <w:rFonts w:ascii="Verdana" w:hAnsi="Verdana"/>
                <w:color w:val="000000"/>
                <w:sz w:val="16"/>
                <w:szCs w:val="16"/>
                <w:lang w:val="es-MX"/>
              </w:rPr>
              <w:t xml:space="preserve"> corrosividad, reactividad, explosividad, toxicidad e inflamabilidad o que contengan agentes infecciosos que les confieran peligrosidad; agrupados por fuente específica y no especifica; por ser productos usados, caducos, fuera de especificación o retirados del comercio y que se desechen; o por tipo de residuo sujeto a condiciones particulares de manejo. La Secretaría considerará la toxicidad crónica, aguda y ambiental que les confieran peligrosidad a dichos residuos, y</w:t>
            </w:r>
          </w:p>
          <w:p w:rsidR="00F93C18" w:rsidRPr="00185137" w:rsidRDefault="00F93C18" w:rsidP="00185137">
            <w:pPr>
              <w:pStyle w:val="INCISO"/>
              <w:tabs>
                <w:tab w:val="clear" w:pos="1080"/>
                <w:tab w:val="left" w:pos="1350"/>
              </w:tab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40311E">
            <w:pPr>
              <w:pStyle w:val="INCISO"/>
              <w:tabs>
                <w:tab w:val="clear" w:pos="1080"/>
                <w:tab w:val="left" w:pos="1350"/>
              </w:tabs>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 Lists of the wastes by their characteristics of hazards:</w:t>
            </w:r>
            <w:r w:rsidRPr="00185137">
              <w:rPr>
                <w:rFonts w:ascii="Verdana" w:hAnsi="Verdana"/>
                <w:color w:val="000000"/>
                <w:sz w:val="16"/>
                <w:szCs w:val="16"/>
                <w:lang w:val="en-US"/>
              </w:rPr>
              <w:t xml:space="preserve"> corrosivity, reactivity, explosivity, toxicity, and inflammability or that contain infectious agents that confers a hazardous condition on them; grouped by specific source and non</w:t>
            </w:r>
            <w:r w:rsidR="0040311E">
              <w:rPr>
                <w:rFonts w:ascii="Verdana" w:hAnsi="Verdana"/>
                <w:color w:val="000000"/>
                <w:sz w:val="16"/>
                <w:szCs w:val="16"/>
                <w:lang w:val="en-US"/>
              </w:rPr>
              <w:t>-</w:t>
            </w:r>
            <w:r w:rsidRPr="00185137">
              <w:rPr>
                <w:rFonts w:ascii="Verdana" w:hAnsi="Verdana"/>
                <w:color w:val="000000"/>
                <w:sz w:val="16"/>
                <w:szCs w:val="16"/>
                <w:lang w:val="en-US"/>
              </w:rPr>
              <w:t>specific source; by being products that are used, expired, out of specifications, or withdrawn from sale and that are discarded; or by type of waste subject to special handling conditions. SEMARNAT will consider the chronic, acute, and environmental toxicity that confers hazard on said wastes, and</w:t>
            </w:r>
          </w:p>
        </w:tc>
      </w:tr>
      <w:tr w:rsidR="00F93C18" w:rsidRPr="00625606" w:rsidTr="00C41859">
        <w:tc>
          <w:tcPr>
            <w:tcW w:w="4788" w:type="dxa"/>
          </w:tcPr>
          <w:p w:rsidR="00F93C18" w:rsidRPr="00185137" w:rsidRDefault="00F93C18" w:rsidP="00185137">
            <w:pPr>
              <w:pStyle w:val="INCISO"/>
              <w:tabs>
                <w:tab w:val="clear" w:pos="1080"/>
                <w:tab w:val="left" w:pos="1350"/>
              </w:tabs>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b) </w:t>
            </w:r>
            <w:r w:rsidRPr="00185137">
              <w:rPr>
                <w:rFonts w:ascii="Verdana" w:hAnsi="Verdana"/>
                <w:color w:val="000000"/>
                <w:sz w:val="16"/>
                <w:szCs w:val="16"/>
                <w:lang w:val="es-MX"/>
              </w:rPr>
              <w:t xml:space="preserve">Criterios de caracterización y umbrales que impliquen un riesgo al ambiente por corrosividad, </w:t>
            </w:r>
            <w:r w:rsidRPr="00185137">
              <w:rPr>
                <w:rFonts w:ascii="Verdana" w:hAnsi="Verdana"/>
                <w:color w:val="000000"/>
                <w:sz w:val="16"/>
                <w:szCs w:val="16"/>
                <w:lang w:val="es-MX"/>
              </w:rPr>
              <w:lastRenderedPageBreak/>
              <w:t>reactividad, explosividad, inflamabilidad, toxicidad o que contengan agentes infecciosos que les confieran peligrosidad, y</w:t>
            </w:r>
          </w:p>
        </w:tc>
        <w:tc>
          <w:tcPr>
            <w:tcW w:w="4788" w:type="dxa"/>
          </w:tcPr>
          <w:p w:rsidR="00F93C18" w:rsidRPr="00185137" w:rsidRDefault="00F93C18" w:rsidP="00185137">
            <w:pPr>
              <w:pStyle w:val="INCISO"/>
              <w:tabs>
                <w:tab w:val="clear" w:pos="1080"/>
                <w:tab w:val="left" w:pos="1350"/>
              </w:tabs>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lastRenderedPageBreak/>
              <w:t>b)</w:t>
            </w:r>
            <w:r w:rsidRPr="00185137">
              <w:rPr>
                <w:rFonts w:ascii="Verdana" w:hAnsi="Verdana"/>
                <w:color w:val="000000"/>
                <w:sz w:val="16"/>
                <w:szCs w:val="16"/>
                <w:lang w:val="en-US"/>
              </w:rPr>
              <w:t xml:space="preserve"> Criteria of characterization and thresholds that imply a risk to the environment by corrosivity, reactivity, </w:t>
            </w:r>
            <w:r w:rsidRPr="00185137">
              <w:rPr>
                <w:rFonts w:ascii="Verdana" w:hAnsi="Verdana"/>
                <w:color w:val="000000"/>
                <w:sz w:val="16"/>
                <w:szCs w:val="16"/>
                <w:lang w:val="en-US"/>
              </w:rPr>
              <w:lastRenderedPageBreak/>
              <w:t xml:space="preserve">explosivity, inflammability, toxicity or that contain infectious agents that confers hazard on them, and </w:t>
            </w:r>
          </w:p>
          <w:p w:rsidR="00F93C18" w:rsidRPr="00185137" w:rsidRDefault="00F93C18" w:rsidP="00185137">
            <w:pPr>
              <w:pStyle w:val="INCISO"/>
              <w:tabs>
                <w:tab w:val="clear" w:pos="1080"/>
                <w:tab w:val="left" w:pos="1350"/>
              </w:tab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III.</w:t>
            </w:r>
            <w:r w:rsidRPr="00185137">
              <w:rPr>
                <w:rFonts w:ascii="Verdana" w:hAnsi="Verdana"/>
                <w:color w:val="000000"/>
                <w:sz w:val="16"/>
                <w:szCs w:val="16"/>
                <w:lang w:val="es-MX"/>
              </w:rPr>
              <w:t xml:space="preserve"> Los derivados de la mezcla de residuos peligrosos con otros residuos; los provenientes del tratamiento, almacenamiento y disposición final de residuos peligrosos y aquellos equipos y construcciones que hubiesen estado en contacto con residuos peligrosos y sean desechados.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Those derived from the mixing of hazardous waste with other wastes; those originating from the treatment, storage, and final disposition of hazardous wastes and that equipment and the constructions that were in contact with hazardous wastes and are discarded.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residuos peligrosos listados por alguna condición de corrosividad, reactividad, explosividad e inflamabilidad señalados en la fracción II inciso a) de este artículo, se considerarán peligrosos, sólo si exhiben las mencionadas características en el punto de generación, sin perjuicio de lo previsto en otras disposiciones jurídicas que resulten aplicables.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hazardous wastes listed by a condition of corrosivity, reactivity, explosivity and inflammability stipulated in section II clause a) of this article, will be considered hazardous, only if they exhibit the aforementioned characteristics at the point of generation, without prejudice to that detailed in other legal provisions that are found applicable.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36.-</w:t>
            </w:r>
            <w:r w:rsidRPr="00185137">
              <w:rPr>
                <w:rFonts w:ascii="Verdana" w:hAnsi="Verdana"/>
                <w:color w:val="000000"/>
                <w:sz w:val="16"/>
                <w:szCs w:val="16"/>
                <w:lang w:val="es-MX"/>
              </w:rPr>
              <w:t xml:space="preserve"> Las normas oficiales mexicanas que especifiquen la forma de determinar las características de peligrosidad de un residuo, considerarán no sólo los métodos y pruebas derivados de la evidencia científica y técnica, sino el conocimiento empírico que el generador tenga de sus propios residuos, en este caso el generador lo manifestará dentro del plan de manejo.</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36.</w:t>
            </w:r>
            <w:r w:rsidRPr="00185137">
              <w:rPr>
                <w:rFonts w:ascii="Verdana" w:hAnsi="Verdana"/>
                <w:color w:val="000000"/>
                <w:sz w:val="16"/>
                <w:szCs w:val="16"/>
                <w:lang w:val="en-US"/>
              </w:rPr>
              <w:t xml:space="preserve"> The Official Mexican Standards that specify the form of determining the characteristics of hazardous conditions of a waste, not only the methods and tests derived from the scientific and technical evidence, but the empirical knowledge that the generator has of his own wastes, in this case the generator will declare it within the handling plan.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37.</w:t>
            </w:r>
            <w:r w:rsidRPr="00185137">
              <w:rPr>
                <w:rFonts w:ascii="Verdana" w:hAnsi="Verdana"/>
                <w:color w:val="000000"/>
                <w:sz w:val="16"/>
                <w:szCs w:val="16"/>
                <w:lang w:val="es-MX"/>
              </w:rPr>
              <w:t>- La determinación de un residuo como peligroso, basada en el conocimiento empírico del generador, aplica para aquellos residuos derivados de procesos o de la mezcla de residuos peligrosos con cualquier otro material o residuo.</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37.</w:t>
            </w:r>
            <w:r w:rsidRPr="00185137">
              <w:rPr>
                <w:rFonts w:ascii="Verdana" w:hAnsi="Verdana"/>
                <w:color w:val="000000"/>
                <w:sz w:val="16"/>
                <w:szCs w:val="16"/>
                <w:lang w:val="en-US"/>
              </w:rPr>
              <w:t xml:space="preserve"> The determination of a waste as hazardous, based on the empirical knowledge of the generator, applies for those wastes derived from the processes or of the mixture of hazardous wastes with any other material or waste.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Si con base en el conocimiento empírico de su residuo,  el generador determina que alguno de sus residuos no es peligroso, ello no lo exime del cumplimiento de las disposiciones jurídicas que resulten aplicables.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If, based on the empirical knowledge of their waste, the generator determines that one of their wastes is not hazardous; it is not exempt from the compliance to the legal provisions that are found applicable.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 xml:space="preserve">Artículo 38.- </w:t>
            </w:r>
            <w:r w:rsidRPr="00185137">
              <w:rPr>
                <w:rFonts w:ascii="Verdana" w:hAnsi="Verdana"/>
                <w:color w:val="000000"/>
                <w:sz w:val="16"/>
                <w:szCs w:val="16"/>
                <w:lang w:val="es-MX"/>
              </w:rPr>
              <w:t>Aquellos materiales en unidades de almacenamiento de materia prima, intermedias y de producto terminado, así como las de proceso productivo, que son susceptibles de considerarse residuo peligroso, no se caracterizarán mientras permanezcan en ellas.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38.</w:t>
            </w:r>
            <w:r w:rsidRPr="00185137">
              <w:rPr>
                <w:rFonts w:ascii="Verdana" w:hAnsi="Verdana"/>
                <w:color w:val="000000"/>
                <w:sz w:val="16"/>
                <w:szCs w:val="16"/>
                <w:lang w:val="en-US"/>
              </w:rPr>
              <w:t xml:space="preserve"> Those materials in storage units of raw materials, intermediate materials, and of finished products, as well as those of the productive process, that are susceptible to being considered as hazardous waste, will not be characterized as long as they remain in them.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estos materiales no sean reintegrados a su proceso productivo y se desechen, deberán ser caracterizados y se considerará que el residuo peligroso ha sido generado y se encuentra sujeto a regulación.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When these materials are not reintegrated into the productive process and are discarded, they must be characterized and it will be considered that the hazardous waste has been generated and are found to be subject to regulation.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 xml:space="preserve">Artículo 39.- </w:t>
            </w:r>
            <w:r w:rsidRPr="00185137">
              <w:rPr>
                <w:rFonts w:ascii="Verdana" w:hAnsi="Verdana"/>
                <w:color w:val="000000"/>
                <w:sz w:val="16"/>
                <w:szCs w:val="16"/>
                <w:lang w:val="es-MX"/>
              </w:rPr>
              <w:t>Cuando exista una mezcla de residuos listados como peligrosos o caracterizados como tales por su toxicidad, con otros residuos, aquélla será peligrosa.</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39.</w:t>
            </w:r>
            <w:r w:rsidRPr="00185137">
              <w:rPr>
                <w:rFonts w:ascii="Verdana" w:hAnsi="Verdana"/>
                <w:color w:val="000000"/>
                <w:sz w:val="16"/>
                <w:szCs w:val="16"/>
                <w:lang w:val="en-US"/>
              </w:rPr>
              <w:t xml:space="preserve"> When there a mixture of wastes exists that are listed as hazardous or characterized as such by their toxicity, with other wastes, the mixture will be hazardous.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 xml:space="preserve">Cuando dentro de un proceso se lleve a cabo una mezcla de residuos con otros caracterizados como peligrosos, por su corrosividad, reactividad, explosividad o inflamabilidad, y ésta conserve dichas características, será considerada residuo peligroso sujeto a condiciones </w:t>
            </w:r>
            <w:r w:rsidRPr="00185137">
              <w:rPr>
                <w:rFonts w:ascii="Verdana" w:hAnsi="Verdana"/>
                <w:color w:val="000000"/>
                <w:sz w:val="16"/>
                <w:szCs w:val="16"/>
                <w:lang w:val="es-MX"/>
              </w:rPr>
              <w:lastRenderedPageBreak/>
              <w:t>particulares de manejo.</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When a mixture of wastes is made within a process with others characterized as hazardous, for their corrosivity, reactivity, explosivity or flammability, and it keeps said characteristics, it will be considered a hazardous waste subject to special handling conditions.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40.-</w:t>
            </w:r>
            <w:r w:rsidRPr="00185137">
              <w:rPr>
                <w:rFonts w:ascii="Verdana" w:hAnsi="Verdana"/>
                <w:color w:val="000000"/>
                <w:sz w:val="16"/>
                <w:szCs w:val="16"/>
                <w:lang w:val="es-MX"/>
              </w:rPr>
              <w:t xml:space="preserve"> La mezcla de suelos con residuos peligrosos listados será considerada como residuo peligroso, y se manejará como tal cuando se transfiera.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 xml:space="preserve">Article 40. </w:t>
            </w:r>
            <w:r w:rsidRPr="00185137">
              <w:rPr>
                <w:rFonts w:ascii="Verdana" w:hAnsi="Verdana"/>
                <w:color w:val="000000"/>
                <w:sz w:val="16"/>
                <w:szCs w:val="16"/>
                <w:lang w:val="en-US"/>
              </w:rPr>
              <w:t xml:space="preserve">The mixture of soils with listed hazardous wastes will be considered hazardous waste and will be handled as such when transferred.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residuos peligrosos que se encuentren mezclados en lodos derivados de plantas de tratamiento autorizados por la autoridad competente, deberán de caracterizase y cumplir las condiciones particulares de descarga que les sean fijadas y las demás disposiciones jurídicas de la materia. En la norma oficial mexicana se determinarán aquellos residuos que requieran otros requisitos de caracterización adicionales de acuerdo a su peligrosidad.</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hazardous wastes that are mixed in sludge derived from treatment plants authorized by the appropriate authority must be characterized and comply with the special conditions of discharge that are set for them and all other legal provisions related to them. Those wastes that require other additional requirements of characterization according to their hazards will be determined In the Official Mexican Standard.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residuos peligrosos generados por las actividades de dragado para la construcción y el mantenimiento de puertos, dársenas, ríos, canales, presas y drenajes serán manejados de acuerdo a las normas oficiales mexicanas que al efecto se expidan.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hazardous wastes generated by the activities of dredging for the construction and the maintenance of ports, docks, rivers, canals, dams, and drainage will be handled according to the Official Mexican Standards that are issued for the purpose.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residuos peligrosos provenientes de la industria minero-metalúrgica y aquéllos integrados en lodos</w:t>
            </w:r>
            <w:r w:rsidRPr="00185137">
              <w:rPr>
                <w:rFonts w:ascii="Verdana" w:hAnsi="Verdana"/>
                <w:color w:val="000000"/>
                <w:sz w:val="16"/>
                <w:szCs w:val="16"/>
                <w:lang w:val="es-MX"/>
              </w:rPr>
              <w:br/>
              <w:t>y aguas residuales, se regularán en las normas oficiales mexicanas correspondientes.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hazardous wastes originating from the metallurgical-mining industry and those integrated into sludge and wastewaters will be regulated in the corresponding Official Mexican Standards.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41.</w:t>
            </w:r>
            <w:r w:rsidRPr="00185137">
              <w:rPr>
                <w:rFonts w:ascii="Verdana" w:hAnsi="Verdana"/>
                <w:color w:val="000000"/>
                <w:sz w:val="16"/>
                <w:szCs w:val="16"/>
                <w:lang w:val="es-MX"/>
              </w:rPr>
              <w:t>- Las muestras y estudios para evaluar tratamientos se encuentran exceptuadas de la caracterización de residuos peligrosos cuando se cumplan los requisitos de etiquetado y empaque.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 xml:space="preserve">Article 41. </w:t>
            </w:r>
            <w:r w:rsidRPr="00185137">
              <w:rPr>
                <w:rFonts w:ascii="Verdana" w:hAnsi="Verdana"/>
                <w:color w:val="000000"/>
                <w:sz w:val="16"/>
                <w:szCs w:val="16"/>
                <w:lang w:val="en-US"/>
              </w:rPr>
              <w:t>The samples and studies for evaluating treatments are found exempted from the characterization of hazardous wastes when the requirements for labeling and packing are complied with.</w:t>
            </w:r>
          </w:p>
        </w:tc>
      </w:tr>
      <w:tr w:rsidR="00F93C18" w:rsidRPr="00625606"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II </w:t>
            </w:r>
          </w:p>
          <w:p w:rsidR="00F93C18" w:rsidRPr="00185137" w:rsidRDefault="00F93C18" w:rsidP="00185137">
            <w:pPr>
              <w:pStyle w:val="Texto"/>
              <w:spacing w:after="60" w:line="240" w:lineRule="auto"/>
              <w:ind w:firstLine="0"/>
              <w:jc w:val="center"/>
              <w:rPr>
                <w:rFonts w:ascii="Verdana" w:hAnsi="Verdana"/>
                <w:color w:val="000000"/>
                <w:sz w:val="16"/>
                <w:szCs w:val="16"/>
                <w:lang w:val="es-MX"/>
              </w:rPr>
            </w:pPr>
            <w:r w:rsidRPr="00185137">
              <w:rPr>
                <w:rFonts w:ascii="Verdana" w:hAnsi="Verdana"/>
                <w:b/>
                <w:color w:val="000000"/>
                <w:sz w:val="16"/>
                <w:szCs w:val="16"/>
                <w:lang w:val="es-MX"/>
              </w:rPr>
              <w:t>CATEGORÍAS DE GENERADORES Y REGISTRO</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II</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CATEGORIES OF GENERATORS AND REGISTRATION</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42</w:t>
            </w:r>
            <w:r w:rsidRPr="00185137">
              <w:rPr>
                <w:rFonts w:ascii="Verdana" w:hAnsi="Verdana"/>
                <w:color w:val="000000"/>
                <w:sz w:val="16"/>
                <w:szCs w:val="16"/>
                <w:lang w:val="es-MX"/>
              </w:rPr>
              <w:t>.- Atendiendo a las categorías establecidas en la Ley, los generadores de residuos</w:t>
            </w:r>
            <w:r w:rsidRPr="00185137">
              <w:rPr>
                <w:rFonts w:ascii="Verdana" w:hAnsi="Verdana"/>
                <w:color w:val="000000"/>
                <w:sz w:val="16"/>
                <w:szCs w:val="16"/>
                <w:lang w:val="es-MX"/>
              </w:rPr>
              <w:br/>
              <w:t>peligrosos son:</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42.</w:t>
            </w:r>
            <w:r w:rsidRPr="00185137">
              <w:rPr>
                <w:rFonts w:ascii="Verdana" w:hAnsi="Verdana"/>
                <w:color w:val="000000"/>
                <w:sz w:val="16"/>
                <w:szCs w:val="16"/>
                <w:lang w:val="en-US"/>
              </w:rPr>
              <w:t xml:space="preserve"> With respect to the categories established in the Law, the generators of hazardous wastes are: </w:t>
            </w:r>
          </w:p>
        </w:tc>
      </w:tr>
      <w:tr w:rsidR="00F93C18" w:rsidRPr="00625606" w:rsidTr="00C41859">
        <w:tc>
          <w:tcPr>
            <w:tcW w:w="4788" w:type="dxa"/>
          </w:tcPr>
          <w:p w:rsidR="00F93C18" w:rsidRPr="00185137" w:rsidRDefault="00F93C18" w:rsidP="0040311E">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w:t>
            </w:r>
            <w:r w:rsidRPr="0040311E">
              <w:rPr>
                <w:rFonts w:ascii="Verdana" w:hAnsi="Verdana"/>
                <w:b/>
                <w:bCs/>
                <w:color w:val="000000"/>
                <w:sz w:val="16"/>
                <w:szCs w:val="16"/>
                <w:lang w:val="es-MX"/>
              </w:rPr>
              <w:t>Gran generador:</w:t>
            </w:r>
            <w:r w:rsidRPr="00185137">
              <w:rPr>
                <w:rFonts w:ascii="Verdana" w:hAnsi="Verdana"/>
                <w:color w:val="000000"/>
                <w:sz w:val="16"/>
                <w:szCs w:val="16"/>
                <w:lang w:val="es-MX"/>
              </w:rPr>
              <w:t xml:space="preserve"> el que realiza una actividad que genere una cantidad igual o superior a diez toneladas en peso bruto total de residuos peligrosos al año o su equivalente en otra unidad de medida;</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w:t>
            </w:r>
            <w:r w:rsidRPr="0040311E">
              <w:rPr>
                <w:rFonts w:ascii="Verdana" w:hAnsi="Verdana"/>
                <w:b/>
                <w:bCs/>
                <w:color w:val="000000"/>
                <w:sz w:val="16"/>
                <w:szCs w:val="16"/>
                <w:lang w:val="en-US"/>
              </w:rPr>
              <w:t>Large generator:</w:t>
            </w:r>
            <w:r w:rsidRPr="00185137">
              <w:rPr>
                <w:rFonts w:ascii="Verdana" w:hAnsi="Verdana"/>
                <w:color w:val="000000"/>
                <w:sz w:val="16"/>
                <w:szCs w:val="16"/>
                <w:lang w:val="en-US"/>
              </w:rPr>
              <w:t xml:space="preserve"> the generator that performs an activity that generates a quantity equal or greater than ten tons in total gross weight of hazardous wastes per year or the equivalent in another unit of measure;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w:t>
            </w:r>
            <w:r w:rsidRPr="0040311E">
              <w:rPr>
                <w:rFonts w:ascii="Verdana" w:hAnsi="Verdana"/>
                <w:b/>
                <w:bCs/>
                <w:color w:val="000000"/>
                <w:sz w:val="16"/>
                <w:szCs w:val="16"/>
                <w:lang w:val="es-MX"/>
              </w:rPr>
              <w:t>Pequeño generador:</w:t>
            </w:r>
            <w:r w:rsidRPr="00185137">
              <w:rPr>
                <w:rFonts w:ascii="Verdana" w:hAnsi="Verdana"/>
                <w:color w:val="000000"/>
                <w:sz w:val="16"/>
                <w:szCs w:val="16"/>
                <w:lang w:val="es-MX"/>
              </w:rPr>
              <w:t xml:space="preserve"> el que realice una actividad que genere una cantidad mayor a cuatrocientos kilogramos y menor a diez toneladas en peso bruto total de residuos peligrosos al año o su equivalente en otra unidad de medida, y</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40311E">
              <w:rPr>
                <w:rFonts w:ascii="Verdana" w:hAnsi="Verdana"/>
                <w:b/>
                <w:bCs/>
                <w:color w:val="000000"/>
                <w:sz w:val="16"/>
                <w:szCs w:val="16"/>
                <w:lang w:val="en-US"/>
              </w:rPr>
              <w:t xml:space="preserve"> Small generator:</w:t>
            </w:r>
            <w:r w:rsidRPr="00185137">
              <w:rPr>
                <w:rFonts w:ascii="Verdana" w:hAnsi="Verdana"/>
                <w:color w:val="000000"/>
                <w:sz w:val="16"/>
                <w:szCs w:val="16"/>
                <w:lang w:val="en-US"/>
              </w:rPr>
              <w:t xml:space="preserve"> the generator that performs an activity that generates a quantity greater than four hundred kilograms and less than ten tons of total gross weight of hazardous wastes per year or the equivalent in another unit of measure, and </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w:t>
            </w:r>
            <w:r w:rsidRPr="0040311E">
              <w:rPr>
                <w:rFonts w:ascii="Verdana" w:hAnsi="Verdana"/>
                <w:b/>
                <w:bCs/>
                <w:color w:val="000000"/>
                <w:sz w:val="16"/>
                <w:szCs w:val="16"/>
                <w:lang w:val="es-MX"/>
              </w:rPr>
              <w:t xml:space="preserve">Microgenerador: </w:t>
            </w:r>
            <w:r w:rsidRPr="00185137">
              <w:rPr>
                <w:rFonts w:ascii="Verdana" w:hAnsi="Verdana"/>
                <w:color w:val="000000"/>
                <w:sz w:val="16"/>
                <w:szCs w:val="16"/>
                <w:lang w:val="es-MX"/>
              </w:rPr>
              <w:t>el establecimiento industrial, comercial o de servicios que genere una cantidad de hasta cuatrocientos kilogramos de residuos peligrosos al año o su equivalente en otra unidad</w:t>
            </w:r>
            <w:r w:rsidRPr="00185137">
              <w:rPr>
                <w:rFonts w:ascii="Verdana" w:hAnsi="Verdana"/>
                <w:color w:val="000000"/>
                <w:sz w:val="16"/>
                <w:szCs w:val="16"/>
                <w:lang w:val="es-MX"/>
              </w:rPr>
              <w:br/>
              <w:t>de medida.</w:t>
            </w:r>
          </w:p>
          <w:p w:rsidR="00F93C18" w:rsidRPr="00185137" w:rsidRDefault="00F93C18" w:rsidP="00185137">
            <w:pPr>
              <w:pStyle w:val="ROMANOS"/>
              <w:spacing w:after="64"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w:t>
            </w:r>
            <w:r w:rsidRPr="0040311E">
              <w:rPr>
                <w:rFonts w:ascii="Verdana" w:hAnsi="Verdana"/>
                <w:b/>
                <w:bCs/>
                <w:color w:val="000000"/>
                <w:sz w:val="16"/>
                <w:szCs w:val="16"/>
                <w:lang w:val="en-US"/>
              </w:rPr>
              <w:t>Micro-generator:</w:t>
            </w:r>
            <w:r w:rsidRPr="00185137">
              <w:rPr>
                <w:rFonts w:ascii="Verdana" w:hAnsi="Verdana"/>
                <w:color w:val="000000"/>
                <w:sz w:val="16"/>
                <w:szCs w:val="16"/>
                <w:lang w:val="en-US"/>
              </w:rPr>
              <w:t xml:space="preserve"> the industrial, commercial or services establishment that generates a quantity of up to four hundred kilograms of hazardous wastes per year or the equivalent in another unit of measure. </w:t>
            </w: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 xml:space="preserve">Los generadores que cuenten con plantas, instalaciones, establecimientos o filiales dentro del territorio nacional y en las que se realice la actividad generadora de residuos peligrosos, podrán considerar los residuos </w:t>
            </w:r>
            <w:r w:rsidRPr="00185137">
              <w:rPr>
                <w:rFonts w:ascii="Verdana" w:hAnsi="Verdana"/>
                <w:color w:val="000000"/>
                <w:sz w:val="16"/>
                <w:szCs w:val="16"/>
                <w:lang w:val="es-MX"/>
              </w:rPr>
              <w:lastRenderedPageBreak/>
              <w:t>peligrosos que generen todas ellas para determinar la categoría de generación.</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The generators that have plants, installations, establishments or subsidiaries within the national territory and in those where the activity that generates hazardous waste is performed, they can consider the </w:t>
            </w:r>
            <w:r w:rsidRPr="00185137">
              <w:rPr>
                <w:rFonts w:ascii="Verdana" w:hAnsi="Verdana"/>
                <w:color w:val="000000"/>
                <w:sz w:val="16"/>
                <w:szCs w:val="16"/>
                <w:lang w:val="en-US"/>
              </w:rPr>
              <w:lastRenderedPageBreak/>
              <w:t xml:space="preserve">hazardous wastes that generate all those to determine the category of generation.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lastRenderedPageBreak/>
              <w:t>Artículo 43.-</w:t>
            </w:r>
            <w:r w:rsidRPr="00185137">
              <w:rPr>
                <w:rFonts w:ascii="Verdana" w:hAnsi="Verdana"/>
                <w:color w:val="000000"/>
                <w:sz w:val="16"/>
                <w:szCs w:val="16"/>
                <w:lang w:val="es-MX"/>
              </w:rPr>
              <w:t xml:space="preserve"> Las personas que conforme a la Ley estén obligadas a registrarse ante la Secretaría como generadores de residuos peligrosos se sujetarán al siguiente procedimiento:</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43.</w:t>
            </w:r>
            <w:r w:rsidRPr="00185137">
              <w:rPr>
                <w:rFonts w:ascii="Verdana" w:hAnsi="Verdana"/>
                <w:color w:val="000000"/>
                <w:sz w:val="16"/>
                <w:szCs w:val="16"/>
                <w:lang w:val="en-US"/>
              </w:rPr>
              <w:t xml:space="preserve"> The persons that in conformity to the Law are obligated to register themselves with SEMARNAT as generators of hazardous wastes will be subject to the following procedure: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Incorporarán al portal electrónico de la Secretaría la siguiente información:</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will enter the following information on the web site of SEMARNAT:</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z w:val="16"/>
                <w:szCs w:val="16"/>
                <w:lang w:val="es-MX"/>
              </w:rPr>
              <w:t xml:space="preserve"> Nombre, denominación o razón social del solicitante, domicilio, giro o actividad preponderante;</w:t>
            </w:r>
          </w:p>
        </w:tc>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Name, company name or corporate status of the applicant, address, industrial branch or principal activity;  </w:t>
            </w:r>
          </w:p>
          <w:p w:rsidR="00F93C18" w:rsidRPr="00185137" w:rsidRDefault="00F93C18" w:rsidP="00185137">
            <w:pPr>
              <w:pStyle w:val="INCISO"/>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Nombre del representante legal, en su caso;</w:t>
            </w:r>
          </w:p>
        </w:tc>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b) </w:t>
            </w:r>
            <w:r w:rsidRPr="00185137">
              <w:rPr>
                <w:rFonts w:ascii="Verdana" w:hAnsi="Verdana"/>
                <w:color w:val="000000"/>
                <w:sz w:val="16"/>
                <w:szCs w:val="16"/>
                <w:lang w:val="en-US"/>
              </w:rPr>
              <w:t xml:space="preserve">Name of the legal representative, when applicable; </w:t>
            </w:r>
          </w:p>
          <w:p w:rsidR="00F93C18" w:rsidRPr="00185137" w:rsidRDefault="00F93C18" w:rsidP="00185137">
            <w:pPr>
              <w:pStyle w:val="INCISO"/>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185137">
              <w:rPr>
                <w:rFonts w:ascii="Verdana" w:hAnsi="Verdana"/>
                <w:color w:val="000000"/>
                <w:sz w:val="16"/>
                <w:szCs w:val="16"/>
                <w:lang w:val="es-MX"/>
              </w:rPr>
              <w:t xml:space="preserve"> Fecha de inicio de operaciones;</w:t>
            </w:r>
          </w:p>
        </w:tc>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c)</w:t>
            </w:r>
            <w:r w:rsidRPr="00185137">
              <w:rPr>
                <w:rFonts w:ascii="Verdana" w:hAnsi="Verdana"/>
                <w:color w:val="000000"/>
                <w:sz w:val="16"/>
                <w:szCs w:val="16"/>
                <w:lang w:val="en-US"/>
              </w:rPr>
              <w:t xml:space="preserve"> Date of the initiation of operations; </w:t>
            </w:r>
          </w:p>
          <w:p w:rsidR="00F93C18" w:rsidRPr="00185137" w:rsidRDefault="00F93C18" w:rsidP="00185137">
            <w:pPr>
              <w:pStyle w:val="INCISO"/>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Clave empresarial de actividad productiva o en su defecto denominación de la actividad principal;</w:t>
            </w:r>
          </w:p>
        </w:tc>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Business code of productive activity or in its absence, the name of the principal activity; </w:t>
            </w:r>
          </w:p>
          <w:p w:rsidR="00F93C18" w:rsidRPr="00185137" w:rsidRDefault="00F93C18" w:rsidP="00185137">
            <w:pPr>
              <w:pStyle w:val="INCISO"/>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e) </w:t>
            </w:r>
            <w:r w:rsidRPr="00185137">
              <w:rPr>
                <w:rFonts w:ascii="Verdana" w:hAnsi="Verdana"/>
                <w:color w:val="000000"/>
                <w:sz w:val="16"/>
                <w:szCs w:val="16"/>
                <w:lang w:val="es-MX"/>
              </w:rPr>
              <w:t>Ubicación del sitio donde se realiza la actividad;</w:t>
            </w:r>
          </w:p>
        </w:tc>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e)</w:t>
            </w:r>
            <w:r w:rsidRPr="00185137">
              <w:rPr>
                <w:rFonts w:ascii="Verdana" w:hAnsi="Verdana"/>
                <w:color w:val="000000"/>
                <w:sz w:val="16"/>
                <w:szCs w:val="16"/>
                <w:lang w:val="en-US"/>
              </w:rPr>
              <w:t xml:space="preserve"> Location of the site where the activity is performed; </w:t>
            </w:r>
          </w:p>
          <w:p w:rsidR="00F93C18" w:rsidRPr="00185137" w:rsidRDefault="00F93C18" w:rsidP="00185137">
            <w:pPr>
              <w:pStyle w:val="INCISO"/>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f)</w:t>
            </w:r>
            <w:r w:rsidRPr="00185137">
              <w:rPr>
                <w:rFonts w:ascii="Verdana" w:hAnsi="Verdana"/>
                <w:color w:val="000000"/>
                <w:sz w:val="16"/>
                <w:szCs w:val="16"/>
                <w:lang w:val="es-MX"/>
              </w:rPr>
              <w:t xml:space="preserve"> Clasificación de los residuos peligrosos que estime generar, y</w:t>
            </w:r>
          </w:p>
        </w:tc>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f)</w:t>
            </w:r>
            <w:r w:rsidRPr="00185137">
              <w:rPr>
                <w:rFonts w:ascii="Verdana" w:hAnsi="Verdana"/>
                <w:color w:val="000000"/>
                <w:sz w:val="16"/>
                <w:szCs w:val="16"/>
                <w:lang w:val="en-US"/>
              </w:rPr>
              <w:t xml:space="preserve"> Classification of the hazardous wastes that are estimated to generate, and</w:t>
            </w:r>
          </w:p>
          <w:p w:rsidR="00F93C18" w:rsidRPr="00185137" w:rsidRDefault="00F93C18" w:rsidP="00185137">
            <w:pPr>
              <w:pStyle w:val="INCISO"/>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g)</w:t>
            </w:r>
            <w:r w:rsidRPr="00185137">
              <w:rPr>
                <w:rFonts w:ascii="Verdana" w:hAnsi="Verdana"/>
                <w:color w:val="000000"/>
                <w:sz w:val="16"/>
                <w:szCs w:val="16"/>
                <w:lang w:val="es-MX"/>
              </w:rPr>
              <w:t xml:space="preserve"> Cantidad anual estimada de generación de cada uno de los residuos peligrosos por los cuales solicite el registro;</w:t>
            </w:r>
          </w:p>
        </w:tc>
        <w:tc>
          <w:tcPr>
            <w:tcW w:w="4788" w:type="dxa"/>
          </w:tcPr>
          <w:p w:rsidR="00F93C18" w:rsidRPr="00185137" w:rsidRDefault="00F93C18" w:rsidP="00185137">
            <w:pPr>
              <w:pStyle w:val="INCISO"/>
              <w:spacing w:after="6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g)</w:t>
            </w:r>
            <w:r w:rsidRPr="00185137">
              <w:rPr>
                <w:rFonts w:ascii="Verdana" w:hAnsi="Verdana"/>
                <w:color w:val="000000"/>
                <w:sz w:val="16"/>
                <w:szCs w:val="16"/>
                <w:lang w:val="en-US"/>
              </w:rPr>
              <w:t xml:space="preserve"> Annual estimated quantity of generation of each one of the hazardous wastes for which the registration is requested; </w:t>
            </w:r>
          </w:p>
          <w:p w:rsidR="00F93C18" w:rsidRPr="00185137" w:rsidRDefault="00F93C18" w:rsidP="00185137">
            <w:pPr>
              <w:pStyle w:val="INCISO"/>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A la información proporcionada se anexarán en formato electrónico, tales como archivos de imagen u otros análogos, la identificación oficial, cuando se trate de personas físicas o el acta constitutiva cuando se trate de personas morales. En caso de contar con Registro Único de Personas Acreditadas bastará indicar dicho registro, y</w:t>
            </w:r>
          </w:p>
          <w:p w:rsidR="00F93C18" w:rsidRPr="00185137" w:rsidRDefault="00F93C18" w:rsidP="00185137">
            <w:pPr>
              <w:pStyle w:val="ROMANOS"/>
              <w:spacing w:after="64"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Image files or other similar files, official identification, with respect to individuals or the incorporation documents of companies  will be attached electronically to the information provided. In the case of having the Sole Registry of Persons Accredited, it will be sufficient to indicate said registration, and</w:t>
            </w: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Una vez incorporados los datos, la Secretaría automáticamente, por el mismo sistema, indicará el número con el cual queda registrado el generador y la categoría de generación asignada.</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Once all the data has been captured, SEMARNAT automatically, using the same system, will indicate the number with which the generator remains registered and the category of generation assigned. </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En caso de que para el interesado no fuere posible anexar electrónicamente los documentos señalados en la fracción II del presente artículo, podrá enviarla a la dirección electrónica que para tal efecto se habilite</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o</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presentará copia de los mismos en las oficinas de la Secretaría y realizará la incorporación de la información señalada en la fracción I directamente en la Dependencia.</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In the case where it is not possible for the interested party to attach electronically the documents stipulated in section II of this article, the party can send it to the electronic address set up for that purpose or will present a copy of the same in the offices of SEMARNAT and will perform the incorporation of the information stipulated in section I directly in the Department.</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En tanto se suscriben los convenios a que se refieren los artículos 12 y 13 de la Ley, los microgeneradores de residuos se registrarán ante la Secretaría conforme al procedimiento previsto en el presente artículo.</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Until the agreements are signed referred to in articles 12 and 13 of the Law, the microgenerators of wastes will register with SEMARNAT in conformity to the procedure detailed in this article.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lastRenderedPageBreak/>
              <w:t>Artículo 44.-</w:t>
            </w:r>
            <w:r w:rsidRPr="00185137">
              <w:rPr>
                <w:rFonts w:ascii="Verdana" w:hAnsi="Verdana"/>
                <w:color w:val="000000"/>
                <w:sz w:val="16"/>
                <w:szCs w:val="16"/>
                <w:lang w:val="es-MX"/>
              </w:rPr>
              <w:t xml:space="preserve"> La categoría en la cual se encuentren registrados los generadores de residuos peligrosos se modificará cuando exista reducción o incremento en las cantidades generadas de dichos residuos durante dos años consecutivos.</w:t>
            </w:r>
          </w:p>
          <w:p w:rsidR="00F93C18" w:rsidRPr="00185137" w:rsidRDefault="00F93C18" w:rsidP="00185137">
            <w:pPr>
              <w:pStyle w:val="Texto"/>
              <w:spacing w:after="64"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 xml:space="preserve">Article 44. </w:t>
            </w:r>
            <w:r w:rsidRPr="00185137">
              <w:rPr>
                <w:rFonts w:ascii="Verdana" w:hAnsi="Verdana"/>
                <w:color w:val="000000"/>
                <w:sz w:val="16"/>
                <w:szCs w:val="16"/>
                <w:lang w:val="en-US"/>
              </w:rPr>
              <w:t xml:space="preserve">The category in which the generators of hazardous wastes are registered will be modified when there exists a reduction or increase in the quantities generated of said wastes for two consecutive years. </w:t>
            </w: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Los generadores interesados en modificar la categoría en la cual se encuentren registrados, deberán incorporar en el portal electrónico de la Secretaría, a través del sistema que ésta establezca, la siguiente información: el número de registro del generador, descripción breve de las causas que motivan la modificación y la nueva categoría en la que solicita quedar registrado.</w:t>
            </w:r>
          </w:p>
          <w:p w:rsidR="00F93C18" w:rsidRPr="00185137" w:rsidRDefault="00F93C18" w:rsidP="00185137">
            <w:pPr>
              <w:pStyle w:val="Texto"/>
              <w:spacing w:after="64"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The generators interested in modifying the category in which they are registered must enter the following data in the web site of SEMARNAT, through the system it establishes: the number of registration of the generator, brief description of the reasons that motivate the modification and the new category in which they are requesting registration.</w:t>
            </w: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La Secretaría en el momento de la incorporación indicará la aceptación del cambio de categoría.</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SEMARNAT at the moment of the incorporation of the data will indicate the acceptance of the change of category.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45.-</w:t>
            </w:r>
            <w:r w:rsidRPr="00185137">
              <w:rPr>
                <w:rFonts w:ascii="Verdana" w:hAnsi="Verdana"/>
                <w:color w:val="000000"/>
                <w:sz w:val="16"/>
                <w:szCs w:val="16"/>
                <w:lang w:val="es-MX"/>
              </w:rPr>
              <w:t xml:space="preserve"> Los generadores de residuos peligrosos podrán actualizar la información relativa a sus datos de identificación personal y del lugar donde generan sus residuos, mediante la incorporación de los nuevos datos en el sistema señalado en el artículo 43 del Reglamento y la Secretaría, en el momento de la incorporación, tendrá por realizada la actualización.</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45.</w:t>
            </w:r>
            <w:r w:rsidRPr="00185137">
              <w:rPr>
                <w:rFonts w:ascii="Verdana" w:hAnsi="Verdana"/>
                <w:color w:val="000000"/>
                <w:sz w:val="16"/>
                <w:szCs w:val="16"/>
                <w:lang w:val="en-US"/>
              </w:rPr>
              <w:t xml:space="preserve"> The generators of hazardous wastes will update the information related to their personal identification data, and the place where they generate their wastes, through the capture of the new data in the system stipulated in article 43 of the Regulation of SEMARNAT, at the moment of the data entry, the update will be made.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46.-</w:t>
            </w:r>
            <w:r w:rsidRPr="00185137">
              <w:rPr>
                <w:rFonts w:ascii="Verdana" w:hAnsi="Verdana"/>
                <w:color w:val="000000"/>
                <w:sz w:val="16"/>
                <w:szCs w:val="16"/>
                <w:lang w:val="es-MX"/>
              </w:rPr>
              <w:t xml:space="preserve"> Los grandes y pequeños generadores de residuos peligrosos deberán:</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46.</w:t>
            </w:r>
            <w:r w:rsidRPr="00185137">
              <w:rPr>
                <w:rFonts w:ascii="Verdana" w:hAnsi="Verdana"/>
                <w:color w:val="000000"/>
                <w:sz w:val="16"/>
                <w:szCs w:val="16"/>
                <w:lang w:val="en-US"/>
              </w:rPr>
              <w:t xml:space="preserve"> The large and small generators of hazardous wastes must: </w:t>
            </w: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Identificar y clasificar los residuos peligrosos que generen;</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Identify and classify the hazardous wastes they generate; </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Manejar separadamente los residuos peligrosos y no mezclar aquéllos que sean incompatibles entre sí, en los términos de las normas oficiales mexicanas respectivas, ni con residuos peligrosos reciclables o que tengan un poder de valorización para su utilización como materia prima o como combustible alterno, o bien, con residuos sólidos urbanos o de manejo especial;</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Handle the hazardous wastes separately and not mix those that are incompatible with each other, under the terms of the respective Official Mexican Standards, nor with recyclable hazardous wastes or that have a power of evaluation for their utilization as a raw material or as an alternate combustible, or, with urban solid wastes or wastes requiring special handling;</w:t>
            </w: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Envasar los residuos peligrosos generados de acuerdo con su estado físico, en recipientes cuyas dimensiones, formas y materiales reúnan las condiciones de seguridad para su manejo conforme a lo señalado en el presente Reglamento y en las normas oficiales mexicanas correspondientes;</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Contain the hazardous wastes generated according to their physical condition, in containers whose dimensions, shapes, and materials comply with the safety conditions for their handling in conformity with that stipulated in this Regulation and in the corresponding Official Mexican Standards;</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Marcar o etiquetar los envases que contienen residuos peligrosos con rótulos que señalen nombre del generador, nombre del residuo peligroso, características de peligrosidad y fecha de ingreso al almacén y lo que establezcan las normas oficiales mexicanas aplicables;</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Mark or label the containers that contain hazardous wastes with signs that stipulate the name of the generator, name of the hazardous waste, characteristics of hazards, and date of entry into the warehouse and that established in the applicable Official Mexican Standards;</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Almacenar adecuadamente, conforme a su categoría de generación, los residuos peligrosos en un área que reúna las condiciones señaladas en el artículo 82 del presente Reglamento y en las normas oficiales mexicanas correspondientes, durante los plazos </w:t>
            </w:r>
            <w:r w:rsidRPr="00185137">
              <w:rPr>
                <w:rFonts w:ascii="Verdana" w:hAnsi="Verdana"/>
                <w:color w:val="000000"/>
                <w:sz w:val="16"/>
                <w:szCs w:val="16"/>
                <w:lang w:val="es-MX"/>
              </w:rPr>
              <w:lastRenderedPageBreak/>
              <w:t>permitidos por la Ley;</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V.</w:t>
            </w:r>
            <w:r w:rsidRPr="00185137">
              <w:rPr>
                <w:rFonts w:ascii="Verdana" w:hAnsi="Verdana"/>
                <w:color w:val="000000"/>
                <w:sz w:val="16"/>
                <w:szCs w:val="16"/>
                <w:lang w:val="en-US"/>
              </w:rPr>
              <w:t xml:space="preserve"> Store the hazardous wastes adequately, in conformity to the category of generation, in an area that complies with the conditions stipulated in article 82 of this Regulation and in the corresponding Official </w:t>
            </w:r>
            <w:r w:rsidRPr="00185137">
              <w:rPr>
                <w:rFonts w:ascii="Verdana" w:hAnsi="Verdana"/>
                <w:color w:val="000000"/>
                <w:sz w:val="16"/>
                <w:szCs w:val="16"/>
                <w:lang w:val="en-US"/>
              </w:rPr>
              <w:lastRenderedPageBreak/>
              <w:t>Mexican Standards, for the terms permitted in the Law;</w:t>
            </w: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VI.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Transportar sus residuos peligrosos a través de personas que la Secretaría autorice</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en el ámbito de su competencia y en vehículos que cuenten con carteles correspondientes de acuerdo con la normatividad aplicable;</w:t>
            </w:r>
          </w:p>
          <w:p w:rsidR="00F93C18" w:rsidRPr="00185137" w:rsidRDefault="00F93C18" w:rsidP="00185137">
            <w:pPr>
              <w:pStyle w:val="ROMANOS"/>
              <w:spacing w:after="64"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w:t>
            </w:r>
            <w:r w:rsidR="0040311E">
              <w:rPr>
                <w:rFonts w:ascii="Verdana" w:hAnsi="Verdana"/>
                <w:b/>
                <w:bCs/>
                <w:color w:val="000000"/>
                <w:sz w:val="16"/>
                <w:szCs w:val="16"/>
                <w:lang w:val="en-US"/>
              </w:rPr>
              <w:t xml:space="preserve"> </w:t>
            </w:r>
            <w:r w:rsidRPr="00185137">
              <w:rPr>
                <w:rFonts w:ascii="Verdana" w:hAnsi="Verdana"/>
                <w:color w:val="000000"/>
                <w:sz w:val="16"/>
                <w:szCs w:val="16"/>
                <w:lang w:val="en-US"/>
              </w:rPr>
              <w:t xml:space="preserve">Transport their hazardous wastes by way of persons that SEMARNAT authorizes within the scope of its jurisdiction and in vehicles that have the corresponding signs according to the applicable standards; </w:t>
            </w: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Llevar a cabo el manejo integral correspondiente a sus residuos peligrosos de acuerdo con lo dispuesto en la Ley, en este Reglamento y las normas oficiales mexicanas correspondientes;</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Carry out the corresponding integral handling of their hazardous wastes according to the provision in the Law, in this Regulation and the corresponding Official Mexican Standards;</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ab/>
              <w:t>Elaborar y presentar a la Secretaría los avisos de cierre de sus instalaciones cuando éstas dejen de operar o cuando en las mismas ya no se realicen las actividades de generación de los residuos peligrosos, y</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Prepare and present to SEMARNAT the notices of closing of their installations when they stop operating or when in the same they do not perform the activities of generation of the hazardous wastes, and </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IX.</w:t>
            </w:r>
            <w:r w:rsidRPr="00185137">
              <w:rPr>
                <w:rFonts w:ascii="Verdana" w:hAnsi="Verdana"/>
                <w:color w:val="000000"/>
                <w:sz w:val="16"/>
                <w:szCs w:val="16"/>
                <w:lang w:val="es-MX"/>
              </w:rPr>
              <w:tab/>
              <w:t>Las demás previstas en este Reglamento y en otras disposiciones aplicables.</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IX.</w:t>
            </w:r>
            <w:r w:rsidRPr="00185137">
              <w:rPr>
                <w:rFonts w:ascii="Verdana" w:hAnsi="Verdana"/>
                <w:color w:val="000000"/>
                <w:sz w:val="16"/>
                <w:szCs w:val="16"/>
                <w:lang w:val="en-US"/>
              </w:rPr>
              <w:t xml:space="preserve"> All others detailed in this Regulation and in other applicable provisions. </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Las condiciones establecidas en las fracciones I a VI rigen también para aquellos generadores de residuos peligrosos que operen bajo el régimen de importación temporal de insumos.</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The conditions established in sections I through VI also are those that apply for those generators of hazardous wastes that operate under the regimen of temporary importation of materials.</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47.</w:t>
            </w:r>
            <w:r w:rsidRPr="00185137">
              <w:rPr>
                <w:rFonts w:ascii="Verdana" w:hAnsi="Verdana"/>
                <w:color w:val="000000"/>
                <w:sz w:val="16"/>
                <w:szCs w:val="16"/>
                <w:lang w:val="es-MX"/>
              </w:rPr>
              <w:t>- Sin perjuicio de las obligaciones previstas en el artículo anterior, los grandes generadores de residuos peligrosos someterán a consideración de la Secretaría el plan de manejo de sus residuos conforme al procedimiento previsto en el artículo 25 del presente Reglamento.</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47.</w:t>
            </w:r>
            <w:r w:rsidRPr="00185137">
              <w:rPr>
                <w:rFonts w:ascii="Verdana" w:hAnsi="Verdana"/>
                <w:color w:val="000000"/>
                <w:sz w:val="16"/>
                <w:szCs w:val="16"/>
                <w:lang w:val="en-US"/>
              </w:rPr>
              <w:t xml:space="preserve"> Without prejudice to the obligations detailed in the latter article, the large generators of hazardous wastes will submit the hazardous wastes handling plan to SEMARNAT for consideration in conformity to the procedure detailed in article 25 of this Regulation. </w:t>
            </w:r>
          </w:p>
        </w:tc>
      </w:tr>
      <w:tr w:rsidR="00F93C18" w:rsidRPr="00185137" w:rsidTr="00C41859">
        <w:tc>
          <w:tcPr>
            <w:tcW w:w="4788" w:type="dxa"/>
          </w:tcPr>
          <w:p w:rsidR="00F93C18" w:rsidRPr="00185137" w:rsidRDefault="00F93C18" w:rsidP="00185137">
            <w:pPr>
              <w:pStyle w:val="Texto"/>
              <w:spacing w:after="64"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III </w:t>
            </w:r>
          </w:p>
          <w:p w:rsidR="00F93C18" w:rsidRPr="00185137" w:rsidRDefault="00F93C18" w:rsidP="00185137">
            <w:pPr>
              <w:pStyle w:val="Texto"/>
              <w:spacing w:after="64"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AUTORIZACIONES</w:t>
            </w:r>
          </w:p>
        </w:tc>
        <w:tc>
          <w:tcPr>
            <w:tcW w:w="4788" w:type="dxa"/>
          </w:tcPr>
          <w:p w:rsidR="00F93C18" w:rsidRPr="00185137" w:rsidRDefault="00F93C18" w:rsidP="00185137">
            <w:pPr>
              <w:pStyle w:val="Texto"/>
              <w:spacing w:after="64"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III</w:t>
            </w:r>
          </w:p>
          <w:p w:rsidR="00F93C18" w:rsidRPr="00185137" w:rsidRDefault="00F93C18" w:rsidP="00185137">
            <w:pPr>
              <w:pStyle w:val="Texto"/>
              <w:spacing w:after="64"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AUTHORIZATIONS</w:t>
            </w: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48.-</w:t>
            </w:r>
            <w:r w:rsidRPr="00185137">
              <w:rPr>
                <w:rFonts w:ascii="Verdana" w:hAnsi="Verdana"/>
                <w:color w:val="000000"/>
                <w:sz w:val="16"/>
                <w:szCs w:val="16"/>
                <w:lang w:val="es-MX"/>
              </w:rPr>
              <w:t xml:space="preserve"> Para obtener autorización, en términos del artículo 50 de la Ley, con excepción de la importación y exportación de residuos peligrosos que se sujetarán a lo previsto en el Título Quinto de este Reglamento, los interesados deberán presentar solicitud, mediante formato que expida la Secretaría, la cual contendrá la siguiente información:</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48</w:t>
            </w:r>
            <w:r w:rsidRPr="00185137">
              <w:rPr>
                <w:rFonts w:ascii="Verdana" w:hAnsi="Verdana"/>
                <w:color w:val="000000"/>
                <w:sz w:val="16"/>
                <w:szCs w:val="16"/>
                <w:lang w:val="en-US"/>
              </w:rPr>
              <w:t xml:space="preserve">. In order to obtain authorization, under the terms of article 50 of the Law, with the exception of the importation and exportation of hazardous wastes that will be subjected to the Fifth Title of this Regulation, the interested parties must present a request, using the format issued by the Secretary, which will contain the following information: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Datos generales de la persona, que incluyan nombre, denominación o razón social, domicilio, teléfono, fax, el domicilio o dirección electrónica para recibir notificaciones y ubicación de las instalaciones expresada en coordenadas geográficas. En este apartado, el solicitante señalará la información que clasifique como confidencial en términos de la Ley Federal de Transparencia y Acceso a la Información Pública Gubernamental;</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General information of the person (sole proprietor or company), that includes name, company name, address, telephone, fax, the address or email address to receive notifications, and the location of the installations expressed in geographic coordinates. In this section, the applicant will stipulate the information that is classified as confidential under the terms of the Federal Law of Transparency and Access to Public Governmental Information; </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Nombre y firma de los representantes legal y técnico de la empresa, lo cual se podrá sustituir con el número de Registro Único de Personas Acreditadas en los términos del artículo 69-B de la Ley Federal de Procedimiento Administrativo;</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Name and signature of the legal representative and technical representative of the company, which can be substituted with the number of Unique Number of Persons Accredited</w:t>
            </w:r>
            <w:r w:rsidRPr="00185137">
              <w:rPr>
                <w:rStyle w:val="FootnoteReference"/>
                <w:rFonts w:ascii="Verdana" w:hAnsi="Verdana"/>
                <w:color w:val="000000"/>
                <w:sz w:val="16"/>
                <w:szCs w:val="16"/>
                <w:lang w:val="en-US"/>
              </w:rPr>
              <w:footnoteReference w:id="1"/>
            </w:r>
            <w:r w:rsidRPr="00185137">
              <w:rPr>
                <w:rFonts w:ascii="Verdana" w:hAnsi="Verdana"/>
                <w:color w:val="000000"/>
                <w:sz w:val="16"/>
                <w:szCs w:val="16"/>
                <w:lang w:val="en-US"/>
              </w:rPr>
              <w:t xml:space="preserve"> under the terms of Article 69-B of the Federal Law of Administrative Procedure; </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jc w:val="left"/>
              <w:rPr>
                <w:rFonts w:ascii="Verdana" w:hAnsi="Verdana"/>
                <w:color w:val="000000"/>
                <w:sz w:val="16"/>
                <w:szCs w:val="16"/>
                <w:lang w:val="es-MX"/>
              </w:rPr>
            </w:pPr>
            <w:r w:rsidRPr="00F93C18">
              <w:rPr>
                <w:rFonts w:ascii="Verdana" w:hAnsi="Verdana"/>
                <w:b/>
                <w:bCs/>
                <w:color w:val="000000"/>
                <w:sz w:val="16"/>
                <w:szCs w:val="16"/>
                <w:lang w:val="es-MX"/>
              </w:rPr>
              <w:lastRenderedPageBreak/>
              <w:t>III.</w:t>
            </w:r>
            <w:r w:rsidRPr="00185137">
              <w:rPr>
                <w:rFonts w:ascii="Verdana" w:hAnsi="Verdana"/>
                <w:color w:val="000000"/>
                <w:sz w:val="16"/>
                <w:szCs w:val="16"/>
                <w:lang w:val="es-MX"/>
              </w:rPr>
              <w:t xml:space="preserve"> Número de la autorización en materia de impacto ambiental, en el caso de que la actividad sea de las consideradas en el artículo 28 de la Ley General del Equilibrio Ecológico y la Protección al Ambiente;</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Number of authorization in matters of environmental impact, in the case where the activity is considered in article 28 of the General Law of Ecological Equilibrium and the Protection of the Environment; </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Número de autorización del Programa de Prevención de Accidentes en materia de riesgo ambiental, cuando la actividad sea considerada altamente riesgosa;</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Number of authorization of the Program of Prevention of Accidents in matters of environmental risk, when the activity is considered highly risky;</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Descripción e identificación de cada uno de los residuos peligrosos que se pretenden manejar, donde se indiquen sus características físicas, químicas o biológicas, y cantidad anual estimada de manejo;</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Description and identification of each one of the hazardous wastes that are intended for handling, where the physical, chemical, or biological characteristics are indicated and the estimated annual quantity of handling;</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La capacidad anual estimada de las instalaciones en donde se pretende llevar a cabo la actividad de manejo;</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w:t>
            </w:r>
            <w:r w:rsidR="0040311E">
              <w:rPr>
                <w:rFonts w:ascii="Verdana" w:hAnsi="Verdana"/>
                <w:b/>
                <w:bCs/>
                <w:color w:val="000000"/>
                <w:sz w:val="16"/>
                <w:szCs w:val="16"/>
                <w:lang w:val="en-US"/>
              </w:rPr>
              <w:t xml:space="preserve"> </w:t>
            </w:r>
            <w:r w:rsidRPr="00185137">
              <w:rPr>
                <w:rFonts w:ascii="Verdana" w:hAnsi="Verdana"/>
                <w:color w:val="000000"/>
                <w:sz w:val="16"/>
                <w:szCs w:val="16"/>
                <w:lang w:val="en-US"/>
              </w:rPr>
              <w:t xml:space="preserve">The estimated annual capacity of the installations where the handling activity is intended to be carried out; </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Indicación del uso del suelo autorizado en el domicilio o zona donde se pretende instalar;</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w:t>
            </w:r>
            <w:r w:rsidR="0040311E">
              <w:rPr>
                <w:rFonts w:ascii="Verdana" w:hAnsi="Verdana"/>
                <w:b/>
                <w:bCs/>
                <w:color w:val="000000"/>
                <w:sz w:val="16"/>
                <w:szCs w:val="16"/>
                <w:lang w:val="en-US"/>
              </w:rPr>
              <w:t xml:space="preserve"> </w:t>
            </w:r>
            <w:r w:rsidRPr="00185137">
              <w:rPr>
                <w:rFonts w:ascii="Verdana" w:hAnsi="Verdana"/>
                <w:color w:val="000000"/>
                <w:sz w:val="16"/>
                <w:szCs w:val="16"/>
                <w:lang w:val="en-US"/>
              </w:rPr>
              <w:t>Indication of the ground use authorized in the address or zone where it is intended to be installed;</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 xml:space="preserve"> La actividad que se pretenda realizar, misma que se describirá de acuerdo con lo establecido en el artículo 49 de este Reglamento;</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The activity that is intended for performing, the same that will be described according to that established in article 49 of this Regulation;</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IX.</w:t>
            </w:r>
            <w:r w:rsidRPr="00185137">
              <w:rPr>
                <w:rFonts w:ascii="Verdana" w:hAnsi="Verdana"/>
                <w:color w:val="000000"/>
                <w:sz w:val="16"/>
                <w:szCs w:val="16"/>
                <w:lang w:val="es-MX"/>
              </w:rPr>
              <w:t xml:space="preserve"> La fecha de inicio de operaciones y la inversión estimada del proyecto;</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IX.</w:t>
            </w:r>
            <w:r w:rsidRPr="00185137">
              <w:rPr>
                <w:rFonts w:ascii="Verdana" w:hAnsi="Verdana"/>
                <w:color w:val="000000"/>
                <w:sz w:val="16"/>
                <w:szCs w:val="16"/>
                <w:lang w:val="en-US"/>
              </w:rPr>
              <w:t xml:space="preserve"> The date of initiation of operations and the estimated investment of the project;</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w:t>
            </w:r>
            <w:r w:rsidRPr="00185137">
              <w:rPr>
                <w:rFonts w:ascii="Verdana" w:hAnsi="Verdana"/>
                <w:color w:val="000000"/>
                <w:sz w:val="16"/>
                <w:szCs w:val="16"/>
                <w:lang w:val="es-MX"/>
              </w:rPr>
              <w:t xml:space="preserve"> Las acciones a realizar cuando arriben los residuos peligrosos a la instalación en donde se llevará a cabo la actividad respectiva, incluyendo las de descarga y pesaje de los mismos, y aquéllas que se realicen para confirmar la información a que se refiere la fracción V del presente artículo, así como los movimientos de entrada y salida de la zona de almacén;</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w:t>
            </w:r>
            <w:r w:rsidRPr="00185137">
              <w:rPr>
                <w:rFonts w:ascii="Verdana" w:hAnsi="Verdana"/>
                <w:color w:val="000000"/>
                <w:sz w:val="16"/>
                <w:szCs w:val="16"/>
                <w:lang w:val="en-US"/>
              </w:rPr>
              <w:t xml:space="preserve"> The actions to be performed when the hazardous wastes arrive at the installation where the respective activity is to be carried out, including those of unloading and weighing of the same, and those that are performed for confirming the information referred to in section V of this article, as well as the entry and exit movements from the warehouse zone;</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w:t>
            </w:r>
            <w:r w:rsidRPr="00185137">
              <w:rPr>
                <w:rFonts w:ascii="Verdana" w:hAnsi="Verdana"/>
                <w:color w:val="000000"/>
                <w:sz w:val="16"/>
                <w:szCs w:val="16"/>
                <w:lang w:val="es-MX"/>
              </w:rPr>
              <w:t xml:space="preserve"> El tipo de almacenamiento, envasado o a granel, y la capacidad de almacenamiento para los residuos peligrosos dentro de las instalaciones antes de su manejo específico, excepto centros de acopio;</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w:t>
            </w:r>
            <w:r w:rsidRPr="00185137">
              <w:rPr>
                <w:rFonts w:ascii="Verdana" w:hAnsi="Verdana"/>
                <w:color w:val="000000"/>
                <w:sz w:val="16"/>
                <w:szCs w:val="16"/>
                <w:lang w:val="en-US"/>
              </w:rPr>
              <w:t xml:space="preserve"> The type of storage, in containers or loose, and the warehouse capacity for hazardous wastes within the installations before their specific handling, except collection centers; </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XII.</w:t>
            </w:r>
            <w:r w:rsidRPr="00185137">
              <w:rPr>
                <w:rFonts w:ascii="Verdana" w:hAnsi="Verdana"/>
                <w:color w:val="000000"/>
                <w:sz w:val="16"/>
                <w:szCs w:val="16"/>
                <w:lang w:val="es-MX"/>
              </w:rPr>
              <w:t xml:space="preserve"> La descripción de los equipos a emplear en la actividad de manejo, detallando sus sistemas</w:t>
            </w:r>
            <w:r w:rsidRPr="00185137">
              <w:rPr>
                <w:rFonts w:ascii="Verdana" w:hAnsi="Verdana"/>
                <w:color w:val="000000"/>
                <w:sz w:val="16"/>
                <w:szCs w:val="16"/>
                <w:lang w:val="es-MX"/>
              </w:rPr>
              <w:br/>
              <w:t>de control;</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XII.</w:t>
            </w:r>
            <w:r w:rsidRPr="00185137">
              <w:rPr>
                <w:rFonts w:ascii="Verdana" w:hAnsi="Verdana"/>
                <w:color w:val="000000"/>
                <w:sz w:val="16"/>
                <w:szCs w:val="16"/>
                <w:lang w:val="en-US"/>
              </w:rPr>
              <w:t xml:space="preserve"> The description of the equipment to be employed in the activity of handling, detailing their control systems; </w:t>
            </w:r>
          </w:p>
        </w:tc>
      </w:tr>
      <w:tr w:rsidR="00F93C18" w:rsidRPr="00625606" w:rsidTr="00C41859">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XIII.</w:t>
            </w:r>
            <w:r w:rsidRPr="00185137">
              <w:rPr>
                <w:rFonts w:ascii="Verdana" w:hAnsi="Verdana"/>
                <w:color w:val="000000"/>
                <w:sz w:val="16"/>
                <w:szCs w:val="16"/>
                <w:lang w:val="es-MX"/>
              </w:rPr>
              <w:t xml:space="preserve"> La información de soporte técnico de los procesos o tecnologías a los que se someterán los residuos peligrosos, así como elementos de información que demuestren, en la medida de lo posible, que se propone la mejor tecnología disponible y económicamente accesible, así como las formas de operación acordes con las mejores prácticas ambientales;</w:t>
            </w:r>
          </w:p>
        </w:tc>
        <w:tc>
          <w:tcPr>
            <w:tcW w:w="4788" w:type="dxa"/>
          </w:tcPr>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XIII.</w:t>
            </w:r>
            <w:r w:rsidRPr="00185137">
              <w:rPr>
                <w:rFonts w:ascii="Verdana" w:hAnsi="Verdana"/>
                <w:color w:val="000000"/>
                <w:sz w:val="16"/>
                <w:szCs w:val="16"/>
                <w:lang w:val="en-US"/>
              </w:rPr>
              <w:t xml:space="preserve"> The technical support information of the processes or technologies to which the hazardous wastes will be submitted, as well as the elements of information that are shown, in the measure that is possible, that the best available and economically accessible technology is proposed, as well as the methods of operation according to the best environmental practices;</w:t>
            </w:r>
          </w:p>
          <w:p w:rsidR="00F93C18" w:rsidRPr="00185137" w:rsidRDefault="00F93C18" w:rsidP="00185137">
            <w:pPr>
              <w:pStyle w:val="ROMANOS"/>
              <w:tabs>
                <w:tab w:val="clear" w:pos="720"/>
                <w:tab w:val="left" w:pos="810"/>
              </w:tab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XIV..</w:t>
            </w:r>
            <w:r w:rsidRPr="00185137">
              <w:rPr>
                <w:rFonts w:ascii="Verdana" w:hAnsi="Verdana"/>
                <w:color w:val="000000"/>
                <w:sz w:val="16"/>
                <w:szCs w:val="16"/>
                <w:lang w:val="es-MX"/>
              </w:rPr>
              <w:t xml:space="preserve"> Las medidas de seguridad implementadas en todo el proceso;</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XIV..</w:t>
            </w:r>
            <w:r w:rsidRPr="00185137">
              <w:rPr>
                <w:rFonts w:ascii="Verdana" w:hAnsi="Verdana"/>
                <w:color w:val="000000"/>
                <w:sz w:val="16"/>
                <w:szCs w:val="16"/>
                <w:lang w:val="en-US"/>
              </w:rPr>
              <w:t xml:space="preserve"> The safety measures implemented in the whole process;</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XV.</w:t>
            </w:r>
            <w:r w:rsidRPr="00185137">
              <w:rPr>
                <w:rFonts w:ascii="Verdana" w:hAnsi="Verdana"/>
                <w:color w:val="000000"/>
                <w:sz w:val="16"/>
                <w:szCs w:val="16"/>
                <w:lang w:val="es-MX"/>
              </w:rPr>
              <w:t xml:space="preserve"> Las características de los residuos generados durante la operación de manejo, la cantidad estimada que se generará y el manejo que se les dará, y</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XV.</w:t>
            </w:r>
            <w:r w:rsidRPr="00185137">
              <w:rPr>
                <w:rFonts w:ascii="Verdana" w:hAnsi="Verdana"/>
                <w:color w:val="000000"/>
                <w:sz w:val="16"/>
                <w:szCs w:val="16"/>
                <w:lang w:val="en-US"/>
              </w:rPr>
              <w:t xml:space="preserve"> The characteristics of the wastes generated during the handling operation, the quantity estimated that will be generated and the handling given to them, and</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XVI.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La propuesta de seguros o garantías financieras que, en su caso, se requieran, en los términos de los artículos 76 y 77 de este Reglamento.</w:t>
            </w:r>
          </w:p>
        </w:tc>
        <w:tc>
          <w:tcPr>
            <w:tcW w:w="4788" w:type="dxa"/>
          </w:tcPr>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XVI.</w:t>
            </w:r>
            <w:r w:rsidR="0040311E">
              <w:rPr>
                <w:rFonts w:ascii="Verdana" w:hAnsi="Verdana"/>
                <w:b/>
                <w:bCs/>
                <w:color w:val="000000"/>
                <w:sz w:val="16"/>
                <w:szCs w:val="16"/>
                <w:lang w:val="en-US"/>
              </w:rPr>
              <w:t xml:space="preserve"> </w:t>
            </w:r>
            <w:r w:rsidRPr="00185137">
              <w:rPr>
                <w:rFonts w:ascii="Verdana" w:hAnsi="Verdana"/>
                <w:color w:val="000000"/>
                <w:sz w:val="16"/>
                <w:szCs w:val="16"/>
                <w:lang w:val="en-US"/>
              </w:rPr>
              <w:t xml:space="preserve">The proposal of insurance or financial guarantees that is required, when applicable, under the terms of articles 76 and 77 of this Regulation. </w:t>
            </w:r>
          </w:p>
          <w:p w:rsidR="00F93C18" w:rsidRPr="00185137" w:rsidRDefault="00F93C18" w:rsidP="00185137">
            <w:pPr>
              <w:pStyle w:val="ROMANOS"/>
              <w:tabs>
                <w:tab w:val="clear" w:pos="720"/>
                <w:tab w:val="left" w:pos="810"/>
              </w:tab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t>Los transportistas de residuos peligrosos únicamente proporcionarán la información señalada en las fracciones I y II del presente artículo.</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The transporters of hazardous wastes only will provide the information stipulated in sections I and II of this article.</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49.-</w:t>
            </w:r>
            <w:r w:rsidRPr="00185137">
              <w:rPr>
                <w:rFonts w:ascii="Verdana" w:hAnsi="Verdana"/>
                <w:color w:val="000000"/>
                <w:sz w:val="16"/>
                <w:szCs w:val="16"/>
                <w:lang w:val="es-MX"/>
              </w:rPr>
              <w:t xml:space="preserve"> La información relativa a la actividad para la cual se solicita autorización describirá</w:t>
            </w:r>
            <w:r w:rsidRPr="00185137">
              <w:rPr>
                <w:rFonts w:ascii="Verdana" w:hAnsi="Verdana"/>
                <w:color w:val="000000"/>
                <w:sz w:val="16"/>
                <w:szCs w:val="16"/>
                <w:lang w:val="es-MX"/>
              </w:rPr>
              <w:br/>
              <w:t>lo siguiente:</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 xml:space="preserve">Article 49. </w:t>
            </w:r>
            <w:r w:rsidRPr="00185137">
              <w:rPr>
                <w:rFonts w:ascii="Verdana" w:hAnsi="Verdana"/>
                <w:color w:val="000000"/>
                <w:sz w:val="16"/>
                <w:szCs w:val="16"/>
                <w:lang w:val="en-US"/>
              </w:rPr>
              <w:t xml:space="preserve">The information related to the activity for which the authorization is requested will describe the following: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Para la instalación y operación de centros de acopio:</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For the installation and operation of collection centers: </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z w:val="16"/>
                <w:szCs w:val="16"/>
                <w:lang w:val="es-MX"/>
              </w:rPr>
              <w:t xml:space="preserve"> El tipo de instalación: cubierta o a la intemperie;</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The type of installation: covered or exposed to the weather;</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Las dimensiones y materiales con los que están fabricados las paredes, divisiones y pisos;</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The dimensions and materials with which the walls, divisions, and floors are fabricated;</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185137">
              <w:rPr>
                <w:rFonts w:ascii="Verdana" w:hAnsi="Verdana"/>
                <w:color w:val="000000"/>
                <w:sz w:val="16"/>
                <w:szCs w:val="16"/>
                <w:lang w:val="es-MX"/>
              </w:rPr>
              <w:t xml:space="preserve"> Los tipos de iluminación y ventilación: artificial o natural;</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c)</w:t>
            </w:r>
            <w:r w:rsidRPr="00185137">
              <w:rPr>
                <w:rFonts w:ascii="Verdana" w:hAnsi="Verdana"/>
                <w:color w:val="000000"/>
                <w:sz w:val="16"/>
                <w:szCs w:val="16"/>
                <w:lang w:val="en-US"/>
              </w:rPr>
              <w:t xml:space="preserve"> The types of illumination and ventilation: artificial or natural; </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Las formas de almacenamiento que se utilizarán: a granel o envasado, especificando la altura máxima de las estibas y la manipulación de los residuos peligrosos cuando el almacenamiento se realice a granel;</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The forms of storage that will be utilized: loose or contained, specifying the maximum height of packing and the handling of the hazardous wastes when the storage is loose; </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e)</w:t>
            </w:r>
            <w:r w:rsidRPr="00185137">
              <w:rPr>
                <w:rFonts w:ascii="Verdana" w:hAnsi="Verdana"/>
                <w:color w:val="000000"/>
                <w:sz w:val="16"/>
                <w:szCs w:val="16"/>
                <w:lang w:val="es-MX"/>
              </w:rPr>
              <w:t xml:space="preserve"> Los sistemas de almacenamiento, en su caso, y</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e)</w:t>
            </w:r>
            <w:r w:rsidRPr="00185137">
              <w:rPr>
                <w:rFonts w:ascii="Verdana" w:hAnsi="Verdana"/>
                <w:color w:val="000000"/>
                <w:sz w:val="16"/>
                <w:szCs w:val="16"/>
                <w:lang w:val="en-US"/>
              </w:rPr>
              <w:t xml:space="preserve"> The storage systems, when applicable, and</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f)</w:t>
            </w:r>
            <w:r w:rsidRPr="00185137">
              <w:rPr>
                <w:rFonts w:ascii="Verdana" w:hAnsi="Verdana"/>
                <w:color w:val="000000"/>
                <w:sz w:val="16"/>
                <w:szCs w:val="16"/>
                <w:lang w:val="es-MX"/>
              </w:rPr>
              <w:t xml:space="preserve"> Las estructuras u obras de ingeniería de la instalación para evitar la liberación de los residuos peligrosos y la contaminación al ambiente;</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f) </w:t>
            </w:r>
            <w:r w:rsidRPr="00185137">
              <w:rPr>
                <w:rFonts w:ascii="Verdana" w:hAnsi="Verdana"/>
                <w:color w:val="000000"/>
                <w:sz w:val="16"/>
                <w:szCs w:val="16"/>
                <w:lang w:val="en-US"/>
              </w:rPr>
              <w:t>The engineering structures or works of the installation for avoiding the release of the hazardous wastes and the contamination of the environment;</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Para la reutilización de residuos peligrosos fuera de la fuente que los generó se indicarán las características técnicas del material o residuo a reutilizar, los procesos productivos en los cuales serán utilizados, su capacidad anual de reutilización y su balance de materia.</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For the reutilization of hazardous wastes outside of the source that generated them, the technical characteristics of the material or waste to be reutilized will be indicated, the productive processes in which they will be utilized, its annual capacity of reutilization and its balance of material. </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Para el reciclaje o co-procesamiento de residuos peligrosos fuera de la fuente que los generó:</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For the recycling or co-processing of hazardous wastes outside of the source that generated them: </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a) </w:t>
            </w:r>
            <w:r w:rsidRPr="00185137">
              <w:rPr>
                <w:rFonts w:ascii="Verdana" w:hAnsi="Verdana"/>
                <w:color w:val="000000"/>
                <w:sz w:val="16"/>
                <w:szCs w:val="16"/>
                <w:lang w:val="es-MX"/>
              </w:rPr>
              <w:t>Los procedimientos, métodos o técnicas de reciclaje o co-procesamiento que se proponen, detallando todas sus etapas;</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a) </w:t>
            </w:r>
            <w:r w:rsidRPr="00185137">
              <w:rPr>
                <w:rFonts w:ascii="Verdana" w:hAnsi="Verdana"/>
                <w:color w:val="000000"/>
                <w:sz w:val="16"/>
                <w:szCs w:val="16"/>
                <w:lang w:val="en-US"/>
              </w:rPr>
              <w:t xml:space="preserve">The procedures, methods or techniques of recycling or co-processing that are proposed detailing all their stages; </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Las cargas de residuos peligrosos, emisiones, efluentes y generación de otros residuos, así como los parámetros de control de proceso, y</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b) </w:t>
            </w:r>
            <w:r w:rsidRPr="00185137">
              <w:rPr>
                <w:rFonts w:ascii="Verdana" w:hAnsi="Verdana"/>
                <w:color w:val="000000"/>
                <w:sz w:val="16"/>
                <w:szCs w:val="16"/>
                <w:lang w:val="en-US"/>
              </w:rPr>
              <w:t>The loads of hazardous wastes, emissions, effluents, and generation of other wastes, as well as the process control parameters, and</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lastRenderedPageBreak/>
              <w:t>c)</w:t>
            </w:r>
            <w:r w:rsidRPr="00185137">
              <w:rPr>
                <w:rFonts w:ascii="Verdana" w:hAnsi="Verdana"/>
                <w:color w:val="000000"/>
                <w:sz w:val="16"/>
                <w:szCs w:val="16"/>
                <w:lang w:val="es-MX"/>
              </w:rPr>
              <w:t xml:space="preserve"> Cuando se realice un aprovechamiento energético o de sustitución de materiales se especificará, además, el balance de energía, el poder calorífico del residuo y el proceso al cual será incorporado;</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c) </w:t>
            </w:r>
            <w:r w:rsidRPr="00185137">
              <w:rPr>
                <w:rFonts w:ascii="Verdana" w:hAnsi="Verdana"/>
                <w:color w:val="000000"/>
                <w:sz w:val="16"/>
                <w:szCs w:val="16"/>
                <w:lang w:val="en-US"/>
              </w:rPr>
              <w:t>When an energy related utilization is carried out or the substitution of materials will be specified, furthermore, the balance of energy, the calorific power of the waste and the process to which it will be incorporated;</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Para la prestación de servicios de tratamiento de residuos peligrosos:</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For the rendering of treatment services of hazardous wastes: </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z w:val="16"/>
                <w:szCs w:val="16"/>
                <w:lang w:val="es-MX"/>
              </w:rPr>
              <w:t xml:space="preserve"> La tecnología de tratamiento que se empleará para tratar los residuos peligrosos, mencionando las capacidades nominal y de operación, anuales, de los equipos a instalar, incluyendo el balance de materia y energía e indicando los parámetros de control de la tecnología, y</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The technology of treatment that will be employed for treating hazardous wastes, mentioning the annual nominal and operating capacities, of the equipment to be installed, including the balance of material and energy and indicating the control parameters of technology, and</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b) </w:t>
            </w:r>
            <w:r w:rsidRPr="00185137">
              <w:rPr>
                <w:rFonts w:ascii="Verdana" w:hAnsi="Verdana"/>
                <w:color w:val="000000"/>
                <w:sz w:val="16"/>
                <w:szCs w:val="16"/>
                <w:lang w:val="es-MX"/>
              </w:rPr>
              <w:t>Los métodos o análisis que se emplearán para determinar que el residuo tratado ya no</w:t>
            </w:r>
            <w:r w:rsidRPr="00185137">
              <w:rPr>
                <w:rFonts w:ascii="Verdana" w:hAnsi="Verdana"/>
                <w:color w:val="000000"/>
                <w:sz w:val="16"/>
                <w:szCs w:val="16"/>
                <w:lang w:val="es-MX"/>
              </w:rPr>
              <w:br/>
              <w:t>es peligroso.</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The methods or analysis that will be employed for determining that the treated waste is no longer hazardous.</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185137">
              <w:rPr>
                <w:rFonts w:ascii="Verdana" w:hAnsi="Verdana"/>
                <w:color w:val="000000"/>
                <w:sz w:val="16"/>
                <w:szCs w:val="16"/>
                <w:lang w:val="es-MX"/>
              </w:rPr>
              <w:t>Cuando se trate del tratamiento de residuos que contengan agentes infecciosos que les confieran peligrosidad, solamente se describirá el tratamiento que se aplicará a los mismos, indicando la tecnología que se empleará y las condiciones de diseño para la operación.</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185137">
              <w:rPr>
                <w:rFonts w:ascii="Verdana" w:hAnsi="Verdana"/>
                <w:color w:val="000000"/>
                <w:sz w:val="16"/>
                <w:szCs w:val="16"/>
                <w:lang w:val="en-US"/>
              </w:rPr>
              <w:t>With respect to the treatment of wastes that contain infectious agents that confers a hazardous condition on them, only the treatment that applies to them will be described, indicating the technology that will be employed and the design conditions for the operation.</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Para el tratamiento de residuos peligrosos mediante tecnologías de pozos de inyección profunda:</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For the treatment of hazardous wastes through deep well injection technologies: </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z w:val="16"/>
                <w:szCs w:val="16"/>
                <w:lang w:val="es-MX"/>
              </w:rPr>
              <w:t xml:space="preserve"> Las características físicas, químicas o biológicas y cantidad de los residuos peligrosos que se pretenden inyectar;</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a) </w:t>
            </w:r>
            <w:r w:rsidRPr="00185137">
              <w:rPr>
                <w:rFonts w:ascii="Verdana" w:hAnsi="Verdana"/>
                <w:color w:val="000000"/>
                <w:sz w:val="16"/>
                <w:szCs w:val="16"/>
                <w:lang w:val="en-US"/>
              </w:rPr>
              <w:t xml:space="preserve">The physical, chemical or biological characteristics and quantity of hazardous wastes that are intended for injection; </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Sistema o método y vía a través del cual se realizará dicha inyección;</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System or method and route through which said injection will be made;</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185137">
              <w:rPr>
                <w:rFonts w:ascii="Verdana" w:hAnsi="Verdana"/>
                <w:color w:val="000000"/>
                <w:sz w:val="16"/>
                <w:szCs w:val="16"/>
                <w:lang w:val="es-MX"/>
              </w:rPr>
              <w:t xml:space="preserve"> Características geológicas del estrato o formación de inyección;</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c)</w:t>
            </w:r>
            <w:r w:rsidRPr="00185137">
              <w:rPr>
                <w:rFonts w:ascii="Verdana" w:hAnsi="Verdana"/>
                <w:color w:val="000000"/>
                <w:sz w:val="16"/>
                <w:szCs w:val="16"/>
                <w:lang w:val="en-US"/>
              </w:rPr>
              <w:t xml:space="preserve"> Geological characteristics of the stratum or formation of injection;</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Las medidas para prevenir la contaminación de acuíferos y de cuerpos de aguas;</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The measure for preventing the contamination of aquifers and bodies of water; </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e)</w:t>
            </w:r>
            <w:r w:rsidRPr="00185137">
              <w:rPr>
                <w:rFonts w:ascii="Verdana" w:hAnsi="Verdana"/>
                <w:color w:val="000000"/>
                <w:sz w:val="16"/>
                <w:szCs w:val="16"/>
                <w:lang w:val="es-MX"/>
              </w:rPr>
              <w:t xml:space="preserve"> Descripción de la operación y mantenimiento de los pozos de inyección, y</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e)</w:t>
            </w:r>
            <w:r w:rsidRPr="00185137">
              <w:rPr>
                <w:rFonts w:ascii="Verdana" w:hAnsi="Verdana"/>
                <w:color w:val="000000"/>
                <w:sz w:val="16"/>
                <w:szCs w:val="16"/>
                <w:lang w:val="en-US"/>
              </w:rPr>
              <w:t xml:space="preserve"> Description of the operation and maintenance of the injection wells, and </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f)</w:t>
            </w:r>
            <w:r w:rsidRPr="00185137">
              <w:rPr>
                <w:rFonts w:ascii="Verdana" w:hAnsi="Verdana"/>
                <w:color w:val="000000"/>
                <w:sz w:val="16"/>
                <w:szCs w:val="16"/>
                <w:lang w:val="es-MX"/>
              </w:rPr>
              <w:t xml:space="preserve"> Descripción del cierre y abandono de los pozos de inyección;</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f)</w:t>
            </w:r>
            <w:r w:rsidRPr="00185137">
              <w:rPr>
                <w:rFonts w:ascii="Verdana" w:hAnsi="Verdana"/>
                <w:color w:val="000000"/>
                <w:sz w:val="16"/>
                <w:szCs w:val="16"/>
                <w:lang w:val="en-US"/>
              </w:rPr>
              <w:t xml:space="preserve"> Description of the closing and abandonment of the injection wells; </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Para la prestación de servicios de incineración de residuos peligrosos:</w:t>
            </w:r>
          </w:p>
        </w:tc>
        <w:tc>
          <w:tcPr>
            <w:tcW w:w="4788" w:type="dxa"/>
          </w:tcPr>
          <w:p w:rsidR="00F93C18" w:rsidRPr="00185137" w:rsidRDefault="00F93C18" w:rsidP="0040311E">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w:t>
            </w:r>
            <w:r w:rsidR="0040311E">
              <w:rPr>
                <w:rFonts w:ascii="Verdana" w:hAnsi="Verdana"/>
                <w:color w:val="000000"/>
                <w:sz w:val="16"/>
                <w:szCs w:val="16"/>
                <w:lang w:val="en-US"/>
              </w:rPr>
              <w:t xml:space="preserve"> For</w:t>
            </w:r>
            <w:r w:rsidRPr="00185137">
              <w:rPr>
                <w:rFonts w:ascii="Verdana" w:hAnsi="Verdana"/>
                <w:color w:val="000000"/>
                <w:sz w:val="16"/>
                <w:szCs w:val="16"/>
                <w:lang w:val="en-US"/>
              </w:rPr>
              <w:t xml:space="preserve"> the rendering of services of incineration of hazardous wastes:</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a) </w:t>
            </w:r>
            <w:r w:rsidRPr="00185137">
              <w:rPr>
                <w:rFonts w:ascii="Verdana" w:hAnsi="Verdana"/>
                <w:color w:val="000000"/>
                <w:sz w:val="16"/>
                <w:szCs w:val="16"/>
                <w:lang w:val="es-MX"/>
              </w:rPr>
              <w:t>El proceso que se empleará para incinerar residuos peligrosos, mencionando las capacidades nominal y de operación, anuales, de los equipos a instalar, incluyendo el balance de materia y energía e indicando los parámetros de control del proceso;</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a) </w:t>
            </w:r>
            <w:r w:rsidRPr="00185137">
              <w:rPr>
                <w:rFonts w:ascii="Verdana" w:hAnsi="Verdana"/>
                <w:color w:val="000000"/>
                <w:sz w:val="16"/>
                <w:szCs w:val="16"/>
                <w:lang w:val="en-US"/>
              </w:rPr>
              <w:t xml:space="preserve">The process that will be employed for incinerating hazardous wastes, mentioning the annual nominal and operating capacities of the equipment to be installed, including the balance of material and energy and indicating the control parameters of the process; </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lastRenderedPageBreak/>
              <w:t>b)</w:t>
            </w:r>
            <w:r w:rsidRPr="00185137">
              <w:rPr>
                <w:rFonts w:ascii="Verdana" w:hAnsi="Verdana"/>
                <w:color w:val="000000"/>
                <w:sz w:val="16"/>
                <w:szCs w:val="16"/>
                <w:lang w:val="es-MX"/>
              </w:rPr>
              <w:t xml:space="preserve"> Las temperaturas de proceso, eficiencia del equipo, eficiencia de destrucción de los residuos que puede alcanzar el sistema, tiempo de residencia de los gases y las concentraciones de los contaminantes que genera el equipo;</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b) </w:t>
            </w:r>
            <w:r w:rsidRPr="00185137">
              <w:rPr>
                <w:rFonts w:ascii="Verdana" w:hAnsi="Verdana"/>
                <w:color w:val="000000"/>
                <w:sz w:val="16"/>
                <w:szCs w:val="16"/>
                <w:lang w:val="en-US"/>
              </w:rPr>
              <w:t>The temperatures of process, efficiency of the equipment, efficiency of destruction of the wastes that the system can reach, time of residence of the gases and the concentrations of the contaminants that the equipment generates;</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c) </w:t>
            </w:r>
            <w:r w:rsidRPr="00185137">
              <w:rPr>
                <w:rFonts w:ascii="Verdana" w:hAnsi="Verdana"/>
                <w:color w:val="000000"/>
                <w:sz w:val="16"/>
                <w:szCs w:val="16"/>
                <w:lang w:val="es-MX"/>
              </w:rPr>
              <w:t>El sistema de alimentación de residuos peligrosos, así como las operaciones realizadas en esta actividad;</w:t>
            </w:r>
          </w:p>
        </w:tc>
        <w:tc>
          <w:tcPr>
            <w:tcW w:w="4788" w:type="dxa"/>
          </w:tcPr>
          <w:p w:rsidR="00F93C18" w:rsidRPr="00185137" w:rsidRDefault="00F93C18" w:rsidP="00185137">
            <w:pPr>
              <w:pStyle w:val="INCISO"/>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c)</w:t>
            </w:r>
            <w:r w:rsidRPr="00185137">
              <w:rPr>
                <w:rFonts w:ascii="Verdana" w:hAnsi="Verdana"/>
                <w:color w:val="000000"/>
                <w:sz w:val="16"/>
                <w:szCs w:val="16"/>
                <w:lang w:val="en-US"/>
              </w:rPr>
              <w:t xml:space="preserve"> The supply system of the hazardous wastes, as well as the operations performed in this activity;</w:t>
            </w:r>
          </w:p>
          <w:p w:rsidR="00F93C18" w:rsidRPr="00185137" w:rsidRDefault="00F93C18" w:rsidP="00185137">
            <w:pPr>
              <w:pStyle w:val="INCISO"/>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d) </w:t>
            </w:r>
            <w:r w:rsidRPr="00185137">
              <w:rPr>
                <w:rFonts w:ascii="Verdana" w:hAnsi="Verdana"/>
                <w:color w:val="000000"/>
                <w:sz w:val="16"/>
                <w:szCs w:val="16"/>
                <w:lang w:val="es-MX"/>
              </w:rPr>
              <w:t>Los combustibles utilizados para la incineración de residuos, incluyendo su almacenamiento</w:t>
            </w:r>
            <w:r w:rsidRPr="00185137">
              <w:rPr>
                <w:rFonts w:ascii="Verdana" w:hAnsi="Verdana"/>
                <w:color w:val="000000"/>
                <w:sz w:val="16"/>
                <w:szCs w:val="16"/>
                <w:lang w:val="es-MX"/>
              </w:rPr>
              <w:br/>
              <w:t>y forma de alimentación durante la operación, y</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The combustibles utilized for the incineration of wastes, including its storage and supply method during the operation, and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e) </w:t>
            </w:r>
            <w:r w:rsidRPr="00185137">
              <w:rPr>
                <w:rFonts w:ascii="Verdana" w:hAnsi="Verdana"/>
                <w:color w:val="000000"/>
                <w:sz w:val="16"/>
                <w:szCs w:val="16"/>
                <w:lang w:val="es-MX"/>
              </w:rPr>
              <w:t>El sistema de control y monitoreo de emisiones, incluyendo su operación y puntos de muestreo.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e)</w:t>
            </w:r>
            <w:r w:rsidRPr="00185137">
              <w:rPr>
                <w:rFonts w:ascii="Verdana" w:hAnsi="Verdana"/>
                <w:color w:val="000000"/>
                <w:sz w:val="16"/>
                <w:szCs w:val="16"/>
                <w:lang w:val="en-US"/>
              </w:rPr>
              <w:t xml:space="preserve"> The control system and monitoring system of emissions, including its operation and sampling points.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185137">
              <w:rPr>
                <w:rFonts w:ascii="Verdana" w:hAnsi="Verdana"/>
                <w:color w:val="000000"/>
                <w:sz w:val="16"/>
                <w:szCs w:val="16"/>
                <w:lang w:val="es-MX"/>
              </w:rPr>
              <w:t>Lo previsto en esta fracción aplica para pirólisis, plasma y gasificación.</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185137">
              <w:rPr>
                <w:rFonts w:ascii="Verdana" w:hAnsi="Verdana"/>
                <w:color w:val="000000"/>
                <w:sz w:val="16"/>
                <w:szCs w:val="16"/>
                <w:lang w:val="en-US"/>
              </w:rPr>
              <w:t xml:space="preserve">That detailed in this section applies for pyrolysis, plasma, and gasification.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Para la prestación de servicios de tratamiento de suelos contaminados: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w:t>
            </w:r>
            <w:r w:rsidR="0040311E">
              <w:rPr>
                <w:rFonts w:ascii="Verdana" w:hAnsi="Verdana"/>
                <w:b/>
                <w:bCs/>
                <w:color w:val="000000"/>
                <w:sz w:val="16"/>
                <w:szCs w:val="16"/>
                <w:lang w:val="en-US"/>
              </w:rPr>
              <w:t xml:space="preserve"> </w:t>
            </w:r>
            <w:r w:rsidRPr="00185137">
              <w:rPr>
                <w:rFonts w:ascii="Verdana" w:hAnsi="Verdana"/>
                <w:color w:val="000000"/>
                <w:sz w:val="16"/>
                <w:szCs w:val="16"/>
                <w:lang w:val="en-US"/>
              </w:rPr>
              <w:t xml:space="preserve">For the rendering of treatment services of contaminated soils: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z w:val="16"/>
                <w:szCs w:val="16"/>
                <w:lang w:val="es-MX"/>
              </w:rPr>
              <w:t xml:space="preserve"> Las metodologías de tratamiento o remediación que se propone aplicar, describiendo detalladamente todos sus aspectos técnicos, su rango de aplicación y el contaminante al cual aplica la misma;</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a) </w:t>
            </w:r>
            <w:r w:rsidRPr="00185137">
              <w:rPr>
                <w:rFonts w:ascii="Verdana" w:hAnsi="Verdana"/>
                <w:color w:val="000000"/>
                <w:sz w:val="16"/>
                <w:szCs w:val="16"/>
                <w:lang w:val="en-US"/>
              </w:rPr>
              <w:t>The methodologies of treatment or remediation are proposed for application, describing in detail all those technical aspects, their range of application and the contaminant which applies to the same;</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b) </w:t>
            </w:r>
            <w:r w:rsidRPr="00185137">
              <w:rPr>
                <w:rFonts w:ascii="Verdana" w:hAnsi="Verdana"/>
                <w:color w:val="000000"/>
                <w:sz w:val="16"/>
                <w:szCs w:val="16"/>
                <w:lang w:val="es-MX"/>
              </w:rPr>
              <w:t>Los recursos materiales y técnicos necesarios para la ejecución de las metodologías señaladas en el inciso anterior, y</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The material and technical resources necessary for the execution of the methodologies stipulated in the latter clause, and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c) </w:t>
            </w:r>
            <w:r w:rsidRPr="00185137">
              <w:rPr>
                <w:rFonts w:ascii="Verdana" w:hAnsi="Verdana"/>
                <w:color w:val="000000"/>
                <w:sz w:val="16"/>
                <w:szCs w:val="16"/>
                <w:lang w:val="es-MX"/>
              </w:rPr>
              <w:t>La capacidad de tratamiento expresada en toneladas por año;</w:t>
            </w:r>
          </w:p>
          <w:p w:rsidR="00F93C18" w:rsidRPr="00185137" w:rsidRDefault="00F93C18" w:rsidP="00185137">
            <w:pPr>
              <w:pStyle w:val="INCISO"/>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c) </w:t>
            </w:r>
            <w:r w:rsidRPr="00185137">
              <w:rPr>
                <w:rFonts w:ascii="Verdana" w:hAnsi="Verdana"/>
                <w:color w:val="000000"/>
                <w:sz w:val="16"/>
                <w:szCs w:val="16"/>
                <w:lang w:val="en-US"/>
              </w:rPr>
              <w:t xml:space="preserve">The treatment capacity expressed in tons per year;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 xml:space="preserve"> Para la construcción y operación de una instalación de disposición final de residuos peligrosos en las propias instalaciones</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o para la prestación de servicios a terceros: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For the construction and operation of an installation of final disposal of hazardous wastes in the same installations or for the rendering of services to third parties: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a) </w:t>
            </w:r>
            <w:r w:rsidRPr="00185137">
              <w:rPr>
                <w:rFonts w:ascii="Verdana" w:hAnsi="Verdana"/>
                <w:color w:val="000000"/>
                <w:sz w:val="16"/>
                <w:szCs w:val="16"/>
                <w:lang w:val="es-MX"/>
              </w:rPr>
              <w:t>La capacidad estimada del confinamiento;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The estimated capacity of the confinement;</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40311E">
        <w:trPr>
          <w:trHeight w:hRule="exact" w:val="774"/>
        </w:trPr>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La relación y cantidad de materias primas necesarias para la operación del confinamiento;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The relation and quantity of raw materials necessary for the operation of the confinement;</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185137">
              <w:rPr>
                <w:rFonts w:ascii="Verdana" w:hAnsi="Verdana"/>
                <w:color w:val="000000"/>
                <w:sz w:val="16"/>
                <w:szCs w:val="16"/>
                <w:lang w:val="es-MX"/>
              </w:rPr>
              <w:t xml:space="preserve"> La capacidad total de almacenamiento de materias primas;</w:t>
            </w:r>
          </w:p>
          <w:p w:rsidR="00F93C18" w:rsidRPr="00185137" w:rsidRDefault="00F93C18" w:rsidP="00185137">
            <w:pPr>
              <w:pStyle w:val="INCISO"/>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c)</w:t>
            </w:r>
            <w:r w:rsidRPr="00185137">
              <w:rPr>
                <w:rFonts w:ascii="Verdana" w:hAnsi="Verdana"/>
                <w:color w:val="000000"/>
                <w:sz w:val="16"/>
                <w:szCs w:val="16"/>
                <w:lang w:val="en-US"/>
              </w:rPr>
              <w:t xml:space="preserve"> The total storage capacity of raw materials; </w:t>
            </w: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La capacidad estimada de tratamiento de residuos peligrosos por día;</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The estimated capacity of treatment of hazardous wastes per day;</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e) </w:t>
            </w:r>
            <w:r w:rsidRPr="00185137">
              <w:rPr>
                <w:rFonts w:ascii="Verdana" w:hAnsi="Verdana"/>
                <w:color w:val="000000"/>
                <w:sz w:val="16"/>
                <w:szCs w:val="16"/>
                <w:lang w:val="es-MX"/>
              </w:rPr>
              <w:t>Las instalaciones y las condiciones de operación involucradas en el confinamiento;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e) </w:t>
            </w:r>
            <w:r w:rsidRPr="00185137">
              <w:rPr>
                <w:rFonts w:ascii="Verdana" w:hAnsi="Verdana"/>
                <w:color w:val="000000"/>
                <w:sz w:val="16"/>
                <w:szCs w:val="16"/>
                <w:lang w:val="en-US"/>
              </w:rPr>
              <w:t>The installations and the operating conditions involved in the confinement;</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f) </w:t>
            </w:r>
            <w:r w:rsidRPr="00185137">
              <w:rPr>
                <w:rFonts w:ascii="Verdana" w:hAnsi="Verdana"/>
                <w:color w:val="000000"/>
                <w:sz w:val="16"/>
                <w:szCs w:val="16"/>
                <w:lang w:val="es-MX"/>
              </w:rPr>
              <w:t>Las tecnologías de tratamiento</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 xml:space="preserve">empleadas previas a </w:t>
            </w:r>
            <w:r w:rsidRPr="00185137">
              <w:rPr>
                <w:rFonts w:ascii="Verdana" w:hAnsi="Verdana"/>
                <w:color w:val="000000"/>
                <w:sz w:val="16"/>
                <w:szCs w:val="16"/>
                <w:lang w:val="es-MX"/>
              </w:rPr>
              <w:lastRenderedPageBreak/>
              <w:t>la</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disposición final;</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lastRenderedPageBreak/>
              <w:t xml:space="preserve">f) </w:t>
            </w:r>
            <w:r w:rsidRPr="00185137">
              <w:rPr>
                <w:rFonts w:ascii="Verdana" w:hAnsi="Verdana"/>
                <w:color w:val="000000"/>
                <w:sz w:val="16"/>
                <w:szCs w:val="16"/>
                <w:lang w:val="en-US"/>
              </w:rPr>
              <w:t xml:space="preserve">The treatment technologies employed prior to the </w:t>
            </w:r>
            <w:r w:rsidRPr="00185137">
              <w:rPr>
                <w:rFonts w:ascii="Verdana" w:hAnsi="Verdana"/>
                <w:color w:val="000000"/>
                <w:sz w:val="16"/>
                <w:szCs w:val="16"/>
                <w:lang w:val="en-US"/>
              </w:rPr>
              <w:lastRenderedPageBreak/>
              <w:t>final disposal;</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lastRenderedPageBreak/>
              <w:t>g)</w:t>
            </w:r>
            <w:r w:rsidRPr="00185137">
              <w:rPr>
                <w:rFonts w:ascii="Verdana" w:hAnsi="Verdana"/>
                <w:color w:val="000000"/>
                <w:sz w:val="16"/>
                <w:szCs w:val="16"/>
                <w:lang w:val="es-MX"/>
              </w:rPr>
              <w:t xml:space="preserve"> Los métodos de análisis aplicables y el plan de muestreo para confirmar la reducción de la peligrosidad de los residuos que se confinan;</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g)</w:t>
            </w:r>
            <w:r w:rsidRPr="00185137">
              <w:rPr>
                <w:rFonts w:ascii="Verdana" w:hAnsi="Verdana"/>
                <w:color w:val="000000"/>
                <w:sz w:val="16"/>
                <w:szCs w:val="16"/>
                <w:lang w:val="en-US"/>
              </w:rPr>
              <w:t xml:space="preserve"> The applicable analysis methods and the sampling plan for confirming the reduction of the hazards of the wastes that are confined;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h)</w:t>
            </w:r>
            <w:r w:rsidRPr="00185137">
              <w:rPr>
                <w:rFonts w:ascii="Verdana" w:hAnsi="Verdana"/>
                <w:color w:val="000000"/>
                <w:sz w:val="16"/>
                <w:szCs w:val="16"/>
                <w:lang w:val="es-MX"/>
              </w:rPr>
              <w:t xml:space="preserve"> La forma en que se almacenarán los residuos previamente a su disposición final: a granel o envasado y la ubicación del área de almacenamiento temporal con respecto a las otras áreas de la instalación;</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h)</w:t>
            </w:r>
            <w:r w:rsidRPr="00185137">
              <w:rPr>
                <w:rFonts w:ascii="Verdana" w:hAnsi="Verdana"/>
                <w:color w:val="000000"/>
                <w:sz w:val="16"/>
                <w:szCs w:val="16"/>
                <w:lang w:val="en-US"/>
              </w:rPr>
              <w:t xml:space="preserve"> The form in which the wastes will be storage prior to </w:t>
            </w:r>
            <w:r w:rsidR="005D658D">
              <w:rPr>
                <w:rFonts w:ascii="Verdana" w:hAnsi="Verdana"/>
                <w:color w:val="000000"/>
                <w:sz w:val="16"/>
                <w:szCs w:val="16"/>
                <w:lang w:val="en-US"/>
              </w:rPr>
              <w:t>their</w:t>
            </w:r>
            <w:r w:rsidRPr="00185137">
              <w:rPr>
                <w:rFonts w:ascii="Verdana" w:hAnsi="Verdana"/>
                <w:color w:val="000000"/>
                <w:sz w:val="16"/>
                <w:szCs w:val="16"/>
                <w:lang w:val="en-US"/>
              </w:rPr>
              <w:t xml:space="preserve"> final disposal: loose or contained and the location of the temporary storage area with respect to the other installation areas;</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i)</w:t>
            </w:r>
            <w:r w:rsidRPr="00185137">
              <w:rPr>
                <w:rFonts w:ascii="Verdana" w:hAnsi="Verdana"/>
                <w:color w:val="000000"/>
                <w:sz w:val="16"/>
                <w:szCs w:val="16"/>
                <w:lang w:val="es-MX"/>
              </w:rPr>
              <w:t xml:space="preserve"> La forma que se propone para disponer los residuos peligrosos en las celdas de confinamiento o almacenarlos o acomodarlos en las cavidades geológicamente estables;</w:t>
            </w:r>
          </w:p>
          <w:p w:rsidR="00F93C18" w:rsidRPr="00185137" w:rsidRDefault="00F93C18" w:rsidP="00185137">
            <w:pPr>
              <w:pStyle w:val="INCISO"/>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i)</w:t>
            </w:r>
            <w:r w:rsidRPr="00185137">
              <w:rPr>
                <w:rFonts w:ascii="Verdana" w:hAnsi="Verdana"/>
                <w:color w:val="000000"/>
                <w:sz w:val="16"/>
                <w:szCs w:val="16"/>
                <w:lang w:val="en-US"/>
              </w:rPr>
              <w:t xml:space="preserve"> The method that is proposed for disposing of the hazardous wastes in the confinement cells or store them or accommodate them in geologically stable cavities;</w:t>
            </w: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j) </w:t>
            </w:r>
            <w:r w:rsidRPr="00185137">
              <w:rPr>
                <w:rFonts w:ascii="Verdana" w:hAnsi="Verdana"/>
                <w:color w:val="000000"/>
                <w:sz w:val="16"/>
                <w:szCs w:val="16"/>
                <w:lang w:val="es-MX"/>
              </w:rPr>
              <w:t>Las operaciones previas al confinamiento de los residuos, así como el diagrama de flujo correspondiente, y</w:t>
            </w:r>
          </w:p>
          <w:p w:rsidR="00F93C18" w:rsidRPr="00185137" w:rsidRDefault="00F93C18" w:rsidP="00185137">
            <w:pPr>
              <w:pStyle w:val="INCISO"/>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j)</w:t>
            </w:r>
            <w:r w:rsidRPr="00185137">
              <w:rPr>
                <w:rFonts w:ascii="Verdana" w:hAnsi="Verdana"/>
                <w:color w:val="000000"/>
                <w:sz w:val="16"/>
                <w:szCs w:val="16"/>
                <w:lang w:val="en-US"/>
              </w:rPr>
              <w:t xml:space="preserve"> The operations prior to confinement of the wastes, as well as the corresponding flow chart, and</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IX.</w:t>
            </w:r>
            <w:r w:rsidRPr="00185137">
              <w:rPr>
                <w:rFonts w:ascii="Verdana" w:hAnsi="Verdana"/>
                <w:color w:val="000000"/>
                <w:sz w:val="16"/>
                <w:szCs w:val="16"/>
                <w:lang w:val="es-MX"/>
              </w:rPr>
              <w:t xml:space="preserve"> Para el transporte de residuos peligrosos se describirán los residuos y la forma en que se recolectarán y transportarán, así como los vehículos que se utilizarán.</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IX.</w:t>
            </w:r>
            <w:r w:rsidRPr="00185137">
              <w:rPr>
                <w:rFonts w:ascii="Verdana" w:hAnsi="Verdana"/>
                <w:color w:val="000000"/>
                <w:sz w:val="16"/>
                <w:szCs w:val="16"/>
                <w:lang w:val="en-US"/>
              </w:rPr>
              <w:t xml:space="preserve"> For the transport of hazardous wastes, the wastes will be described and the way in which they will be collected and transported, as well as the vehicles that will be utilized.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Para los efectos de la fracción V del presente artículo, se entiende por tratamiento de residuos peligrosos mediante tecnología de pozos de inyección profunda a aquél en el cual se introducen residuos peligrosos en el subsuelo aprovechando las características físicas, químicas y biológicas de aquellos estratos geológicos que de manera natural aíslen a dichos residuos de forma tal que al entrar en contacto con esos componentes se neutralice, disminuya o elimine su peligrosidad, siempre que se garantice la integridad de los mantos acuíferos y aguas superficiales.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For the purposes of section V of this article, the treatment of hazardous wastes through deep well injection technology is understood as that in which hazardous wastes are introduced into the sub soil make utilization of the physical, chemical, and biological characteristics of those geological strata that naturally isolate said wastes in a way that when entering into contact with those components the danger is neutralized, diminished, or eliminated, provided that the integrity of the underground aquifers and surface waters is guaranteed.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50.</w:t>
            </w:r>
            <w:r w:rsidRPr="00185137">
              <w:rPr>
                <w:rFonts w:ascii="Verdana" w:hAnsi="Verdana"/>
                <w:color w:val="000000"/>
                <w:sz w:val="16"/>
                <w:szCs w:val="16"/>
                <w:lang w:val="es-MX"/>
              </w:rPr>
              <w:t>- La solicitud de autorización se acompañará con la documentación siguiente: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50.</w:t>
            </w:r>
            <w:r w:rsidRPr="00185137">
              <w:rPr>
                <w:rFonts w:ascii="Verdana" w:hAnsi="Verdana"/>
                <w:color w:val="000000"/>
                <w:sz w:val="16"/>
                <w:szCs w:val="16"/>
                <w:lang w:val="en-US"/>
              </w:rPr>
              <w:t xml:space="preserve"> The request for authorization will be accompanied with the following documentation: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Copia de identificación oficial del solicitante o del acta constitutiva de la persona moral cuyo objeto social ampare las actividades que pretende desarrollar;</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Copy of the official identification of the applicant or the incorporation documents of the company whose mission supports the activities intended to be developed;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Documento jurídico que acredite al representante legal;</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Legal document that accredits the legal representative;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Copia de la autorización de uso de suelo expedida por la autoridad competente. Esta autorización podrá presentarse condicionada a la autorización federal;</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Copy of the authorization of the ground use issued by the appropriate authority. This authorization can be presented conditioned on the federal authorization;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Copia del plano del proyecto ejecutivo de la planta en conjunto, el cual debe indicar la distribución de las áreas, incluyendo el almacén de residuos peligrosos recibidos para su manejo y el área</w:t>
            </w:r>
            <w:r w:rsidRPr="00185137">
              <w:rPr>
                <w:rFonts w:ascii="Verdana" w:hAnsi="Verdana"/>
                <w:color w:val="000000"/>
                <w:sz w:val="16"/>
                <w:szCs w:val="16"/>
                <w:lang w:val="es-MX"/>
              </w:rPr>
              <w:br/>
              <w:t xml:space="preserve">de manejo de residuos peligrosos, según se trate. En el caso de instalaciones de disposición final, el plano especificará además la ubicación de las áreas de </w:t>
            </w:r>
            <w:r w:rsidRPr="00185137">
              <w:rPr>
                <w:rFonts w:ascii="Verdana" w:hAnsi="Verdana"/>
                <w:color w:val="000000"/>
                <w:sz w:val="16"/>
                <w:szCs w:val="16"/>
                <w:lang w:val="es-MX"/>
              </w:rPr>
              <w:lastRenderedPageBreak/>
              <w:t>tratamiento, solidificación y confinamiento;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IV.</w:t>
            </w:r>
            <w:r w:rsidRPr="00185137">
              <w:rPr>
                <w:rFonts w:ascii="Verdana" w:hAnsi="Verdana"/>
                <w:color w:val="000000"/>
                <w:sz w:val="16"/>
                <w:szCs w:val="16"/>
                <w:lang w:val="en-US"/>
              </w:rPr>
              <w:t xml:space="preserve"> Copy of the imperative project of the plant as a whole, which must indicate the distribution of the areas, including the warehouse of hazardous wastes received for its handling and the area of handling of hazardous wastes, as applicable. With respect to the installations of final disposal, the plan will additionally specify the location of the treatment, solidification, and </w:t>
            </w:r>
            <w:r w:rsidRPr="00185137">
              <w:rPr>
                <w:rFonts w:ascii="Verdana" w:hAnsi="Verdana"/>
                <w:color w:val="000000"/>
                <w:sz w:val="16"/>
                <w:szCs w:val="16"/>
                <w:lang w:val="en-US"/>
              </w:rPr>
              <w:lastRenderedPageBreak/>
              <w:t xml:space="preserve">confinement areas;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V.</w:t>
            </w:r>
            <w:r w:rsidRPr="00185137">
              <w:rPr>
                <w:rFonts w:ascii="Verdana" w:hAnsi="Verdana"/>
                <w:color w:val="000000"/>
                <w:sz w:val="16"/>
                <w:szCs w:val="16"/>
                <w:lang w:val="es-MX"/>
              </w:rPr>
              <w:t xml:space="preserve"> El diagrama de flujo del proceso, indicando los puntos donde se generen emisiones a la atmósfera, descargas de agua residuales, subproductos, residuos o contaminantes, incluyendo sus volúmenes de generación, en congruencia con el balance de materia, cuando se trate de reciclaje, tratamiento o incineración de residuos peligrosos;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flow chart of the process, indicating the points where emissions are generated to the atmosphere, discharges into wastewaters, byproducts, wastes or contaminants, including their volume of generation, in congruence with the balance of material, with respect to recycling, treatment or incineration of hazardous wastes.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Programa de capacitación del personal involucrado en el manejo de residuos peligrosos, en la remediación de suelos contaminados, en la operación de los procesos, equipos, medios de transporte, muestreo y análisis de los residuos, así como otros aspectos relevantes que, según corresponda, el promovente haya incorporado;</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w:t>
            </w:r>
            <w:r w:rsidR="0040311E">
              <w:rPr>
                <w:rFonts w:ascii="Verdana" w:hAnsi="Verdana"/>
                <w:b/>
                <w:bCs/>
                <w:color w:val="000000"/>
                <w:sz w:val="16"/>
                <w:szCs w:val="16"/>
                <w:lang w:val="en-US"/>
              </w:rPr>
              <w:t xml:space="preserve"> </w:t>
            </w:r>
            <w:r w:rsidRPr="00185137">
              <w:rPr>
                <w:rFonts w:ascii="Verdana" w:hAnsi="Verdana"/>
                <w:color w:val="000000"/>
                <w:sz w:val="16"/>
                <w:szCs w:val="16"/>
                <w:lang w:val="en-US"/>
              </w:rPr>
              <w:t xml:space="preserve">Training program for the personnel involved in the handling of hazardous wastes, in the remediation of contaminated soils, in the operation of the processes, equipment, means of transport, sampling and analysis of the wastes, as well as other relevant aspects that, as applicable, the applicant has incorporated. </w:t>
            </w:r>
          </w:p>
        </w:tc>
      </w:tr>
      <w:tr w:rsidR="00F93C18" w:rsidRPr="00625606" w:rsidTr="00C41859">
        <w:tc>
          <w:tcPr>
            <w:tcW w:w="4788" w:type="dxa"/>
          </w:tcPr>
          <w:p w:rsidR="00F93C18" w:rsidRPr="00185137" w:rsidRDefault="00F93C18" w:rsidP="00185137">
            <w:pPr>
              <w:pStyle w:val="ROMANOS"/>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V</w:t>
            </w:r>
            <w:r w:rsidRPr="00F93C18">
              <w:rPr>
                <w:rFonts w:ascii="Verdana" w:hAnsi="Verdana"/>
                <w:b/>
                <w:bCs/>
                <w:color w:val="000000"/>
                <w:sz w:val="16"/>
                <w:szCs w:val="16"/>
                <w:lang w:val="es-MX"/>
              </w:rPr>
              <w:t>II.</w:t>
            </w:r>
            <w:r w:rsidRPr="00185137">
              <w:rPr>
                <w:rFonts w:ascii="Verdana" w:hAnsi="Verdana"/>
                <w:color w:val="000000"/>
                <w:sz w:val="16"/>
                <w:szCs w:val="16"/>
                <w:lang w:val="es-MX"/>
              </w:rPr>
              <w:tab/>
              <w:t>Programa de prevención y atención de contingencias o emergencias ambientales y accidentes, el cual contendrá la descripción de las acciones, medidas, obras, equipos, instrumentos o materiales con que se cuenta para controlar contingencias ambientales derivadas de emisiones descontroladas, fugas, derrames, explosiones o incendios que se puedan presentar en todas las operaciones que realiza la empresa como resultado del manejo de residuos peligrosos, y</w:t>
            </w:r>
          </w:p>
          <w:p w:rsidR="00F93C18" w:rsidRPr="00185137" w:rsidRDefault="00F93C18" w:rsidP="00185137">
            <w:pPr>
              <w:pStyle w:val="ROMANOS"/>
              <w:spacing w:after="51"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51"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w:t>
            </w:r>
            <w:r w:rsidR="0040311E">
              <w:rPr>
                <w:rFonts w:ascii="Verdana" w:hAnsi="Verdana"/>
                <w:b/>
                <w:bCs/>
                <w:color w:val="000000"/>
                <w:sz w:val="16"/>
                <w:szCs w:val="16"/>
                <w:lang w:val="en-US"/>
              </w:rPr>
              <w:t xml:space="preserve"> </w:t>
            </w:r>
            <w:r w:rsidRPr="00185137">
              <w:rPr>
                <w:rFonts w:ascii="Verdana" w:hAnsi="Verdana"/>
                <w:color w:val="000000"/>
                <w:sz w:val="16"/>
                <w:szCs w:val="16"/>
                <w:lang w:val="en-US"/>
              </w:rPr>
              <w:t>Program of prevention and attention of contingencies or environmental emergencies and accidents which will contain the description of the actions, measures, works, equipment, instruments or materials existing for controlling environmental contingencies derived from uncontrolled emissions, leaks, spills, explosions or fires that can be present in all operations performed by the company as a result of the handling of hazardous wastes, and</w:t>
            </w:r>
          </w:p>
        </w:tc>
      </w:tr>
      <w:tr w:rsidR="00F93C18" w:rsidRPr="00625606" w:rsidTr="00C41859">
        <w:tc>
          <w:tcPr>
            <w:tcW w:w="4788" w:type="dxa"/>
          </w:tcPr>
          <w:p w:rsidR="00F93C18" w:rsidRPr="00185137" w:rsidRDefault="00F93C18" w:rsidP="00185137">
            <w:pPr>
              <w:pStyle w:val="ROMANOS"/>
              <w:spacing w:after="51"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ab/>
              <w:t>Copia de la autorización en materia de impacto ambiental, en su caso.</w:t>
            </w:r>
          </w:p>
        </w:tc>
        <w:tc>
          <w:tcPr>
            <w:tcW w:w="4788" w:type="dxa"/>
          </w:tcPr>
          <w:p w:rsidR="00F93C18" w:rsidRPr="00185137" w:rsidRDefault="00F93C18" w:rsidP="00185137">
            <w:pPr>
              <w:pStyle w:val="ROMANOS"/>
              <w:spacing w:after="51"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Copy of the authorization in matters of environmental impact, when applicable.</w:t>
            </w:r>
          </w:p>
          <w:p w:rsidR="00F93C18" w:rsidRPr="00185137" w:rsidRDefault="00F93C18" w:rsidP="00185137">
            <w:pPr>
              <w:pStyle w:val="ROMANOS"/>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1" w:line="240" w:lineRule="auto"/>
              <w:ind w:firstLine="0"/>
              <w:rPr>
                <w:rFonts w:ascii="Verdana" w:hAnsi="Verdana"/>
                <w:color w:val="000000"/>
                <w:sz w:val="16"/>
                <w:szCs w:val="16"/>
                <w:lang w:val="es-MX"/>
              </w:rPr>
            </w:pPr>
            <w:r w:rsidRPr="00185137">
              <w:rPr>
                <w:rFonts w:ascii="Verdana" w:hAnsi="Verdana"/>
                <w:color w:val="000000"/>
                <w:sz w:val="16"/>
                <w:szCs w:val="16"/>
                <w:lang w:val="es-MX"/>
              </w:rPr>
              <w:t>Los transportistas de residuos peligrosos exhibirán únicamente la documentación señalada en las fracciones I y II de este artículo, así como la indicada en las fracciones IX y X del artículo 80 de la Ley.</w:t>
            </w:r>
          </w:p>
        </w:tc>
        <w:tc>
          <w:tcPr>
            <w:tcW w:w="4788" w:type="dxa"/>
          </w:tcPr>
          <w:p w:rsidR="00F93C18" w:rsidRPr="00185137" w:rsidRDefault="00F93C18" w:rsidP="00185137">
            <w:pPr>
              <w:pStyle w:val="Texto"/>
              <w:spacing w:after="51"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transporters of hazardous wastes will exhibit only the documentation stipulated in the sections I and II of this article, as well as that indicated in sections IX and X of article 80 of the Law. </w:t>
            </w:r>
          </w:p>
        </w:tc>
      </w:tr>
      <w:tr w:rsidR="00F93C18" w:rsidRPr="00625606" w:rsidTr="00C41859">
        <w:tc>
          <w:tcPr>
            <w:tcW w:w="4788" w:type="dxa"/>
          </w:tcPr>
          <w:p w:rsidR="00F93C18" w:rsidRPr="00185137" w:rsidRDefault="00F93C18" w:rsidP="00185137">
            <w:pPr>
              <w:pStyle w:val="Texto"/>
              <w:spacing w:after="51" w:line="240" w:lineRule="auto"/>
              <w:ind w:firstLine="0"/>
              <w:rPr>
                <w:rFonts w:ascii="Verdana" w:hAnsi="Verdana"/>
                <w:color w:val="000000"/>
                <w:sz w:val="16"/>
                <w:szCs w:val="16"/>
                <w:lang w:val="es-MX"/>
              </w:rPr>
            </w:pPr>
            <w:r w:rsidRPr="00185137">
              <w:rPr>
                <w:rFonts w:ascii="Verdana" w:hAnsi="Verdana"/>
                <w:color w:val="000000"/>
                <w:sz w:val="16"/>
                <w:szCs w:val="16"/>
                <w:lang w:val="es-MX"/>
              </w:rPr>
              <w:t>Se tendrá por cumplido lo dispuesto en la fracción VII del presente artículo, cuando se hubiese presentado ante la Secretaría un programa de prevención de accidentes en los términos del artículo 147 de la Ley General del Equilibrio Ecológico y la Protección al Ambiente.</w:t>
            </w:r>
          </w:p>
        </w:tc>
        <w:tc>
          <w:tcPr>
            <w:tcW w:w="4788" w:type="dxa"/>
          </w:tcPr>
          <w:p w:rsidR="00F93C18" w:rsidRPr="00185137" w:rsidRDefault="00F93C18" w:rsidP="00185137">
            <w:pPr>
              <w:pStyle w:val="Texto"/>
              <w:spacing w:after="51"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provision in section VII of this article will be understood as complied with, when a program of prevention of accidents was presented to SEMARNAT under the terms of article 147 of the General Law of Ecological Equilibrium and the Protection of the Environment. </w:t>
            </w:r>
          </w:p>
          <w:p w:rsidR="00F93C18" w:rsidRPr="00185137" w:rsidRDefault="00F93C18" w:rsidP="00185137">
            <w:pPr>
              <w:pStyle w:val="Texto"/>
              <w:spacing w:after="51"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1"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51.</w:t>
            </w:r>
            <w:r w:rsidRPr="00185137">
              <w:rPr>
                <w:rFonts w:ascii="Verdana" w:hAnsi="Verdana"/>
                <w:color w:val="000000"/>
                <w:sz w:val="16"/>
                <w:szCs w:val="16"/>
                <w:lang w:val="es-MX"/>
              </w:rPr>
              <w:t>- Además de la documentación señalada en los artículos anteriores, de acuerdo con la actividad que se pretenda realizar, se anexará la siguiente:</w:t>
            </w:r>
          </w:p>
        </w:tc>
        <w:tc>
          <w:tcPr>
            <w:tcW w:w="4788" w:type="dxa"/>
          </w:tcPr>
          <w:p w:rsidR="00F93C18" w:rsidRPr="00185137" w:rsidRDefault="00F93C18" w:rsidP="00185137">
            <w:pPr>
              <w:pStyle w:val="Texto"/>
              <w:spacing w:after="51"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51.</w:t>
            </w:r>
            <w:r w:rsidRPr="00185137">
              <w:rPr>
                <w:rFonts w:ascii="Verdana" w:hAnsi="Verdana"/>
                <w:color w:val="000000"/>
                <w:sz w:val="16"/>
                <w:szCs w:val="16"/>
                <w:lang w:val="en-US"/>
              </w:rPr>
              <w:t xml:space="preserve"> In addition to the documentation stipulated in the latter articles, according to the activity that is intended to be performed, the following will be attached: </w:t>
            </w:r>
          </w:p>
          <w:p w:rsidR="00F93C18" w:rsidRPr="00185137" w:rsidRDefault="00F93C18" w:rsidP="00185137">
            <w:pPr>
              <w:pStyle w:val="Texto"/>
              <w:spacing w:after="51"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1"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Para la incineración de residuos peligrosos, la propuesta de protocolo de pruebas específico para esta actividad, lo previsto en esta fracción aplica para pirólisis, plasma y gasificación;</w:t>
            </w:r>
          </w:p>
        </w:tc>
        <w:tc>
          <w:tcPr>
            <w:tcW w:w="4788" w:type="dxa"/>
          </w:tcPr>
          <w:p w:rsidR="00F93C18" w:rsidRPr="00185137" w:rsidRDefault="00F93C18" w:rsidP="00185137">
            <w:pPr>
              <w:pStyle w:val="ROMANOS"/>
              <w:spacing w:after="51"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For the incineration of hazardous wastes, the specific proposal of testing protocol for this activity that detailed in this section applies for pyrolysis, plasma, and gasification. </w:t>
            </w:r>
          </w:p>
          <w:p w:rsidR="00F93C18" w:rsidRPr="00185137" w:rsidRDefault="00F93C18" w:rsidP="00185137">
            <w:pPr>
              <w:pStyle w:val="ROMANOS"/>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1"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Para la prestación de servicios de tratamiento de residuos peligrosos mediante tecnologías de pozos de inyección profunda:</w:t>
            </w:r>
          </w:p>
          <w:p w:rsidR="00F93C18" w:rsidRPr="00185137" w:rsidRDefault="00F93C18" w:rsidP="00185137">
            <w:pPr>
              <w:pStyle w:val="ROMANOS"/>
              <w:spacing w:after="51"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51"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For the rendering of services of hazardous wastes treatment through deep well injection Technologies: </w:t>
            </w: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a) </w:t>
            </w:r>
            <w:r w:rsidRPr="00185137">
              <w:rPr>
                <w:rFonts w:ascii="Verdana" w:hAnsi="Verdana"/>
                <w:color w:val="000000"/>
                <w:sz w:val="16"/>
                <w:szCs w:val="16"/>
                <w:lang w:val="es-MX"/>
              </w:rPr>
              <w:t>El proyecto ejecutivo de diseño y construcción de los pozos de inyección;</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The imperative project of design and construction of the injection wells; </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lastRenderedPageBreak/>
              <w:t>b)</w:t>
            </w:r>
            <w:r w:rsidRPr="00185137">
              <w:rPr>
                <w:rFonts w:ascii="Verdana" w:hAnsi="Verdana"/>
                <w:color w:val="000000"/>
                <w:sz w:val="16"/>
                <w:szCs w:val="16"/>
                <w:lang w:val="es-MX"/>
              </w:rPr>
              <w:t xml:space="preserve"> Los resultados de las pruebas de integridad del pozo de inyección;</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b) </w:t>
            </w:r>
            <w:r w:rsidRPr="00185137">
              <w:rPr>
                <w:rFonts w:ascii="Verdana" w:hAnsi="Verdana"/>
                <w:color w:val="000000"/>
                <w:sz w:val="16"/>
                <w:szCs w:val="16"/>
                <w:lang w:val="en-US"/>
              </w:rPr>
              <w:t xml:space="preserve">The results of the integrity tests of the injection well; </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40311E">
              <w:rPr>
                <w:rFonts w:ascii="Verdana" w:hAnsi="Verdana"/>
                <w:b/>
                <w:bCs/>
                <w:color w:val="000000"/>
                <w:spacing w:val="-2"/>
                <w:sz w:val="16"/>
                <w:szCs w:val="16"/>
                <w:lang w:val="es-MX"/>
              </w:rPr>
              <w:t xml:space="preserve"> </w:t>
            </w:r>
            <w:r w:rsidRPr="00185137">
              <w:rPr>
                <w:rFonts w:ascii="Verdana" w:hAnsi="Verdana"/>
                <w:color w:val="000000"/>
                <w:spacing w:val="-2"/>
                <w:sz w:val="16"/>
                <w:szCs w:val="16"/>
                <w:lang w:val="es-MX"/>
              </w:rPr>
              <w:t xml:space="preserve">Los estudios técnicos de hidrología, de geohidrología, de geofísica, de geología correspondientes </w:t>
            </w:r>
            <w:r w:rsidRPr="00185137">
              <w:rPr>
                <w:rFonts w:ascii="Verdana" w:hAnsi="Verdana"/>
                <w:color w:val="000000"/>
                <w:sz w:val="16"/>
                <w:szCs w:val="16"/>
                <w:lang w:val="es-MX"/>
              </w:rPr>
              <w:t>que determinen la viabilidad de la inyección de residuos en el sitio seleccionado;</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c) </w:t>
            </w:r>
            <w:r w:rsidRPr="00185137">
              <w:rPr>
                <w:rFonts w:ascii="Verdana" w:hAnsi="Verdana"/>
                <w:color w:val="000000"/>
                <w:sz w:val="16"/>
                <w:szCs w:val="16"/>
                <w:lang w:val="en-US"/>
              </w:rPr>
              <w:t>The corresponding technical studies of hydrology, of geo-hydrology, of geophysics, and geology that determine the viability of the injection of wastes into the selected site;</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Los resultados de las pruebas de laboratorio en donde se muestre la interacción del material del estrato geológico con el residuo que se pretende inyectar, y</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d) </w:t>
            </w:r>
            <w:r w:rsidRPr="00185137">
              <w:rPr>
                <w:rFonts w:ascii="Verdana" w:hAnsi="Verdana"/>
                <w:color w:val="000000"/>
                <w:sz w:val="16"/>
                <w:szCs w:val="16"/>
                <w:lang w:val="en-US"/>
              </w:rPr>
              <w:t>The results of the laboratory tests where the interaction of the material is shown of the geological strata with the waste that is intended for injection, and</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e)</w:t>
            </w:r>
            <w:r w:rsidRPr="00185137">
              <w:rPr>
                <w:rFonts w:ascii="Verdana" w:hAnsi="Verdana"/>
                <w:color w:val="000000"/>
                <w:sz w:val="16"/>
                <w:szCs w:val="16"/>
                <w:lang w:val="es-MX"/>
              </w:rPr>
              <w:t xml:space="preserve"> El análisis comparativo de los beneficios ambientales por la aplicación de la tecnología de pozos de inyección profunda contra otras tecnologías;</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e)</w:t>
            </w:r>
            <w:r w:rsidRPr="00185137">
              <w:rPr>
                <w:rFonts w:ascii="Verdana" w:hAnsi="Verdana"/>
                <w:color w:val="000000"/>
                <w:sz w:val="16"/>
                <w:szCs w:val="16"/>
                <w:lang w:val="en-US"/>
              </w:rPr>
              <w:t xml:space="preserve"> The comparative analysis of the environmental benefits for the application of the technology of deep well injection with other technologies;</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1" w:line="240" w:lineRule="auto"/>
              <w:ind w:left="0" w:firstLine="0"/>
              <w:rPr>
                <w:rFonts w:ascii="Verdana" w:hAnsi="Verdana"/>
                <w:b/>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Para la prestación de servicios de tratamiento de suelos contaminados:</w:t>
            </w:r>
          </w:p>
        </w:tc>
        <w:tc>
          <w:tcPr>
            <w:tcW w:w="4788" w:type="dxa"/>
          </w:tcPr>
          <w:p w:rsidR="00F93C18" w:rsidRPr="00185137" w:rsidRDefault="00F93C18" w:rsidP="00185137">
            <w:pPr>
              <w:pStyle w:val="ROMANOS"/>
              <w:spacing w:after="51"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For the rendering of treatment services of contaminated soils: </w:t>
            </w:r>
          </w:p>
          <w:p w:rsidR="00F93C18" w:rsidRPr="00185137" w:rsidRDefault="00F93C18" w:rsidP="00185137">
            <w:pPr>
              <w:pStyle w:val="ROMANOS"/>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z w:val="16"/>
                <w:szCs w:val="16"/>
                <w:lang w:val="es-MX"/>
              </w:rPr>
              <w:t xml:space="preserve"> El listado de insumos directos e indirectos que serán utilizados en el proceso de tratamiento, indicando sus nombres comerciales y la relación de alimentación para cada una de ellos. En el caso de los insumos directos, se indicará la cantidad a utilizar por metro cúbico de suelo a tratar, y</w:t>
            </w:r>
          </w:p>
          <w:p w:rsidR="00F93C18" w:rsidRPr="00185137" w:rsidRDefault="00F93C18" w:rsidP="00185137">
            <w:pPr>
              <w:pStyle w:val="INCISO"/>
              <w:spacing w:after="51"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The list of direct and indirect materials to be utilized in the treatment process indicating their commercial names and the supply relation for each one of them. In the case of direct materials, the quantity to be utilized per cubic meter of ground to treat will be indicated, and</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b) </w:t>
            </w:r>
            <w:r w:rsidRPr="00185137">
              <w:rPr>
                <w:rFonts w:ascii="Verdana" w:hAnsi="Verdana"/>
                <w:color w:val="000000"/>
                <w:sz w:val="16"/>
                <w:szCs w:val="16"/>
                <w:lang w:val="es-MX"/>
              </w:rPr>
              <w:t>Las hojas de seguridad de los reactivos, productos, fórmulas químicas o cepas bacterianas a ser utilizadas en el proceso de tratamiento, las cuales deberán presentarse con el nombre</w:t>
            </w:r>
            <w:r w:rsidRPr="00185137">
              <w:rPr>
                <w:rFonts w:ascii="Verdana" w:hAnsi="Verdana"/>
                <w:color w:val="000000"/>
                <w:sz w:val="16"/>
                <w:szCs w:val="16"/>
                <w:lang w:val="es-MX"/>
              </w:rPr>
              <w:br/>
              <w:t>y firma del responsable técnico, lo anterior a fin de poder evaluar su uso para los fines que se solicitan así como sus efectos al ambiente;</w:t>
            </w:r>
          </w:p>
        </w:tc>
        <w:tc>
          <w:tcPr>
            <w:tcW w:w="4788" w:type="dxa"/>
          </w:tcPr>
          <w:p w:rsidR="00F93C18" w:rsidRPr="00185137" w:rsidRDefault="00F93C18" w:rsidP="00E80659">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The Material Safety Data Sheets of reactiv</w:t>
            </w:r>
            <w:r w:rsidR="00E80659">
              <w:rPr>
                <w:rFonts w:ascii="Verdana" w:hAnsi="Verdana"/>
                <w:color w:val="000000"/>
                <w:sz w:val="16"/>
                <w:szCs w:val="16"/>
                <w:lang w:val="en-US"/>
              </w:rPr>
              <w:t>e materials</w:t>
            </w:r>
            <w:r w:rsidRPr="00185137">
              <w:rPr>
                <w:rFonts w:ascii="Verdana" w:hAnsi="Verdana"/>
                <w:color w:val="000000"/>
                <w:sz w:val="16"/>
                <w:szCs w:val="16"/>
                <w:lang w:val="en-US"/>
              </w:rPr>
              <w:t xml:space="preserve">, products, chemical formulas or bacterial types to be utilized in the treatment process, which must be presented with the name and signature of the technician responsible, the latter for the purpose of being available for evaluating its use for the purposes being requested as well as their effect on the environment; </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1"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Para la construcción y operación de una instalación de disposición final de residuos peligrosos se anexará el estudio de vulnerabilidad del sitio, el cual contendrá:</w:t>
            </w:r>
          </w:p>
        </w:tc>
        <w:tc>
          <w:tcPr>
            <w:tcW w:w="4788" w:type="dxa"/>
          </w:tcPr>
          <w:p w:rsidR="00F93C18" w:rsidRPr="00185137" w:rsidRDefault="00F93C18" w:rsidP="00185137">
            <w:pPr>
              <w:pStyle w:val="ROMANOS"/>
              <w:spacing w:after="51"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For the construction and operation of an installation of final disposal of hazardous wastes, the vulnerability study of the site will be attached and which will contain: </w:t>
            </w:r>
          </w:p>
          <w:p w:rsidR="00F93C18" w:rsidRPr="00185137" w:rsidRDefault="00F93C18" w:rsidP="00185137">
            <w:pPr>
              <w:pStyle w:val="ROMANOS"/>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z w:val="16"/>
                <w:szCs w:val="16"/>
                <w:lang w:val="es-MX"/>
              </w:rPr>
              <w:t xml:space="preserve"> La geología regional y local del sitio;</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The regional geology and locale of the site;</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La climatología e hidrología superficial del sitio;</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The surface climatology and hydrology of the site; </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185137">
              <w:rPr>
                <w:rFonts w:ascii="Verdana" w:hAnsi="Verdana"/>
                <w:color w:val="000000"/>
                <w:sz w:val="16"/>
                <w:szCs w:val="16"/>
                <w:lang w:val="es-MX"/>
              </w:rPr>
              <w:t xml:space="preserve"> El estudio de hidrología del sitio;</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c) </w:t>
            </w:r>
            <w:r w:rsidRPr="00185137">
              <w:rPr>
                <w:rFonts w:ascii="Verdana" w:hAnsi="Verdana"/>
                <w:color w:val="000000"/>
                <w:sz w:val="16"/>
                <w:szCs w:val="16"/>
                <w:lang w:val="en-US"/>
              </w:rPr>
              <w:t>The study of hydrology of the site;</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El estudio de geofísica del sitio;</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The geophysical study of the site;</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e)</w:t>
            </w:r>
            <w:r w:rsidRPr="00185137">
              <w:rPr>
                <w:rFonts w:ascii="Verdana" w:hAnsi="Verdana"/>
                <w:color w:val="000000"/>
                <w:sz w:val="16"/>
                <w:szCs w:val="16"/>
                <w:lang w:val="es-MX"/>
              </w:rPr>
              <w:t xml:space="preserve"> La estimación de la migración potencial de los contaminantes al agua subterránea;</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e)</w:t>
            </w:r>
            <w:r w:rsidRPr="00185137">
              <w:rPr>
                <w:rFonts w:ascii="Verdana" w:hAnsi="Verdana"/>
                <w:color w:val="000000"/>
                <w:sz w:val="16"/>
                <w:szCs w:val="16"/>
                <w:lang w:val="en-US"/>
              </w:rPr>
              <w:t xml:space="preserve"> The estimation of the potential migration of the contaminants to the subterranean water;</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f)</w:t>
            </w:r>
            <w:r w:rsidRPr="00185137">
              <w:rPr>
                <w:rFonts w:ascii="Verdana" w:hAnsi="Verdana"/>
                <w:color w:val="000000"/>
                <w:sz w:val="16"/>
                <w:szCs w:val="16"/>
                <w:lang w:val="es-MX"/>
              </w:rPr>
              <w:t xml:space="preserve"> La determinación del grado de protección del acuífero;</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f)</w:t>
            </w:r>
            <w:r w:rsidRPr="00185137">
              <w:rPr>
                <w:rFonts w:ascii="Verdana" w:hAnsi="Verdana"/>
                <w:color w:val="000000"/>
                <w:sz w:val="16"/>
                <w:szCs w:val="16"/>
                <w:lang w:val="en-US"/>
              </w:rPr>
              <w:t xml:space="preserve"> The determination of the degree of protection of the aquifer;</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g)</w:t>
            </w:r>
            <w:r w:rsidRPr="00185137">
              <w:rPr>
                <w:rFonts w:ascii="Verdana" w:hAnsi="Verdana"/>
                <w:color w:val="000000"/>
                <w:sz w:val="16"/>
                <w:szCs w:val="16"/>
                <w:lang w:val="es-MX"/>
              </w:rPr>
              <w:t xml:space="preserve"> La determinación de los riesgos asociados a los residuos y materiales presentes en la operación del confinamiento controlado, probabilidades de ocurrencia de accidentes, los radios potenciales de afectación y las zonas de seguridad;</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g)</w:t>
            </w:r>
            <w:r w:rsidRPr="00185137">
              <w:rPr>
                <w:rFonts w:ascii="Verdana" w:hAnsi="Verdana"/>
                <w:color w:val="000000"/>
                <w:sz w:val="16"/>
                <w:szCs w:val="16"/>
                <w:lang w:val="en-US"/>
              </w:rPr>
              <w:t xml:space="preserve"> The determination of the risks associated to the wastes and materials present in the operation of the controlled confinement, probabilities of occurrence of accidents, the potential radius of affects and the safety zones; </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lastRenderedPageBreak/>
              <w:t>h)</w:t>
            </w:r>
            <w:r w:rsidRPr="00185137">
              <w:rPr>
                <w:rFonts w:ascii="Verdana" w:hAnsi="Verdana"/>
                <w:color w:val="000000"/>
                <w:sz w:val="16"/>
                <w:szCs w:val="16"/>
                <w:lang w:val="es-MX"/>
              </w:rPr>
              <w:t xml:space="preserve"> La definición de recomendaciones, propuestas por quien elabora el estudio de vulnerabilidad, para disminuir el riesgo asociado a la operación del confinamiento controlado;</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h) </w:t>
            </w:r>
            <w:r w:rsidRPr="00185137">
              <w:rPr>
                <w:rFonts w:ascii="Verdana" w:hAnsi="Verdana"/>
                <w:color w:val="000000"/>
                <w:sz w:val="16"/>
                <w:szCs w:val="16"/>
                <w:lang w:val="en-US"/>
              </w:rPr>
              <w:t>The definition of recommendations, proposals by he who prepares the study of vulnerability for diminishing the risk associated with the operation of the controlled confinement;</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i)</w:t>
            </w:r>
            <w:r w:rsidRPr="00185137">
              <w:rPr>
                <w:rFonts w:ascii="Verdana" w:hAnsi="Verdana"/>
                <w:color w:val="000000"/>
                <w:sz w:val="16"/>
                <w:szCs w:val="16"/>
                <w:lang w:val="es-MX"/>
              </w:rPr>
              <w:t xml:space="preserve"> La determinación del riesgo a instalaciones e infraestructura del confinamiento y de las zonas vecinas por fugas, incendios y explosión;</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i)</w:t>
            </w:r>
            <w:r w:rsidRPr="00185137">
              <w:rPr>
                <w:rFonts w:ascii="Verdana" w:hAnsi="Verdana"/>
                <w:color w:val="000000"/>
                <w:sz w:val="16"/>
                <w:szCs w:val="16"/>
                <w:lang w:val="en-US"/>
              </w:rPr>
              <w:t xml:space="preserve"> The determination of the risk to installations and infrastructure of the confinement and of the zones near the leaks, fires and explosions;</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j)</w:t>
            </w:r>
            <w:r w:rsidRPr="00185137">
              <w:rPr>
                <w:rFonts w:ascii="Verdana" w:hAnsi="Verdana"/>
                <w:color w:val="000000"/>
                <w:sz w:val="16"/>
                <w:szCs w:val="16"/>
                <w:lang w:val="es-MX"/>
              </w:rPr>
              <w:t xml:space="preserve"> La determinación del riesgo hidrológico por precipitación, inundación y corrientes superficiales;</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j)</w:t>
            </w:r>
            <w:r w:rsidRPr="00185137">
              <w:rPr>
                <w:rFonts w:ascii="Verdana" w:hAnsi="Verdana"/>
                <w:color w:val="000000"/>
                <w:sz w:val="16"/>
                <w:szCs w:val="16"/>
                <w:lang w:val="en-US"/>
              </w:rPr>
              <w:t xml:space="preserve"> The determination of the hydrological risk by precipitation, flooding, and surface running water;</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k)</w:t>
            </w:r>
            <w:r w:rsidRPr="00185137">
              <w:rPr>
                <w:rFonts w:ascii="Verdana" w:hAnsi="Verdana"/>
                <w:color w:val="000000"/>
                <w:sz w:val="16"/>
                <w:szCs w:val="16"/>
                <w:lang w:val="es-MX"/>
              </w:rPr>
              <w:t xml:space="preserve"> El estudio y los resultados de mecánica de suelo y subsuelo del sitio;</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k)</w:t>
            </w:r>
            <w:r w:rsidRPr="00185137">
              <w:rPr>
                <w:rFonts w:ascii="Verdana" w:hAnsi="Verdana"/>
                <w:color w:val="000000"/>
                <w:sz w:val="16"/>
                <w:szCs w:val="16"/>
                <w:lang w:val="en-US"/>
              </w:rPr>
              <w:t xml:space="preserve"> The study and the mechanical results of soil and sub-soil of the site;</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l) </w:t>
            </w:r>
            <w:r w:rsidRPr="00185137">
              <w:rPr>
                <w:rFonts w:ascii="Verdana" w:hAnsi="Verdana"/>
                <w:color w:val="000000"/>
                <w:sz w:val="16"/>
                <w:szCs w:val="16"/>
                <w:lang w:val="es-MX"/>
              </w:rPr>
              <w:t>La determinación del riesgo geológico por fallas, sismos y deslizamientos;</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l)</w:t>
            </w:r>
            <w:r w:rsidRPr="00185137">
              <w:rPr>
                <w:rFonts w:ascii="Verdana" w:hAnsi="Verdana"/>
                <w:color w:val="000000"/>
                <w:sz w:val="16"/>
                <w:szCs w:val="16"/>
                <w:lang w:val="en-US"/>
              </w:rPr>
              <w:t xml:space="preserve"> The determination of the geological risk by faults, seismic activity, and landslides;</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m)</w:t>
            </w:r>
            <w:r w:rsidRPr="00185137">
              <w:rPr>
                <w:rFonts w:ascii="Verdana" w:hAnsi="Verdana"/>
                <w:color w:val="000000"/>
                <w:sz w:val="16"/>
                <w:szCs w:val="16"/>
                <w:lang w:val="es-MX"/>
              </w:rPr>
              <w:t xml:space="preserve"> La determinación de lixiviados de los residuos estabilizados;</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m)</w:t>
            </w:r>
            <w:r w:rsidRPr="00185137">
              <w:rPr>
                <w:rFonts w:ascii="Verdana" w:hAnsi="Verdana"/>
                <w:color w:val="000000"/>
                <w:sz w:val="16"/>
                <w:szCs w:val="16"/>
                <w:lang w:val="en-US"/>
              </w:rPr>
              <w:t xml:space="preserve"> The determination of leached liquids from the stabilized wastes;</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n)</w:t>
            </w:r>
            <w:r w:rsidRPr="00185137">
              <w:rPr>
                <w:rFonts w:ascii="Verdana" w:hAnsi="Verdana"/>
                <w:color w:val="000000"/>
                <w:sz w:val="16"/>
                <w:szCs w:val="16"/>
                <w:lang w:val="es-MX"/>
              </w:rPr>
              <w:t xml:space="preserve"> La determinación, movilidad, persistencia y toxicidad de los contaminantes o componentes críticos de los residuos estabilizados para los ecosistemas;</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n)</w:t>
            </w:r>
            <w:r w:rsidRPr="00185137">
              <w:rPr>
                <w:rFonts w:ascii="Verdana" w:hAnsi="Verdana"/>
                <w:color w:val="000000"/>
                <w:sz w:val="16"/>
                <w:szCs w:val="16"/>
                <w:lang w:val="en-US"/>
              </w:rPr>
              <w:t xml:space="preserve"> The determination, mobility, persistence and toxicity of the critical contaminants or components of the stabilized wastes for the ecosystems;</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o)</w:t>
            </w:r>
            <w:r w:rsidRPr="00185137">
              <w:rPr>
                <w:rFonts w:ascii="Verdana" w:hAnsi="Verdana"/>
                <w:color w:val="000000"/>
                <w:sz w:val="16"/>
                <w:szCs w:val="16"/>
                <w:lang w:val="es-MX"/>
              </w:rPr>
              <w:t xml:space="preserve"> La determinación de los factores específicos al sitio que influyen en la exposición y dispersión de los contaminantes en aire, agua y suelo;</w:t>
            </w:r>
          </w:p>
        </w:tc>
        <w:tc>
          <w:tcPr>
            <w:tcW w:w="4788" w:type="dxa"/>
          </w:tcPr>
          <w:p w:rsidR="00F93C18" w:rsidRPr="00185137" w:rsidRDefault="00F93C18" w:rsidP="00185137">
            <w:pPr>
              <w:pStyle w:val="INCISO"/>
              <w:spacing w:after="51"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o)</w:t>
            </w:r>
            <w:r w:rsidRPr="00185137">
              <w:rPr>
                <w:rFonts w:ascii="Verdana" w:hAnsi="Verdana"/>
                <w:color w:val="000000"/>
                <w:sz w:val="16"/>
                <w:szCs w:val="16"/>
                <w:lang w:val="en-US"/>
              </w:rPr>
              <w:t xml:space="preserve"> The determination of the specific factors of the site that influence in the exposure and dispersion of the contaminants in air, waster, and soil;</w:t>
            </w:r>
          </w:p>
          <w:p w:rsidR="00F93C18" w:rsidRPr="00185137" w:rsidRDefault="00F93C18" w:rsidP="00185137">
            <w:pPr>
              <w:pStyle w:val="INCISO"/>
              <w:spacing w:after="51"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p) </w:t>
            </w:r>
            <w:r w:rsidRPr="00185137">
              <w:rPr>
                <w:rFonts w:ascii="Verdana" w:hAnsi="Verdana"/>
                <w:color w:val="000000"/>
                <w:sz w:val="16"/>
                <w:szCs w:val="16"/>
                <w:lang w:val="es-MX"/>
              </w:rPr>
              <w:t>La determinación y categorización de los puntos, rutas y vías de exposición presentes y futuras;</w:t>
            </w:r>
          </w:p>
        </w:tc>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p)</w:t>
            </w:r>
            <w:r w:rsidRPr="00185137">
              <w:rPr>
                <w:rFonts w:ascii="Verdana" w:hAnsi="Verdana"/>
                <w:color w:val="000000"/>
                <w:sz w:val="16"/>
                <w:szCs w:val="16"/>
                <w:lang w:val="en-US"/>
              </w:rPr>
              <w:t xml:space="preserve"> The determination and categorization of the points, routes, and paths of exposure, present and future;</w:t>
            </w:r>
          </w:p>
          <w:p w:rsidR="00F93C18" w:rsidRPr="00185137" w:rsidRDefault="00F93C18" w:rsidP="00185137">
            <w:pPr>
              <w:pStyle w:val="INCISO"/>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q)</w:t>
            </w:r>
            <w:r w:rsidRPr="00185137">
              <w:rPr>
                <w:rFonts w:ascii="Verdana" w:hAnsi="Verdana"/>
                <w:color w:val="000000"/>
                <w:sz w:val="16"/>
                <w:szCs w:val="16"/>
                <w:lang w:val="es-MX"/>
              </w:rPr>
              <w:t xml:space="preserve"> La determinación de las poblaciones receptoras más vulnerables;</w:t>
            </w:r>
          </w:p>
        </w:tc>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q)</w:t>
            </w:r>
            <w:r w:rsidRPr="00185137">
              <w:rPr>
                <w:rFonts w:ascii="Verdana" w:hAnsi="Verdana"/>
                <w:color w:val="000000"/>
                <w:sz w:val="16"/>
                <w:szCs w:val="16"/>
                <w:lang w:val="en-US"/>
              </w:rPr>
              <w:t xml:space="preserve"> The determination of the receptor populations most vulnerable; </w:t>
            </w:r>
          </w:p>
          <w:p w:rsidR="00F93C18" w:rsidRPr="00185137" w:rsidRDefault="00F93C18" w:rsidP="00185137">
            <w:pPr>
              <w:pStyle w:val="INCISO"/>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r)</w:t>
            </w:r>
            <w:r w:rsidRPr="00185137">
              <w:rPr>
                <w:rFonts w:ascii="Verdana" w:hAnsi="Verdana"/>
                <w:color w:val="000000"/>
                <w:sz w:val="16"/>
                <w:szCs w:val="16"/>
                <w:lang w:val="es-MX"/>
              </w:rPr>
              <w:t xml:space="preserve"> La determinación de los valores de las dosis de referencia para los contaminantes o componentes críticos no cancerígenos y de los índices de riesgo para el caso de efectos adversos cancerígenos;</w:t>
            </w:r>
          </w:p>
        </w:tc>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r)</w:t>
            </w:r>
            <w:r w:rsidRPr="00185137">
              <w:rPr>
                <w:rFonts w:ascii="Verdana" w:hAnsi="Verdana"/>
                <w:color w:val="000000"/>
                <w:sz w:val="16"/>
                <w:szCs w:val="16"/>
                <w:lang w:val="en-US"/>
              </w:rPr>
              <w:t xml:space="preserve"> The determination of the values of the dose of reference for the critical, non-carcinogenic contaminants or components and of the risk indices for the case of adverse carcinogenic effects; </w:t>
            </w:r>
          </w:p>
          <w:p w:rsidR="00F93C18" w:rsidRPr="00185137" w:rsidRDefault="00F93C18" w:rsidP="00185137">
            <w:pPr>
              <w:pStyle w:val="INCISO"/>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s)</w:t>
            </w:r>
            <w:r w:rsidRPr="00185137">
              <w:rPr>
                <w:rFonts w:ascii="Verdana" w:hAnsi="Verdana"/>
                <w:color w:val="000000"/>
                <w:sz w:val="16"/>
                <w:szCs w:val="16"/>
                <w:lang w:val="es-MX"/>
              </w:rPr>
              <w:t xml:space="preserve"> La determinación de los índices de peligrosidad para el caso de efectos adversos no cancerígenos y los índices de riesgo para el caso de efectos adversos cancerigenos;</w:t>
            </w:r>
          </w:p>
          <w:p w:rsidR="00F93C18" w:rsidRPr="00185137" w:rsidRDefault="00F93C18" w:rsidP="00185137">
            <w:pPr>
              <w:pStyle w:val="INCISO"/>
              <w:spacing w:after="62"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s)</w:t>
            </w:r>
            <w:r w:rsidRPr="00185137">
              <w:rPr>
                <w:rFonts w:ascii="Verdana" w:hAnsi="Verdana"/>
                <w:color w:val="000000"/>
                <w:sz w:val="16"/>
                <w:szCs w:val="16"/>
                <w:lang w:val="en-US"/>
              </w:rPr>
              <w:t xml:space="preserve"> The determination of the indices of hazards for the case of non-carcinogenic adverse effects and the risk indices for the case of carcinogenic adverse effects; </w:t>
            </w:r>
          </w:p>
        </w:tc>
      </w:tr>
      <w:tr w:rsidR="00F93C18" w:rsidRPr="00625606" w:rsidTr="00C41859">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t)</w:t>
            </w:r>
            <w:r w:rsidRPr="00185137">
              <w:rPr>
                <w:rFonts w:ascii="Verdana" w:hAnsi="Verdana"/>
                <w:color w:val="000000"/>
                <w:sz w:val="16"/>
                <w:szCs w:val="16"/>
                <w:lang w:val="es-MX"/>
              </w:rPr>
              <w:t xml:space="preserve"> El cálculo de la exposición total para los grupos poblacionales presentes más vulnerables para las distintas rutas y vías de exposición, y</w:t>
            </w:r>
          </w:p>
        </w:tc>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t)</w:t>
            </w:r>
            <w:r w:rsidRPr="00185137">
              <w:rPr>
                <w:rFonts w:ascii="Verdana" w:hAnsi="Verdana"/>
                <w:color w:val="000000"/>
                <w:sz w:val="16"/>
                <w:szCs w:val="16"/>
                <w:lang w:val="en-US"/>
              </w:rPr>
              <w:t xml:space="preserve"> The calculation of the total for the most vulnerable present population groups for the distinct routes and paths of exposure, and</w:t>
            </w:r>
          </w:p>
          <w:p w:rsidR="00F93C18" w:rsidRPr="00185137" w:rsidRDefault="00F93C18" w:rsidP="00185137">
            <w:pPr>
              <w:pStyle w:val="INCISO"/>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u) </w:t>
            </w:r>
            <w:r w:rsidRPr="00185137">
              <w:rPr>
                <w:rFonts w:ascii="Verdana" w:hAnsi="Verdana"/>
                <w:color w:val="000000"/>
                <w:sz w:val="16"/>
                <w:szCs w:val="16"/>
                <w:lang w:val="es-MX"/>
              </w:rPr>
              <w:t>La determinación de las posibles consecuencias o efectos adversos a la salud humana y al medio ambiente de los riesgos evaluados que se desprenden de la presencia de los contaminantes o componentes críticos.</w:t>
            </w:r>
          </w:p>
          <w:p w:rsidR="00F93C18" w:rsidRPr="00185137" w:rsidRDefault="00F93C18" w:rsidP="00185137">
            <w:pPr>
              <w:pStyle w:val="INCISO"/>
              <w:spacing w:after="62"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62"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u) </w:t>
            </w:r>
            <w:r w:rsidRPr="00185137">
              <w:rPr>
                <w:rFonts w:ascii="Verdana" w:hAnsi="Verdana"/>
                <w:color w:val="000000"/>
                <w:sz w:val="16"/>
                <w:szCs w:val="16"/>
                <w:lang w:val="en-US"/>
              </w:rPr>
              <w:t xml:space="preserve">The determination of the possible consequences or adverse effects on human health and the environment of the risks evaluated that are separate from the presence of critical contaminants or components. </w:t>
            </w:r>
          </w:p>
        </w:tc>
      </w:tr>
      <w:tr w:rsidR="00F93C18" w:rsidRPr="00625606" w:rsidTr="00C41859">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s-MX"/>
              </w:rPr>
            </w:pPr>
            <w:r w:rsidRPr="00185137">
              <w:rPr>
                <w:rFonts w:ascii="Verdana" w:hAnsi="Verdana"/>
                <w:color w:val="000000"/>
                <w:sz w:val="16"/>
                <w:szCs w:val="16"/>
                <w:lang w:val="es-MX"/>
              </w:rPr>
              <w:t xml:space="preserve">Cuando se trate de las autorizaciones a que se refiere la fracción IV de este artículo, la Secretaría solicitará </w:t>
            </w:r>
            <w:r w:rsidRPr="00185137">
              <w:rPr>
                <w:rFonts w:ascii="Verdana" w:hAnsi="Verdana"/>
                <w:color w:val="000000"/>
                <w:sz w:val="16"/>
                <w:szCs w:val="16"/>
                <w:lang w:val="es-MX"/>
              </w:rPr>
              <w:lastRenderedPageBreak/>
              <w:t>opinión a la Secretaría de Salud respecto de la documentación a que se refieren los incisos t) y u) del citado dispositivo. Ambas dependencias suscribirán las bases de colaboración necesarias para fijar la forma y los plazos en que se dará atención al trámite de dichas solicitudes.</w:t>
            </w:r>
          </w:p>
        </w:tc>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With respect to the authorizations referred to in section IV of this article, SEMARNAT will request an opinion </w:t>
            </w:r>
            <w:r w:rsidRPr="00185137">
              <w:rPr>
                <w:rFonts w:ascii="Verdana" w:hAnsi="Verdana"/>
                <w:color w:val="000000"/>
                <w:sz w:val="16"/>
                <w:szCs w:val="16"/>
                <w:lang w:val="en-US"/>
              </w:rPr>
              <w:lastRenderedPageBreak/>
              <w:t xml:space="preserve">from the Secretary of Health (SSA) with respect to the documentation referred to in clauses t) and u) of the aforementioned provision. Both departments will subscribe to the criteria of collaboration necessary for setting the form and time periods in which attention will be given to the procedures of said applicants. </w:t>
            </w:r>
          </w:p>
          <w:p w:rsidR="00F93C18" w:rsidRPr="00185137" w:rsidRDefault="00F93C18" w:rsidP="00185137">
            <w:pPr>
              <w:pStyle w:val="Texto"/>
              <w:spacing w:after="62"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lastRenderedPageBreak/>
              <w:t>Artículo 52.-</w:t>
            </w:r>
            <w:r w:rsidRPr="00185137">
              <w:rPr>
                <w:rFonts w:ascii="Verdana" w:hAnsi="Verdana"/>
                <w:color w:val="000000"/>
                <w:sz w:val="16"/>
                <w:szCs w:val="16"/>
                <w:lang w:val="es-MX"/>
              </w:rPr>
              <w:t xml:space="preserve"> Los microgeneradores podrán organizarse entre sí para implementar los sistemas de recolección y transporte cuando se trate de residuos que contengan agentes infecciosos que les confieran peligrosidad o de los que la norma oficial mexicana correspondiente clasifique como tales.</w:t>
            </w:r>
          </w:p>
        </w:tc>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52.</w:t>
            </w:r>
            <w:r w:rsidRPr="00185137">
              <w:rPr>
                <w:rFonts w:ascii="Verdana" w:hAnsi="Verdana"/>
                <w:color w:val="000000"/>
                <w:sz w:val="16"/>
                <w:szCs w:val="16"/>
                <w:lang w:val="en-US"/>
              </w:rPr>
              <w:t xml:space="preserve"> The micro-generators can be organized among themselves to implement the systems of collection and transport with respect to wastes that contain infectious agents that conferred hazardous state on them or those that the corresponding Official Mexican Standard classifies as such. </w:t>
            </w:r>
          </w:p>
          <w:p w:rsidR="00F93C18" w:rsidRPr="00185137" w:rsidRDefault="00F93C18" w:rsidP="00185137">
            <w:pPr>
              <w:pStyle w:val="Texto"/>
              <w:spacing w:after="62"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s-MX"/>
              </w:rPr>
            </w:pPr>
            <w:r w:rsidRPr="00185137">
              <w:rPr>
                <w:rFonts w:ascii="Verdana" w:hAnsi="Verdana"/>
                <w:color w:val="000000"/>
                <w:sz w:val="16"/>
                <w:szCs w:val="16"/>
                <w:lang w:val="es-MX"/>
              </w:rPr>
              <w:t>En este caso, los microgeneradores presentarán ante la Secretaría una solicitud de autorización para el manejo de los residuos referidos, en el formato que expida la dependencia, dicha solicitud deberá contener:</w:t>
            </w:r>
          </w:p>
        </w:tc>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In this case, the micro generators will present a request for authorization to SEMARNAT for the handling of the referred to hazardous wastes, in the format that the department issues, said application must contain: </w:t>
            </w:r>
          </w:p>
          <w:p w:rsidR="00F93C18" w:rsidRPr="00185137" w:rsidRDefault="00F93C18" w:rsidP="00185137">
            <w:pPr>
              <w:pStyle w:val="Texto"/>
              <w:spacing w:after="62"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Nombre y domicilio del responsable de la operación de los sistemas de recolección y transporte;</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Name and address of the party responsible for the operation of the systems of collection and transport; </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Descripción de los métodos de tratamiento que se emplearán para neutralizar los residuos peligrosos y sitio donde se propone su disposición final, y</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Description of the treatment methods that will be employed for neutralizing the hazardous wastes and site where the final disposition is proposed, and </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Tipo de vehículo empleado para el transporte.</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Type of vehicle employed for the transport. </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53.-</w:t>
            </w:r>
            <w:r w:rsidRPr="00185137">
              <w:rPr>
                <w:rFonts w:ascii="Verdana" w:hAnsi="Verdana"/>
                <w:color w:val="000000"/>
                <w:sz w:val="16"/>
                <w:szCs w:val="16"/>
                <w:lang w:val="es-MX"/>
              </w:rPr>
              <w:t xml:space="preserve"> A la solicitud señalada en el artículo anterior, se anexará la siguiente documentación:</w:t>
            </w:r>
          </w:p>
        </w:tc>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53.</w:t>
            </w:r>
            <w:r w:rsidRPr="00185137">
              <w:rPr>
                <w:rFonts w:ascii="Verdana" w:hAnsi="Verdana"/>
                <w:color w:val="000000"/>
                <w:sz w:val="16"/>
                <w:szCs w:val="16"/>
                <w:lang w:val="en-US"/>
              </w:rPr>
              <w:t xml:space="preserve"> The following documentation will be attached to the application stipulated in the latter article:</w:t>
            </w:r>
          </w:p>
          <w:p w:rsidR="00F93C18" w:rsidRPr="00185137" w:rsidRDefault="00F93C18" w:rsidP="00185137">
            <w:pPr>
              <w:pStyle w:val="Texto"/>
              <w:spacing w:after="62"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Identificación oficial del responsable de la operación de los sistemas de recolección y transporte;</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Official identification of the party responsible for the operation of the systems of collection and transport;</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Comprobante de domicilio del responsable de la operación de los sistemas de recolección y transporte;</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Proof of address of the party responsible for the operation of the systems of collection and transport;</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Tarjeta de circulación del vehículo empleado, y</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Vehicle registration of the vehicle employed, and</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Listado que contenga el nombre y domicilio de los microgeneradores que organizaron el sistema de recolección y transporte de residuos peligrosos.</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List that contains the name and address of the micro-generators that organized the system of collection and transport of hazardous wastes.</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s-MX"/>
              </w:rPr>
            </w:pPr>
            <w:r w:rsidRPr="00185137">
              <w:rPr>
                <w:rFonts w:ascii="Verdana" w:hAnsi="Verdana"/>
                <w:color w:val="000000"/>
                <w:sz w:val="16"/>
                <w:szCs w:val="16"/>
                <w:lang w:val="es-MX"/>
              </w:rPr>
              <w:t>Los documentos señalados en las fracciones I, II y III, del presente artículo se presentarán en original</w:t>
            </w:r>
            <w:r w:rsidRPr="00185137">
              <w:rPr>
                <w:rFonts w:ascii="Verdana" w:hAnsi="Verdana"/>
                <w:color w:val="000000"/>
                <w:sz w:val="16"/>
                <w:szCs w:val="16"/>
                <w:lang w:val="es-MX"/>
              </w:rPr>
              <w:br/>
              <w:t>y copia simple para su cotejo. La Secretaría resolverá la solicitud dentro de los treinta días naturales siguientes a la fecha de su recepción.</w:t>
            </w:r>
          </w:p>
        </w:tc>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documents stipulated in sections I, II, and III, of this article will be presented in the original and with simple copy for their verification. SEMARNAT will make a decision on the application within the thirty calendar days following the date of its reception. </w:t>
            </w:r>
          </w:p>
          <w:p w:rsidR="00F93C18" w:rsidRPr="00185137" w:rsidRDefault="00F93C18" w:rsidP="00185137">
            <w:pPr>
              <w:pStyle w:val="Texto"/>
              <w:spacing w:after="62"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54.</w:t>
            </w:r>
            <w:r w:rsidRPr="00185137">
              <w:rPr>
                <w:rFonts w:ascii="Verdana" w:hAnsi="Verdana"/>
                <w:color w:val="000000"/>
                <w:sz w:val="16"/>
                <w:szCs w:val="16"/>
                <w:lang w:val="es-MX"/>
              </w:rPr>
              <w:t>- La Secretaría resolverá las solicitudes de autorización conforme al siguiente procedimiento:</w:t>
            </w:r>
          </w:p>
        </w:tc>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54.</w:t>
            </w:r>
            <w:r w:rsidRPr="00185137">
              <w:rPr>
                <w:rFonts w:ascii="Verdana" w:hAnsi="Verdana"/>
                <w:color w:val="000000"/>
                <w:sz w:val="16"/>
                <w:szCs w:val="16"/>
                <w:lang w:val="en-US"/>
              </w:rPr>
              <w:t xml:space="preserve"> SEMARNAT will make a decision on the applications for authorization in conformity to the following procedure: </w:t>
            </w:r>
          </w:p>
          <w:p w:rsidR="00F93C18" w:rsidRPr="00185137" w:rsidRDefault="00F93C18" w:rsidP="00185137">
            <w:pPr>
              <w:pStyle w:val="Texto"/>
              <w:spacing w:after="62"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 autoridad revisará la solicitud y los documentos presentados y, en su caso, prevendrá por única ocasión al interesado dentro del primer tercio del plazo de </w:t>
            </w:r>
            <w:r w:rsidRPr="00185137">
              <w:rPr>
                <w:rFonts w:ascii="Verdana" w:hAnsi="Verdana"/>
                <w:color w:val="000000"/>
                <w:sz w:val="16"/>
                <w:szCs w:val="16"/>
                <w:lang w:val="es-MX"/>
              </w:rPr>
              <w:lastRenderedPageBreak/>
              <w:t>respuesta de cada trámite para que complete la información faltante, la cual deberá presentarse dentro de un plazo similar, contados a partir de la fecha en que surta efectos la notificación;</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w:t>
            </w:r>
            <w:r w:rsidRPr="00185137">
              <w:rPr>
                <w:rFonts w:ascii="Verdana" w:hAnsi="Verdana"/>
                <w:color w:val="000000"/>
                <w:sz w:val="16"/>
                <w:szCs w:val="16"/>
                <w:lang w:val="en-US"/>
              </w:rPr>
              <w:t xml:space="preserve"> The authority will review the application and the documents presented and, when applicable, will return to the interested party only once within the first third </w:t>
            </w:r>
            <w:r w:rsidRPr="00185137">
              <w:rPr>
                <w:rFonts w:ascii="Verdana" w:hAnsi="Verdana"/>
                <w:color w:val="000000"/>
                <w:sz w:val="16"/>
                <w:szCs w:val="16"/>
                <w:lang w:val="en-US"/>
              </w:rPr>
              <w:lastRenderedPageBreak/>
              <w:t>part of the time period for response of each procedure so that the party may complete the information that is lacking, which must be presented within a similar time period, counted from the date in which the notification takes effect;</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w:t>
            </w:r>
            <w:r w:rsidRPr="00185137">
              <w:rPr>
                <w:rFonts w:ascii="Verdana" w:hAnsi="Verdana"/>
                <w:color w:val="000000"/>
                <w:sz w:val="16"/>
                <w:szCs w:val="16"/>
                <w:lang w:val="es-MX"/>
              </w:rPr>
              <w:t xml:space="preserve"> Transcurrido el plazo sin que se desahogue la prevención, se desechará el trámite, y</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Once the time period has passed without correcting the reasons for the return of the application, the application will be rejected, and</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Concluidos los plazos anteriores, la Secretaría reanudará y deberá resolver en los términos del artículo siguiente.</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Once concluded the latter time periods; SEMARNAT will resume its review and must make a decision under the terms of the following article. </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la Secretaría requiera información adicional, el requerimiento correspondiente interrumpirá el plazo de resolución correspondiente.</w:t>
            </w:r>
          </w:p>
        </w:tc>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When SEMARNAT requires additional information, the corresponding requirement will interrupt the time period for issuing the corresponding decision. </w:t>
            </w:r>
          </w:p>
          <w:p w:rsidR="00F93C18" w:rsidRPr="00185137" w:rsidRDefault="00F93C18" w:rsidP="00185137">
            <w:pPr>
              <w:pStyle w:val="Texto"/>
              <w:spacing w:after="62"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55.</w:t>
            </w:r>
            <w:r w:rsidRPr="00185137">
              <w:rPr>
                <w:rFonts w:ascii="Verdana" w:hAnsi="Verdana"/>
                <w:color w:val="000000"/>
                <w:sz w:val="16"/>
                <w:szCs w:val="16"/>
                <w:lang w:val="es-MX"/>
              </w:rPr>
              <w:t>- Los plazos de resolución para las autorizaciones, atendiendo a la actividad respecto de la cual se solicite autorización de la Secretaría, serán los siguientes:</w:t>
            </w:r>
          </w:p>
        </w:tc>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 xml:space="preserve">Article 55. </w:t>
            </w:r>
            <w:r w:rsidRPr="00185137">
              <w:rPr>
                <w:rFonts w:ascii="Verdana" w:hAnsi="Verdana"/>
                <w:color w:val="000000"/>
                <w:sz w:val="16"/>
                <w:szCs w:val="16"/>
                <w:lang w:val="en-US"/>
              </w:rPr>
              <w:t xml:space="preserve">The time periods for the issuing of a decision for authorizations, with regard to the activity for which the authorization is requested from SEMARNAT will be the following: </w:t>
            </w:r>
          </w:p>
          <w:p w:rsidR="00F93C18" w:rsidRPr="00185137" w:rsidRDefault="00F93C18" w:rsidP="00185137">
            <w:pPr>
              <w:pStyle w:val="Texto"/>
              <w:spacing w:after="62"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Para la instalación de centros de acopio, veintiún días hábiles;</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For the installation of collection centers, twenty-one working days;</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Para la recolección y transporte, treinta días hábiles;</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For the collection and transport, thirty working days;</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Para la utilización de residuos peligrosos en incineración y co-procesamiento, treinta días hábiles, y</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For the utilization of hazardous wastes in incineration and co-processing, thirty working days, and</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Para las demás actividades de manejo, cuarenta y cinco días hábiles.</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For all remaining activities of handling, forty-five working days.</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56.</w:t>
            </w:r>
            <w:r w:rsidRPr="00185137">
              <w:rPr>
                <w:rFonts w:ascii="Verdana" w:hAnsi="Verdana"/>
                <w:color w:val="000000"/>
                <w:sz w:val="16"/>
                <w:szCs w:val="16"/>
                <w:lang w:val="es-MX"/>
              </w:rPr>
              <w:t>- Las autorizaciones que expida la Secretaría deberán contener lo siguiente:</w:t>
            </w:r>
          </w:p>
        </w:tc>
        <w:tc>
          <w:tcPr>
            <w:tcW w:w="4788" w:type="dxa"/>
          </w:tcPr>
          <w:p w:rsidR="00F93C18" w:rsidRPr="00185137" w:rsidRDefault="00F93C18" w:rsidP="00185137">
            <w:pPr>
              <w:pStyle w:val="Texto"/>
              <w:spacing w:after="62"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56.</w:t>
            </w:r>
            <w:r w:rsidRPr="00185137">
              <w:rPr>
                <w:rFonts w:ascii="Verdana" w:hAnsi="Verdana"/>
                <w:color w:val="000000"/>
                <w:sz w:val="16"/>
                <w:szCs w:val="16"/>
                <w:lang w:val="en-US"/>
              </w:rPr>
              <w:t xml:space="preserve"> The authorizations that SEMARNAT issues must contain the following: </w:t>
            </w: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Nombre, denominación o razón social y domicilio del titular;</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Name, company name or corporate status and address of the owner;</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Nombre y ubicación de las instalaciones respectivas;</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Name and location of the respective installations;</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Actividad o servicios que se autoriza realizar;</w:t>
            </w:r>
          </w:p>
        </w:tc>
        <w:tc>
          <w:tcPr>
            <w:tcW w:w="4788" w:type="dxa"/>
          </w:tcPr>
          <w:p w:rsidR="00F93C18" w:rsidRPr="00185137" w:rsidRDefault="00F93C18" w:rsidP="00185137">
            <w:pPr>
              <w:pStyle w:val="ROMANOS"/>
              <w:spacing w:after="62"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Activity or serves that are authorized for performing; </w:t>
            </w:r>
          </w:p>
          <w:p w:rsidR="00F93C18" w:rsidRPr="00185137" w:rsidRDefault="00F93C18" w:rsidP="00185137">
            <w:pPr>
              <w:pStyle w:val="ROMANOS"/>
              <w:spacing w:after="62"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Nombre y tipo de residuos objeto de autorización;</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Name and type of wastes object of the authorization;</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Metodologías, tecnologías y procesos de operación autorizadas;</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Methodologies, technologies, and operating processes authorized;</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Número de autorización;</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w:t>
            </w:r>
            <w:r w:rsidR="0040311E">
              <w:rPr>
                <w:rFonts w:ascii="Verdana" w:hAnsi="Verdana"/>
                <w:b/>
                <w:bCs/>
                <w:color w:val="000000"/>
                <w:sz w:val="16"/>
                <w:szCs w:val="16"/>
                <w:lang w:val="en-US"/>
              </w:rPr>
              <w:t xml:space="preserve"> </w:t>
            </w:r>
            <w:r w:rsidRPr="00185137">
              <w:rPr>
                <w:rFonts w:ascii="Verdana" w:hAnsi="Verdana"/>
                <w:color w:val="000000"/>
                <w:sz w:val="16"/>
                <w:szCs w:val="16"/>
                <w:lang w:val="en-US"/>
              </w:rPr>
              <w:t>Number of authorization;</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Vigencia de la autorización;</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w:t>
            </w:r>
            <w:r w:rsidR="0040311E">
              <w:rPr>
                <w:rFonts w:ascii="Verdana" w:hAnsi="Verdana"/>
                <w:b/>
                <w:bCs/>
                <w:color w:val="000000"/>
                <w:sz w:val="16"/>
                <w:szCs w:val="16"/>
                <w:lang w:val="en-US"/>
              </w:rPr>
              <w:t xml:space="preserve"> </w:t>
            </w:r>
            <w:r w:rsidRPr="00185137">
              <w:rPr>
                <w:rFonts w:ascii="Verdana" w:hAnsi="Verdana"/>
                <w:color w:val="000000"/>
                <w:sz w:val="16"/>
                <w:szCs w:val="16"/>
                <w:lang w:val="en-US"/>
              </w:rPr>
              <w:t>Effective date of the authorization;</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 xml:space="preserve"> Garantías que deban exhibirse y el monto de las </w:t>
            </w:r>
            <w:r w:rsidRPr="00185137">
              <w:rPr>
                <w:rFonts w:ascii="Verdana" w:hAnsi="Verdana"/>
                <w:color w:val="000000"/>
                <w:sz w:val="16"/>
                <w:szCs w:val="16"/>
                <w:lang w:val="es-MX"/>
              </w:rPr>
              <w:lastRenderedPageBreak/>
              <w:t>mismas, y</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VIII.</w:t>
            </w:r>
            <w:r w:rsidRPr="00185137">
              <w:rPr>
                <w:rFonts w:ascii="Verdana" w:hAnsi="Verdana"/>
                <w:color w:val="000000"/>
                <w:sz w:val="16"/>
                <w:szCs w:val="16"/>
                <w:lang w:val="en-US"/>
              </w:rPr>
              <w:t xml:space="preserve"> Guarantees that must be shown and the amount </w:t>
            </w:r>
            <w:r w:rsidRPr="00185137">
              <w:rPr>
                <w:rFonts w:ascii="Verdana" w:hAnsi="Verdana"/>
                <w:color w:val="000000"/>
                <w:sz w:val="16"/>
                <w:szCs w:val="16"/>
                <w:lang w:val="en-US"/>
              </w:rPr>
              <w:lastRenderedPageBreak/>
              <w:t>of the same, and</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IX.</w:t>
            </w:r>
            <w:r w:rsidRPr="00185137">
              <w:rPr>
                <w:rFonts w:ascii="Verdana" w:hAnsi="Verdana"/>
                <w:color w:val="000000"/>
                <w:sz w:val="16"/>
                <w:szCs w:val="16"/>
                <w:lang w:val="es-MX"/>
              </w:rPr>
              <w:t xml:space="preserve"> Las condiciones técnicas específicas para el desarrollo de la actividad o la prestación del servicio autorizadas.</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IX.</w:t>
            </w:r>
            <w:r w:rsidRPr="00185137">
              <w:rPr>
                <w:rFonts w:ascii="Verdana" w:hAnsi="Verdana"/>
                <w:color w:val="000000"/>
                <w:sz w:val="16"/>
                <w:szCs w:val="16"/>
                <w:lang w:val="en-US"/>
              </w:rPr>
              <w:t xml:space="preserve"> The specific technical conditions for the development of the activity or the rendering of the service authorized. </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jc w:val="left"/>
              <w:rPr>
                <w:rFonts w:ascii="Verdana" w:hAnsi="Verdana"/>
                <w:color w:val="000000"/>
                <w:sz w:val="16"/>
                <w:szCs w:val="16"/>
                <w:lang w:val="es-MX"/>
              </w:rPr>
            </w:pPr>
            <w:r w:rsidRPr="00185137">
              <w:rPr>
                <w:rFonts w:ascii="Verdana" w:hAnsi="Verdana"/>
                <w:color w:val="000000"/>
                <w:sz w:val="16"/>
                <w:szCs w:val="16"/>
                <w:lang w:val="es-MX"/>
              </w:rPr>
              <w:t>La Secretaría establecerá condiciones técnicas a partir de la evaluación de la información y documentación presentada en la solicitud.</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SEMARNAT will establish technical conditions after the evaluation of the information and documentation presented in the application.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57.</w:t>
            </w:r>
            <w:r w:rsidRPr="00185137">
              <w:rPr>
                <w:rFonts w:ascii="Verdana" w:hAnsi="Verdana"/>
                <w:color w:val="000000"/>
                <w:sz w:val="16"/>
                <w:szCs w:val="16"/>
                <w:lang w:val="es-MX"/>
              </w:rPr>
              <w:t>- En tanto no se expidan las normas oficiales mexicanas que regulen tecnologías o procesos de reciclaje, tratamiento, incineración, gasificación, plasma, termólisis u otros, la Secretaría podrá solicitar al prestador de servicio el proyecto ejecutivo y desarrollo de un protocolo de pruebas, siempre que:</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57.</w:t>
            </w:r>
            <w:r w:rsidRPr="00185137">
              <w:rPr>
                <w:rFonts w:ascii="Verdana" w:hAnsi="Verdana"/>
                <w:color w:val="000000"/>
                <w:sz w:val="16"/>
                <w:szCs w:val="16"/>
                <w:lang w:val="en-US"/>
              </w:rPr>
              <w:t xml:space="preserve"> Until the Official Mexican Standards are issued that regulate technologies or processes of recycling, treatment, incineration, gasification, plasma, thermolysis or others, SEMARNAT can request from the service provider the executive project and the development of a testing protocol, whenever: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 tecnología o el proceso sea innovador y no exista experiencia al respecto;</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technology or the process is innovative and there is no experience in the field;</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Existan antecedentes de que la citada tecnología o proceso no es eficaz para los residuos peligrosos que se pretenden manejar;</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There are precedents that the aforementioned technology or process is not efficient for the hazardous wastes that are intended to be handled;</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Se pretenda realizar incineración de residuos, o</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wastes are intended for incineration, or</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Se pretenda manejar compuestos halogenados u orgánicos persistentes.</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Halogenated compounds or persistent organics are intended for handling. </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El protocolo de pruebas se realizará de acuerdo con lo establecido en la norma oficial mexicana correspondiente.</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The testing protocol will be made according to that established in the corresponding Official Mexican Standard.</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Artículo 58.- La vigencia de las autorizaciones en materia de manejo de residuos peligrosos será:</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Article 58. The effective period of the authorizations in matters of the handling of hazardous wastes will be: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Para la disposición final de residuos peligrosos, veinticinco años atendiendo al cálculo de la vida útil de las instalaciones, y</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For the final disposition of hazardous wastes, twenty-five years with attention to the calculation of the useful life of the installations, and</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Para la reutilización, reciclaje, co-procesamiento, tratamiento, gasificación, plasma, termólisis, incineración, operación de centros de acopio o transporte, diez años.</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For the reutilization, recycling, co-processing, treatment, gasification, plasma, thermolysis, incineration, operation of collection or transport centers, ten years. </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Para cualquier otra actividad que no tenga señalada una vigencia expresa en la Ley o el presente Reglamento, la vigencia mínima será de un año y la máxima de cinco años atendiendo a las condiciones de operación propuestas.</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For any other activity that does not have an expressly stipulated effective period in the Law or this Regulation, the minimum effective period will be one year and the maximum of five years, taking into account the conditions of operation that are proposed.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59.-</w:t>
            </w:r>
            <w:r w:rsidRPr="00185137">
              <w:rPr>
                <w:rFonts w:ascii="Verdana" w:hAnsi="Verdana"/>
                <w:color w:val="000000"/>
                <w:sz w:val="16"/>
                <w:szCs w:val="16"/>
                <w:lang w:val="es-MX"/>
              </w:rPr>
              <w:t xml:space="preserve"> La vigencia de las autorizaciones podrá prorrogarse por periodos iguales al originalmente autorizado, siempre y cuando se cumplan las siguientes condiciones:</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59.</w:t>
            </w:r>
            <w:r w:rsidRPr="00185137">
              <w:rPr>
                <w:rFonts w:ascii="Verdana" w:hAnsi="Verdana"/>
                <w:color w:val="000000"/>
                <w:sz w:val="16"/>
                <w:szCs w:val="16"/>
                <w:lang w:val="en-US"/>
              </w:rPr>
              <w:t xml:space="preserve"> The effective period of the authorizations can be renewed for periods equal to that originally authorized, provided that the following conditions are complied with: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w:t>
            </w:r>
            <w:r w:rsidRPr="00185137">
              <w:rPr>
                <w:rFonts w:ascii="Verdana" w:hAnsi="Verdana"/>
                <w:color w:val="000000"/>
                <w:sz w:val="16"/>
                <w:szCs w:val="16"/>
                <w:lang w:val="es-MX"/>
              </w:rPr>
              <w:t xml:space="preserve"> Que la solicitud de prórroga se presente en el último año de vigencia de la autorización y hasta cuarenta y cinco días hábiles previos al vencimiento de la vigencia mencionada;</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renewal application is presented in the last year of the effective period of the authorization and up to forty-five working days before the expiration of the aforementioned effective period; </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Que la actividad desarrollada por el solicitante sea igual a la originalmente autorizada;</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activity performed by the applicant is equal to that originally authorized;</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Que no hayan variado los residuos peligrosos por los que fue otorgada la autorización original, y</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hazardous wastes have not varied from those for which the original authorization was granted, and</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Que el solicitante sea el titular de la autorización.</w:t>
            </w:r>
          </w:p>
        </w:tc>
        <w:tc>
          <w:tcPr>
            <w:tcW w:w="4788" w:type="dxa"/>
          </w:tcPr>
          <w:p w:rsidR="00F93C18" w:rsidRPr="00185137" w:rsidRDefault="00F93C18" w:rsidP="00185137">
            <w:pPr>
              <w:pStyle w:val="ROMANOS"/>
              <w:spacing w:after="6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applicant is the holder of the authorization. </w:t>
            </w:r>
          </w:p>
          <w:p w:rsidR="00F93C18" w:rsidRPr="00185137" w:rsidRDefault="00F93C18" w:rsidP="00185137">
            <w:pPr>
              <w:pStyle w:val="ROMANOS"/>
              <w:spacing w:after="6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La solicitud de prórroga se presentará por escrito y la Secretaría, a través de la Procuraduría, podrá verificar el cumplimiento dado por parte del solicitante a las condiciones y términos establecidos en la autorización originalmente otorgada, así como a la Ley, este Reglamento y las normas oficiales mexicanas, previamente a resolver sobre la solicitud de prórroga, salvo que se trate de personas que se encuentren inscritas en un programa de auditoría ambiental que instrumente la Procuraduría.</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renewal application will be presented in writing and SEMARNAT, through the Prosecutor (PROFEPA), can verify the compliance on the part of the applicant of the conditions and terms established in the originally granted authorization, as well as the Law, this Regulation and the Official Mexican Standards, prior to issuing a decision on the renewal application, except with respect to persons that are found registered in an environmental audit program that the Prosecutor implements. </w:t>
            </w:r>
          </w:p>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 </w:t>
            </w: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La Secretaría resolverá sobre el otorgamiento de la prórroga de autorización en un plazo no mayor de treinta días hábiles contados a partir de la fecha en que la solicitud respectiva se haya recibido, aún cuando no se haya realizado la visita de verificación señalada en el párrafo anterior.</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SEMARNAT will issue a decision on the granting of the authorization renewal within a time period not greater than thirty working days counted from the date in which the respective application was received, even when the verification inspection stipulated in the latter paragraph has not bee performed.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Transcurrido dicho plazo sin que la Secretaría hubiere emitido resolución alguna, se entenderá autorizada la prórroga.</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Once the time period has passed without SEMARNAT having issued any decision, the renewal will be understood as authorized.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 xml:space="preserve">Artículo 60.- </w:t>
            </w:r>
            <w:r w:rsidRPr="00185137">
              <w:rPr>
                <w:rFonts w:ascii="Verdana" w:hAnsi="Verdana"/>
                <w:color w:val="000000"/>
                <w:sz w:val="16"/>
                <w:szCs w:val="16"/>
                <w:lang w:val="es-MX"/>
              </w:rPr>
              <w:t>Los titulares de una autorización podrán solicitar a la Secretaría la modificación de dicha autorización, para lo cual deberán presentar una solicitud, mediante formato expedido por la Secretaría,</w:t>
            </w:r>
            <w:r w:rsidRPr="00185137">
              <w:rPr>
                <w:rFonts w:ascii="Verdana" w:hAnsi="Verdana"/>
                <w:color w:val="000000"/>
                <w:sz w:val="16"/>
                <w:szCs w:val="16"/>
                <w:lang w:val="es-MX"/>
              </w:rPr>
              <w:br/>
              <w:t>la cual contendrá el número de autorización, la modificación que solicita y las causas que motivan la modificación, anexando los documentos con los cuales se acrediten dichas causas.</w:t>
            </w:r>
          </w:p>
          <w:p w:rsidR="00F93C18" w:rsidRPr="00185137" w:rsidRDefault="00F93C18" w:rsidP="00185137">
            <w:pPr>
              <w:pStyle w:val="Texto"/>
              <w:spacing w:after="64"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 xml:space="preserve">Article 60. </w:t>
            </w:r>
            <w:r w:rsidRPr="00185137">
              <w:rPr>
                <w:rFonts w:ascii="Verdana" w:hAnsi="Verdana"/>
                <w:color w:val="000000"/>
                <w:sz w:val="16"/>
                <w:szCs w:val="16"/>
                <w:lang w:val="en-US"/>
              </w:rPr>
              <w:t xml:space="preserve">The holders of an authorization can request from SEMARNAT the modification of said authorization, for which they must present an application, using the format issued by the Secretary, which will contain the authorization number, the modification requested and the reasons that motivate the modification, attaching the documents with which said causes are accredited. </w:t>
            </w: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La Secretaría aprobará, en su caso, la modificación solicitada en apego a las disposiciones contenidas en este Reglamento para el otorgamiento de autorizaciones.</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SEMARNAT will approve, when applicable, the modification requested following the provisions contained in this Regulation for the granting of authorizations.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s-MX"/>
              </w:rPr>
            </w:pPr>
            <w:r w:rsidRPr="00185137">
              <w:rPr>
                <w:rFonts w:ascii="Verdana" w:hAnsi="Verdana"/>
                <w:color w:val="000000"/>
                <w:sz w:val="16"/>
                <w:szCs w:val="16"/>
                <w:lang w:val="es-MX"/>
              </w:rPr>
              <w:t xml:space="preserve">Cuando se trate de cambio de denominación o razón social bastará con que se de aviso a la Secretaría, mismo que se formulará por escrito y al cual deberá acompañarse copia certificada del acta de asamblea general extraordinaria de accionistas de la persona moral correspondiente, protocolizada ante fedatario público y en la cual se haya acordado y aprobado el cambio de denominación o razón social, así como el instrumento jurídico mediante el cual se acredita la personalidad de quien será el representante legal de la empresa a la que se ha cambiado la denominación o </w:t>
            </w:r>
            <w:r w:rsidRPr="00185137">
              <w:rPr>
                <w:rFonts w:ascii="Verdana" w:hAnsi="Verdana"/>
                <w:color w:val="000000"/>
                <w:sz w:val="16"/>
                <w:szCs w:val="16"/>
                <w:lang w:val="es-MX"/>
              </w:rPr>
              <w:lastRenderedPageBreak/>
              <w:t>razón social.</w:t>
            </w:r>
          </w:p>
        </w:tc>
        <w:tc>
          <w:tcPr>
            <w:tcW w:w="4788" w:type="dxa"/>
          </w:tcPr>
          <w:p w:rsidR="00F93C18" w:rsidRPr="00185137" w:rsidRDefault="00F93C18" w:rsidP="00185137">
            <w:pPr>
              <w:pStyle w:val="Texto"/>
              <w:spacing w:after="64"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With respect to a change of company name or corporate status with which notice is given to the Secretary, the same will be formulated in writing and which must be accompanied by a certified copy of the special general assembly of shareholders minutes of the corresponding corporate entity, documented before an official of a Public Notary and in which the change of name or corporate status was agreed on and approved, as well as the legal instrument through which the legal status is accredited of the person who will be the legal representative of the company for which the name or </w:t>
            </w:r>
            <w:r w:rsidRPr="00185137">
              <w:rPr>
                <w:rFonts w:ascii="Verdana" w:hAnsi="Verdana"/>
                <w:color w:val="000000"/>
                <w:sz w:val="16"/>
                <w:szCs w:val="16"/>
                <w:lang w:val="en-US"/>
              </w:rPr>
              <w:lastRenderedPageBreak/>
              <w:t xml:space="preserve">corporate status has been changed. </w:t>
            </w:r>
          </w:p>
          <w:p w:rsidR="00F93C18" w:rsidRPr="00185137" w:rsidRDefault="00F93C18" w:rsidP="00185137">
            <w:pPr>
              <w:pStyle w:val="Texto"/>
              <w:spacing w:after="6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lastRenderedPageBreak/>
              <w:t>Artículo 61.-</w:t>
            </w:r>
            <w:r w:rsidRPr="00185137">
              <w:rPr>
                <w:rFonts w:ascii="Verdana" w:hAnsi="Verdana"/>
                <w:color w:val="000000"/>
                <w:sz w:val="16"/>
                <w:szCs w:val="16"/>
                <w:lang w:val="es-MX"/>
              </w:rPr>
              <w:t xml:space="preserve"> La Secretaría para otorgar la prórroga o autorizar la modificación tomará en consideración</w:t>
            </w:r>
            <w:r w:rsidRPr="00185137">
              <w:rPr>
                <w:rFonts w:ascii="Verdana" w:hAnsi="Verdana"/>
                <w:color w:val="000000"/>
                <w:sz w:val="16"/>
                <w:szCs w:val="16"/>
                <w:lang w:val="es-MX"/>
              </w:rPr>
              <w:br/>
              <w:t>lo siguiente: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 xml:space="preserve">Article 61. </w:t>
            </w:r>
            <w:r w:rsidRPr="00185137">
              <w:rPr>
                <w:rFonts w:ascii="Verdana" w:hAnsi="Verdana"/>
                <w:color w:val="000000"/>
                <w:sz w:val="16"/>
                <w:szCs w:val="16"/>
                <w:lang w:val="en-US"/>
              </w:rPr>
              <w:t xml:space="preserve">SEMARNAT in order to grant the renewal or authorize the modification will take the following into consideration: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Que durante el desarrollo de la actividad autorizada no se generen residuos que representen un riesgo a la población, al ambiente o a los recursos naturales y que dicha actividad cumpla con las disposiciones técnicas y jurídicas ambientales aplicables;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That during the performance of the authorized activity wastes are not generated that represent a risk to the population, the environment or to the natural resources and that said activity comply with the applicable environmental technical and legal provisions;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Que los tratamientos aplicables a los residuos peligrosos disminuyan o eliminen las características que los hacen peligrosos, independientemente del método utilizado;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That the treatments applicable to the hazardous wastes diminishes or eliminates the characteristics that make them hazardous, independently of the method utilized;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Que el manejo de residuos no consista o implique una dilución o dispersión de los componentes o contaminantes que hacen peligroso a un residuo;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That the handling of wastes does not consist or imply a dilution or dispersion of the components or contaminants that make a waste hazardous;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Que se cumplan las obligaciones establecidas por las disposiciones jurídicas ambientales en materia de residuos peligrosos, 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That the obligations established by the environmental legal provisions in the field of hazardous wastes are complied with, or</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Que se haya cumplido con las condiciones establecidas en la autorización, cuando se trate de prórrogas.</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That the conditions established in the authorization were complied with, with respect to renewals.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62.</w:t>
            </w:r>
            <w:r w:rsidRPr="00185137">
              <w:rPr>
                <w:rFonts w:ascii="Verdana" w:hAnsi="Verdana"/>
                <w:color w:val="000000"/>
                <w:sz w:val="16"/>
                <w:szCs w:val="16"/>
                <w:lang w:val="es-MX"/>
              </w:rPr>
              <w:t>- La Secretaría suspenderá los efectos de las autorizaciones otorgadas cuando:</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62.</w:t>
            </w:r>
            <w:r w:rsidRPr="00185137">
              <w:rPr>
                <w:rFonts w:ascii="Verdana" w:hAnsi="Verdana"/>
                <w:color w:val="000000"/>
                <w:sz w:val="16"/>
                <w:szCs w:val="16"/>
                <w:lang w:val="en-US"/>
              </w:rPr>
              <w:t xml:space="preserve"> SEMARNAT will suspend the effects of the authorizations granted when: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Se falsifiquen documentos para acreditar el cumplimiento de condiciones establecidas en la autorización, 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Documents are falsified in order to accredit the compliance of the conditions established in the authorization, or</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El documento original de la autorización o sus reproducciones presenten alteraciones o modificaciones en su contenido.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original document of the authorization or its reproductions present alterations or modifications in their contents.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63.</w:t>
            </w:r>
            <w:r w:rsidRPr="00185137">
              <w:rPr>
                <w:rFonts w:ascii="Verdana" w:hAnsi="Verdana"/>
                <w:color w:val="000000"/>
                <w:sz w:val="16"/>
                <w:szCs w:val="16"/>
                <w:lang w:val="es-MX"/>
              </w:rPr>
              <w:t>- Cuando la Secretaría tenga conocimiento de alguna de las causas de revocación</w:t>
            </w:r>
            <w:r w:rsidRPr="00185137">
              <w:rPr>
                <w:rFonts w:ascii="Verdana" w:hAnsi="Verdana"/>
                <w:color w:val="000000"/>
                <w:sz w:val="16"/>
                <w:szCs w:val="16"/>
                <w:lang w:val="es-MX"/>
              </w:rPr>
              <w:br/>
              <w:t>o suspensión señaladas en los artículos anteriores o en la Ley, iniciará el procedimiento administrativo correspondiente, el cual se tramitará conforme a la Ley Federal de Procedimiento Administrativo.</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63.</w:t>
            </w:r>
            <w:r w:rsidRPr="00185137">
              <w:rPr>
                <w:rFonts w:ascii="Verdana" w:hAnsi="Verdana"/>
                <w:color w:val="000000"/>
                <w:sz w:val="16"/>
                <w:szCs w:val="16"/>
                <w:lang w:val="en-US"/>
              </w:rPr>
              <w:t xml:space="preserve"> When the Secretary has knowledge of any of the causes for revocation or suspension stipulated in the latter articles or in the Law, it will initiate the corresponding administrative procedure, which it will transmit in conformity to the Federal Law of Administrative Procedure.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64.-</w:t>
            </w:r>
            <w:r w:rsidRPr="00185137">
              <w:rPr>
                <w:rFonts w:ascii="Verdana" w:hAnsi="Verdana"/>
                <w:color w:val="000000"/>
                <w:sz w:val="16"/>
                <w:szCs w:val="16"/>
                <w:lang w:val="es-MX"/>
              </w:rPr>
              <w:t xml:space="preserve"> Para los efectos del artículo 51 de la Ley, la Secretaría otorgará consentimiento para la transferencia de autorizaciones cuando ésta se solicite con motivo de actos traslativos de dominio de empresas o instalaciones, escisión o fusión de sociedades.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 xml:space="preserve">Article 64. </w:t>
            </w:r>
            <w:r w:rsidRPr="00185137">
              <w:rPr>
                <w:rFonts w:ascii="Verdana" w:hAnsi="Verdana"/>
                <w:color w:val="000000"/>
                <w:sz w:val="16"/>
                <w:szCs w:val="16"/>
                <w:lang w:val="en-US"/>
              </w:rPr>
              <w:t>For the purposes of article 51 of the Law, SEMARNAT will grant consent for the transfer of authorizations when requested for reasons of processing of transfer of ownership of companies or installations, division or merging of companies.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 xml:space="preserve">Para el caso de actos traslativos de dominio, en la solicitud correspondiente se deberá proporcionar el documento protocolizado ante fedatario público que contenga dichos actos, el instrumento público que acredite la personalidad jurídica de quien será el </w:t>
            </w:r>
            <w:r w:rsidRPr="00185137">
              <w:rPr>
                <w:rFonts w:ascii="Verdana" w:hAnsi="Verdana"/>
                <w:color w:val="000000"/>
                <w:sz w:val="16"/>
                <w:szCs w:val="16"/>
                <w:lang w:val="es-MX"/>
              </w:rPr>
              <w:lastRenderedPageBreak/>
              <w:t>representante legal, así como su declaración bajo protesta de decir verdad de que subsisten las condiciones consideradas para el otorgamiento de la autorización que se pretenda transferir y de que el adquirente no se encuentre sujeto a procedimientos administrativos, civiles o penales derivados de la Ley.</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For the case of change of ownership, in the corresponding application the document provided must be recorded before a public recorder (Notaria Pública) that contains said documents, the public instrument that accredits the legal status of he who will be the legal </w:t>
            </w:r>
            <w:r w:rsidRPr="00185137">
              <w:rPr>
                <w:rFonts w:ascii="Verdana" w:hAnsi="Verdana"/>
                <w:color w:val="000000"/>
                <w:sz w:val="16"/>
                <w:szCs w:val="16"/>
                <w:lang w:val="en-US"/>
              </w:rPr>
              <w:lastRenderedPageBreak/>
              <w:t xml:space="preserve">representative, as well as his declaration under oath that the conditions considered for the granting of the authorization intended for transfer has subsisted and that the acquiring party is not found to be subject to administrative, civil, or penal procedures derived from the Law.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La Secretaría emitirá el consentimiento expreso para la transferencia de la autorización en un plazo que no excederá de diez días hábiles a partir del día hábil siguiente al que se presente la solicitud. Si transcurrido dicho plazo no se emitiere respuesta alguna se entenderá negado el consentimiento.</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The Secretary will issue the express consent for the transfer of the authorization in a term that will not exceed ten working days from the working day following that in which the application is presented. If said term has passed without a response being issued, the consent will be understood as denied.</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65.-</w:t>
            </w:r>
            <w:r w:rsidRPr="00185137">
              <w:rPr>
                <w:rFonts w:ascii="Verdana" w:hAnsi="Verdana"/>
                <w:color w:val="000000"/>
                <w:sz w:val="16"/>
                <w:szCs w:val="16"/>
                <w:lang w:val="es-MX"/>
              </w:rPr>
              <w:t xml:space="preserve"> Los generadores o prestadores de servicios que soliciten prórroga de seis meses adicionales para el almacenamiento de residuos peligrosos presentarán ante la Secretaría una solicitud con veinte días hábiles de anticipación a la fecha en que venza el plazo autorizado por la Ley para el almacenamiento, la cual contendrá la siguiente información:</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65.</w:t>
            </w:r>
            <w:r w:rsidRPr="00185137">
              <w:rPr>
                <w:rFonts w:ascii="Verdana" w:hAnsi="Verdana"/>
                <w:color w:val="000000"/>
                <w:sz w:val="16"/>
                <w:szCs w:val="16"/>
                <w:lang w:val="en-US"/>
              </w:rPr>
              <w:t xml:space="preserve"> The generators or service providers that request a renewal of six additional months for the storage of hazardous wastes will present to SEMARNAT an application twenty working days prior to the date in which the term authorized by the Law expires for the storage which will contain the following information: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Nombre, denominación o razón social y número de registro o autorización, según corresponda,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Name, company name or corporate status and number of registration or authorization, as applicable,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Justificación de la situación de tipo técnico, económico o administrativo por la que es necesario extender el plazo de almacenamiento.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A technical, economical, or administrative type justification for which it is necessary to extend the storage period.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 Secretaría dará respuesta a la solicitud en un plazo máximo de diez días hábiles, de no darse respuesta en dicho plazo se considerará que la prórroga ha sido autorizada.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SEMARNAT will respond to the application in a maximum time period of ten working days, if no response is given in said time period, the renewal will be considered to be renewed.</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66.</w:t>
            </w:r>
            <w:r w:rsidRPr="00185137">
              <w:rPr>
                <w:rFonts w:ascii="Verdana" w:hAnsi="Verdana"/>
                <w:color w:val="000000"/>
                <w:sz w:val="16"/>
                <w:szCs w:val="16"/>
                <w:lang w:val="es-MX"/>
              </w:rPr>
              <w:t>- Cuando alguno de los trámites previstos en el presente Reglamento requiera de otra autorización por parte de la Secretaría se acumularán los procedimientos y se emitirá la resolución que corresponda dentro del plazo más alto que haya sido establecido entre los trámites acumulados.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66.</w:t>
            </w:r>
            <w:r w:rsidRPr="00185137">
              <w:rPr>
                <w:rFonts w:ascii="Verdana" w:hAnsi="Verdana"/>
                <w:color w:val="000000"/>
                <w:sz w:val="16"/>
                <w:szCs w:val="16"/>
                <w:lang w:val="en-US"/>
              </w:rPr>
              <w:t xml:space="preserve"> When one of the official procedures detailed in this Regulation requires another authorization from SEMARNAT, the procedures will be accumulated and the decision will be issued that corresponds within the longest term that has been established among the accumulated procedures.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67.</w:t>
            </w:r>
            <w:r w:rsidRPr="00185137">
              <w:rPr>
                <w:rFonts w:ascii="Verdana" w:hAnsi="Verdana"/>
                <w:color w:val="000000"/>
                <w:sz w:val="16"/>
                <w:szCs w:val="16"/>
                <w:lang w:val="es-MX"/>
              </w:rPr>
              <w:t>- La Secretaría podrá establecer los mecanismos que permitan unificar en un solo procedimiento los trámites derivados del presente ordenamiento con otros que sean de su competencia, mediante un Acuerdo que se publique en el Diario Oficial de la Federación.</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67.</w:t>
            </w:r>
            <w:r w:rsidRPr="00185137">
              <w:rPr>
                <w:rFonts w:ascii="Verdana" w:hAnsi="Verdana"/>
                <w:color w:val="000000"/>
                <w:sz w:val="16"/>
                <w:szCs w:val="16"/>
                <w:lang w:val="en-US"/>
              </w:rPr>
              <w:t xml:space="preserve"> SEMARNAT can establish the mechanisms that permit unifying in a single procedure the procedures derived from this ordinance with others that are under the jurisdiction, through an agreement that is Publisher in the Official Daily of the Federation.</w:t>
            </w:r>
          </w:p>
        </w:tc>
      </w:tr>
      <w:tr w:rsidR="00F93C18" w:rsidRPr="00625606"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CAPÍTULO IV</w:t>
            </w:r>
            <w:r w:rsidRPr="00185137">
              <w:rPr>
                <w:rFonts w:ascii="Verdana" w:hAnsi="Verdana"/>
                <w:b/>
                <w:color w:val="000000"/>
                <w:sz w:val="16"/>
                <w:szCs w:val="16"/>
                <w:lang w:val="es-MX"/>
              </w:rPr>
              <w:br/>
              <w:t>DISPOSICIONES COMUNES A LOS GENERADORES DE RESIDUOS PELIGROSOS</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IV</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 xml:space="preserve">COMMON PROVISIONS TO THE GENERATORS OF HAZARDOUS WASTES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68.-</w:t>
            </w:r>
            <w:r w:rsidRPr="00185137">
              <w:rPr>
                <w:rFonts w:ascii="Verdana" w:hAnsi="Verdana"/>
                <w:color w:val="000000"/>
                <w:sz w:val="16"/>
                <w:szCs w:val="16"/>
                <w:lang w:val="es-MX"/>
              </w:rPr>
              <w:t xml:space="preserve"> Los generadores que por algún motivo dejen de generar residuos peligrosos deberán presentar ante la Secretaría un aviso por escrito que contenga el nombre, denominación o razón social, número de registro o autorización, según sea el caso, y la explicación correspondiente.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68.</w:t>
            </w:r>
            <w:r w:rsidRPr="00185137">
              <w:rPr>
                <w:rFonts w:ascii="Verdana" w:hAnsi="Verdana"/>
                <w:color w:val="000000"/>
                <w:sz w:val="16"/>
                <w:szCs w:val="16"/>
                <w:lang w:val="en-US"/>
              </w:rPr>
              <w:t xml:space="preserve"> The generators that for some reason stop generating hazardous wastes must present a notice in writing to SEMARNAT that contains the name, company name, or corporate status, number of registration, or authorization, whatever is applicable, and the corresponding explanation.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Cuando se trate del cierre de la instalación, los generadores presentarán el aviso señalado en el párrafo anterior, proporcionando además la siguiente información: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With respect to the closing of the installation, the generators will present the notice stipulated in the latter paragraph, providing additionally the following information:</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Los </w:t>
            </w:r>
            <w:r w:rsidRPr="00185137">
              <w:rPr>
                <w:rStyle w:val="ROMANOSCar"/>
                <w:rFonts w:ascii="Verdana" w:hAnsi="Verdana"/>
                <w:color w:val="000000"/>
                <w:sz w:val="16"/>
                <w:szCs w:val="16"/>
              </w:rPr>
              <w:t xml:space="preserve">microgeneradores de residuos peligrosos indicarán solamente la fecha prevista para el cierre de sus instalaciones </w:t>
            </w:r>
            <w:r w:rsidRPr="00185137">
              <w:rPr>
                <w:rFonts w:ascii="Verdana" w:hAnsi="Verdana"/>
                <w:color w:val="000000"/>
                <w:sz w:val="16"/>
                <w:szCs w:val="16"/>
                <w:lang w:val="es-MX"/>
              </w:rPr>
              <w:t>o suspensión de la actividad generadora de sus residuos o en su caso notificarán que han cerrado sus instalaciones,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micro-generators of hazardous wastes will indicate only the date detailed for the closing of their installations or suspension of the generating activity of the wastes or, when applicable, will notify that their installations have closed,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Los pequeños y grandes generadores de residuos peligrosos, proporcionarán:</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small and large generators of hazardous wastes, will provide: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pacing w:val="-2"/>
                <w:sz w:val="16"/>
                <w:szCs w:val="16"/>
                <w:lang w:val="es-MX"/>
              </w:rPr>
              <w:t xml:space="preserve"> La fecha prevista del cierre o de la suspensión de la actividad generadora de residuos peligrosos;</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a) </w:t>
            </w:r>
            <w:r w:rsidRPr="00185137">
              <w:rPr>
                <w:rFonts w:ascii="Verdana" w:hAnsi="Verdana"/>
                <w:color w:val="000000"/>
                <w:sz w:val="16"/>
                <w:szCs w:val="16"/>
                <w:lang w:val="en-US"/>
              </w:rPr>
              <w:t>The planned date of the closing or the suspension of the generating activity of hazardous wastes;</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La relación de los residuos peligrosos generados y de materias primas, productos y subproductos almacenados durante los paros de producción, limpieza y desmantelamiento de la instalación;</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The report of the hazardous wastes generated and the raw materials, products and by-products stored during the production stops, cleaning and dismantling of the installation; </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185137">
              <w:rPr>
                <w:rFonts w:ascii="Verdana" w:hAnsi="Verdana"/>
                <w:color w:val="000000"/>
                <w:sz w:val="16"/>
                <w:szCs w:val="16"/>
                <w:lang w:val="es-MX"/>
              </w:rPr>
              <w:t xml:space="preserve"> El programa de limpieza y desmantelamiento de la instalación, incluyendo la relación de materiales empleados en la limpieza de tubería y equipo;</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c)</w:t>
            </w:r>
            <w:r w:rsidRPr="00185137">
              <w:rPr>
                <w:rFonts w:ascii="Verdana" w:hAnsi="Verdana"/>
                <w:color w:val="000000"/>
                <w:sz w:val="16"/>
                <w:szCs w:val="16"/>
                <w:lang w:val="en-US"/>
              </w:rPr>
              <w:t xml:space="preserve"> The cleaning program and dismantling of the installation, including the report of materials employed in the cleaning of pipes and equipment;</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El diagrama de tubería de proceso, instrumentación de la planta y drenajes de la instalación, y</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The diagram of the pipes in the process, instruments of the plant, and drainage of the installation, and </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e)</w:t>
            </w:r>
            <w:r w:rsidRPr="00185137">
              <w:rPr>
                <w:rFonts w:ascii="Verdana" w:hAnsi="Verdana"/>
                <w:color w:val="000000"/>
                <w:sz w:val="16"/>
                <w:szCs w:val="16"/>
                <w:lang w:val="es-MX"/>
              </w:rPr>
              <w:t xml:space="preserve"> El registro y descripción de accidentes, derrames u otras contingencias sucedidas dentro del predio durante el periodo de operación, así como los resultados de las acciones que se llevaron a cabo. Este requisito aplica sólo para los grandes generadores.</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e)</w:t>
            </w:r>
            <w:r w:rsidRPr="00185137">
              <w:rPr>
                <w:rFonts w:ascii="Verdana" w:hAnsi="Verdana"/>
                <w:color w:val="000000"/>
                <w:sz w:val="16"/>
                <w:szCs w:val="16"/>
                <w:lang w:val="en-US"/>
              </w:rPr>
              <w:t xml:space="preserve"> The recording and description of accidents, spills, or other contingencies that occurred on the location during the operating period, as well as the results of the actions that were carried out. This requirement applies only for the large generators.</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185137">
              <w:rPr>
                <w:rFonts w:ascii="Verdana" w:hAnsi="Verdana"/>
                <w:color w:val="000000"/>
                <w:sz w:val="16"/>
                <w:szCs w:val="16"/>
                <w:lang w:val="es-MX"/>
              </w:rPr>
              <w:t>Los generadores de residuos peligrosos manifestarán en el aviso, bajo protesta de decir verdad, que la información proporcionada es correcta.</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generators of hazardous wastes will declare in the notice, under oath, that the information provided is correct. </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185137">
              <w:rPr>
                <w:rFonts w:ascii="Verdana" w:hAnsi="Verdana"/>
                <w:color w:val="000000"/>
                <w:sz w:val="16"/>
                <w:szCs w:val="16"/>
                <w:lang w:val="es-MX"/>
              </w:rPr>
              <w:t>Lo dispuesto en el presente artículo es aplicable para los prestadores de servicios de manejo de residuos peligrosos, con excepción de los que prestan el servicio de disposición final de este tipo de residuos.</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185137">
              <w:rPr>
                <w:rFonts w:ascii="Verdana" w:hAnsi="Verdana"/>
                <w:color w:val="000000"/>
                <w:sz w:val="16"/>
                <w:szCs w:val="16"/>
                <w:lang w:val="en-US"/>
              </w:rPr>
              <w:t>The provision in this article is applicable to the service providers of hazardous wastes handling, with the exception of those that render service of final disposition of this type of wastes.</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69.</w:t>
            </w:r>
            <w:r w:rsidRPr="00185137">
              <w:rPr>
                <w:rFonts w:ascii="Verdana" w:hAnsi="Verdana"/>
                <w:color w:val="000000"/>
                <w:sz w:val="16"/>
                <w:szCs w:val="16"/>
                <w:lang w:val="es-MX"/>
              </w:rPr>
              <w:t>- Los responsables de la operación de una instalación de disposición final de residuos peligrosos darán aviso a la Secretaría dentro del año anterior del cierre de operaciones, en escrito que contenga el nombre, denominación o razón social; número de registro o autorización según sea el caso.</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69.</w:t>
            </w:r>
            <w:r w:rsidRPr="00185137">
              <w:rPr>
                <w:rFonts w:ascii="Verdana" w:hAnsi="Verdana"/>
                <w:color w:val="000000"/>
                <w:sz w:val="16"/>
                <w:szCs w:val="16"/>
                <w:lang w:val="en-US"/>
              </w:rPr>
              <w:t xml:space="preserve"> Those responsible for the operation of an installation of final disposition of hazardous wastes will give notice to SEMARNAT within the year prior to the closing of operations, in a written document that contains the name, company name, or corporate status; registration number or authorization whatever is the case. </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185137">
              <w:rPr>
                <w:rFonts w:ascii="Verdana" w:hAnsi="Verdana"/>
                <w:color w:val="000000"/>
                <w:sz w:val="16"/>
                <w:szCs w:val="16"/>
                <w:lang w:val="es-MX"/>
              </w:rPr>
              <w:t>Treinta días hábiles antes del cierre, proporcionarán a la Secretaria la siguiente información:</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Thirty working days before the closing, they will provide to SEMARNAT the following information: </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Conformación final de la cobertura superficial de cada celda, que incluya pendientes, taludes, límites del </w:t>
            </w:r>
            <w:r w:rsidRPr="00185137">
              <w:rPr>
                <w:rFonts w:ascii="Verdana" w:hAnsi="Verdana"/>
                <w:color w:val="000000"/>
                <w:sz w:val="16"/>
                <w:szCs w:val="16"/>
                <w:lang w:val="es-MX"/>
              </w:rPr>
              <w:lastRenderedPageBreak/>
              <w:t>predio, cercas, instalaciones, características de la cobertura final del cierre, drenajes superficiales e interiores, así como la infraestructura para control del lixiviado y biogás;</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w:t>
            </w:r>
            <w:r w:rsidRPr="00185137">
              <w:rPr>
                <w:rFonts w:ascii="Verdana" w:hAnsi="Verdana"/>
                <w:color w:val="000000"/>
                <w:sz w:val="16"/>
                <w:szCs w:val="16"/>
                <w:lang w:val="en-US"/>
              </w:rPr>
              <w:t xml:space="preserve"> Final makeup of the surface cover of each cell, that includes inclines, slopes, limits of the locale, fences, </w:t>
            </w:r>
            <w:r w:rsidRPr="00185137">
              <w:rPr>
                <w:rFonts w:ascii="Verdana" w:hAnsi="Verdana"/>
                <w:color w:val="000000"/>
                <w:sz w:val="16"/>
                <w:szCs w:val="16"/>
                <w:lang w:val="en-US"/>
              </w:rPr>
              <w:lastRenderedPageBreak/>
              <w:t xml:space="preserve">installations, characteristics of the final covering of the closing, drainage, surfaces and interiors, as well as the infrastructure for the control of leached liquids and biogas;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w:t>
            </w:r>
            <w:r w:rsidRPr="00185137">
              <w:rPr>
                <w:rFonts w:ascii="Verdana" w:hAnsi="Verdana"/>
                <w:color w:val="000000"/>
                <w:sz w:val="16"/>
                <w:szCs w:val="16"/>
                <w:lang w:val="es-MX"/>
              </w:rPr>
              <w:t xml:space="preserve"> Altura y volumen final de cada celda;</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Height and final volume of each cell;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Volumen final y volumen empleado de la cavidad en domo salino;</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Final volume and volume employed of the cavity in a saline dome;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Volumen empleado de la mina;</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Volume employed of the mine;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Descripción de medidas para monitorear las aguas subterráneas;</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Description of measures for monitoring the subterranean waters;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w:t>
            </w:r>
            <w:r w:rsidR="0040311E">
              <w:rPr>
                <w:rFonts w:ascii="Verdana" w:hAnsi="Verdana"/>
                <w:b/>
                <w:bCs/>
                <w:color w:val="000000"/>
                <w:sz w:val="16"/>
                <w:szCs w:val="16"/>
                <w:lang w:val="es-MX"/>
              </w:rPr>
              <w:t xml:space="preserve"> </w:t>
            </w:r>
            <w:r w:rsidRPr="00185137">
              <w:rPr>
                <w:rFonts w:ascii="Verdana" w:hAnsi="Verdana"/>
                <w:color w:val="000000"/>
                <w:sz w:val="16"/>
                <w:szCs w:val="16"/>
                <w:lang w:val="es-MX"/>
              </w:rPr>
              <w:t>Descripción de medidas para monitorear, controlar y tratar los lixiviados y gases;</w:t>
            </w:r>
          </w:p>
        </w:tc>
        <w:tc>
          <w:tcPr>
            <w:tcW w:w="4788" w:type="dxa"/>
          </w:tcPr>
          <w:p w:rsidR="00F93C18" w:rsidRPr="00185137" w:rsidRDefault="0040311E" w:rsidP="00185137">
            <w:pPr>
              <w:pStyle w:val="ROMANOS"/>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Description of measures monitoring, controlling, and treating leached liquids and gases;</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VII. </w:t>
            </w:r>
            <w:r w:rsidR="00F93C18" w:rsidRPr="00185137">
              <w:rPr>
                <w:rFonts w:ascii="Verdana" w:hAnsi="Verdana"/>
                <w:color w:val="000000"/>
                <w:sz w:val="16"/>
                <w:szCs w:val="16"/>
                <w:lang w:val="es-MX"/>
              </w:rPr>
              <w:t>Descripción de medidas para controlar las infiltraciones pluviales que incluya los periodos de monitoreo de acuerdo con los registros históricos, y</w:t>
            </w:r>
          </w:p>
        </w:tc>
        <w:tc>
          <w:tcPr>
            <w:tcW w:w="4788" w:type="dxa"/>
          </w:tcPr>
          <w:p w:rsidR="00F93C18" w:rsidRPr="00185137" w:rsidRDefault="0040311E" w:rsidP="00185137">
            <w:pPr>
              <w:pStyle w:val="ROMANOS"/>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VII. </w:t>
            </w:r>
            <w:r w:rsidR="00F93C18" w:rsidRPr="00185137">
              <w:rPr>
                <w:rFonts w:ascii="Verdana" w:hAnsi="Verdana"/>
                <w:color w:val="000000"/>
                <w:sz w:val="16"/>
                <w:szCs w:val="16"/>
                <w:lang w:val="en-US"/>
              </w:rPr>
              <w:t>Description of measures for controlling the rainwater infiltrations that include the periods of monitoring according to the historical records, and</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 xml:space="preserve"> La descripción de las actividades calendarizadas de supervisión y mantenimiento proyectadas y la frecuencia con que se realizarán para todas las instalaciones del sitio de disposición final, incluyendo las de la cobertura superficial de las celdas, así como de las instalaciones complementarias que se usen posteriormente al cierre, por un periodo de veinte años.</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The description of the scheduled activities of supervision and maintenance projected and the frequency with which they will be performed for all the installations of the site of final disposition, including those of the surface cover of the cells, as well as the complementary installations that are used prior to the closing, for a period of twenty years.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185137">
              <w:rPr>
                <w:rFonts w:ascii="Verdana" w:hAnsi="Verdana"/>
                <w:color w:val="000000"/>
                <w:sz w:val="16"/>
                <w:szCs w:val="16"/>
                <w:lang w:val="es-MX"/>
              </w:rPr>
              <w:t>A la información indicada se anexará copia simple de los documentos que amparen los seguros o garantías económicas otorgadas por el responsable del confinamiento para cubrir los trabajos de monitoreo</w:t>
            </w:r>
            <w:r w:rsidRPr="00185137">
              <w:rPr>
                <w:rFonts w:ascii="Verdana" w:hAnsi="Verdana"/>
                <w:color w:val="000000"/>
                <w:sz w:val="16"/>
                <w:szCs w:val="16"/>
                <w:lang w:val="es-MX"/>
              </w:rPr>
              <w:br/>
              <w:t>y mantenimiento del confinamiento por un periodo de veinte años.</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To the aforementioned information a simple copy of the documents that corroborate the insurance or economic guarantees granted by the party responsible for the confinement for covering the work of monitoring and maintenance of the confinement for a period of twenty years will be attached. </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70.-</w:t>
            </w:r>
            <w:r w:rsidRPr="00185137">
              <w:rPr>
                <w:rFonts w:ascii="Verdana" w:hAnsi="Verdana"/>
                <w:color w:val="000000"/>
                <w:sz w:val="16"/>
                <w:szCs w:val="16"/>
                <w:lang w:val="es-MX"/>
              </w:rPr>
              <w:t xml:space="preserve"> La información a que se refieren los dos artículos anteriores será revisada por la Secretaría, la cual podrá ordenar, en un plazo no mayor a un año, la inspección física de las instalaciones y del sitio en donde éstas se ubican con el fin de inspeccionar que se hayan observado las disposiciones aplicables.</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70.</w:t>
            </w:r>
            <w:r w:rsidRPr="00185137">
              <w:rPr>
                <w:rFonts w:ascii="Verdana" w:hAnsi="Verdana"/>
                <w:color w:val="000000"/>
                <w:sz w:val="16"/>
                <w:szCs w:val="16"/>
                <w:lang w:val="en-US"/>
              </w:rPr>
              <w:t xml:space="preserve"> The information referred to in the two latter articles will be reviewed by the Secretary, which can order, in a time period not greater than one year, the physical inspection of the installations and of the site where they are located for the purpose of inspecting that all the applicable provisions were observed.</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existan irregularidades de la información proporcionada respecto de la inspección física realizada por la Secretaría, ésta iniciará el procedimiento administrativo correspondiente.</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When irregularities exist in the information provided with respect to the physical inspection made by SEMARNAT; SEMARNAT will initiate the corresponding administrative procedure. </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71.-</w:t>
            </w:r>
            <w:r w:rsidRPr="00185137">
              <w:rPr>
                <w:rFonts w:ascii="Verdana" w:hAnsi="Verdana"/>
                <w:color w:val="000000"/>
                <w:sz w:val="16"/>
                <w:szCs w:val="16"/>
                <w:lang w:val="es-MX"/>
              </w:rPr>
              <w:t xml:space="preserve"> Las bitácoras previstas en la Ley y este Reglamento contendrán:</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71.</w:t>
            </w:r>
            <w:r w:rsidRPr="00185137">
              <w:rPr>
                <w:rFonts w:ascii="Verdana" w:hAnsi="Verdana"/>
                <w:color w:val="000000"/>
                <w:sz w:val="16"/>
                <w:szCs w:val="16"/>
                <w:lang w:val="en-US"/>
              </w:rPr>
              <w:t xml:space="preserve"> The logs detailed in the Law and this Regulation will contain: </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Para los grandes y pequeños generadores de residuos peligrosos:</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For the large and small generators of hazardous wastes:</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a) </w:t>
            </w:r>
            <w:r w:rsidRPr="00185137">
              <w:rPr>
                <w:rFonts w:ascii="Verdana" w:hAnsi="Verdana"/>
                <w:color w:val="000000"/>
                <w:sz w:val="16"/>
                <w:szCs w:val="16"/>
                <w:lang w:val="es-MX"/>
              </w:rPr>
              <w:t>Nombre del residuo y cantidad generada;</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Name of the waste and quantity generated;</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lastRenderedPageBreak/>
              <w:t>b)</w:t>
            </w:r>
            <w:r w:rsidRPr="00185137">
              <w:rPr>
                <w:rFonts w:ascii="Verdana" w:hAnsi="Verdana"/>
                <w:color w:val="000000"/>
                <w:sz w:val="16"/>
                <w:szCs w:val="16"/>
                <w:lang w:val="es-MX"/>
              </w:rPr>
              <w:t xml:space="preserve"> Características de peligrosidad;</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Characteristics of hazard;</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185137">
              <w:rPr>
                <w:rFonts w:ascii="Verdana" w:hAnsi="Verdana"/>
                <w:color w:val="000000"/>
                <w:sz w:val="16"/>
                <w:szCs w:val="16"/>
                <w:lang w:val="es-MX"/>
              </w:rPr>
              <w:t xml:space="preserve"> Área o proceso donde se generó;</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c)</w:t>
            </w:r>
            <w:r w:rsidRPr="00185137">
              <w:rPr>
                <w:rFonts w:ascii="Verdana" w:hAnsi="Verdana"/>
                <w:color w:val="000000"/>
                <w:sz w:val="16"/>
                <w:szCs w:val="16"/>
                <w:lang w:val="en-US"/>
              </w:rPr>
              <w:t xml:space="preserve"> Area or process where it was generated;</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Fechas de ingreso y salida del almacén temporal de residuos peligrosos, excepto cuando se trate de plataformas marinas, en cuyo caso se registrará la fecha de ingreso y salida de las áreas de resguardo o transferencia de dichos residuos;</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Dates of entry and exit from the temporary warehouse of hazardous wastes, except with respect to ocean platforms, in which case the date of entry and exit from the protected areas or transfer of said wastes will be recorded;</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e) </w:t>
            </w:r>
            <w:r w:rsidRPr="00185137">
              <w:rPr>
                <w:rFonts w:ascii="Verdana" w:hAnsi="Verdana"/>
                <w:color w:val="000000"/>
                <w:sz w:val="16"/>
                <w:szCs w:val="16"/>
                <w:lang w:val="es-MX"/>
              </w:rPr>
              <w:t>Señalamiento de la fase de manejo siguiente a la salida del almacén, área de resguardo o transferencia, señaladas en el inciso anterior;</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e)</w:t>
            </w:r>
            <w:r w:rsidRPr="00185137">
              <w:rPr>
                <w:rFonts w:ascii="Verdana" w:hAnsi="Verdana"/>
                <w:color w:val="000000"/>
                <w:sz w:val="16"/>
                <w:szCs w:val="16"/>
                <w:lang w:val="en-US"/>
              </w:rPr>
              <w:t xml:space="preserve"> Stipulation of the handling phase following the exit of the warehouse, protected area, or transfer, stipulated in the latter clause; </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f) </w:t>
            </w:r>
            <w:r w:rsidRPr="00185137">
              <w:rPr>
                <w:rFonts w:ascii="Verdana" w:hAnsi="Verdana"/>
                <w:color w:val="000000"/>
                <w:sz w:val="16"/>
                <w:szCs w:val="16"/>
                <w:lang w:val="es-MX"/>
              </w:rPr>
              <w:t>Nombre, denominación o razón social y número de autorización del prestador de servicios a quien en su caso se encomiende el manejo de dichos residuos, y</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f)</w:t>
            </w:r>
            <w:r w:rsidRPr="00185137">
              <w:rPr>
                <w:rFonts w:ascii="Verdana" w:hAnsi="Verdana"/>
                <w:color w:val="000000"/>
                <w:sz w:val="16"/>
                <w:szCs w:val="16"/>
                <w:lang w:val="en-US"/>
              </w:rPr>
              <w:t xml:space="preserve"> Name, company name or corporate status and authorization number of the services provider to he who is responsible for the handling of said wastes, and </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58" w:line="240" w:lineRule="auto"/>
              <w:ind w:left="0" w:firstLine="0"/>
              <w:rPr>
                <w:rFonts w:ascii="Verdana" w:hAnsi="Verdana"/>
                <w:b/>
                <w:color w:val="000000"/>
                <w:sz w:val="16"/>
                <w:szCs w:val="16"/>
                <w:lang w:val="es-MX"/>
              </w:rPr>
            </w:pPr>
            <w:r w:rsidRPr="0040311E">
              <w:rPr>
                <w:rFonts w:ascii="Verdana" w:hAnsi="Verdana"/>
                <w:b/>
                <w:bCs/>
                <w:color w:val="000000"/>
                <w:sz w:val="16"/>
                <w:szCs w:val="16"/>
                <w:lang w:val="es-MX"/>
              </w:rPr>
              <w:t>g)</w:t>
            </w:r>
            <w:r w:rsidRPr="00185137">
              <w:rPr>
                <w:rFonts w:ascii="Verdana" w:hAnsi="Verdana"/>
                <w:color w:val="000000"/>
                <w:sz w:val="16"/>
                <w:szCs w:val="16"/>
                <w:lang w:val="es-MX"/>
              </w:rPr>
              <w:t xml:space="preserve"> Nombre del responsable técnico de la bitácora.</w:t>
            </w:r>
          </w:p>
        </w:tc>
        <w:tc>
          <w:tcPr>
            <w:tcW w:w="4788" w:type="dxa"/>
          </w:tcPr>
          <w:p w:rsidR="00F93C18" w:rsidRPr="00185137" w:rsidRDefault="00F93C18" w:rsidP="00185137">
            <w:pPr>
              <w:pStyle w:val="INCISO"/>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g)</w:t>
            </w:r>
            <w:r w:rsidRPr="00185137">
              <w:rPr>
                <w:rFonts w:ascii="Verdana" w:hAnsi="Verdana"/>
                <w:color w:val="000000"/>
                <w:sz w:val="16"/>
                <w:szCs w:val="16"/>
                <w:lang w:val="en-US"/>
              </w:rPr>
              <w:t xml:space="preserve"> Name of the technician responsible for the log. </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185137">
              <w:rPr>
                <w:rFonts w:ascii="Verdana" w:hAnsi="Verdana"/>
                <w:color w:val="000000"/>
                <w:sz w:val="16"/>
                <w:szCs w:val="16"/>
                <w:lang w:val="es-MX"/>
              </w:rPr>
              <w:t>La información anterior se asentará para cada entrada y salida del almacén temporal dentro del periodo comprendido de enero a diciembre de cada año.</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185137">
              <w:rPr>
                <w:rFonts w:ascii="Verdana" w:hAnsi="Verdana"/>
                <w:color w:val="000000"/>
                <w:sz w:val="16"/>
                <w:szCs w:val="16"/>
                <w:lang w:val="en-US"/>
              </w:rPr>
              <w:t xml:space="preserve">The latter information will be recorded for each entry and exit from the temporary warehouse of the period between January to December of each year.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Para el monitoreo de parámetros de tratamiento, incineración, reciclaje y co-procesamiento de residuos peligrosos: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For the monitoring of parameters of treatment, incineration, recycling, and co-processing of hazardous wastes: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a) </w:t>
            </w:r>
            <w:r w:rsidRPr="00185137">
              <w:rPr>
                <w:rFonts w:ascii="Verdana" w:hAnsi="Verdana"/>
                <w:color w:val="000000"/>
                <w:sz w:val="16"/>
                <w:szCs w:val="16"/>
                <w:lang w:val="es-MX"/>
              </w:rPr>
              <w:t>Proceso autorizado;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Process authorized;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Nombre y características del residuo peligroso sujeto a tratamiento;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Name and characteristics of the hazardous wastes subject to treatment;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185137">
              <w:rPr>
                <w:rFonts w:ascii="Verdana" w:hAnsi="Verdana"/>
                <w:color w:val="000000"/>
                <w:sz w:val="16"/>
                <w:szCs w:val="16"/>
                <w:lang w:val="es-MX"/>
              </w:rPr>
              <w:t xml:space="preserve"> Descripción de los niveles de emisiones o liberaciones generadas durante el proceso, incluyendo su frecuencia e intensidad, y</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c) </w:t>
            </w:r>
            <w:r w:rsidRPr="00185137">
              <w:rPr>
                <w:rFonts w:ascii="Verdana" w:hAnsi="Verdana"/>
                <w:color w:val="000000"/>
                <w:sz w:val="16"/>
                <w:szCs w:val="16"/>
                <w:lang w:val="en-US"/>
              </w:rPr>
              <w:t>Description of the levels of emissions or releases generated during the process, including its frequency and intensity, and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d) </w:t>
            </w:r>
            <w:r w:rsidRPr="00185137">
              <w:rPr>
                <w:rFonts w:ascii="Verdana" w:hAnsi="Verdana"/>
                <w:color w:val="000000"/>
                <w:sz w:val="16"/>
                <w:szCs w:val="16"/>
                <w:lang w:val="es-MX"/>
              </w:rPr>
              <w:t>Condiciones de temperatura, presión y alimentación del proceso.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Conditions of temperature, pressure, and supply of the process.</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Para el control de los procesos de remediación de sitios contaminados: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For the control of the processes of remediation of contaminated sites: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z w:val="16"/>
                <w:szCs w:val="16"/>
                <w:lang w:val="es-MX"/>
              </w:rPr>
              <w:t xml:space="preserve"> Tipo de tecnología utilizada;</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Type of technology utilized;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Fecha de inicio y término de acciones de remediación;</w:t>
            </w:r>
          </w:p>
          <w:p w:rsidR="00F93C18" w:rsidRPr="00185137" w:rsidRDefault="00F93C18" w:rsidP="00185137">
            <w:pPr>
              <w:pStyle w:val="INCISO"/>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Initiation date and term of actions of remediation;</w:t>
            </w: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c) </w:t>
            </w:r>
            <w:r w:rsidRPr="00185137">
              <w:rPr>
                <w:rFonts w:ascii="Verdana" w:hAnsi="Verdana"/>
                <w:color w:val="000000"/>
                <w:sz w:val="16"/>
                <w:szCs w:val="16"/>
                <w:lang w:val="es-MX"/>
              </w:rPr>
              <w:t>Volumen a tratar;</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c)</w:t>
            </w:r>
            <w:r w:rsidRPr="00185137">
              <w:rPr>
                <w:rFonts w:ascii="Verdana" w:hAnsi="Verdana"/>
                <w:color w:val="000000"/>
                <w:sz w:val="16"/>
                <w:szCs w:val="16"/>
                <w:lang w:val="en-US"/>
              </w:rPr>
              <w:t xml:space="preserve"> Volume to be treated;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Puntos y fecha de muestreo;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Sampling points and dates;</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e)</w:t>
            </w:r>
            <w:r w:rsidRPr="00185137">
              <w:rPr>
                <w:rFonts w:ascii="Verdana" w:hAnsi="Verdana"/>
                <w:color w:val="000000"/>
                <w:sz w:val="16"/>
                <w:szCs w:val="16"/>
                <w:lang w:val="es-MX"/>
              </w:rPr>
              <w:t xml:space="preserve"> Resultados analíticos del muestreo del suelo durante la remediación;</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e)</w:t>
            </w:r>
            <w:r w:rsidRPr="00185137">
              <w:rPr>
                <w:rFonts w:ascii="Verdana" w:hAnsi="Verdana"/>
                <w:color w:val="000000"/>
                <w:sz w:val="16"/>
                <w:szCs w:val="16"/>
                <w:lang w:val="en-US"/>
              </w:rPr>
              <w:t xml:space="preserve"> Analytical results of the sampling of the soil during the remediation;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lastRenderedPageBreak/>
              <w:t xml:space="preserve">f) </w:t>
            </w:r>
            <w:r w:rsidRPr="00185137">
              <w:rPr>
                <w:rFonts w:ascii="Verdana" w:hAnsi="Verdana"/>
                <w:color w:val="000000"/>
                <w:sz w:val="16"/>
                <w:szCs w:val="16"/>
                <w:lang w:val="es-MX"/>
              </w:rPr>
              <w:t>Nombre, cantidad y fechas de adición de insumos;</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f) </w:t>
            </w:r>
            <w:r w:rsidRPr="00185137">
              <w:rPr>
                <w:rFonts w:ascii="Verdana" w:hAnsi="Verdana"/>
                <w:color w:val="000000"/>
                <w:sz w:val="16"/>
                <w:szCs w:val="16"/>
                <w:lang w:val="en-US"/>
              </w:rPr>
              <w:t xml:space="preserve">Name, quantity, and dates of addition of materials; </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g) </w:t>
            </w:r>
            <w:r w:rsidRPr="00185137">
              <w:rPr>
                <w:rFonts w:ascii="Verdana" w:hAnsi="Verdana"/>
                <w:color w:val="000000"/>
                <w:sz w:val="16"/>
                <w:szCs w:val="16"/>
                <w:lang w:val="es-MX"/>
              </w:rPr>
              <w:t>Fecha de volteo y homogenización del suelo, en caso de que esto se realice, y</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g)</w:t>
            </w:r>
            <w:r w:rsidRPr="00185137">
              <w:rPr>
                <w:rFonts w:ascii="Verdana" w:hAnsi="Verdana"/>
                <w:color w:val="000000"/>
                <w:sz w:val="16"/>
                <w:szCs w:val="16"/>
                <w:lang w:val="en-US"/>
              </w:rPr>
              <w:t xml:space="preserve"> Date of turnover and homogenization of the soil, when this is realized, and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h)</w:t>
            </w:r>
            <w:r w:rsidRPr="00185137">
              <w:rPr>
                <w:rFonts w:ascii="Verdana" w:hAnsi="Verdana"/>
                <w:color w:val="000000"/>
                <w:sz w:val="16"/>
                <w:szCs w:val="16"/>
                <w:lang w:val="es-MX"/>
              </w:rPr>
              <w:t xml:space="preserve"> Nombre del responsable técnico de la remediación.</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h)</w:t>
            </w:r>
            <w:r w:rsidRPr="00185137">
              <w:rPr>
                <w:rFonts w:ascii="Verdana" w:hAnsi="Verdana"/>
                <w:color w:val="000000"/>
                <w:sz w:val="16"/>
                <w:szCs w:val="16"/>
                <w:lang w:val="en-US"/>
              </w:rPr>
              <w:t xml:space="preserve"> Name of the technician responsible for the remediation.</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72.-</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Los grandes generadores de residuos peligrosos deberán presentar anualmente ante la Secretaría un informe mediante la Cédula de Operación Anual, en la cual proporcionarán:</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72.</w:t>
            </w:r>
            <w:r w:rsidRPr="00185137">
              <w:rPr>
                <w:rFonts w:ascii="Verdana" w:hAnsi="Verdana"/>
                <w:color w:val="000000"/>
                <w:sz w:val="16"/>
                <w:szCs w:val="16"/>
                <w:lang w:val="en-US"/>
              </w:rPr>
              <w:t xml:space="preserve"> The large generators of hazardous wastes must present annually to SEMARNAT a report using the Annual Operating Certificate, in which they will provide: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 identificación de las características de peligrosidad de los residuos peligrosos;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identification of the characteristics of a hazardous condition of the hazardous wastes;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El área de generación;</w:t>
            </w:r>
          </w:p>
          <w:p w:rsidR="0040311E" w:rsidRPr="00185137" w:rsidRDefault="0040311E"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area of generation;</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La cantidad o volumen anual generados, expresados en unidades de masa;</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annual quantity or volume generated, expressed in units of mass;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Los datos del transportista, centro de acopio, tratador o sitio de disposición final;</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data of the transporter, collection center, treatment provider, or site of final disposition;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El volumen o cantidad anual de residuos peligrosos transferidos, expresados en unidades de masa o volumen;</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annual volume or quantity of hazardous wastes transferred, expressed in units of mass or volume; </w:t>
            </w:r>
          </w:p>
        </w:tc>
      </w:tr>
      <w:tr w:rsidR="00F93C18" w:rsidRPr="00625606" w:rsidTr="00C41859">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Las condiciones particulares de manejo que en su caso le hubieren sido aprobadas por la Secretaría, describiendo la cantidad o volumen de los residuos manejados en esta modalidad y las actividades realizadas, y</w:t>
            </w:r>
          </w:p>
        </w:tc>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The special handling conditions that may have been approved by the Secretary, describing the quantity or volume of wastes handled in this modality and the activities performed,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185137">
              <w:rPr>
                <w:rFonts w:ascii="Verdana" w:hAnsi="Verdana"/>
                <w:color w:val="000000"/>
                <w:sz w:val="16"/>
                <w:szCs w:val="16"/>
                <w:lang w:val="en-US"/>
              </w:rPr>
              <w:t xml:space="preserve"> </w:t>
            </w:r>
          </w:p>
        </w:tc>
      </w:tr>
      <w:tr w:rsidR="00F93C18" w:rsidRPr="00625606" w:rsidTr="00C41859">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VII. </w:t>
            </w:r>
            <w:r w:rsidR="00F93C18" w:rsidRPr="00185137">
              <w:rPr>
                <w:rFonts w:ascii="Verdana" w:hAnsi="Verdana"/>
                <w:color w:val="000000"/>
                <w:sz w:val="16"/>
                <w:szCs w:val="16"/>
                <w:lang w:val="es-MX"/>
              </w:rPr>
              <w:t>Tratándose de confinamiento se describirá además; método de estabilización, celda de disposición</w:t>
            </w:r>
            <w:r w:rsidR="00F93C18" w:rsidRPr="00185137">
              <w:rPr>
                <w:rFonts w:ascii="Verdana" w:hAnsi="Verdana"/>
                <w:color w:val="000000"/>
                <w:sz w:val="16"/>
                <w:szCs w:val="16"/>
                <w:lang w:val="es-MX"/>
              </w:rPr>
              <w:br/>
              <w:t>y resultados del control de calidad.</w:t>
            </w:r>
          </w:p>
        </w:tc>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VII. </w:t>
            </w:r>
            <w:r w:rsidR="00F93C18" w:rsidRPr="00185137">
              <w:rPr>
                <w:rFonts w:ascii="Verdana" w:hAnsi="Verdana"/>
                <w:color w:val="000000"/>
                <w:sz w:val="16"/>
                <w:szCs w:val="16"/>
                <w:lang w:val="en-US"/>
              </w:rPr>
              <w:t xml:space="preserve">With respect to confinement, the following also will be described; method of stabilization, disposition cell, and results of quality control.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En caso de que los grandes generadores hayan almacenado temporalmente los residuos peligrosos en el mismo lugar de su generación, informarán el tipo de almacenamiento, atendiendo a su aislamiento; las características del almacén, atendiendo al lugar, ventilación e iluminación; las formas de almacenamiento, atendiendo al tipo de contenedor empleado; la cantidad anual de residuos almacenada, expresada en unidades de masa y el periodo de almacenamiento, expresado en días.</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When the large generators have temporarily stored the hazardous wastes in the same place of their generation, the</w:t>
            </w:r>
            <w:r w:rsidR="005D658D">
              <w:rPr>
                <w:rFonts w:ascii="Verdana" w:hAnsi="Verdana"/>
                <w:color w:val="000000"/>
                <w:sz w:val="16"/>
                <w:szCs w:val="16"/>
                <w:lang w:val="en-US"/>
              </w:rPr>
              <w:t>y</w:t>
            </w:r>
            <w:r w:rsidRPr="00185137">
              <w:rPr>
                <w:rFonts w:ascii="Verdana" w:hAnsi="Verdana"/>
                <w:color w:val="000000"/>
                <w:sz w:val="16"/>
                <w:szCs w:val="16"/>
                <w:lang w:val="en-US"/>
              </w:rPr>
              <w:t xml:space="preserve"> will report the type of storage, describing their isolation; the storage characteristics, describing the place, ventilation and illumination; the forms of storage, describing the type of container employed, the annual quantity of wastes stored, expressed in units of mass and the period of storage, expressed in days.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 información presentada en los términos señalados no exime a los grandes generadores de residuos peligrosos de llenar otros apartados de la Cédula de Operación Anual, relativos a información que estén obligados a proporcionar a la Secretaría conforme a otras disposiciones jurídicas aplicables a las actividades que realizan.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The information presented under the terms stipulated does not exempt the large generators of hazardous wastes from filling other parts of the Certificate of Annual Operation, related to the information that are obligated to provide SEMARNAT in conformity to other legal provisions applicable to the activities that they perform.</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En caso de que los generadores de residuos peligrosos no estén obligados por otras disposiciones jurídicas a proporcionar una información distinta a la descrita en el presente artículo, únicamente llenarán el apartado de la Cédula de Operación Anual que corresponde al tema de residuos peligrosos.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When the generators of hazardous wastes are not obligated for other legal provisions to provide information distinct from that described in this article, they only with fill out the part of the Certificate of Annual Operation that corresponds to the matters of hazardous wastes.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 dispuesto en el presente artículo es aplicable para los prestadores de servicios de manejo de residuos peligrosos, quienes también presentarán dichos informes conforme al procedimiento previsto en el</w:t>
            </w:r>
            <w:r w:rsidRPr="00185137">
              <w:rPr>
                <w:rFonts w:ascii="Verdana" w:hAnsi="Verdana"/>
                <w:color w:val="000000"/>
                <w:sz w:val="16"/>
                <w:szCs w:val="16"/>
                <w:lang w:val="es-MX"/>
              </w:rPr>
              <w:br/>
              <w:t>siguiente artículo.</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The provision in this article is applicable for the handling services providers of hazardous wastes, who also might present said reports in conformity to the procedure detailed in the following article.</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el generador que reporta sea subcontratado por otra persona, indicará en la cédula la cantidad de residuos peligrosos generados, la actividad para la que fue contratado por la que se generen los residuos peligrosos y el lugar de generación.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When the generator that is reporting is sub-contracted by another person, it will be indicated in the certificate the quantity of hazardous wastes generated, the activity for which it was contracted by which are generated the hazardous wastes and the place of generation.</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73.-</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La presentación de informes a través de la Cédula de Operación Anual se sujetará al siguiente procedimiento.</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73.</w:t>
            </w:r>
            <w:r w:rsidRPr="00185137">
              <w:rPr>
                <w:rFonts w:ascii="Verdana" w:hAnsi="Verdana"/>
                <w:color w:val="000000"/>
                <w:sz w:val="16"/>
                <w:szCs w:val="16"/>
                <w:lang w:val="en-US"/>
              </w:rPr>
              <w:t xml:space="preserve"> The presentation of reports through the Annual Certificate of Operation will be subjected to the following procedure.</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Se realizará dentro del periodo comprendido entre el 1 de enero al 30 de abril de cada año, debiendo reportarse la información relativa al periodo del 1 de enero al 31 de diciembre del año inmediato anterior;</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It will be made within the period comprised between the 1sts of January to the 30</w:t>
            </w:r>
            <w:r w:rsidRPr="00185137">
              <w:rPr>
                <w:rFonts w:ascii="Verdana" w:hAnsi="Verdana"/>
                <w:color w:val="000000"/>
                <w:sz w:val="16"/>
                <w:szCs w:val="16"/>
                <w:vertAlign w:val="superscript"/>
                <w:lang w:val="en-US"/>
              </w:rPr>
              <w:t>th</w:t>
            </w:r>
            <w:r w:rsidRPr="00185137">
              <w:rPr>
                <w:rFonts w:ascii="Verdana" w:hAnsi="Verdana"/>
                <w:color w:val="000000"/>
                <w:sz w:val="16"/>
                <w:szCs w:val="16"/>
                <w:lang w:val="en-US"/>
              </w:rPr>
              <w:t xml:space="preserve"> of April of each year, with re requirement to report the information related to the 1</w:t>
            </w:r>
            <w:r w:rsidRPr="00185137">
              <w:rPr>
                <w:rFonts w:ascii="Verdana" w:hAnsi="Verdana"/>
                <w:color w:val="000000"/>
                <w:sz w:val="16"/>
                <w:szCs w:val="16"/>
                <w:vertAlign w:val="superscript"/>
                <w:lang w:val="en-US"/>
              </w:rPr>
              <w:t>st</w:t>
            </w:r>
            <w:r w:rsidRPr="00185137">
              <w:rPr>
                <w:rFonts w:ascii="Verdana" w:hAnsi="Verdana"/>
                <w:color w:val="000000"/>
                <w:sz w:val="16"/>
                <w:szCs w:val="16"/>
                <w:lang w:val="en-US"/>
              </w:rPr>
              <w:t xml:space="preserve"> of January to the 31</w:t>
            </w:r>
            <w:r w:rsidRPr="00185137">
              <w:rPr>
                <w:rFonts w:ascii="Verdana" w:hAnsi="Verdana"/>
                <w:color w:val="000000"/>
                <w:sz w:val="16"/>
                <w:szCs w:val="16"/>
                <w:vertAlign w:val="superscript"/>
                <w:lang w:val="en-US"/>
              </w:rPr>
              <w:t>st</w:t>
            </w:r>
            <w:r w:rsidRPr="00185137">
              <w:rPr>
                <w:rFonts w:ascii="Verdana" w:hAnsi="Verdana"/>
                <w:color w:val="000000"/>
                <w:sz w:val="16"/>
                <w:szCs w:val="16"/>
                <w:lang w:val="en-US"/>
              </w:rPr>
              <w:t xml:space="preserve"> of December of the immediately prior year;</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B840CB" w:rsidRDefault="00F93C18" w:rsidP="00F93C18">
            <w:pPr>
              <w:pStyle w:val="Texto"/>
              <w:spacing w:after="88" w:line="276" w:lineRule="auto"/>
              <w:ind w:firstLine="0"/>
              <w:rPr>
                <w:rFonts w:ascii="Verdana" w:hAnsi="Verdana"/>
                <w:sz w:val="16"/>
                <w:szCs w:val="16"/>
              </w:rPr>
            </w:pPr>
            <w:r w:rsidRPr="00F93C18">
              <w:rPr>
                <w:rFonts w:ascii="Verdana" w:hAnsi="Verdana"/>
                <w:b/>
                <w:bCs/>
                <w:sz w:val="16"/>
                <w:szCs w:val="16"/>
              </w:rPr>
              <w:t>I.</w:t>
            </w:r>
            <w:r w:rsidRPr="00B840CB">
              <w:rPr>
                <w:rFonts w:ascii="Verdana" w:hAnsi="Verdana"/>
                <w:bCs/>
                <w:sz w:val="16"/>
                <w:szCs w:val="16"/>
              </w:rPr>
              <w:tab/>
            </w:r>
            <w:r w:rsidRPr="00B840CB">
              <w:rPr>
                <w:rFonts w:ascii="Verdana" w:hAnsi="Verdana"/>
                <w:sz w:val="16"/>
                <w:szCs w:val="16"/>
              </w:rPr>
              <w:t>Se realizará dentro del periodo comprendido entre el 1 de marzo al 30 de junio de cada año, debiendo reportarse la información relativa al periodo del 1 de enero al 31 de diciembre del año inmediato anterior;</w:t>
            </w:r>
          </w:p>
        </w:tc>
        <w:tc>
          <w:tcPr>
            <w:tcW w:w="4788" w:type="dxa"/>
          </w:tcPr>
          <w:p w:rsidR="00F93C18" w:rsidRPr="00A36733" w:rsidRDefault="00F93C18" w:rsidP="00F93C18">
            <w:pPr>
              <w:pStyle w:val="Texto"/>
              <w:spacing w:after="88" w:line="276" w:lineRule="auto"/>
              <w:ind w:firstLine="0"/>
              <w:rPr>
                <w:rFonts w:ascii="Verdana" w:hAnsi="Verdana"/>
                <w:sz w:val="16"/>
                <w:szCs w:val="16"/>
                <w:lang w:val="en-US"/>
              </w:rPr>
            </w:pPr>
            <w:r w:rsidRPr="00F93C18">
              <w:rPr>
                <w:rFonts w:ascii="Verdana" w:hAnsi="Verdana"/>
                <w:b/>
                <w:bCs/>
                <w:sz w:val="16"/>
                <w:szCs w:val="16"/>
                <w:lang w:val="en-US"/>
              </w:rPr>
              <w:t>I.</w:t>
            </w:r>
            <w:r w:rsidRPr="00A36733">
              <w:rPr>
                <w:rFonts w:ascii="Verdana" w:hAnsi="Verdana"/>
                <w:b/>
                <w:bCs/>
                <w:sz w:val="16"/>
                <w:szCs w:val="16"/>
                <w:lang w:val="en-US"/>
              </w:rPr>
              <w:t xml:space="preserve"> </w:t>
            </w:r>
            <w:r>
              <w:rPr>
                <w:rFonts w:ascii="Verdana" w:hAnsi="Verdana"/>
                <w:sz w:val="16"/>
                <w:szCs w:val="16"/>
                <w:lang w:val="en-US"/>
              </w:rPr>
              <w:t>It will be done w</w:t>
            </w:r>
            <w:r w:rsidRPr="00A36733">
              <w:rPr>
                <w:rFonts w:ascii="Verdana" w:hAnsi="Verdana"/>
                <w:sz w:val="16"/>
                <w:szCs w:val="16"/>
                <w:lang w:val="en-US"/>
              </w:rPr>
              <w:t>ithin the period between the 1 of March to the 30th of June of each year</w:t>
            </w:r>
            <w:r>
              <w:rPr>
                <w:rFonts w:ascii="Verdana" w:hAnsi="Verdana"/>
                <w:sz w:val="16"/>
                <w:szCs w:val="16"/>
                <w:lang w:val="en-US"/>
              </w:rPr>
              <w:t>, requiring the reporting of the information related to the period from the 1</w:t>
            </w:r>
            <w:r w:rsidRPr="00A36733">
              <w:rPr>
                <w:rFonts w:ascii="Verdana" w:hAnsi="Verdana"/>
                <w:sz w:val="16"/>
                <w:szCs w:val="16"/>
                <w:vertAlign w:val="superscript"/>
                <w:lang w:val="en-US"/>
              </w:rPr>
              <w:t>st</w:t>
            </w:r>
            <w:r>
              <w:rPr>
                <w:rFonts w:ascii="Verdana" w:hAnsi="Verdana"/>
                <w:sz w:val="16"/>
                <w:szCs w:val="16"/>
                <w:lang w:val="en-US"/>
              </w:rPr>
              <w:t xml:space="preserve"> of January to the 31</w:t>
            </w:r>
            <w:r w:rsidRPr="00A36733">
              <w:rPr>
                <w:rFonts w:ascii="Verdana" w:hAnsi="Verdana"/>
                <w:sz w:val="16"/>
                <w:szCs w:val="16"/>
                <w:vertAlign w:val="superscript"/>
                <w:lang w:val="en-US"/>
              </w:rPr>
              <w:t>st</w:t>
            </w:r>
            <w:r>
              <w:rPr>
                <w:rFonts w:ascii="Verdana" w:hAnsi="Verdana"/>
                <w:sz w:val="16"/>
                <w:szCs w:val="16"/>
                <w:lang w:val="en-US"/>
              </w:rPr>
              <w:t xml:space="preserve"> of December of the immediately preceding year;  </w:t>
            </w:r>
            <w:r w:rsidRPr="00A36733">
              <w:rPr>
                <w:rFonts w:ascii="Verdana" w:hAnsi="Verdana"/>
                <w:sz w:val="16"/>
                <w:szCs w:val="16"/>
                <w:lang w:val="en-US"/>
              </w:rPr>
              <w:t xml:space="preserve"> </w:t>
            </w:r>
          </w:p>
        </w:tc>
      </w:tr>
      <w:tr w:rsidR="00F93C18" w:rsidRPr="00185137" w:rsidTr="00C41859">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rPr>
            </w:pPr>
            <w:r>
              <w:rPr>
                <w:rFonts w:ascii="Verdana" w:hAnsi="Verdana"/>
                <w:b/>
                <w:bCs/>
                <w:i/>
                <w:iCs/>
                <w:color w:val="0000FA"/>
                <w:sz w:val="16"/>
                <w:szCs w:val="16"/>
              </w:rPr>
              <w:t>Sección reformada</w:t>
            </w:r>
            <w:r w:rsidRPr="00A36733">
              <w:rPr>
                <w:rFonts w:ascii="Verdana" w:hAnsi="Verdana"/>
                <w:b/>
                <w:bCs/>
                <w:i/>
                <w:iCs/>
                <w:color w:val="0000FA"/>
                <w:sz w:val="16"/>
                <w:szCs w:val="16"/>
              </w:rPr>
              <w:t xml:space="preserve"> DOF 31/10/2014 </w:t>
            </w:r>
          </w:p>
        </w:tc>
        <w:tc>
          <w:tcPr>
            <w:tcW w:w="4788" w:type="dxa"/>
          </w:tcPr>
          <w:p w:rsidR="00F93C18" w:rsidRPr="00A36733" w:rsidRDefault="00F93C18" w:rsidP="00F93C18">
            <w:pPr>
              <w:pStyle w:val="Texto"/>
              <w:spacing w:after="88" w:line="276" w:lineRule="auto"/>
              <w:ind w:firstLine="0"/>
              <w:jc w:val="right"/>
              <w:rPr>
                <w:rFonts w:ascii="Verdana" w:hAnsi="Verdana"/>
                <w:b/>
                <w:bCs/>
                <w:i/>
                <w:iCs/>
                <w:color w:val="0000FA"/>
                <w:sz w:val="16"/>
                <w:szCs w:val="16"/>
                <w:lang w:val="en-US"/>
              </w:rPr>
            </w:pPr>
            <w:r>
              <w:rPr>
                <w:rFonts w:ascii="Verdana" w:hAnsi="Verdana"/>
                <w:b/>
                <w:bCs/>
                <w:i/>
                <w:iCs/>
                <w:color w:val="0000FA"/>
                <w:sz w:val="16"/>
                <w:szCs w:val="16"/>
                <w:lang w:val="en-US"/>
              </w:rPr>
              <w:t>Section Reformed DOF 31/10/2014</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Se presentarán en formato impreso, electrónico o través del portal electrónico de la Secretaría o de sus Delegaciones Federales. La Secretaría pondrá a disposición de los interesados los formatos a que se refiere la presente fracción para su libre reproducción;</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They will be presented in a printed or electronic format or on the web site of SEMARNAT or its Federal Delegations. SEMARNAT will make available to the interested parties that referred to in this section for its unrestricted reproduction;</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La Secretaría contará con un plazo de veinte días hábiles, contados a partir de la recepción de la Cédula de Operación Anual, para revisar que la información contenida se encuentre debidamente requisitada y, en su caso, por única vez,</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podrá requerir al generador para que complemente, rectifique, aclare o confirme dicha información, dentro de un plazo que no excederá de quince días hábiles contados a partir de su notificación;</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SEMARNAT will have a term of twenty working days, counted from the reception of the Annual Operation Certificate to review that the information contained is found to be duly complied with and, when applicable, for one time, can require the generator to complement, rectify, clarify, or confirm said information, within a time period that will not exceed fifteen working days counted from the notification;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Desahogado el requerimiento, se tendrá por presentada la Cedula de Operación Anual y, en consecuencia por rendido el informe,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Once the requirement is filled, the Annual Certificate of Operation will be considered presented and, in consequence the report is finished,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En caso de que el generador no desahogue el requerimiento a que se refiere la fracción anterior, se tendrá por no presentada la Cédula de Operación Anual y, en consecuencia, por no rendido el informe a que se refiere el artículo 46 de la Ley.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When the generator does not fulfill the requirement referred to in the latter section, the Annual Operation Certificate will be understood as not presented, in consequence, the report, referred to in article 46 of the Law, will be considered not returned;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Artículo 74.-</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El informe que presenten los generadores que, de acuerdo al artículo 57 de la Ley, hayan optado por reciclar sus residuos dentro de sus propias instalaciones, describirá:</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Article 74. The report that the generators present that, according to article 57 of the Law, have opted for recycling their wastes within their own installations, will describe: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Los residuos peligrosos que se pretendan reciclar, indicando tipo, características y estado en que se encuentren;</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hazardous wastes that are intended for recycling, indicating type, characteristics and condition in which they are found;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Los procesos o actividades que generaron los residuos peligrosos, cantidad de generación y unidad de medida,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processes or activities that generated hazardous wastes, quantity of generation, and unit of measure,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Los procedimientos, métodos o técnicas de reciclaje que se proponen, incluyendo el balance de materia del proceso de reciclaje y el diagrama de flujo correspondiente, detallando todas las etapas del mismo y especificando emisiones, efluentes y generación de residuos.</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procedures, methods or techniques of recycling that are proposed, including the balance of material of the process of recycling and the corresponding flow chart, detailing all the stages of the same and specifying emissions, effluents and generation of wastes.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75.</w:t>
            </w:r>
            <w:r w:rsidRPr="00185137">
              <w:rPr>
                <w:rFonts w:ascii="Verdana" w:hAnsi="Verdana"/>
                <w:color w:val="000000"/>
                <w:sz w:val="16"/>
                <w:szCs w:val="16"/>
                <w:lang w:val="es-MX"/>
              </w:rPr>
              <w:t>- La información y documentación que conforme a la Ley y el presente Reglamento deban conservar los grandes y pequeños generadores de residuos peligrosos y los prestadores de servicios de manejo de este tipo de residuos se sujetará a lo siguiente:</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75.</w:t>
            </w:r>
            <w:r w:rsidRPr="00185137">
              <w:rPr>
                <w:rFonts w:ascii="Verdana" w:hAnsi="Verdana"/>
                <w:color w:val="000000"/>
                <w:sz w:val="16"/>
                <w:szCs w:val="16"/>
                <w:lang w:val="en-US"/>
              </w:rPr>
              <w:t xml:space="preserve"> The information and documentation that in conformity to the Law and this Regulation must be kept by the large and small generators of hazardous wastes and the service providers for handling this type of wastes will be subject to the following: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Las bitácoras de los grandes y pequeños generadores se conservarán durante cinco años;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logs of the large and small generators will be retained for 5 years;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El generador y los prestadores de servicios de manejo conservarán el manifiesto durante un periodo de cinco años contados a partir de la fecha en que hayan suscrito cada uno de ellos. Se exceptúa de lo anterior a los prestadores de servicios de disposición final, quienes deberán conservar la copia que les corresponde del manifiesto por el término de responsabilidad establecido en el artículo 82 de </w:t>
            </w:r>
            <w:r w:rsidRPr="00185137">
              <w:rPr>
                <w:rFonts w:ascii="Verdana" w:hAnsi="Verdana"/>
                <w:color w:val="000000"/>
                <w:sz w:val="16"/>
                <w:szCs w:val="16"/>
                <w:lang w:val="es-MX"/>
              </w:rPr>
              <w:br/>
              <w:t>la Ley;</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generator and the services providers of handling will retain for five years counted from the date in which each one of them were registered. The services providers of final disposition are exempted from the latter, must retain the copy that corresponds to them of the manifest for the term of responsibility established in article 82 of the Law;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El generador debe conservar los registros de los resultados de cualquier prueba, análisis u otras determinaciones de residuos peligrosos durante cinco años, contados a partir de la fecha en que hubiere enviado los residuos al sitio de tratamiento o de disposición final, y</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generator must retain the records of the results of any test, analysis, or other determinations of hazardous wastes for five years counted from the date in which they sent the wastes to the treatment site or the final disposition site and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Las bitácoras para el control del proceso de remediación de sitios contaminados se conservarán durante los dos años siguientes a la fecha de liberación del sitio.</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logs for the control of the process of remediation of contaminated sites will be retained for the two years following the date of release of the site.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76.-</w:t>
            </w:r>
            <w:r w:rsidRPr="00185137">
              <w:rPr>
                <w:rFonts w:ascii="Verdana" w:hAnsi="Verdana"/>
                <w:color w:val="000000"/>
                <w:sz w:val="16"/>
                <w:szCs w:val="16"/>
                <w:lang w:val="es-MX"/>
              </w:rPr>
              <w:t xml:space="preserve"> La Secretaría requerirá garantías financieras o seguros considerando lo siguiente: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76.</w:t>
            </w:r>
            <w:r w:rsidRPr="00185137">
              <w:rPr>
                <w:rFonts w:ascii="Verdana" w:hAnsi="Verdana"/>
                <w:color w:val="000000"/>
                <w:sz w:val="16"/>
                <w:szCs w:val="16"/>
                <w:lang w:val="en-US"/>
              </w:rPr>
              <w:t xml:space="preserve"> SEMARNAT will require financial guarantees or insurance considering the following: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Las garantías financieras serán propuestas para el cumplimiento de obligaciones derivadas de las autorizaciones otorgadas para la prestación de los </w:t>
            </w:r>
            <w:r w:rsidRPr="00185137">
              <w:rPr>
                <w:rFonts w:ascii="Verdana" w:hAnsi="Verdana"/>
                <w:color w:val="000000"/>
                <w:sz w:val="16"/>
                <w:szCs w:val="16"/>
                <w:lang w:val="es-MX"/>
              </w:rPr>
              <w:lastRenderedPageBreak/>
              <w:t>servicios de manejo de residuos peligrosos en términos del capitulo sexto de la Ley,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w:t>
            </w:r>
            <w:r w:rsidRPr="00185137">
              <w:rPr>
                <w:rFonts w:ascii="Verdana" w:hAnsi="Verdana"/>
                <w:color w:val="000000"/>
                <w:sz w:val="16"/>
                <w:szCs w:val="16"/>
                <w:lang w:val="en-US"/>
              </w:rPr>
              <w:t xml:space="preserve"> The financial guarantees will be proposed for the compliance to the obligations derived from the authorizations granted for the rendering of the services </w:t>
            </w:r>
            <w:r w:rsidRPr="00185137">
              <w:rPr>
                <w:rFonts w:ascii="Verdana" w:hAnsi="Verdana"/>
                <w:color w:val="000000"/>
                <w:sz w:val="16"/>
                <w:szCs w:val="16"/>
                <w:lang w:val="en-US"/>
              </w:rPr>
              <w:lastRenderedPageBreak/>
              <w:t>of handling of hazardous wastes under the terms of Chapter Six of the Law,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jc w:val="left"/>
              <w:rPr>
                <w:rFonts w:ascii="Verdana" w:hAnsi="Verdana"/>
                <w:color w:val="000000"/>
                <w:sz w:val="16"/>
                <w:szCs w:val="16"/>
                <w:lang w:val="es-MX"/>
              </w:rPr>
            </w:pPr>
            <w:r w:rsidRPr="00F93C18">
              <w:rPr>
                <w:rFonts w:ascii="Verdana" w:hAnsi="Verdana"/>
                <w:b/>
                <w:bCs/>
                <w:color w:val="000000"/>
                <w:sz w:val="16"/>
                <w:szCs w:val="16"/>
                <w:lang w:val="es-MX"/>
              </w:rPr>
              <w:lastRenderedPageBreak/>
              <w:t>II.</w:t>
            </w:r>
            <w:r w:rsidRPr="00185137">
              <w:rPr>
                <w:rFonts w:ascii="Verdana" w:hAnsi="Verdana"/>
                <w:color w:val="000000"/>
                <w:sz w:val="16"/>
                <w:szCs w:val="16"/>
                <w:lang w:val="es-MX"/>
              </w:rPr>
              <w:t xml:space="preserve"> Los seguros se propondrán para dar certeza sobre la reparación de los daños que se pudieran causar por la generación de residuos peligrosos, durante la prestación de servicios en esta materia y al término del mismo, incluyendo los daños por la contaminación así como la remediación del sitio.</w:t>
            </w:r>
          </w:p>
          <w:p w:rsidR="00F93C18" w:rsidRPr="00185137" w:rsidRDefault="00F93C18" w:rsidP="00185137">
            <w:pPr>
              <w:pStyle w:val="ROMANOS"/>
              <w:spacing w:after="60" w:line="240" w:lineRule="auto"/>
              <w:ind w:left="0" w:firstLine="0"/>
              <w:jc w:val="left"/>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insurance will be proposed for giving certainty to the repair of the damages that can be caused by the generation of hazardous wastes, during the rendering of services in this field and to the term of the same, including the damages from the contamination as well as the remediation of the site.</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en la prestación del servicio concurra el cumplimiento de obligaciones derivadas de la autorización con la necesidad de garantizar la reparación de los daños que se pudieran causar, se podrán proponer ambos instrumentos.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When in the rendering of the service the compliance to the obligations derived form the authorization with the necessity to guarantee the repair of the damages that could be caused concurs, both instruments can be proposed.</w:t>
            </w:r>
          </w:p>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77.-</w:t>
            </w:r>
            <w:r w:rsidRPr="00185137">
              <w:rPr>
                <w:rFonts w:ascii="Verdana" w:hAnsi="Verdana"/>
                <w:color w:val="000000"/>
                <w:sz w:val="16"/>
                <w:szCs w:val="16"/>
                <w:lang w:val="es-MX"/>
              </w:rPr>
              <w:t xml:space="preserve"> Quien conforme a la Ley esté obligado a la presentación de un seguro y ya lo hubiere presentado, de acuerdo a lo previsto en los artículos 35 o 147 Bis de la Ley General del Equilibrio Ecológico</w:t>
            </w:r>
            <w:r w:rsidRPr="00185137">
              <w:rPr>
                <w:rFonts w:ascii="Verdana" w:hAnsi="Verdana"/>
                <w:color w:val="000000"/>
                <w:sz w:val="16"/>
                <w:szCs w:val="16"/>
                <w:lang w:val="es-MX"/>
              </w:rPr>
              <w:br/>
              <w:t>y la Protección al Ambiente, y éste se encuentre vigente, cumplirán con dicha obligación siempre que en la solicitud correspondiente el interesado haga referencia a tal circunstancia.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77.</w:t>
            </w:r>
            <w:r w:rsidRPr="00185137">
              <w:rPr>
                <w:rFonts w:ascii="Verdana" w:hAnsi="Verdana"/>
                <w:color w:val="000000"/>
                <w:sz w:val="16"/>
                <w:szCs w:val="16"/>
                <w:lang w:val="en-US"/>
              </w:rPr>
              <w:t xml:space="preserve"> He who in conformity to the Law is obligated to present an insurance policy and has already done so, according to that detailed in articles 35 or 147 bis of the General Law of Ecological Equilibrium and the Protection of the Environment, and it is unexpired, will comply with said obligation provided that in the corresponding application the interested party makes reference to that circumstance.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Tratándose del transporte de residuos peligrosos la obligación se tendrá por cumplida con la presentación de la copia de la póliza del seguro vigente que se haya presentado ante la Secretaría de Comunicaciones y Transportes.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With respect to the transport of hazardous wastes the obligation will be considered complied with the presentation of a copy of the current insurance policy that was presented to the Secretary of Communications and Transportation (SCT).</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Las garantías financieras, a que se refiere la fracción I del artículo anterior, podrán presentarse en alguna de las formas siguientes: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financial guarantees, referred to in section I of the latter article can be presented in any of the following forms: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Fianza otorgada por institución autorizada, la que no gozará de los beneficios de orden y excusión;</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Bond granted by an authorized institution, which will not enjoy the benefits on behalf of and excluding.</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Fideicomisos de garantía;</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Guarantee trusts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Obligación solidaria asumida por tercero que compruebe su idoneidad y solvencia;</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Joint obligation assumed by a third party that corroborates his legal status and solvency;</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Prenda o hipoteca, 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Secured property or real estate, or</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Títulos valor o cartera de créditos del interesado, en caso de que se demuestre la imposibilidad de exhibir alguna otra garantía financiera, los cuales se aceptarán al valor que para cada caso fije la Secretaría conforme a los criterios establecidos en el artículo 82 de la Ley.</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Titles or portfolio of credits of the interested party, when the impossibility of exhibiting any other financial guarantee is demonstrated, which will be accepted at the value that for each case SEMARNAT sets in conformity to the criteria established in article 82 of the Law.</w:t>
            </w: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185137">
              <w:rPr>
                <w:rFonts w:ascii="Verdana" w:hAnsi="Verdana"/>
                <w:color w:val="000000"/>
                <w:sz w:val="16"/>
                <w:szCs w:val="16"/>
                <w:lang w:val="es-MX"/>
              </w:rPr>
              <w:t>La Secretaría vigilará que las garantías sean suficientes tanto en el momento de su aceptación como con posterioridad y, si no lo fueren, exigirá su ampliación. En ningún caso se podrá dispensar el otorgamiento de la garantía. Sin perjuicio de lo que establezcan otras disposiciones legales.</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SEMARNAT will oversee that the guarantees are sufficient at the moment they are accepted as well as later and, if not, will require their amplification. </w:t>
            </w:r>
          </w:p>
          <w:p w:rsidR="00F93C18" w:rsidRPr="00185137" w:rsidRDefault="00F93C18" w:rsidP="00185137">
            <w:pPr>
              <w:pStyle w:val="Texto"/>
              <w:spacing w:after="4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In no case can the granting of the guarantee be dispensed with. Without prejudice to that established in other legal provisions. </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La Secretaría establecerá las metodologías para la fijación de los montos de los seguros y garantías, conforme a lo dispuesto en el artículo 82 de la Ley, mediante Acuerdo que publicará en el Diario Oficial</w:t>
            </w:r>
            <w:r w:rsidRPr="00185137">
              <w:rPr>
                <w:rFonts w:ascii="Verdana" w:hAnsi="Verdana"/>
                <w:color w:val="000000"/>
                <w:sz w:val="16"/>
                <w:szCs w:val="16"/>
                <w:lang w:val="es-MX"/>
              </w:rPr>
              <w:br/>
              <w:t>de la Federación.</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185137">
              <w:rPr>
                <w:rFonts w:ascii="Verdana" w:hAnsi="Verdana"/>
                <w:color w:val="000000"/>
                <w:sz w:val="16"/>
                <w:szCs w:val="16"/>
                <w:lang w:val="en-US"/>
              </w:rPr>
              <w:t>SEMARNAT will establish the methodologies for the setting of the amounts of the insurance and guarantees, in conformity to the provision in article 82 of the Law, through an Agreement that will be published in the Official Daily of the Federation.</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78.-</w:t>
            </w:r>
            <w:r w:rsidRPr="00185137">
              <w:rPr>
                <w:rFonts w:ascii="Verdana" w:hAnsi="Verdana"/>
                <w:color w:val="000000"/>
                <w:sz w:val="16"/>
                <w:szCs w:val="16"/>
                <w:lang w:val="es-MX"/>
              </w:rPr>
              <w:t xml:space="preserve"> El responsable de una instalación de disposición final de residuos peligrosos debe otorgar un seguro para cubrir la reparación de los daños que se pudieran causar durante la prestación del servicio</w:t>
            </w:r>
            <w:r w:rsidRPr="00185137">
              <w:rPr>
                <w:rFonts w:ascii="Verdana" w:hAnsi="Verdana"/>
                <w:color w:val="000000"/>
                <w:sz w:val="16"/>
                <w:szCs w:val="16"/>
                <w:lang w:val="es-MX"/>
              </w:rPr>
              <w:br/>
              <w:t>y al término del mismo.</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78.</w:t>
            </w:r>
            <w:r w:rsidRPr="00185137">
              <w:rPr>
                <w:rFonts w:ascii="Verdana" w:hAnsi="Verdana"/>
                <w:color w:val="000000"/>
                <w:sz w:val="16"/>
                <w:szCs w:val="16"/>
                <w:lang w:val="en-US"/>
              </w:rPr>
              <w:t xml:space="preserve"> The party responsible for an installation of final disposition of hazardous wastes must grant insurance for covering the repair of damages that might be caused during the rendering of the service and to the end of the service. </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185137">
              <w:rPr>
                <w:rFonts w:ascii="Verdana" w:hAnsi="Verdana"/>
                <w:color w:val="000000"/>
                <w:sz w:val="16"/>
                <w:szCs w:val="16"/>
                <w:lang w:val="es-MX"/>
              </w:rPr>
              <w:t>El seguro señalado en este artículo debe mantenerse vigente por un periodo de veinte años posteriores al cierre de las celdas o de la instalación en su conjunto, independientemente de quiebra o abandono del sitio.</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insurance stipulated in this article must be maintained current for a period of twenty years after the closing of the cells or of the installation as a whole, independently of the insolvency or abandonment of the site. </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185137">
              <w:rPr>
                <w:rFonts w:ascii="Verdana" w:hAnsi="Verdana"/>
                <w:color w:val="000000"/>
                <w:sz w:val="16"/>
                <w:szCs w:val="16"/>
                <w:lang w:val="es-MX"/>
              </w:rPr>
              <w:t>El responsable podrá acumular las garantías durante el periodo de vida útil del proyecto hasta cubrir el monto total durante la operación del confinamiento controlado.</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185137">
              <w:rPr>
                <w:rFonts w:ascii="Verdana" w:hAnsi="Verdana"/>
                <w:color w:val="000000"/>
                <w:sz w:val="16"/>
                <w:szCs w:val="16"/>
                <w:lang w:val="en-US"/>
              </w:rPr>
              <w:t>The responsible party can accumulate the guarantees during the period of the useful life of the project until covering the total amount during the operation of controlled confinement.</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79.-</w:t>
            </w:r>
            <w:r w:rsidRPr="00185137">
              <w:rPr>
                <w:rFonts w:ascii="Verdana" w:hAnsi="Verdana"/>
                <w:color w:val="000000"/>
                <w:sz w:val="16"/>
                <w:szCs w:val="16"/>
                <w:lang w:val="es-MX"/>
              </w:rPr>
              <w:t xml:space="preserve"> La responsabilidad del manejo de residuos peligrosos, por parte de las empresas autorizadas para la prestación de servicios de manejo, iniciará desde el momento en que le sean entregados los mismos por el generador, por lo cual, deberán revisar que tales residuos se encuentren debidamente identificados, clasificados, etiquetados o marcados y envasados. La responsabilidad terminará cuando entreguen los residuos peligrosos al destinatario de la siguiente etapa de manejo y éste suscriba el manifiesto de recepción correspondiente.</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79.</w:t>
            </w:r>
            <w:r w:rsidRPr="00185137">
              <w:rPr>
                <w:rFonts w:ascii="Verdana" w:hAnsi="Verdana"/>
                <w:color w:val="000000"/>
                <w:sz w:val="16"/>
                <w:szCs w:val="16"/>
                <w:lang w:val="en-US"/>
              </w:rPr>
              <w:t xml:space="preserve"> The responsibility for handling hazardous wastes, on behalf of the companies authorized for the rendering of services of handling, will begin from the moment in which the same are delivered by the generator, for which, there must be an inspection that such wastes are found duly identified, classified, labeled, or marked and placed in containers. The responsibility will end when they deliver the hazardous wastes to the recipient of the next stage of handling and the recipient signs the corresponding manifest of reception. </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185137">
              <w:rPr>
                <w:rFonts w:ascii="Verdana" w:hAnsi="Verdana"/>
                <w:color w:val="000000"/>
                <w:sz w:val="16"/>
                <w:szCs w:val="16"/>
                <w:lang w:val="es-MX"/>
              </w:rPr>
              <w:t>La información que se contenga en los manifiestos se expresará bajo protesta de decir verdad por parte del generador y de los prestadores de servicios que intervengan en cada una de las etapas de manejo.</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information that is contained in the manifests will be expressed under oath on the part of the generator and of the service providers that are involved in each one of the handling stages. </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la información contenida en el manifiesto resulte falsa o inexacta y con ello se ocasione un manejo inadecuado que cause daño al medio ambiente o afecte la seguridad de las personas, corresponderá a quien proporcionó dicha información responder por los daños ocasionados.</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When the information contained in the manifest is found to be false or inexact and for that an inadequate handling is caused that causes damage to the environment or affects the safety of persons, will be the responsibility of the person who provided said information to respond for the damages. </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80.-</w:t>
            </w:r>
            <w:r w:rsidRPr="00185137">
              <w:rPr>
                <w:rFonts w:ascii="Verdana" w:hAnsi="Verdana"/>
                <w:color w:val="000000"/>
                <w:sz w:val="16"/>
                <w:szCs w:val="16"/>
                <w:lang w:val="es-MX"/>
              </w:rPr>
              <w:t xml:space="preserve"> Tratándose del servicio público de transporte de carga por ferrocarril, en los casos en que intervengan más de una empresa ferroviaria para transportar residuos peligrosos, el responsable de asegurarse que tales residuos se encuentren debidamente identificados, clasificados, etiquetados o marcados y envasados, será el ferrocarril de origen, salvo que exista pacto en contrario y éste se haga del conocimiento de la Secretaría al solicitar la autorización para la prestación del servicio de transporte</w:t>
            </w:r>
            <w:r w:rsidRPr="00185137">
              <w:rPr>
                <w:rFonts w:ascii="Verdana" w:hAnsi="Verdana"/>
                <w:color w:val="000000"/>
                <w:sz w:val="16"/>
                <w:szCs w:val="16"/>
                <w:lang w:val="es-MX"/>
              </w:rPr>
              <w:br/>
              <w:t>de residuos peligrosos.</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80</w:t>
            </w:r>
            <w:r w:rsidR="0040311E">
              <w:rPr>
                <w:rFonts w:ascii="Verdana" w:hAnsi="Verdana"/>
                <w:b/>
                <w:bCs/>
                <w:color w:val="000000"/>
                <w:sz w:val="16"/>
                <w:szCs w:val="16"/>
                <w:lang w:val="en-US"/>
              </w:rPr>
              <w:t>.</w:t>
            </w:r>
            <w:r w:rsidRPr="00185137">
              <w:rPr>
                <w:rFonts w:ascii="Verdana" w:hAnsi="Verdana"/>
                <w:color w:val="000000"/>
                <w:sz w:val="16"/>
                <w:szCs w:val="16"/>
                <w:lang w:val="en-US"/>
              </w:rPr>
              <w:t xml:space="preserve"> With respect to the public services of cargo transport by railroad, in the cases in which more than one rail company is involved for transporting hazardous wastes, the party responsible for assuring that such wastes are found to be duly identified, classified, labeled, or marked and placed in containers will be the railroad of origin, except when there exists an agreement to the contrary and this is made known to SEMARNAT when requesting the authorization for the rendering of the service of transport of hazardous wastes.</w:t>
            </w: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E80659">
              <w:rPr>
                <w:rFonts w:ascii="Verdana" w:hAnsi="Verdana"/>
                <w:color w:val="000000"/>
                <w:sz w:val="16"/>
                <w:szCs w:val="16"/>
                <w:lang w:val="es-MX"/>
              </w:rPr>
              <w:t>En el caso de las empresas autorizadas por la Secretaría para reutilizar, reciclar, co-procesar, tratar e incinerar residuos p</w:t>
            </w:r>
            <w:r w:rsidRPr="00185137">
              <w:rPr>
                <w:rFonts w:ascii="Verdana" w:hAnsi="Verdana"/>
                <w:color w:val="000000"/>
                <w:sz w:val="16"/>
                <w:szCs w:val="16"/>
                <w:lang w:val="es-MX"/>
              </w:rPr>
              <w:t xml:space="preserve">eligrosos, su responsabilidad concluye en el momento en que terminen sus respectivos procesos y </w:t>
            </w:r>
            <w:r w:rsidRPr="00185137">
              <w:rPr>
                <w:rFonts w:ascii="Verdana" w:hAnsi="Verdana"/>
                <w:color w:val="000000"/>
                <w:sz w:val="16"/>
                <w:szCs w:val="16"/>
                <w:lang w:val="es-MX"/>
              </w:rPr>
              <w:lastRenderedPageBreak/>
              <w:t>los residuos peligrosos sean transformados en productos o pierdan las características de peligrosidad de acuerdo con la norma oficial mexicana correspondiente.</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In the cases of the companies authorized by SEMARNAT for reutilizing, recycling, co-processing, treating, and incinerating hazardous wastes, their responsibility concludes at the moment they finish their respective </w:t>
            </w:r>
            <w:r w:rsidRPr="00185137">
              <w:rPr>
                <w:rFonts w:ascii="Verdana" w:hAnsi="Verdana"/>
                <w:color w:val="000000"/>
                <w:sz w:val="16"/>
                <w:szCs w:val="16"/>
                <w:lang w:val="en-US"/>
              </w:rPr>
              <w:lastRenderedPageBreak/>
              <w:t>processes and the hazardous wastes are transformed into products or lose the characteristics of hazardous according to that the corresponding Official Mexican Standard.</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lastRenderedPageBreak/>
              <w:t xml:space="preserve">Artículo 81.- </w:t>
            </w:r>
            <w:r w:rsidRPr="00185137">
              <w:rPr>
                <w:rFonts w:ascii="Verdana" w:hAnsi="Verdana"/>
                <w:color w:val="000000"/>
                <w:sz w:val="16"/>
                <w:szCs w:val="16"/>
                <w:lang w:val="es-MX"/>
              </w:rPr>
              <w:t>Para el cumplimiento de lo dispuesto en el artículo 42, párrafo tercero, de la Ley, la Secretaría establecerá y operará una base de datos que contenga información sobre las empresas autorizadas para el manejo de residuos peligrosos y la pondrá a disposición del particular a través de su portal electrónico.</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81.</w:t>
            </w:r>
            <w:r w:rsidRPr="00185137">
              <w:rPr>
                <w:rFonts w:ascii="Verdana" w:hAnsi="Verdana"/>
                <w:color w:val="000000"/>
                <w:sz w:val="16"/>
                <w:szCs w:val="16"/>
                <w:lang w:val="en-US"/>
              </w:rPr>
              <w:t xml:space="preserve"> For the compliance to the provision in article 42, third paragraph, of the Law, SEMARNAT will establish and will operate a database that contains information on the authorized companies for the handling of hazardous wastes and will make it available on its web site. </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IV </w:t>
            </w:r>
          </w:p>
          <w:p w:rsidR="00F93C18" w:rsidRPr="00185137" w:rsidRDefault="00F93C18" w:rsidP="00185137">
            <w:pPr>
              <w:pStyle w:val="Texto"/>
              <w:spacing w:after="44"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CRITERIOS DE OPERACIÓN EN EL</w:t>
            </w:r>
            <w:r w:rsidRPr="00185137">
              <w:rPr>
                <w:rFonts w:ascii="Verdana" w:hAnsi="Verdana"/>
                <w:b/>
                <w:color w:val="000000"/>
                <w:sz w:val="16"/>
                <w:szCs w:val="16"/>
                <w:lang w:val="es-MX"/>
              </w:rPr>
              <w:br/>
              <w:t>MANEJO INTEGRAL DE RESIDUOS PELIGROSOS</w:t>
            </w:r>
          </w:p>
        </w:tc>
        <w:tc>
          <w:tcPr>
            <w:tcW w:w="4788" w:type="dxa"/>
          </w:tcPr>
          <w:p w:rsidR="00F93C18" w:rsidRPr="00185137" w:rsidRDefault="00F93C18" w:rsidP="00185137">
            <w:pPr>
              <w:pStyle w:val="Texto"/>
              <w:spacing w:after="44"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IV</w:t>
            </w:r>
          </w:p>
          <w:p w:rsidR="00F93C18" w:rsidRPr="00185137" w:rsidRDefault="00F93C18" w:rsidP="00185137">
            <w:pPr>
              <w:pStyle w:val="Texto"/>
              <w:spacing w:after="44"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 xml:space="preserve">CRITERIA OF OPERATION IN THE INTEGRAL HANDLING OF HAZARDOUS WASTES </w:t>
            </w:r>
          </w:p>
        </w:tc>
      </w:tr>
      <w:tr w:rsidR="00F93C18" w:rsidRPr="00625606" w:rsidTr="00C41859">
        <w:tc>
          <w:tcPr>
            <w:tcW w:w="4788" w:type="dxa"/>
          </w:tcPr>
          <w:p w:rsidR="00F93C18" w:rsidRPr="00185137" w:rsidRDefault="00F93C18" w:rsidP="00185137">
            <w:pPr>
              <w:pStyle w:val="Texto"/>
              <w:spacing w:after="44"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SECCIÓN I </w:t>
            </w:r>
          </w:p>
          <w:p w:rsidR="00F93C18" w:rsidRPr="00185137" w:rsidRDefault="00F93C18" w:rsidP="00185137">
            <w:pPr>
              <w:pStyle w:val="Texto"/>
              <w:spacing w:after="44"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ALMACENAMIENTO Y CENTROS DE ACOPIO DE RESIDUOS PELIGROSOS</w:t>
            </w:r>
          </w:p>
        </w:tc>
        <w:tc>
          <w:tcPr>
            <w:tcW w:w="4788" w:type="dxa"/>
          </w:tcPr>
          <w:p w:rsidR="00F93C18" w:rsidRPr="00185137" w:rsidRDefault="00F93C18" w:rsidP="00185137">
            <w:pPr>
              <w:pStyle w:val="Texto"/>
              <w:spacing w:after="44"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 xml:space="preserve">SECTION I </w:t>
            </w:r>
          </w:p>
          <w:p w:rsidR="00F93C18" w:rsidRPr="00185137" w:rsidRDefault="00F93C18" w:rsidP="00185137">
            <w:pPr>
              <w:pStyle w:val="Texto"/>
              <w:spacing w:after="44"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 xml:space="preserve">STORAGE AND COLLECTION CENTERS OF HAZARDOUS WASTES </w:t>
            </w: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40311E">
              <w:rPr>
                <w:rFonts w:ascii="Verdana" w:hAnsi="Verdana"/>
                <w:b/>
                <w:bCs/>
                <w:color w:val="000000"/>
                <w:sz w:val="16"/>
                <w:szCs w:val="16"/>
                <w:lang w:val="es-MX"/>
              </w:rPr>
              <w:t>Artículo 82.</w:t>
            </w:r>
            <w:r w:rsidRPr="00185137">
              <w:rPr>
                <w:rFonts w:ascii="Verdana" w:hAnsi="Verdana"/>
                <w:color w:val="000000"/>
                <w:sz w:val="16"/>
                <w:szCs w:val="16"/>
                <w:lang w:val="es-MX"/>
              </w:rPr>
              <w:t>- Las áreas de almacenamiento de residuos peligrosos de pequeños y grandes generadores, así como de prestadores de servicios deberán cumplir con las condiciones siguientes, además de las que establezcan las normas oficiales mexicanas para algún tipo de residuo en particular:</w:t>
            </w:r>
          </w:p>
          <w:p w:rsidR="00F93C18" w:rsidRPr="00185137" w:rsidRDefault="00F93C18" w:rsidP="00185137">
            <w:pPr>
              <w:pStyle w:val="Texto"/>
              <w:spacing w:after="44"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40311E">
              <w:rPr>
                <w:rFonts w:ascii="Verdana" w:hAnsi="Verdana"/>
                <w:b/>
                <w:bCs/>
                <w:color w:val="000000"/>
                <w:sz w:val="16"/>
                <w:szCs w:val="16"/>
                <w:lang w:val="en-US"/>
              </w:rPr>
              <w:t>Article 82.</w:t>
            </w:r>
            <w:r w:rsidRPr="00185137">
              <w:rPr>
                <w:rFonts w:ascii="Verdana" w:hAnsi="Verdana"/>
                <w:color w:val="000000"/>
                <w:sz w:val="16"/>
                <w:szCs w:val="16"/>
                <w:lang w:val="en-US"/>
              </w:rPr>
              <w:t xml:space="preserve"> The storage areas of hazardous wastes from small and large generators, as well as service providers must comply with the following conditions, in addition to those established in the Official Mexican Standard for any type of waste in particular: </w:t>
            </w: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Condiciones básicas para las áreas de almacenamiento:</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Basic Conditions for the storage areas: </w:t>
            </w:r>
          </w:p>
        </w:tc>
      </w:tr>
      <w:tr w:rsidR="00F93C18" w:rsidRPr="00625606" w:rsidTr="00C41859">
        <w:tc>
          <w:tcPr>
            <w:tcW w:w="4788" w:type="dxa"/>
          </w:tcPr>
          <w:p w:rsidR="00F93C18" w:rsidRPr="00185137" w:rsidRDefault="00F93C18" w:rsidP="00185137">
            <w:pPr>
              <w:pStyle w:val="INCISO"/>
              <w:spacing w:after="4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z w:val="16"/>
                <w:szCs w:val="16"/>
                <w:lang w:val="es-MX"/>
              </w:rPr>
              <w:t xml:space="preserve"> Estar separadas de las áreas de producción, servicios, oficinas y de almacenamiento de materias primas o productos terminados;</w:t>
            </w:r>
          </w:p>
        </w:tc>
        <w:tc>
          <w:tcPr>
            <w:tcW w:w="4788" w:type="dxa"/>
          </w:tcPr>
          <w:p w:rsidR="00F93C18" w:rsidRPr="00185137" w:rsidRDefault="00F93C18" w:rsidP="00185137">
            <w:pPr>
              <w:pStyle w:val="INCISO"/>
              <w:spacing w:after="4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To be separated from the areas of production, services, offices and storage of raw materials or finished products;</w:t>
            </w:r>
          </w:p>
          <w:p w:rsidR="00F93C18" w:rsidRPr="00185137" w:rsidRDefault="00F93C18" w:rsidP="00185137">
            <w:pPr>
              <w:pStyle w:val="INCISO"/>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4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Estar ubicadas en zonas donde se reduzcan los riesgos por posibles emisiones, fugas, incendios, explosiones e inundaciones;</w:t>
            </w:r>
          </w:p>
        </w:tc>
        <w:tc>
          <w:tcPr>
            <w:tcW w:w="4788" w:type="dxa"/>
          </w:tcPr>
          <w:p w:rsidR="00F93C18" w:rsidRPr="00185137" w:rsidRDefault="00F93C18" w:rsidP="00185137">
            <w:pPr>
              <w:pStyle w:val="INCISO"/>
              <w:spacing w:after="4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b)</w:t>
            </w:r>
            <w:r w:rsidRPr="00185137">
              <w:rPr>
                <w:rFonts w:ascii="Verdana" w:hAnsi="Verdana"/>
                <w:color w:val="000000"/>
                <w:sz w:val="16"/>
                <w:szCs w:val="16"/>
                <w:lang w:val="en-US"/>
              </w:rPr>
              <w:t xml:space="preserve"> To be located in zones where the possible risks from emissions, leaks, fires, explosions, and floods are reduced;</w:t>
            </w:r>
          </w:p>
          <w:p w:rsidR="00F93C18" w:rsidRPr="00185137" w:rsidRDefault="00F93C18" w:rsidP="00185137">
            <w:pPr>
              <w:pStyle w:val="INCISO"/>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4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185137">
              <w:rPr>
                <w:rFonts w:ascii="Verdana" w:hAnsi="Verdana"/>
                <w:color w:val="000000"/>
                <w:sz w:val="16"/>
                <w:szCs w:val="16"/>
                <w:lang w:val="es-MX"/>
              </w:rPr>
              <w:t xml:space="preserve"> Contar con dispositivos para contener posibles derrames, tales como muros, pretiles de contención o fosas de retención para la captación de los residuos en estado líquido o de los lixiviados;</w:t>
            </w:r>
          </w:p>
          <w:p w:rsidR="00F93C18" w:rsidRPr="00185137" w:rsidRDefault="00F93C18" w:rsidP="00185137">
            <w:pPr>
              <w:pStyle w:val="INCISO"/>
              <w:spacing w:after="44"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4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c)</w:t>
            </w:r>
            <w:r w:rsidRPr="00185137">
              <w:rPr>
                <w:rFonts w:ascii="Verdana" w:hAnsi="Verdana"/>
                <w:color w:val="000000"/>
                <w:sz w:val="16"/>
                <w:szCs w:val="16"/>
                <w:lang w:val="en-US"/>
              </w:rPr>
              <w:t xml:space="preserve"> To have devices for containing possible spills, such as walls, retaining walls, or retaining tanks for the capture of the wastes in a liquid state or leached liquids;</w:t>
            </w:r>
          </w:p>
        </w:tc>
      </w:tr>
      <w:tr w:rsidR="00F93C18" w:rsidRPr="00625606" w:rsidTr="00C41859">
        <w:tc>
          <w:tcPr>
            <w:tcW w:w="4788" w:type="dxa"/>
          </w:tcPr>
          <w:p w:rsidR="00F93C18" w:rsidRPr="00185137" w:rsidRDefault="00F93C18" w:rsidP="00185137">
            <w:pPr>
              <w:pStyle w:val="INCISO"/>
              <w:spacing w:after="4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Cuando se almacenan residuos líquidos, se deberá contar en sus pisos con pendientes y, en su caso, con trincheras o canaletas que conduzcan los derrames a las fosas de retención con capacidad para contener una quinta parte como mínimo de los residuos almacenados o del volumen del recipiente de mayor tamaño;</w:t>
            </w:r>
          </w:p>
          <w:p w:rsidR="00F93C18" w:rsidRPr="00185137" w:rsidRDefault="00F93C18" w:rsidP="00185137">
            <w:pPr>
              <w:pStyle w:val="INCISO"/>
              <w:spacing w:after="44"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4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d) </w:t>
            </w:r>
            <w:r w:rsidRPr="00185137">
              <w:rPr>
                <w:rFonts w:ascii="Verdana" w:hAnsi="Verdana"/>
                <w:color w:val="000000"/>
                <w:sz w:val="16"/>
                <w:szCs w:val="16"/>
                <w:lang w:val="en-US"/>
              </w:rPr>
              <w:t>When liquid wastes are stored, there must be floors with an incline and, when applicable, trenches or small canals that carry the spills to the retention tanks with a capacity for containing a fifth part as a minimum of the wastes stored or of the volume of the largest container;</w:t>
            </w: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e)</w:t>
            </w:r>
            <w:r w:rsidRPr="00185137">
              <w:rPr>
                <w:rFonts w:ascii="Verdana" w:hAnsi="Verdana"/>
                <w:color w:val="000000"/>
                <w:sz w:val="16"/>
                <w:szCs w:val="16"/>
                <w:lang w:val="es-MX"/>
              </w:rPr>
              <w:t xml:space="preserve"> Contar con pasillos que permitan el tránsito de equipos mecánicos, eléctricos o manuales, así como el movimiento de grupos de seguridad y bomberos, en casos de emergencia;</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e) </w:t>
            </w:r>
            <w:r w:rsidRPr="00185137">
              <w:rPr>
                <w:rFonts w:ascii="Verdana" w:hAnsi="Verdana"/>
                <w:color w:val="000000"/>
                <w:sz w:val="16"/>
                <w:szCs w:val="16"/>
                <w:lang w:val="en-US"/>
              </w:rPr>
              <w:t>To have passageways that permit the movement of mechanical, electrical, or manual equipment, as well as the movement of groups of safety personnel and firemen, in cases of emergency;</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f)</w:t>
            </w:r>
            <w:r w:rsidRPr="00185137">
              <w:rPr>
                <w:rFonts w:ascii="Verdana" w:hAnsi="Verdana"/>
                <w:color w:val="000000"/>
                <w:sz w:val="16"/>
                <w:szCs w:val="16"/>
                <w:lang w:val="es-MX"/>
              </w:rPr>
              <w:t xml:space="preserve"> Contar con sistemas de extinción de incendios y equipos de seguridad para atención de emergencias, acordes con el tipo y la cantidad de los residuos peligrosos almacenados;</w:t>
            </w:r>
          </w:p>
          <w:p w:rsidR="00F93C18" w:rsidRPr="00185137" w:rsidRDefault="00F93C18" w:rsidP="00185137">
            <w:pPr>
              <w:pStyle w:val="INCISO"/>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f)</w:t>
            </w:r>
            <w:r w:rsidRPr="00185137">
              <w:rPr>
                <w:rFonts w:ascii="Verdana" w:hAnsi="Verdana"/>
                <w:color w:val="000000"/>
                <w:sz w:val="16"/>
                <w:szCs w:val="16"/>
                <w:lang w:val="en-US"/>
              </w:rPr>
              <w:t xml:space="preserve"> To have fire extinguishing systems and safety equipment for emergency attention, according to the type and the quantity of the hazardous wastes stored; </w:t>
            </w: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g) </w:t>
            </w:r>
            <w:r w:rsidRPr="00185137">
              <w:rPr>
                <w:rFonts w:ascii="Verdana" w:hAnsi="Verdana"/>
                <w:color w:val="000000"/>
                <w:sz w:val="16"/>
                <w:szCs w:val="16"/>
                <w:lang w:val="es-MX"/>
              </w:rPr>
              <w:t>Contar con señalamientos y letreros alusivos a la peligrosidad de los residuos peligrosos almacenados, en lugares y formas visibles;</w:t>
            </w:r>
          </w:p>
          <w:p w:rsidR="00F93C18" w:rsidRPr="00185137" w:rsidRDefault="00F93C18" w:rsidP="00185137">
            <w:pPr>
              <w:pStyle w:val="INCISO"/>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lastRenderedPageBreak/>
              <w:t>g)</w:t>
            </w:r>
            <w:r w:rsidRPr="00185137">
              <w:rPr>
                <w:rFonts w:ascii="Verdana" w:hAnsi="Verdana"/>
                <w:color w:val="000000"/>
                <w:sz w:val="16"/>
                <w:szCs w:val="16"/>
                <w:lang w:val="en-US"/>
              </w:rPr>
              <w:t xml:space="preserve"> To have signals and signs that reflect the hazardous condition of the hazardous wastes stored, in visible places and forms;</w:t>
            </w: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h) </w:t>
            </w:r>
            <w:r w:rsidRPr="00185137">
              <w:rPr>
                <w:rFonts w:ascii="Verdana" w:hAnsi="Verdana"/>
                <w:color w:val="000000"/>
                <w:sz w:val="16"/>
                <w:szCs w:val="16"/>
                <w:lang w:val="es-MX"/>
              </w:rPr>
              <w:t>El almacenamiento debe realizarse en recipientes identificados considerando las características de peligrosidad de los residuos, así como su incompatibilidad, previniendo fugas, derrames, emisiones, explosiones e incendios, y</w:t>
            </w:r>
          </w:p>
        </w:tc>
        <w:tc>
          <w:tcPr>
            <w:tcW w:w="4788" w:type="dxa"/>
          </w:tcPr>
          <w:p w:rsidR="00F93C18" w:rsidRPr="00185137" w:rsidRDefault="005D658D" w:rsidP="00185137">
            <w:pPr>
              <w:pStyle w:val="INCISO"/>
              <w:spacing w:after="60" w:line="240" w:lineRule="auto"/>
              <w:ind w:left="0" w:firstLine="0"/>
              <w:rPr>
                <w:rFonts w:ascii="Verdana" w:hAnsi="Verdana"/>
                <w:color w:val="000000"/>
                <w:sz w:val="16"/>
                <w:szCs w:val="16"/>
                <w:lang w:val="en-US"/>
              </w:rPr>
            </w:pPr>
            <w:r w:rsidRPr="005D658D">
              <w:rPr>
                <w:rFonts w:ascii="Verdana" w:hAnsi="Verdana"/>
                <w:b/>
                <w:bCs/>
                <w:color w:val="000000"/>
                <w:sz w:val="16"/>
                <w:szCs w:val="16"/>
                <w:lang w:val="en-US"/>
              </w:rPr>
              <w:t xml:space="preserve">h) </w:t>
            </w:r>
            <w:r w:rsidRPr="005D658D">
              <w:rPr>
                <w:rFonts w:ascii="Verdana" w:hAnsi="Verdana"/>
                <w:bCs/>
                <w:color w:val="000000"/>
                <w:sz w:val="16"/>
                <w:szCs w:val="16"/>
                <w:lang w:val="en-US"/>
              </w:rPr>
              <w:t>The storage must be done in identified containers taking into consideration the characteristics of the hazards of the wastes, as well as their incompatibility, preventing leaks, spills, emissions, explosions and fires, and</w:t>
            </w: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i)</w:t>
            </w:r>
            <w:r w:rsidRPr="00185137">
              <w:rPr>
                <w:rFonts w:ascii="Verdana" w:hAnsi="Verdana"/>
                <w:color w:val="000000"/>
                <w:sz w:val="16"/>
                <w:szCs w:val="16"/>
                <w:lang w:val="es-MX"/>
              </w:rPr>
              <w:t xml:space="preserve"> La altura máxima de las estibas será de tres tambores en forma vertical.</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i)</w:t>
            </w:r>
            <w:r w:rsidRPr="00185137">
              <w:rPr>
                <w:rFonts w:ascii="Verdana" w:hAnsi="Verdana"/>
                <w:color w:val="000000"/>
                <w:sz w:val="16"/>
                <w:szCs w:val="16"/>
                <w:lang w:val="en-US"/>
              </w:rPr>
              <w:t xml:space="preserve"> The maximum storage height will be three barrels vertically.</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Condiciones para el almacenamiento en áreas cerradas, además de las precisadas en la fracción I de este artículo:</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Conditions for the storage in closed areas, besides those detailed in section I of this article:</w:t>
            </w: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z w:val="16"/>
                <w:szCs w:val="16"/>
                <w:lang w:val="es-MX"/>
              </w:rPr>
              <w:t xml:space="preserve"> No deben existir conexiones con drenajes en el piso, válvulas de drenaje, juntas de expansión, albañales o cualquier otro tipo de apertura que pudieran permitir que los líquidos fluyan fuera del área protegida;</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There must exist no connections with drains on the floor, drainage valves, expansion joints, sewers or any other type of opening that might permit the liquids to flow outside the protected area;</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Las paredes deben estar construidas con materiales no inflamables;</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b) </w:t>
            </w:r>
            <w:r w:rsidRPr="00185137">
              <w:rPr>
                <w:rFonts w:ascii="Verdana" w:hAnsi="Verdana"/>
                <w:color w:val="000000"/>
                <w:sz w:val="16"/>
                <w:szCs w:val="16"/>
                <w:lang w:val="en-US"/>
              </w:rPr>
              <w:t>The walls must be constructed with non flammable materials;</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185137">
              <w:rPr>
                <w:rFonts w:ascii="Verdana" w:hAnsi="Verdana"/>
                <w:color w:val="000000"/>
                <w:sz w:val="16"/>
                <w:szCs w:val="16"/>
                <w:lang w:val="es-MX"/>
              </w:rPr>
              <w:t xml:space="preserve"> Contar con ventilación natural o forzada. En los casos de ventilación forzada, debe tener una capacidad de recepción de por lo menos seis cambios de aire por hora;</w:t>
            </w:r>
          </w:p>
          <w:p w:rsidR="00F93C18" w:rsidRPr="00185137" w:rsidRDefault="00F93C18" w:rsidP="00185137">
            <w:pPr>
              <w:pStyle w:val="INCISO"/>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c)</w:t>
            </w:r>
            <w:r w:rsidRPr="00185137">
              <w:rPr>
                <w:rFonts w:ascii="Verdana" w:hAnsi="Verdana"/>
                <w:color w:val="000000"/>
                <w:sz w:val="16"/>
                <w:szCs w:val="16"/>
                <w:lang w:val="en-US"/>
              </w:rPr>
              <w:t xml:space="preserve"> To have natural or forced ventilation. In the cases of forced ventilation, it must have a reception capacity of at least six changes of air per hour;</w:t>
            </w: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Estar cubiertas y protegidas de la intemperie y, en su caso, contar con ventilación suficiente para evitar acumulación de vapores peligrosos y con iluminación a prueba de explosión, y</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To be covered and protected from weather and, when applicable, have sufficient ventilation for avoiding accumulation of hazardous vapors and with explosion tested illumination, and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e)</w:t>
            </w:r>
            <w:r w:rsidRPr="00185137">
              <w:rPr>
                <w:rFonts w:ascii="Verdana" w:hAnsi="Verdana"/>
                <w:color w:val="000000"/>
                <w:sz w:val="16"/>
                <w:szCs w:val="16"/>
                <w:lang w:val="es-MX"/>
              </w:rPr>
              <w:t xml:space="preserve"> No rebasar la capacidad instalada del almacén.</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e)</w:t>
            </w:r>
            <w:r w:rsidRPr="00185137">
              <w:rPr>
                <w:rFonts w:ascii="Verdana" w:hAnsi="Verdana"/>
                <w:color w:val="000000"/>
                <w:sz w:val="16"/>
                <w:szCs w:val="16"/>
                <w:lang w:val="en-US"/>
              </w:rPr>
              <w:t xml:space="preserve"> To not exceed the installed capacity of the warehouse.</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Condiciones para el almacenamiento en áreas abiertas, además de las precisadas en la fracción I de este artículo:</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Conditions for storage in open areas, besides those detailed in section I of this article:</w:t>
            </w: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a)</w:t>
            </w:r>
            <w:r w:rsidRPr="00185137">
              <w:rPr>
                <w:rFonts w:ascii="Verdana" w:hAnsi="Verdana"/>
                <w:color w:val="000000"/>
                <w:sz w:val="16"/>
                <w:szCs w:val="16"/>
                <w:lang w:val="es-MX"/>
              </w:rPr>
              <w:t xml:space="preserve"> Estar localizadas en sitios cuya altura sea, como mínimo, el resultado de aplicar un factor de seguridad de 1.5; al nivel de agua alcanzado en la mayor tormenta registrada en la zona;</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a)</w:t>
            </w:r>
            <w:r w:rsidRPr="00185137">
              <w:rPr>
                <w:rFonts w:ascii="Verdana" w:hAnsi="Verdana"/>
                <w:color w:val="000000"/>
                <w:sz w:val="16"/>
                <w:szCs w:val="16"/>
                <w:lang w:val="en-US"/>
              </w:rPr>
              <w:t xml:space="preserve"> Be located in sites whose height may be, as a minimum, the result of applying a safety factor of 1.5; to the level of water reached in the greatest storm registered in the zone;</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b)</w:t>
            </w:r>
            <w:r w:rsidRPr="00185137">
              <w:rPr>
                <w:rFonts w:ascii="Verdana" w:hAnsi="Verdana"/>
                <w:color w:val="000000"/>
                <w:sz w:val="16"/>
                <w:szCs w:val="16"/>
                <w:lang w:val="es-MX"/>
              </w:rPr>
              <w:t xml:space="preserve"> Los pisos deben ser lisos y de material impermeable en la zona donde se guarden los residuos, y de material antiderrapante en los pasillos. Estos deben ser resistentes a los residuos peligrosos almacenados;</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b) </w:t>
            </w:r>
            <w:r w:rsidRPr="00185137">
              <w:rPr>
                <w:rFonts w:ascii="Verdana" w:hAnsi="Verdana"/>
                <w:color w:val="000000"/>
                <w:sz w:val="16"/>
                <w:szCs w:val="16"/>
                <w:lang w:val="en-US"/>
              </w:rPr>
              <w:t>The floors must be smooth and of material that is impermeable in the zone were the wastes are kept and of anti-skid material in the passageways. They must be resistant to the hazardous wastes stored;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c)</w:t>
            </w:r>
            <w:r w:rsidRPr="00185137">
              <w:rPr>
                <w:rFonts w:ascii="Verdana" w:hAnsi="Verdana"/>
                <w:color w:val="000000"/>
                <w:sz w:val="16"/>
                <w:szCs w:val="16"/>
                <w:lang w:val="es-MX"/>
              </w:rPr>
              <w:t xml:space="preserve"> En los casos de áreas abiertas no techadas, no deberán almacenarse residuos peligrosos a granel, cuando éstos produzcan lixiviados, y</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c) </w:t>
            </w:r>
            <w:r w:rsidRPr="00185137">
              <w:rPr>
                <w:rFonts w:ascii="Verdana" w:hAnsi="Verdana"/>
                <w:color w:val="000000"/>
                <w:sz w:val="16"/>
                <w:szCs w:val="16"/>
                <w:lang w:val="en-US"/>
              </w:rPr>
              <w:t>In the cases of open areas without roofs, loose hazardous wastes must not be stored, when they produce leached liquids, and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d)</w:t>
            </w:r>
            <w:r w:rsidRPr="00185137">
              <w:rPr>
                <w:rFonts w:ascii="Verdana" w:hAnsi="Verdana"/>
                <w:color w:val="000000"/>
                <w:sz w:val="16"/>
                <w:szCs w:val="16"/>
                <w:lang w:val="es-MX"/>
              </w:rPr>
              <w:t xml:space="preserve"> En los casos de áreas no techadas, los residuos peligrosos deben estar cubiertos con algún material impermeable para evitar su dispersión por viento.</w:t>
            </w:r>
          </w:p>
        </w:tc>
        <w:tc>
          <w:tcPr>
            <w:tcW w:w="4788" w:type="dxa"/>
          </w:tcPr>
          <w:p w:rsidR="00F93C18" w:rsidRPr="00185137" w:rsidRDefault="00F93C18" w:rsidP="00185137">
            <w:pPr>
              <w:pStyle w:val="INCISO"/>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d)</w:t>
            </w:r>
            <w:r w:rsidRPr="00185137">
              <w:rPr>
                <w:rFonts w:ascii="Verdana" w:hAnsi="Verdana"/>
                <w:color w:val="000000"/>
                <w:sz w:val="16"/>
                <w:szCs w:val="16"/>
                <w:lang w:val="en-US"/>
              </w:rPr>
              <w:t xml:space="preserve"> In the cases of areas without roofs, the hazardous wastes must be covered with an impermeable material for avoiding its dispersion by the wind.</w:t>
            </w:r>
          </w:p>
          <w:p w:rsidR="00F93C18" w:rsidRPr="00185137" w:rsidRDefault="00F93C18" w:rsidP="00185137">
            <w:pPr>
              <w:pStyle w:val="INCISO"/>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 xml:space="preserve">En caso de incompatibilidad de los residuos peligrosos </w:t>
            </w:r>
            <w:r w:rsidRPr="00185137">
              <w:rPr>
                <w:rFonts w:ascii="Verdana" w:hAnsi="Verdana"/>
                <w:color w:val="000000"/>
                <w:sz w:val="16"/>
                <w:szCs w:val="16"/>
                <w:lang w:val="es-MX"/>
              </w:rPr>
              <w:lastRenderedPageBreak/>
              <w:t>se deberán tomar las medidas necesarias para evitar que se mezclen entre sí o con otros materiales.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In case of the incompatibility of the hazardous wastes, </w:t>
            </w:r>
            <w:r w:rsidRPr="00185137">
              <w:rPr>
                <w:rFonts w:ascii="Verdana" w:hAnsi="Verdana"/>
                <w:color w:val="000000"/>
                <w:sz w:val="16"/>
                <w:szCs w:val="16"/>
                <w:lang w:val="en-US"/>
              </w:rPr>
              <w:lastRenderedPageBreak/>
              <w:t>the measures necessary for avoiding them being mixed together or with other materials must be taken.</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lastRenderedPageBreak/>
              <w:t>Artículo 83.</w:t>
            </w:r>
            <w:r w:rsidRPr="00185137">
              <w:rPr>
                <w:rFonts w:ascii="Verdana" w:hAnsi="Verdana"/>
                <w:color w:val="000000"/>
                <w:sz w:val="16"/>
                <w:szCs w:val="16"/>
                <w:lang w:val="es-MX"/>
              </w:rPr>
              <w:t>- El almacenamiento de residuos peligrosos por parte de microgeneradores se realizara de acuerdo con lo siguiente: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83. </w:t>
            </w:r>
            <w:r w:rsidRPr="00185137">
              <w:rPr>
                <w:rFonts w:ascii="Verdana" w:hAnsi="Verdana"/>
                <w:color w:val="000000"/>
                <w:sz w:val="16"/>
                <w:szCs w:val="16"/>
                <w:lang w:val="en-US"/>
              </w:rPr>
              <w:t>The storage of hazardous wastes on the part of micro-generators will be done according to the following:</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En recipientes identificados considerando las características de peligrosidad de los residuos, así como su incompatibilidad, previniendo fugas, derrames, emisiones, explosiones e incendios;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In containers identified considering the characteristics of the hazards of wastes, as well as their incompatibility, preventing leaks, spills, emissions, explosions, and fires;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En lugares que eviten la transferencia de contaminantes al ambiente y garantice la seguridad de las personas de tal manera que se prevengan fugas o derrames que puedan contaminar el suelo,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In places that avoid the transfer of contaminants of the atmosphere and guarantee the safety of the persons in such a way that they prevent leaks or spills that can contaminate the soil,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Se sujetará a lo previsto en las normas oficiales mexicanas que establezcan previsiones específicas para la microgeneracion de residuos peligrosos.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storage will be subject to the provision in the Official Mexican Standards that establish specific insights for the micro-generation of hazardous wastes.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84.</w:t>
            </w:r>
            <w:r w:rsidRPr="00185137">
              <w:rPr>
                <w:rFonts w:ascii="Verdana" w:hAnsi="Verdana"/>
                <w:color w:val="000000"/>
                <w:sz w:val="16"/>
                <w:szCs w:val="16"/>
                <w:lang w:val="es-MX"/>
              </w:rPr>
              <w:t>- Los residuos peligrosos, una vez captados y envasados, deben ser remitidos al almacén donde no podrán permanecer por un periodo mayor a seis meses.</w:t>
            </w:r>
            <w:r>
              <w:rPr>
                <w:rFonts w:ascii="Verdana" w:hAnsi="Verdana"/>
                <w:color w:val="000000"/>
                <w:sz w:val="16"/>
                <w:szCs w:val="16"/>
                <w:lang w:val="es-MX"/>
              </w:rPr>
              <w:t xml:space="preserve"> </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84.</w:t>
            </w:r>
            <w:r w:rsidRPr="00185137">
              <w:rPr>
                <w:rFonts w:ascii="Verdana" w:hAnsi="Verdana"/>
                <w:color w:val="000000"/>
                <w:sz w:val="16"/>
                <w:szCs w:val="16"/>
                <w:lang w:val="en-US"/>
              </w:rPr>
              <w:t xml:space="preserve"> The hazardous wastes, once captured and placed in containers, must be delivered to the warehouse where they can remain for a period </w:t>
            </w:r>
            <w:r>
              <w:rPr>
                <w:rFonts w:ascii="Verdana" w:hAnsi="Verdana"/>
                <w:color w:val="000000"/>
                <w:sz w:val="16"/>
                <w:szCs w:val="16"/>
                <w:lang w:val="en-US"/>
              </w:rPr>
              <w:t xml:space="preserve">not </w:t>
            </w:r>
            <w:r w:rsidRPr="00185137">
              <w:rPr>
                <w:rFonts w:ascii="Verdana" w:hAnsi="Verdana"/>
                <w:color w:val="000000"/>
                <w:sz w:val="16"/>
                <w:szCs w:val="16"/>
                <w:lang w:val="en-US"/>
              </w:rPr>
              <w:t>greater than six months.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SECCIÓN II </w:t>
            </w:r>
          </w:p>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RECOLECCIÓN Y TRANSPORTE DE RESIDUOS PELIGROSOS</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SECTION II</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COLLECTION AND TRANSPORT OF HAZARDOUS WASTES</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85.</w:t>
            </w:r>
            <w:r w:rsidRPr="00185137">
              <w:rPr>
                <w:rFonts w:ascii="Verdana" w:hAnsi="Verdana"/>
                <w:color w:val="000000"/>
                <w:sz w:val="16"/>
                <w:szCs w:val="16"/>
                <w:lang w:val="es-MX"/>
              </w:rPr>
              <w:t>- Quienes presten servicios de recolección y transporte de residuos peligrosos deberán cumplir con lo siguiente: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85.</w:t>
            </w:r>
            <w:r w:rsidRPr="00185137">
              <w:rPr>
                <w:rFonts w:ascii="Verdana" w:hAnsi="Verdana"/>
                <w:color w:val="000000"/>
                <w:sz w:val="16"/>
                <w:szCs w:val="16"/>
                <w:lang w:val="en-US"/>
              </w:rPr>
              <w:t xml:space="preserve"> Those who render services of collection and transport of hazardous wastes must comply with the following: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Verificar que los residuos peligrosos de que se trate, estén debidamente etiquetados e identificados y, en su caso, envasados y embalados;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Verify that the hazardous wastes in question, are duly labeled and identified and, when applicable, in containers and packaging;</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Contar con un plan de contingencias y el equipo necesario para atender cualquier emergencia ocasionada por fugas, derrames o accidentes;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Have a contingencies plan and the equipment necessary for attending any emergency caused by leaks, spills, or accidents;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Contar con personal capacitado para la recolección y transporte de residuos peligrosos;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Have personnel trained for the collection and transport of hazardous wastes;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Solicitar al generador el original del manifiesto correspondiente al volumen de residuos peligrosos que vayan a transportarse, firmarlo y guardar las dos copias que del mismo le corresponden;</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Request from the generator the original of the manifest corresponding to the volume of hazardous wastes that are going to be transported, sign it and keep two copies that correspond to the same;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Observar las características de compatibilidad para el transporte de los residuos peligrosos,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Observe the characteristics of compatibility for the transport of hazardous wastes,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Los residuos que contengan agentes infecciosos que les confieran peligrosidad no podrán ser transportados junto con ningún otro tipo de residuos peligrosos.</w:t>
            </w:r>
          </w:p>
        </w:tc>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The wastes that contain infectious agents that confer on them a hazardous condition cannot be transported together with any other type of hazardous wastes.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Los microgeneradores que decidan transportar en sus propios vehículos los residuos peligrosos que generen a un centro de acopio autorizado, deberán identificar claramente los residuos peligrosos, envasándolos o empaquetándolos en recipientes seguros que eviten cualquier tipo de derrame. El embarque de residuos peligrosos no deberá rebasar, por viaje y por generador, los 200 kilogramos de peso neto o su equivalente en otra unidad de medida.</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The micro-generators that decide to transport in their own vehicles the hazardous wastes they generate to an authorized collection center must identify clearly the hazardous wastes, placing them in containers, or packing them into safe containers that avoid any type of spill. The shipment of hazardous wastes must not exceed, per trip or by generator, 200 kilos of net weight or its equivalent in another unit of measure.</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86.-</w:t>
            </w:r>
            <w:r w:rsidRPr="00185137">
              <w:rPr>
                <w:rFonts w:ascii="Verdana" w:hAnsi="Verdana"/>
                <w:color w:val="000000"/>
                <w:sz w:val="16"/>
                <w:szCs w:val="16"/>
                <w:lang w:val="es-MX"/>
              </w:rPr>
              <w:t xml:space="preserve"> El procedimiento para llevar a cabo el transporte de residuos peligrosos se desarrollará de la siguiente manera:</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86.</w:t>
            </w:r>
            <w:r w:rsidRPr="00185137">
              <w:rPr>
                <w:rFonts w:ascii="Verdana" w:hAnsi="Verdana"/>
                <w:color w:val="000000"/>
                <w:sz w:val="16"/>
                <w:szCs w:val="16"/>
                <w:lang w:val="en-US"/>
              </w:rPr>
              <w:t xml:space="preserve"> The procedure for carrying out the transport of hazardous wastes will be done in the following way: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Por cada embarque de residuos, el generador deberá entregar al transportista un manifiesto en original, debidamente firmado y dos copias del mismo, en el momento de entrega de los residuos;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For each shipment of wastes, the generator must deliver to the transporter the original manifest, duly signed and two copies of the same, at the moment of delivery of the wastes;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El transportista conservará una de las copias que le entregue el generador, para su archivo,</w:t>
            </w:r>
            <w:r w:rsidRPr="00185137">
              <w:rPr>
                <w:rFonts w:ascii="Verdana" w:hAnsi="Verdana"/>
                <w:color w:val="000000"/>
                <w:sz w:val="16"/>
                <w:szCs w:val="16"/>
                <w:lang w:val="es-MX"/>
              </w:rPr>
              <w:br/>
              <w:t>y firmará el original del manifiesto, mismo que entregará al destinatario junto con una copia de éste, en el momento en que le entregue los residuos peligrosos para su tratamiento o disposición final;</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transporter will keep one of the copies that is delivered to the generator, for his file, and will sign the original of the manifest, the same that will be delivered to the destination recipient with a copy of it, at the moment in which the hazardous wastes are delivered for their treatment or final disposition;</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El destinatario de los residuos peligrosos conservará la copia del manifiesto que le entregue el transportista, para su archivo, y firmará el original, mismo que deberá remitir de inmediato al generador,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destination recipient of the hazardous wastes will keep the copy of the manifest delivered by the transporter, for their file, and will sign the original, the same that must be immediately delivered by the generator,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Si transcurrido un plazo de sesenta días naturales, contados a partir de la fecha en que la empresa de servicios de manejo correspondiente reciba los residuos peligrosos para su transporte, no devuelve al generador el original del manifiesto debidamente firmado por el destinatario, el generador deberá informar a la Secretaría de este hecho a efecto de que dicha dependencia determine las medidas que procedan.</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Once a term of sixty calendar days has passed counted from the date in which the corresponding handling services company receives the hazardous wastes for their transport and does not return to the generator the original of the manifest duly signed by the destination recipient, the generator must inform SEMARNAT of this act so that said department determines the measures that will be taken.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SECCIÓN III </w:t>
            </w:r>
          </w:p>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REUTILIZACIÓN, RECICLAJE Y CO-PROCESAMIENTO</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SECTION III</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REUTILIZATION, RECYCLING AND CO-PROCESSING</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87.-</w:t>
            </w:r>
            <w:r w:rsidRPr="00185137">
              <w:rPr>
                <w:rFonts w:ascii="Verdana" w:hAnsi="Verdana"/>
                <w:color w:val="000000"/>
                <w:sz w:val="16"/>
                <w:szCs w:val="16"/>
                <w:lang w:val="es-MX"/>
              </w:rPr>
              <w:t xml:space="preserve"> Los envases que hayan estado en contacto con materiales o residuos peligrosos podrán ser reutilizados para contener el mismo tipo de materiales o residuos peligrosos u otros compatibles con los envasados originalmente, siempre y cuando dichos envases no permitan la liberación de los materiales o residuos peligrosos contenidos en ellos.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87. </w:t>
            </w:r>
            <w:r w:rsidRPr="00185137">
              <w:rPr>
                <w:rFonts w:ascii="Verdana" w:hAnsi="Verdana"/>
                <w:color w:val="000000"/>
                <w:sz w:val="16"/>
                <w:szCs w:val="16"/>
                <w:lang w:val="en-US"/>
              </w:rPr>
              <w:t xml:space="preserve">The containers that have been in contact with hazardous materials or wastes can be reutilized for containing the same type of hazardous materials and wastes or others compatible with those originally contained in them provided that said containers do not permit the release of the hazardous materials or wastes contained in them.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envases vacíos que contuvieron agroquímicos o plaguicidas o sus residuos se sujetarán a los criterios establecidos en los planes de manejo, en la norma oficial mexicana correspondiente u otras disposiciones legales aplicables.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empty containers that contained agro-chemicals or pesticides or their wastes will be subject to the criteria established in the handling plans, in the corresponding Official Mexican Standard or other applicable legal provisions.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88.-</w:t>
            </w:r>
            <w:r w:rsidRPr="00185137">
              <w:rPr>
                <w:rFonts w:ascii="Verdana" w:hAnsi="Verdana"/>
                <w:color w:val="000000"/>
                <w:sz w:val="16"/>
                <w:szCs w:val="16"/>
                <w:lang w:val="es-MX"/>
              </w:rPr>
              <w:t xml:space="preserve"> La Secretaría expedirá las normas oficiales mexicanas que establezcan los criterios</w:t>
            </w:r>
            <w:r w:rsidRPr="00185137">
              <w:rPr>
                <w:rFonts w:ascii="Verdana" w:hAnsi="Verdana"/>
                <w:color w:val="000000"/>
                <w:sz w:val="16"/>
                <w:szCs w:val="16"/>
                <w:lang w:val="es-MX"/>
              </w:rPr>
              <w:br/>
            </w:r>
            <w:r w:rsidRPr="00185137">
              <w:rPr>
                <w:rFonts w:ascii="Verdana" w:hAnsi="Verdana"/>
                <w:color w:val="000000"/>
                <w:sz w:val="16"/>
                <w:szCs w:val="16"/>
                <w:lang w:val="es-MX"/>
              </w:rPr>
              <w:lastRenderedPageBreak/>
              <w:t>y procedimientos técnicos para determinar la incompatibilidad entre un residuo peligroso y otro material o residuo, con la finalidad de evitar mezclas. En tanto no se expidan esas normas oficiales mexicanas, los interesados podrán efectuar los análisis correspondientes para determinar dicha incompatibilidad conforme a la Ley Federal de Metrología y Normalización.</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lastRenderedPageBreak/>
              <w:t>Article 88.</w:t>
            </w:r>
            <w:r w:rsidRPr="00185137">
              <w:rPr>
                <w:rFonts w:ascii="Verdana" w:hAnsi="Verdana"/>
                <w:color w:val="000000"/>
                <w:sz w:val="16"/>
                <w:szCs w:val="16"/>
                <w:lang w:val="en-US"/>
              </w:rPr>
              <w:t xml:space="preserve"> SEMARNAT will issue the Official Mexican Standards that establish the technical criteria and </w:t>
            </w:r>
            <w:r w:rsidRPr="00185137">
              <w:rPr>
                <w:rFonts w:ascii="Verdana" w:hAnsi="Verdana"/>
                <w:color w:val="000000"/>
                <w:sz w:val="16"/>
                <w:szCs w:val="16"/>
                <w:lang w:val="en-US"/>
              </w:rPr>
              <w:lastRenderedPageBreak/>
              <w:t>procedures for determining the incompatibility between one hazardous waste and another material or wastes, for the purpose of avoiding mixtures. When those Official Mexican Standards have not been issued, the interested parties can perform the corresponding analyses to determine said incompatibility in conformity to the Federal Law of Metrology and Standardization.</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lastRenderedPageBreak/>
              <w:t xml:space="preserve">Artículo 89.- </w:t>
            </w:r>
            <w:r w:rsidRPr="00185137">
              <w:rPr>
                <w:rFonts w:ascii="Verdana" w:hAnsi="Verdana"/>
                <w:color w:val="000000"/>
                <w:sz w:val="16"/>
                <w:szCs w:val="16"/>
                <w:lang w:val="es-MX"/>
              </w:rPr>
              <w:t>Para el uso de residuos peligrosos como combustibles alternos en procesos de combustión de calentamiento de tipo directo o indirecto, deberán observarse los criterios ambientales para la operación</w:t>
            </w:r>
            <w:r w:rsidRPr="00185137">
              <w:rPr>
                <w:rFonts w:ascii="Verdana" w:hAnsi="Verdana"/>
                <w:color w:val="000000"/>
                <w:sz w:val="16"/>
                <w:szCs w:val="16"/>
                <w:lang w:val="es-MX"/>
              </w:rPr>
              <w:br/>
              <w:t>y límites máximos permisibles establecidos en las normas oficiales mexicanas que resulten aplicables.</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89.</w:t>
            </w:r>
            <w:r w:rsidRPr="00185137">
              <w:rPr>
                <w:rFonts w:ascii="Verdana" w:hAnsi="Verdana"/>
                <w:color w:val="000000"/>
                <w:sz w:val="16"/>
                <w:szCs w:val="16"/>
                <w:lang w:val="en-US"/>
              </w:rPr>
              <w:t xml:space="preserve"> For the use of hazardous wastes as alternative combustibles in processes of heat combustion of a direct or indirect type, the environmental criteria for the operation and maximum permissible limits established in the Official Mexican Standards that are applicable must be observed.</w:t>
            </w:r>
          </w:p>
        </w:tc>
      </w:tr>
      <w:tr w:rsidR="00F93C18" w:rsidRPr="00625606"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SECCIÓN IV </w:t>
            </w:r>
          </w:p>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TRATAMIENTO DE RESIDUOS PELIGROSOS</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 xml:space="preserve">SECTION IV </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TREATMENT OF HAZARDOUS WASTES</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90.</w:t>
            </w:r>
            <w:r w:rsidRPr="00185137">
              <w:rPr>
                <w:rFonts w:ascii="Verdana" w:hAnsi="Verdana"/>
                <w:color w:val="000000"/>
                <w:sz w:val="16"/>
                <w:szCs w:val="16"/>
                <w:lang w:val="es-MX"/>
              </w:rPr>
              <w:t>- Las actividades de tratamiento de residuos peligrosos se sujetarán a los criterios establecidos en la Ley, este Reglamento y las normas oficiales mexicanas que emita la Secretaría.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90.</w:t>
            </w:r>
            <w:r w:rsidRPr="00185137">
              <w:rPr>
                <w:rFonts w:ascii="Verdana" w:hAnsi="Verdana"/>
                <w:color w:val="000000"/>
                <w:sz w:val="16"/>
                <w:szCs w:val="16"/>
                <w:lang w:val="en-US"/>
              </w:rPr>
              <w:t xml:space="preserve"> The activities of hazardous wastes treatment will be subjected to the criteria established in the Law, this Regulation and the Official Mexican Standards issued by SEMARNAT.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prestadores de servicios de tratamiento deberán monitorear los parámetros de sus procesos</w:t>
            </w:r>
            <w:r w:rsidRPr="00185137">
              <w:rPr>
                <w:rFonts w:ascii="Verdana" w:hAnsi="Verdana"/>
                <w:color w:val="000000"/>
                <w:sz w:val="16"/>
                <w:szCs w:val="16"/>
                <w:lang w:val="es-MX"/>
              </w:rPr>
              <w:br/>
              <w:t>y registrarlos en la bitácora de operación que deberá estar disponible para consulta de la autoridad competente.</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service providers of treatment must monitor the parameters of their processes and register them in the operation log that must be available for consultation by the appropriate authority.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microgeneradores de residuos que contengan agentes infecciosos que les confieran peligrosidad aplicarán las formas de tratamiento que estimen necesarias para neutralizar dichos residuos y disponer de ellos finalmente.</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micro-generators that contain infectious agents that confer a hazardous state on them will apply the forms of treatment deemed necessary for neutralizing said wastes and make final disposition of them. </w:t>
            </w:r>
          </w:p>
        </w:tc>
      </w:tr>
      <w:tr w:rsidR="00F93C18" w:rsidRPr="00625606"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SECCIÓN V </w:t>
            </w:r>
          </w:p>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DISPOSICIÓN FINAL DE RESIDUOS PELIGROSOS</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SECTION V</w:t>
            </w:r>
          </w:p>
          <w:p w:rsidR="00F93C18"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FINAL DISPOSITION OF HAZARDOUS WASTES</w:t>
            </w:r>
          </w:p>
          <w:p w:rsidR="002B7586" w:rsidRPr="00185137" w:rsidRDefault="002B7586" w:rsidP="00185137">
            <w:pPr>
              <w:pStyle w:val="Texto"/>
              <w:spacing w:after="60" w:line="240" w:lineRule="auto"/>
              <w:ind w:firstLine="0"/>
              <w:jc w:val="center"/>
              <w:rPr>
                <w:rFonts w:ascii="Verdana" w:hAnsi="Verdana"/>
                <w:b/>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91.</w:t>
            </w:r>
            <w:r w:rsidRPr="00185137">
              <w:rPr>
                <w:rFonts w:ascii="Verdana" w:hAnsi="Verdana"/>
                <w:color w:val="000000"/>
                <w:sz w:val="16"/>
                <w:szCs w:val="16"/>
                <w:lang w:val="es-MX"/>
              </w:rPr>
              <w:t>- La disposición final de residuos peligrosos puede realizarse en: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91.</w:t>
            </w:r>
            <w:r w:rsidRPr="00185137">
              <w:rPr>
                <w:rFonts w:ascii="Verdana" w:hAnsi="Verdana"/>
                <w:color w:val="000000"/>
                <w:sz w:val="16"/>
                <w:szCs w:val="16"/>
                <w:lang w:val="en-US"/>
              </w:rPr>
              <w:t xml:space="preserve"> The final disposition of hazardous wastes will be made in: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185137" w:rsidTr="00C41859">
        <w:tc>
          <w:tcPr>
            <w:tcW w:w="4788" w:type="dxa"/>
          </w:tcPr>
          <w:p w:rsidR="00F93C18"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Confinamiento controlado, y</w:t>
            </w:r>
          </w:p>
          <w:p w:rsidR="002B7586" w:rsidRPr="00185137" w:rsidRDefault="002B7586"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Controlled confinement, and</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Confinamiento en formaciones geológicamente estables.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Confinement in geologically stable formations.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92.-</w:t>
            </w:r>
            <w:r w:rsidRPr="00185137">
              <w:rPr>
                <w:rFonts w:ascii="Verdana" w:hAnsi="Verdana"/>
                <w:color w:val="000000"/>
                <w:sz w:val="16"/>
                <w:szCs w:val="16"/>
                <w:lang w:val="es-MX"/>
              </w:rPr>
              <w:t xml:space="preserve"> En la selección del sitio, diseño, construcción y operación de las celdas para confinamientos controlados deberán observarse los siguientes criterios: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92.</w:t>
            </w:r>
            <w:r w:rsidRPr="00185137">
              <w:rPr>
                <w:rFonts w:ascii="Verdana" w:hAnsi="Verdana"/>
                <w:color w:val="000000"/>
                <w:sz w:val="16"/>
                <w:szCs w:val="16"/>
                <w:lang w:val="en-US"/>
              </w:rPr>
              <w:t xml:space="preserve"> In the selection of the site, design, construction, and operation of the cells for controlled confinements the following criteria must be observed: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Las características geológicas, geofísicas, hidrológicas e hidrogeológicas del sitio;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geological, geophysical, hydrological, and hydro-geological characteristics  of the site;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El tipo, cantidad y características de los residuos a confinar;</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type, quantity and characteristics of the wastes to be confined;</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La lixiviación que produzcan los residuos peligrosos a confinar;</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leaching of liquids produced from the confining of hazardous wastes;</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IV.</w:t>
            </w:r>
            <w:r w:rsidRPr="00185137">
              <w:rPr>
                <w:rFonts w:ascii="Verdana" w:hAnsi="Verdana"/>
                <w:color w:val="000000"/>
                <w:sz w:val="16"/>
                <w:szCs w:val="16"/>
                <w:lang w:val="es-MX"/>
              </w:rPr>
              <w:t xml:space="preserve"> El potencial de migración de los contaminantes en el suelo, y</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potential for migration of the contaminants in the soil, and</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El impacto y la vulnerabilidad asociados a la actividad.</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impact and the vulnerability associated with the activity.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185137">
              <w:rPr>
                <w:rFonts w:ascii="Verdana" w:hAnsi="Verdana"/>
                <w:color w:val="000000"/>
                <w:sz w:val="16"/>
                <w:szCs w:val="16"/>
                <w:lang w:val="es-MX"/>
              </w:rPr>
              <w:t>Lo previsto en el presente artículo se observará en las normas oficiales mexicanas que se expidan respecto de la selección del sitio, diseño, construcción y operación de las celdas de confinamiento.</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provision in this article will be observed in the Official Mexican Standards issued with respect to the selection of the site, design, construction, and operation of the cells of confinement. </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93.-</w:t>
            </w:r>
            <w:r w:rsidRPr="00185137">
              <w:rPr>
                <w:rFonts w:ascii="Verdana" w:hAnsi="Verdana"/>
                <w:color w:val="000000"/>
                <w:sz w:val="16"/>
                <w:szCs w:val="16"/>
                <w:lang w:val="es-MX"/>
              </w:rPr>
              <w:t xml:space="preserve"> Los confinamientos controlados se clasifican:</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93. </w:t>
            </w:r>
            <w:r w:rsidRPr="00185137">
              <w:rPr>
                <w:rFonts w:ascii="Verdana" w:hAnsi="Verdana"/>
                <w:color w:val="000000"/>
                <w:sz w:val="16"/>
                <w:szCs w:val="16"/>
                <w:lang w:val="en-US"/>
              </w:rPr>
              <w:t xml:space="preserve">The controlled confinements are classified: </w:t>
            </w: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Por las instalaciones en donde se realiza el confinamiento en:</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By the installations where the confinement is made in: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58"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 xml:space="preserve">a) </w:t>
            </w:r>
            <w:r w:rsidR="00F93C18" w:rsidRPr="00185137">
              <w:rPr>
                <w:rFonts w:ascii="Verdana" w:hAnsi="Verdana"/>
                <w:color w:val="000000"/>
                <w:sz w:val="16"/>
                <w:szCs w:val="16"/>
                <w:lang w:val="es-MX"/>
              </w:rPr>
              <w:t xml:space="preserve"> Propias, conforme al 66 de la Ley, o</w:t>
            </w:r>
          </w:p>
        </w:tc>
        <w:tc>
          <w:tcPr>
            <w:tcW w:w="4788" w:type="dxa"/>
          </w:tcPr>
          <w:p w:rsidR="00F93C18" w:rsidRPr="00185137" w:rsidRDefault="002B7586" w:rsidP="00185137">
            <w:pPr>
              <w:pStyle w:val="INCISO"/>
              <w:spacing w:after="58"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 xml:space="preserve">a) </w:t>
            </w:r>
            <w:r w:rsidR="00F93C18" w:rsidRPr="00185137">
              <w:rPr>
                <w:rFonts w:ascii="Verdana" w:hAnsi="Verdana"/>
                <w:color w:val="000000"/>
                <w:sz w:val="16"/>
                <w:szCs w:val="16"/>
                <w:lang w:val="en-US"/>
              </w:rPr>
              <w:t xml:space="preserve"> The same, in conformity with article 66 of the Law, or</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58"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b)</w:t>
            </w:r>
            <w:r w:rsidR="00F93C18" w:rsidRPr="00185137">
              <w:rPr>
                <w:rFonts w:ascii="Verdana" w:hAnsi="Verdana"/>
                <w:color w:val="000000"/>
                <w:sz w:val="16"/>
                <w:szCs w:val="16"/>
                <w:lang w:val="es-MX"/>
              </w:rPr>
              <w:t xml:space="preserve"> Para la prestación de servicios a terceros;</w:t>
            </w:r>
          </w:p>
        </w:tc>
        <w:tc>
          <w:tcPr>
            <w:tcW w:w="4788" w:type="dxa"/>
          </w:tcPr>
          <w:p w:rsidR="00F93C18" w:rsidRPr="00185137" w:rsidRDefault="002B7586" w:rsidP="00185137">
            <w:pPr>
              <w:pStyle w:val="INCISO"/>
              <w:spacing w:after="58"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b)</w:t>
            </w:r>
            <w:r w:rsidR="00F93C18" w:rsidRPr="00185137">
              <w:rPr>
                <w:rFonts w:ascii="Verdana" w:hAnsi="Verdana"/>
                <w:color w:val="000000"/>
                <w:sz w:val="16"/>
                <w:szCs w:val="16"/>
                <w:lang w:val="en-US"/>
              </w:rPr>
              <w:t xml:space="preserve"> For the rendering of services to third parties;</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Por sus celdas en:</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By their cells in: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58"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 xml:space="preserve">a) </w:t>
            </w:r>
            <w:r w:rsidR="00F93C18" w:rsidRPr="00185137">
              <w:rPr>
                <w:rFonts w:ascii="Verdana" w:hAnsi="Verdana"/>
                <w:color w:val="000000"/>
                <w:sz w:val="16"/>
                <w:szCs w:val="16"/>
                <w:lang w:val="es-MX"/>
              </w:rPr>
              <w:t xml:space="preserve"> Monoresiduales, los que reciban un solo tipo de residuo, de un solo generador;</w:t>
            </w:r>
          </w:p>
        </w:tc>
        <w:tc>
          <w:tcPr>
            <w:tcW w:w="4788" w:type="dxa"/>
          </w:tcPr>
          <w:p w:rsidR="00F93C18" w:rsidRPr="00185137" w:rsidRDefault="002B7586" w:rsidP="00185137">
            <w:pPr>
              <w:pStyle w:val="INCISO"/>
              <w:spacing w:after="58"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 xml:space="preserve">a) </w:t>
            </w:r>
            <w:r w:rsidR="00F93C18" w:rsidRPr="00185137">
              <w:rPr>
                <w:rFonts w:ascii="Verdana" w:hAnsi="Verdana"/>
                <w:color w:val="000000"/>
                <w:sz w:val="16"/>
                <w:szCs w:val="16"/>
                <w:lang w:val="en-US"/>
              </w:rPr>
              <w:t xml:space="preserve"> Mono-wastes, those that receive a single type of waste, from a single generator;</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58"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b)</w:t>
            </w:r>
            <w:r w:rsidR="00F93C18" w:rsidRPr="00185137">
              <w:rPr>
                <w:rFonts w:ascii="Verdana" w:hAnsi="Verdana"/>
                <w:color w:val="000000"/>
                <w:sz w:val="16"/>
                <w:szCs w:val="16"/>
                <w:lang w:val="es-MX"/>
              </w:rPr>
              <w:t xml:space="preserve"> Residuales Compatibles, los que reciben sólo residuos compatibles, incluyendo los que provengan de procesos productivos similares, o</w:t>
            </w:r>
          </w:p>
        </w:tc>
        <w:tc>
          <w:tcPr>
            <w:tcW w:w="4788" w:type="dxa"/>
          </w:tcPr>
          <w:p w:rsidR="00F93C18" w:rsidRPr="00185137" w:rsidRDefault="002B7586" w:rsidP="00185137">
            <w:pPr>
              <w:pStyle w:val="INCISO"/>
              <w:spacing w:after="58"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b)</w:t>
            </w:r>
            <w:r w:rsidR="00F93C18" w:rsidRPr="00185137">
              <w:rPr>
                <w:rFonts w:ascii="Verdana" w:hAnsi="Verdana"/>
                <w:color w:val="000000"/>
                <w:sz w:val="16"/>
                <w:szCs w:val="16"/>
                <w:lang w:val="en-US"/>
              </w:rPr>
              <w:t xml:space="preserve"> Compatible wastes, those that receive only compatible wastes, including those that originate in similar productive processes, or</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58"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c)</w:t>
            </w:r>
            <w:r w:rsidR="00F93C18" w:rsidRPr="00185137">
              <w:rPr>
                <w:rFonts w:ascii="Verdana" w:hAnsi="Verdana"/>
                <w:color w:val="000000"/>
                <w:sz w:val="16"/>
                <w:szCs w:val="16"/>
                <w:lang w:val="es-MX"/>
              </w:rPr>
              <w:t xml:space="preserve"> Multiresiduales, los que reciben distintos tipos de residuos.</w:t>
            </w:r>
          </w:p>
        </w:tc>
        <w:tc>
          <w:tcPr>
            <w:tcW w:w="4788" w:type="dxa"/>
          </w:tcPr>
          <w:p w:rsidR="00F93C18" w:rsidRPr="00185137" w:rsidRDefault="002B7586" w:rsidP="00185137">
            <w:pPr>
              <w:pStyle w:val="INCISO"/>
              <w:spacing w:after="58"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c)</w:t>
            </w:r>
            <w:r w:rsidR="00F93C18" w:rsidRPr="00185137">
              <w:rPr>
                <w:rFonts w:ascii="Verdana" w:hAnsi="Verdana"/>
                <w:color w:val="000000"/>
                <w:sz w:val="16"/>
                <w:szCs w:val="16"/>
                <w:lang w:val="en-US"/>
              </w:rPr>
              <w:t xml:space="preserve"> Multi-wastes, those that receive distinct types of wastes.</w:t>
            </w:r>
          </w:p>
          <w:p w:rsidR="00F93C18" w:rsidRPr="00185137" w:rsidRDefault="00F93C18" w:rsidP="00185137">
            <w:pPr>
              <w:pStyle w:val="INCISO"/>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94.-</w:t>
            </w:r>
            <w:r w:rsidRPr="00185137">
              <w:rPr>
                <w:rFonts w:ascii="Verdana" w:hAnsi="Verdana"/>
                <w:color w:val="000000"/>
                <w:sz w:val="16"/>
                <w:szCs w:val="16"/>
                <w:lang w:val="es-MX"/>
              </w:rPr>
              <w:t xml:space="preserve"> La Secretaría determinará, en la autorización correspondiente, las distancias mínimas aceptables de las instalaciones o celdas de disposición final de residuos peligrosos a los cuerpos de agua, o bien, respecto de diversas instalaciones u obras de infraestructura industrial, comercial o de servicios existentes, con base en los resultados del estudio de vulnerabilidad que presenten los promoventes.</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94. </w:t>
            </w:r>
            <w:r w:rsidRPr="00185137">
              <w:rPr>
                <w:rFonts w:ascii="Verdana" w:hAnsi="Verdana"/>
                <w:color w:val="000000"/>
                <w:sz w:val="16"/>
                <w:szCs w:val="16"/>
                <w:lang w:val="en-US"/>
              </w:rPr>
              <w:t xml:space="preserve">SEMARNAT will determine, in the corresponding authorization, the minimum distances acceptable of the installations or final disposal cells of hazardous wastes to bodies of water, or, with respect to diverse installations or works of existing industrial, commercial, or services infrastructure, based on the results of the vulnerability study presented by the applicants. </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pacing w:val="-2"/>
                <w:sz w:val="16"/>
                <w:szCs w:val="16"/>
                <w:lang w:val="es-MX"/>
              </w:rPr>
            </w:pPr>
            <w:r w:rsidRPr="002B7586">
              <w:rPr>
                <w:rFonts w:ascii="Verdana" w:hAnsi="Verdana"/>
                <w:b/>
                <w:bCs/>
                <w:color w:val="000000"/>
                <w:spacing w:val="-2"/>
                <w:sz w:val="16"/>
                <w:szCs w:val="16"/>
                <w:lang w:val="es-MX"/>
              </w:rPr>
              <w:t>Artículo 95.-</w:t>
            </w:r>
            <w:r w:rsidRPr="00185137">
              <w:rPr>
                <w:rFonts w:ascii="Verdana" w:hAnsi="Verdana"/>
                <w:color w:val="000000"/>
                <w:spacing w:val="-2"/>
                <w:sz w:val="16"/>
                <w:szCs w:val="16"/>
                <w:lang w:val="es-MX"/>
              </w:rPr>
              <w:t xml:space="preserve"> La ubicación de confinamientos controlados deberá cumplir con las siguientes disposiciones:</w:t>
            </w:r>
          </w:p>
        </w:tc>
        <w:tc>
          <w:tcPr>
            <w:tcW w:w="4788" w:type="dxa"/>
          </w:tcPr>
          <w:p w:rsidR="00F93C18" w:rsidRPr="00185137" w:rsidRDefault="00F93C18" w:rsidP="00185137">
            <w:pPr>
              <w:pStyle w:val="Texto"/>
              <w:spacing w:after="58" w:line="240" w:lineRule="auto"/>
              <w:ind w:firstLine="0"/>
              <w:rPr>
                <w:rFonts w:ascii="Verdana" w:hAnsi="Verdana"/>
                <w:color w:val="000000"/>
                <w:spacing w:val="-2"/>
                <w:sz w:val="16"/>
                <w:szCs w:val="16"/>
                <w:lang w:val="en-US"/>
              </w:rPr>
            </w:pPr>
            <w:r w:rsidRPr="002B7586">
              <w:rPr>
                <w:rFonts w:ascii="Verdana" w:hAnsi="Verdana"/>
                <w:b/>
                <w:bCs/>
                <w:color w:val="000000"/>
                <w:spacing w:val="-2"/>
                <w:sz w:val="16"/>
                <w:szCs w:val="16"/>
                <w:lang w:val="en-US"/>
              </w:rPr>
              <w:t xml:space="preserve">Article 95. </w:t>
            </w:r>
            <w:r w:rsidRPr="00185137">
              <w:rPr>
                <w:rFonts w:ascii="Verdana" w:hAnsi="Verdana"/>
                <w:color w:val="000000"/>
                <w:spacing w:val="-2"/>
                <w:sz w:val="16"/>
                <w:szCs w:val="16"/>
                <w:lang w:val="en-US"/>
              </w:rPr>
              <w:t xml:space="preserve">The location of controlled confinements must comply with the following provisions: </w:t>
            </w:r>
          </w:p>
          <w:p w:rsidR="00F93C18" w:rsidRPr="00185137" w:rsidRDefault="00F93C18" w:rsidP="00185137">
            <w:pPr>
              <w:pStyle w:val="Texto"/>
              <w:spacing w:after="58" w:line="240" w:lineRule="auto"/>
              <w:ind w:firstLine="0"/>
              <w:rPr>
                <w:rFonts w:ascii="Verdana" w:hAnsi="Verdana"/>
                <w:color w:val="000000"/>
                <w:spacing w:val="-2"/>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Se debe localizar fuera de sitios donde se presenten condiciones de inestabilidad mecánica o geológica que puedan afectar la integridad del confinamiento;</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It must be located outside of sites where conditions of mechanical or geological instability are present that can affect the integrity of the confinement;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Se debe ubicar fuera de las áreas naturales protegidas, salvo lo que establezcan las declaratorias de dichas áreas, y</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It must be located outside of the natural protected areas, except those established in the declarations of said areas, and</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Se debe localizar fuera de zonas de inundación calculadas a partir de periodos de retorno de cien años </w:t>
            </w:r>
            <w:r w:rsidRPr="00185137">
              <w:rPr>
                <w:rFonts w:ascii="Verdana" w:hAnsi="Verdana"/>
                <w:color w:val="000000"/>
                <w:sz w:val="16"/>
                <w:szCs w:val="16"/>
                <w:lang w:val="es-MX"/>
              </w:rPr>
              <w:lastRenderedPageBreak/>
              <w:t>o mayores.</w:t>
            </w:r>
          </w:p>
          <w:p w:rsidR="00F93C18" w:rsidRPr="00185137" w:rsidRDefault="00F93C18" w:rsidP="00185137">
            <w:pPr>
              <w:pStyle w:val="ROMANOS"/>
              <w:spacing w:after="58"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III.</w:t>
            </w:r>
            <w:r w:rsidRPr="00185137">
              <w:rPr>
                <w:rFonts w:ascii="Verdana" w:hAnsi="Verdana"/>
                <w:color w:val="000000"/>
                <w:sz w:val="16"/>
                <w:szCs w:val="16"/>
                <w:lang w:val="en-US"/>
              </w:rPr>
              <w:t xml:space="preserve"> It must be located outside of flood zones calculated from return periods of one hundred years or more. </w:t>
            </w: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96.</w:t>
            </w:r>
            <w:r w:rsidRPr="00185137">
              <w:rPr>
                <w:rFonts w:ascii="Verdana" w:hAnsi="Verdana"/>
                <w:b/>
                <w:color w:val="000000"/>
                <w:sz w:val="16"/>
                <w:szCs w:val="16"/>
                <w:lang w:val="es-MX"/>
              </w:rPr>
              <w:t>-</w:t>
            </w:r>
            <w:r w:rsidRPr="00185137">
              <w:rPr>
                <w:rFonts w:ascii="Verdana" w:hAnsi="Verdana"/>
                <w:color w:val="000000"/>
                <w:sz w:val="16"/>
                <w:szCs w:val="16"/>
                <w:lang w:val="es-MX"/>
              </w:rPr>
              <w:t xml:space="preserve"> El diseño de un confinamiento controlado considerará al menos los siguientes aspectos:</w:t>
            </w:r>
          </w:p>
        </w:tc>
        <w:tc>
          <w:tcPr>
            <w:tcW w:w="4788" w:type="dxa"/>
          </w:tcPr>
          <w:p w:rsidR="00F93C18" w:rsidRDefault="00F93C18" w:rsidP="00185137">
            <w:pPr>
              <w:pStyle w:val="Texto"/>
              <w:spacing w:after="58"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96.</w:t>
            </w:r>
            <w:r w:rsidRPr="00185137">
              <w:rPr>
                <w:rFonts w:ascii="Verdana" w:hAnsi="Verdana"/>
                <w:color w:val="000000"/>
                <w:sz w:val="16"/>
                <w:szCs w:val="16"/>
                <w:lang w:val="en-US"/>
              </w:rPr>
              <w:t xml:space="preserve"> The design of a controlled confinement will comprise at least the following aspects: </w:t>
            </w:r>
          </w:p>
          <w:p w:rsidR="002B7586" w:rsidRPr="00185137" w:rsidRDefault="002B7586"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Pueden ser superficiales o estar por debajo del nivel natural del suelo;</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They can be on the surface or below the natural level of the soil;</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Franjas de amortiguamiento de al menos quince metros perimetrales;</w:t>
            </w:r>
          </w:p>
          <w:p w:rsidR="00F93C18" w:rsidRPr="00185137" w:rsidRDefault="00F93C18" w:rsidP="00185137">
            <w:pPr>
              <w:pStyle w:val="ROMANOS"/>
              <w:spacing w:after="58"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Buffer zones of at least fifteen perimeter meters;</w:t>
            </w: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Muros de contención, en caso de que sean necesarios;</w:t>
            </w:r>
          </w:p>
          <w:p w:rsidR="00F93C18" w:rsidRPr="00185137" w:rsidRDefault="00F93C18" w:rsidP="00185137">
            <w:pPr>
              <w:pStyle w:val="ROMANOS"/>
              <w:spacing w:after="58"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Retaining walls, when they are necessity;</w:t>
            </w: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Drenaje perimetral para aguas pluviales, el cual debe estar calculado para un periodo de retorno de cien años o mayores;</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Perimeter drainage for rain waters, which must be calculated for a return period of one hundred years or greater;</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Sistema de monitoreo comparativo de la calidad del agua subterránea aguas abajo del confinamiento;</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System of comparative monitoring of underground water quality of the waters below the confinement;</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Sistema de protección inferior que garantice la integridad del suelo, subsuelo y cuerpos de agua, cuyos requerimientos mínimos se señalan en el artículo 98 de este Reglamento;</w:t>
            </w:r>
          </w:p>
        </w:tc>
        <w:tc>
          <w:tcPr>
            <w:tcW w:w="4788" w:type="dxa"/>
          </w:tcPr>
          <w:p w:rsidR="00F93C18" w:rsidRPr="00185137" w:rsidRDefault="0040311E" w:rsidP="00185137">
            <w:pPr>
              <w:pStyle w:val="ROMANOS"/>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System of underground protection that guarantees the integrity of the soil, subsoil, and bodies of water, whose minimum requirements are stipulated in article 98 of this Regulation;</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58" w:line="240" w:lineRule="auto"/>
              <w:ind w:left="0" w:firstLine="0"/>
              <w:jc w:val="left"/>
              <w:rPr>
                <w:rFonts w:ascii="Verdana" w:hAnsi="Verdana"/>
                <w:color w:val="000000"/>
                <w:sz w:val="16"/>
                <w:szCs w:val="16"/>
                <w:lang w:val="es-MX"/>
              </w:rPr>
            </w:pPr>
            <w:r w:rsidRPr="0040311E">
              <w:rPr>
                <w:rFonts w:ascii="Verdana" w:hAnsi="Verdana"/>
                <w:b/>
                <w:bCs/>
                <w:color w:val="000000"/>
                <w:sz w:val="16"/>
                <w:szCs w:val="16"/>
                <w:lang w:val="es-MX"/>
              </w:rPr>
              <w:t xml:space="preserve">VII. </w:t>
            </w:r>
            <w:r w:rsidR="00F93C18" w:rsidRPr="00185137">
              <w:rPr>
                <w:rFonts w:ascii="Verdana" w:hAnsi="Verdana"/>
                <w:color w:val="000000"/>
                <w:sz w:val="16"/>
                <w:szCs w:val="16"/>
                <w:lang w:val="es-MX"/>
              </w:rPr>
              <w:t>Cobertura superficial que garantice que los residuos permanecerán aislados del medio ambiente y secos, y</w:t>
            </w:r>
          </w:p>
          <w:p w:rsidR="00F93C18" w:rsidRPr="00185137" w:rsidRDefault="00F93C18" w:rsidP="00185137">
            <w:pPr>
              <w:pStyle w:val="ROMANOS"/>
              <w:spacing w:after="58" w:line="240" w:lineRule="auto"/>
              <w:ind w:left="0" w:firstLine="0"/>
              <w:rPr>
                <w:rFonts w:ascii="Verdana" w:hAnsi="Verdana"/>
                <w:color w:val="000000"/>
                <w:sz w:val="16"/>
                <w:szCs w:val="16"/>
                <w:lang w:val="es-MX"/>
              </w:rPr>
            </w:pPr>
          </w:p>
        </w:tc>
        <w:tc>
          <w:tcPr>
            <w:tcW w:w="4788" w:type="dxa"/>
          </w:tcPr>
          <w:p w:rsidR="00F93C18" w:rsidRPr="00185137" w:rsidRDefault="0040311E" w:rsidP="00185137">
            <w:pPr>
              <w:pStyle w:val="ROMANOS"/>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VII. </w:t>
            </w:r>
            <w:r w:rsidR="00F93C18" w:rsidRPr="00185137">
              <w:rPr>
                <w:rFonts w:ascii="Verdana" w:hAnsi="Verdana"/>
                <w:color w:val="000000"/>
                <w:sz w:val="16"/>
                <w:szCs w:val="16"/>
                <w:lang w:val="en-US"/>
              </w:rPr>
              <w:t>Surface coverage that guarantees that the wastes will remain isolated from the environment and dry, and</w:t>
            </w: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 xml:space="preserve"> Sistema de drenaje de la cobertura superficial que garantice el desalojo de la precipitación máxima posible eficientemente.</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Drainage system of the surface coverage that guarantees the ejection of the maximum precipitation possible efficiently.</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se emitan normas oficiales mexicanas que regulen el diseño de los confinamientos atendiendo a su tipo, el diseño de las celdas se sujetará a lo previsto en las mismas.</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185137">
              <w:rPr>
                <w:rFonts w:ascii="Verdana" w:hAnsi="Verdana"/>
                <w:color w:val="000000"/>
                <w:sz w:val="16"/>
                <w:szCs w:val="16"/>
                <w:lang w:val="en-US"/>
              </w:rPr>
              <w:t>When Official Mexican Standards are issued that regulate the design of confinements attending to their type, the design of the cells will be subjected to the provision in the same.</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97.</w:t>
            </w:r>
            <w:r w:rsidRPr="00185137">
              <w:rPr>
                <w:rFonts w:ascii="Verdana" w:hAnsi="Verdana"/>
                <w:color w:val="000000"/>
                <w:sz w:val="16"/>
                <w:szCs w:val="16"/>
                <w:lang w:val="es-MX"/>
              </w:rPr>
              <w:t>- Las obras complementarias de un confinamiento controlado de residuos peligrosos se diseñarán para cubrir, entre otras, las siguientes necesidades de operación:</w:t>
            </w: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97.</w:t>
            </w:r>
            <w:r w:rsidRPr="00185137">
              <w:rPr>
                <w:rFonts w:ascii="Verdana" w:hAnsi="Verdana"/>
                <w:color w:val="000000"/>
                <w:sz w:val="16"/>
                <w:szCs w:val="16"/>
                <w:lang w:val="en-US"/>
              </w:rPr>
              <w:t xml:space="preserve"> The complementary works of a controlled confinement of hazardous wastes will be designed for covering, among others, the following necessities of operation: </w:t>
            </w:r>
          </w:p>
          <w:p w:rsidR="00F93C18" w:rsidRPr="00185137" w:rsidRDefault="00F93C18" w:rsidP="00185137">
            <w:pPr>
              <w:pStyle w:val="Texto"/>
              <w:spacing w:after="58"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Control de acceso al confinamiento;</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Control of access to the confinement;</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Control y atención a fugas y derrames;</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Control and attention to leaks and spills;</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Identificación, caracterización y pesaje;</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Identification, characterization, and weight;</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Almacenamiento temporal;</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Temporary storage;</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Estabilización y tratamiento;</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Stabilization and treatment;</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 xml:space="preserve"> Movimiento y traslado seguro;</w:t>
            </w:r>
          </w:p>
        </w:tc>
        <w:tc>
          <w:tcPr>
            <w:tcW w:w="4788" w:type="dxa"/>
          </w:tcPr>
          <w:p w:rsidR="00F93C18" w:rsidRPr="00185137" w:rsidRDefault="0040311E" w:rsidP="00185137">
            <w:pPr>
              <w:pStyle w:val="ROMANOS"/>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Movement and safe transfer;</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58"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lastRenderedPageBreak/>
              <w:t xml:space="preserve">VII. </w:t>
            </w:r>
            <w:r w:rsidR="00F93C18" w:rsidRPr="00185137">
              <w:rPr>
                <w:rFonts w:ascii="Verdana" w:hAnsi="Verdana"/>
                <w:color w:val="000000"/>
                <w:sz w:val="16"/>
                <w:szCs w:val="16"/>
                <w:lang w:val="es-MX"/>
              </w:rPr>
              <w:t>Descontaminación de transportes, maquinaria y equipo, y</w:t>
            </w:r>
          </w:p>
        </w:tc>
        <w:tc>
          <w:tcPr>
            <w:tcW w:w="4788" w:type="dxa"/>
          </w:tcPr>
          <w:p w:rsidR="00F93C18" w:rsidRPr="00185137" w:rsidRDefault="0040311E" w:rsidP="00185137">
            <w:pPr>
              <w:pStyle w:val="ROMANOS"/>
              <w:spacing w:after="58"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VII. </w:t>
            </w:r>
            <w:r w:rsidR="00F93C18" w:rsidRPr="00185137">
              <w:rPr>
                <w:rFonts w:ascii="Verdana" w:hAnsi="Verdana"/>
                <w:color w:val="000000"/>
                <w:sz w:val="16"/>
                <w:szCs w:val="16"/>
                <w:lang w:val="en-US"/>
              </w:rPr>
              <w:t xml:space="preserve">Decontamination of transport, machinery and equipment, and </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 xml:space="preserve"> Servicios generales de apoyo a la operación.</w:t>
            </w:r>
          </w:p>
        </w:tc>
        <w:tc>
          <w:tcPr>
            <w:tcW w:w="4788" w:type="dxa"/>
          </w:tcPr>
          <w:p w:rsidR="00F93C18" w:rsidRPr="00185137" w:rsidRDefault="00F93C18" w:rsidP="00185137">
            <w:pPr>
              <w:pStyle w:val="ROMANOS"/>
              <w:spacing w:after="58"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General services of support to the operation.</w:t>
            </w:r>
          </w:p>
          <w:p w:rsidR="00F93C18" w:rsidRPr="00185137" w:rsidRDefault="00F93C18" w:rsidP="00185137">
            <w:pPr>
              <w:pStyle w:val="ROMANOS"/>
              <w:spacing w:after="58"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s-MX"/>
              </w:rPr>
            </w:pPr>
            <w:r w:rsidRPr="00185137">
              <w:rPr>
                <w:rFonts w:ascii="Verdana" w:hAnsi="Verdana"/>
                <w:color w:val="000000"/>
                <w:sz w:val="16"/>
                <w:szCs w:val="16"/>
                <w:lang w:val="es-MX"/>
              </w:rPr>
              <w:t>Lo dispuesto en el presente artículo es aplicable también para las obras complementarias para confinamientos en formaciones geológicamente estables, incluyendo cavidades en domos salinos.</w:t>
            </w:r>
          </w:p>
          <w:p w:rsidR="00F93C18" w:rsidRPr="00185137" w:rsidRDefault="00F93C18" w:rsidP="00185137">
            <w:pPr>
              <w:pStyle w:val="Texto"/>
              <w:spacing w:after="58"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8"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provision in this article is applicable also for the complementary works for confinements in geologically stable formations, including cavities in saline domes. </w:t>
            </w:r>
          </w:p>
        </w:tc>
      </w:tr>
      <w:tr w:rsidR="00F93C18" w:rsidRPr="00625606" w:rsidTr="00C41859">
        <w:tc>
          <w:tcPr>
            <w:tcW w:w="4788" w:type="dxa"/>
          </w:tcPr>
          <w:p w:rsidR="00F93C18" w:rsidRPr="00185137" w:rsidRDefault="00F93C18" w:rsidP="00185137">
            <w:pPr>
              <w:pStyle w:val="Texto"/>
              <w:spacing w:after="63"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98.</w:t>
            </w:r>
            <w:r w:rsidRPr="00185137">
              <w:rPr>
                <w:rFonts w:ascii="Verdana" w:hAnsi="Verdana"/>
                <w:color w:val="000000"/>
                <w:sz w:val="16"/>
                <w:szCs w:val="16"/>
                <w:lang w:val="es-MX"/>
              </w:rPr>
              <w:t>- Las características necesarias para prevenir y reducir la posible migración de los contaminantes de los residuos fuera de las celdas se establecerán atendiendo a la clasificación prevista en la presente sección, sin perjuicio de las especificaciones contenidas en las normas oficiales mexicanas que para tal efecto se expidan:</w:t>
            </w:r>
          </w:p>
        </w:tc>
        <w:tc>
          <w:tcPr>
            <w:tcW w:w="4788" w:type="dxa"/>
          </w:tcPr>
          <w:p w:rsidR="00F93C18" w:rsidRPr="00185137" w:rsidRDefault="00F93C18" w:rsidP="00185137">
            <w:pPr>
              <w:pStyle w:val="Texto"/>
              <w:spacing w:after="63"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98. </w:t>
            </w:r>
            <w:r w:rsidRPr="00185137">
              <w:rPr>
                <w:rFonts w:ascii="Verdana" w:hAnsi="Verdana"/>
                <w:color w:val="000000"/>
                <w:sz w:val="16"/>
                <w:szCs w:val="16"/>
                <w:lang w:val="en-US"/>
              </w:rPr>
              <w:t xml:space="preserve">The characteristics necessary for preventing and reducing the possible migration of the contaminants of the wastes outside of the cells will be established attending to the classification detailed in this section, without prejudice to the specifications contained in the Official Mexican Standards that are issued for the purpose; </w:t>
            </w:r>
          </w:p>
          <w:p w:rsidR="00F93C18" w:rsidRPr="00185137" w:rsidRDefault="00F93C18" w:rsidP="00185137">
            <w:pPr>
              <w:pStyle w:val="Texto"/>
              <w:spacing w:after="63"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Los confinamientos monoresiduales para las propias instalaciones deberán contar al menos con una base de aislamiento mineral inerte e impermeable y mecánicamente estable, de acuerdo a las características del suelo, con el espesor suficiente para retener los lixiviados provenientes de los residuos a depositarse.</w:t>
            </w: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mono-wastes confinements within the same installations must have at least a base of inert and impermeable and mechanically stable mineral isolation, according to the characteristics of the soil, with sufficient thickness for retaining the leached liquids originating form the wastes to be deposited. </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s-MX"/>
              </w:rPr>
            </w:pPr>
            <w:r w:rsidRPr="00185137">
              <w:rPr>
                <w:rFonts w:ascii="Verdana" w:hAnsi="Verdana"/>
                <w:color w:val="000000"/>
                <w:sz w:val="16"/>
                <w:szCs w:val="16"/>
                <w:lang w:val="es-MX"/>
              </w:rPr>
              <w:t>En caso de que los residuos previamente tratados contengan algún constituyente tóxico estabilizado, se requerirá además de una capa adicional de aislamiento mineral unida por una membrana geotextil o de aislamiento sintético, siempre que así lo precisen los resultados del estudio de vulnerabilidad;</w:t>
            </w:r>
          </w:p>
          <w:p w:rsidR="00F93C18" w:rsidRPr="00185137" w:rsidRDefault="00F93C18" w:rsidP="00185137">
            <w:pPr>
              <w:pStyle w:val="ROMANOS"/>
              <w:spacing w:after="63"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185137">
              <w:rPr>
                <w:rFonts w:ascii="Verdana" w:hAnsi="Verdana"/>
                <w:color w:val="000000"/>
                <w:sz w:val="16"/>
                <w:szCs w:val="16"/>
                <w:lang w:val="en-US"/>
              </w:rPr>
              <w:t>When the wastes previously treated contain some stabilized toxic ingredient, an additional layer of mineral insulation joined by a geo-textile membrane or synthetic insulation will be required, provided that the results of the vulnerability study indicates it;</w:t>
            </w:r>
          </w:p>
        </w:tc>
      </w:tr>
      <w:tr w:rsidR="00F93C18" w:rsidRPr="00625606" w:rsidTr="00C41859">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Los confinamientos de residuos compatibles para las propias instalaciones o para la prestación de servicios a terceros, deberán contar al menos con:</w:t>
            </w: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confinements of compatible wastes within the same installations or for the rendering of services by third parties must have at least: </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 xml:space="preserve">a) </w:t>
            </w:r>
            <w:r w:rsidR="00F93C18" w:rsidRPr="00185137">
              <w:rPr>
                <w:rFonts w:ascii="Verdana" w:hAnsi="Verdana"/>
                <w:color w:val="000000"/>
                <w:sz w:val="16"/>
                <w:szCs w:val="16"/>
                <w:lang w:val="es-MX"/>
              </w:rPr>
              <w:t xml:space="preserve"> Una base de aislamiento mineral inerte e impermeable dividida en dos capas con espesor suficiente para retener los lixiviados provenientes de los residuos a depositarse, unidas entre sí por un material geotextil;</w:t>
            </w:r>
          </w:p>
          <w:p w:rsidR="00F93C18" w:rsidRPr="00185137" w:rsidRDefault="00F93C18" w:rsidP="00185137">
            <w:pPr>
              <w:pStyle w:val="INCISO"/>
              <w:spacing w:after="63" w:line="240" w:lineRule="auto"/>
              <w:ind w:left="0" w:firstLine="0"/>
              <w:rPr>
                <w:rFonts w:ascii="Verdana" w:hAnsi="Verdana"/>
                <w:color w:val="000000"/>
                <w:sz w:val="16"/>
                <w:szCs w:val="16"/>
                <w:lang w:val="es-MX"/>
              </w:rPr>
            </w:pPr>
          </w:p>
        </w:tc>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 xml:space="preserve">a) </w:t>
            </w:r>
            <w:r w:rsidR="00F93C18" w:rsidRPr="00185137">
              <w:rPr>
                <w:rFonts w:ascii="Verdana" w:hAnsi="Verdana"/>
                <w:color w:val="000000"/>
                <w:sz w:val="16"/>
                <w:szCs w:val="16"/>
                <w:lang w:val="en-US"/>
              </w:rPr>
              <w:t xml:space="preserve"> A base of inert and impermeable mineral insulation divided into two layers with sufficient thickness to retain the leached liquids originating from the wastes to be deposited, joined together by a geo-textile material; </w:t>
            </w:r>
          </w:p>
        </w:tc>
      </w:tr>
      <w:tr w:rsidR="00F93C18" w:rsidRPr="00625606" w:rsidTr="00C41859">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b)</w:t>
            </w:r>
            <w:r w:rsidR="00F93C18" w:rsidRPr="00185137">
              <w:rPr>
                <w:rFonts w:ascii="Verdana" w:hAnsi="Verdana"/>
                <w:color w:val="000000"/>
                <w:sz w:val="16"/>
                <w:szCs w:val="16"/>
                <w:lang w:val="es-MX"/>
              </w:rPr>
              <w:t xml:space="preserve"> Una capa adicional de aislamiento mineral unidas por una membrana geotextil o de aislamiento sintético, en caso de que así lo precise el estudio de vulnerabilidad;</w:t>
            </w:r>
          </w:p>
        </w:tc>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b)</w:t>
            </w:r>
            <w:r w:rsidR="00F93C18" w:rsidRPr="00185137">
              <w:rPr>
                <w:rFonts w:ascii="Verdana" w:hAnsi="Verdana"/>
                <w:color w:val="000000"/>
                <w:sz w:val="16"/>
                <w:szCs w:val="16"/>
                <w:lang w:val="en-US"/>
              </w:rPr>
              <w:t xml:space="preserve"> An additional layer of mineral insulation joined by a geo-textile membrane or synthetic insulation, when the vulnerability study indicates it; </w:t>
            </w:r>
          </w:p>
          <w:p w:rsidR="00F93C18" w:rsidRPr="00185137" w:rsidRDefault="00F93C18" w:rsidP="00185137">
            <w:pPr>
              <w:pStyle w:val="INCISO"/>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c)</w:t>
            </w:r>
            <w:r w:rsidR="00F93C18" w:rsidRPr="00185137">
              <w:rPr>
                <w:rFonts w:ascii="Verdana" w:hAnsi="Verdana"/>
                <w:color w:val="000000"/>
                <w:sz w:val="16"/>
                <w:szCs w:val="16"/>
                <w:lang w:val="es-MX"/>
              </w:rPr>
              <w:t xml:space="preserve"> Una capa de aislamiento sintético, en caso de que los residuos previamente tratados contengan algún constituyente tóxico estabilizado;</w:t>
            </w:r>
          </w:p>
        </w:tc>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c)</w:t>
            </w:r>
            <w:r w:rsidR="00F93C18" w:rsidRPr="00185137">
              <w:rPr>
                <w:rFonts w:ascii="Verdana" w:hAnsi="Verdana"/>
                <w:color w:val="000000"/>
                <w:sz w:val="16"/>
                <w:szCs w:val="16"/>
                <w:lang w:val="en-US"/>
              </w:rPr>
              <w:t xml:space="preserve"> A layer of synthetic insulation, when the wastes previously treated contain some stabilized toxic ingredient;</w:t>
            </w:r>
          </w:p>
          <w:p w:rsidR="00F93C18" w:rsidRPr="00185137" w:rsidRDefault="00F93C18" w:rsidP="00185137">
            <w:pPr>
              <w:pStyle w:val="INCISO"/>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63" w:line="240" w:lineRule="auto"/>
              <w:ind w:left="0" w:firstLine="0"/>
              <w:jc w:val="left"/>
              <w:rPr>
                <w:rFonts w:ascii="Verdana" w:hAnsi="Verdana"/>
                <w:color w:val="000000"/>
                <w:sz w:val="16"/>
                <w:szCs w:val="16"/>
                <w:lang w:val="es-MX"/>
              </w:rPr>
            </w:pPr>
            <w:r w:rsidRPr="002B7586">
              <w:rPr>
                <w:rFonts w:ascii="Verdana" w:hAnsi="Verdana"/>
                <w:b/>
                <w:bCs/>
                <w:color w:val="000000"/>
                <w:sz w:val="16"/>
                <w:szCs w:val="16"/>
                <w:lang w:val="es-MX"/>
              </w:rPr>
              <w:t xml:space="preserve">d) </w:t>
            </w:r>
            <w:r w:rsidR="00F93C18" w:rsidRPr="00185137">
              <w:rPr>
                <w:rFonts w:ascii="Verdana" w:hAnsi="Verdana"/>
                <w:color w:val="000000"/>
                <w:sz w:val="16"/>
                <w:szCs w:val="16"/>
                <w:lang w:val="es-MX"/>
              </w:rPr>
              <w:t xml:space="preserve"> Un sistema de drenaje para recolección de lixiviados y pozos de monitoreo de gases y lixiviados, y</w:t>
            </w:r>
          </w:p>
        </w:tc>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 xml:space="preserve">d) </w:t>
            </w:r>
            <w:r w:rsidR="00F93C18" w:rsidRPr="00185137">
              <w:rPr>
                <w:rFonts w:ascii="Verdana" w:hAnsi="Verdana"/>
                <w:color w:val="000000"/>
                <w:sz w:val="16"/>
                <w:szCs w:val="16"/>
                <w:lang w:val="en-US"/>
              </w:rPr>
              <w:t xml:space="preserve"> A drainage system for collection of leached liquids and monitoring wells of gases and leached liquids, and</w:t>
            </w:r>
          </w:p>
          <w:p w:rsidR="00F93C18" w:rsidRPr="00185137" w:rsidRDefault="00F93C18" w:rsidP="00185137">
            <w:pPr>
              <w:pStyle w:val="INCISO"/>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 xml:space="preserve">e) </w:t>
            </w:r>
            <w:r w:rsidR="00F93C18" w:rsidRPr="00185137">
              <w:rPr>
                <w:rFonts w:ascii="Verdana" w:hAnsi="Verdana"/>
                <w:color w:val="000000"/>
                <w:sz w:val="16"/>
                <w:szCs w:val="16"/>
                <w:lang w:val="es-MX"/>
              </w:rPr>
              <w:t xml:space="preserve"> Un sistema de tratamiento de lixiviados y, en su caso, de gases;</w:t>
            </w:r>
          </w:p>
        </w:tc>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 xml:space="preserve">e) </w:t>
            </w:r>
            <w:r w:rsidR="00F93C18" w:rsidRPr="00185137">
              <w:rPr>
                <w:rFonts w:ascii="Verdana" w:hAnsi="Verdana"/>
                <w:color w:val="000000"/>
                <w:sz w:val="16"/>
                <w:szCs w:val="16"/>
                <w:lang w:val="en-US"/>
              </w:rPr>
              <w:t xml:space="preserve"> A system of treatment of leached liquids and, when applicable, of gases;</w:t>
            </w:r>
          </w:p>
          <w:p w:rsidR="00F93C18" w:rsidRPr="00185137" w:rsidRDefault="00F93C18" w:rsidP="00185137">
            <w:pPr>
              <w:pStyle w:val="INCISO"/>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Los confinamientos multiresiduales para la </w:t>
            </w:r>
            <w:r w:rsidRPr="00185137">
              <w:rPr>
                <w:rFonts w:ascii="Verdana" w:hAnsi="Verdana"/>
                <w:color w:val="000000"/>
                <w:sz w:val="16"/>
                <w:szCs w:val="16"/>
                <w:lang w:val="es-MX"/>
              </w:rPr>
              <w:lastRenderedPageBreak/>
              <w:t>prestación de servicios a terceros deberán contar al menos con:</w:t>
            </w: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III.</w:t>
            </w:r>
            <w:r w:rsidRPr="00185137">
              <w:rPr>
                <w:rFonts w:ascii="Verdana" w:hAnsi="Verdana"/>
                <w:color w:val="000000"/>
                <w:sz w:val="16"/>
                <w:szCs w:val="16"/>
                <w:lang w:val="en-US"/>
              </w:rPr>
              <w:t xml:space="preserve"> The multi-wastes confinements for the rendering of </w:t>
            </w:r>
            <w:r w:rsidRPr="00185137">
              <w:rPr>
                <w:rFonts w:ascii="Verdana" w:hAnsi="Verdana"/>
                <w:color w:val="000000"/>
                <w:sz w:val="16"/>
                <w:szCs w:val="16"/>
                <w:lang w:val="en-US"/>
              </w:rPr>
              <w:lastRenderedPageBreak/>
              <w:t xml:space="preserve">services to third parties must have at least the following: </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lastRenderedPageBreak/>
              <w:t xml:space="preserve">a) </w:t>
            </w:r>
            <w:r w:rsidR="00F93C18" w:rsidRPr="00185137">
              <w:rPr>
                <w:rFonts w:ascii="Verdana" w:hAnsi="Verdana"/>
                <w:color w:val="000000"/>
                <w:sz w:val="16"/>
                <w:szCs w:val="16"/>
                <w:lang w:val="es-MX"/>
              </w:rPr>
              <w:t xml:space="preserve"> Una base de aislamiento mineral inerte e impermeable dividida en dos capas compactadas con espesor suficiente para retener los lixiviados provenientes de los residuos a depositarse, unidas entre sí por un material geotextil;</w:t>
            </w:r>
          </w:p>
        </w:tc>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 xml:space="preserve">a) </w:t>
            </w:r>
            <w:r w:rsidR="00F93C18" w:rsidRPr="00185137">
              <w:rPr>
                <w:rFonts w:ascii="Verdana" w:hAnsi="Verdana"/>
                <w:color w:val="000000"/>
                <w:sz w:val="16"/>
                <w:szCs w:val="16"/>
                <w:lang w:val="en-US"/>
              </w:rPr>
              <w:t xml:space="preserve"> A base of inert and impermeable insulation divided in two compacted layers with sufficient thickness for retaining the leached liquids from the wastes to be deposited, joined to each other by a geo-textile material; </w:t>
            </w:r>
          </w:p>
          <w:p w:rsidR="00F93C18" w:rsidRPr="00185137" w:rsidRDefault="00F93C18" w:rsidP="00185137">
            <w:pPr>
              <w:pStyle w:val="INCISO"/>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b)</w:t>
            </w:r>
            <w:r w:rsidR="00F93C18" w:rsidRPr="00185137">
              <w:rPr>
                <w:rFonts w:ascii="Verdana" w:hAnsi="Verdana"/>
                <w:color w:val="000000"/>
                <w:sz w:val="16"/>
                <w:szCs w:val="16"/>
                <w:lang w:val="es-MX"/>
              </w:rPr>
              <w:t xml:space="preserve"> Sistemas de recubrimiento sintético tanto para la base como para la cobertura superior;</w:t>
            </w:r>
          </w:p>
        </w:tc>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b)</w:t>
            </w:r>
            <w:r w:rsidR="00F93C18" w:rsidRPr="00185137">
              <w:rPr>
                <w:rFonts w:ascii="Verdana" w:hAnsi="Verdana"/>
                <w:color w:val="000000"/>
                <w:sz w:val="16"/>
                <w:szCs w:val="16"/>
                <w:lang w:val="en-US"/>
              </w:rPr>
              <w:t xml:space="preserve"> Systems of synthetic coating for the base as well as the upper coverage;</w:t>
            </w:r>
          </w:p>
          <w:p w:rsidR="00F93C18" w:rsidRPr="00185137" w:rsidRDefault="00F93C18" w:rsidP="00185137">
            <w:pPr>
              <w:pStyle w:val="INCISO"/>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c)</w:t>
            </w:r>
            <w:r w:rsidR="00F93C18" w:rsidRPr="00185137">
              <w:rPr>
                <w:rFonts w:ascii="Verdana" w:hAnsi="Verdana"/>
                <w:color w:val="000000"/>
                <w:sz w:val="16"/>
                <w:szCs w:val="16"/>
                <w:lang w:val="es-MX"/>
              </w:rPr>
              <w:t xml:space="preserve"> Sistemas de drenaje para la recolección de lixiviados, pozos de monitoreo de gases, lixiviados</w:t>
            </w:r>
            <w:r w:rsidR="00F93C18" w:rsidRPr="00185137">
              <w:rPr>
                <w:rFonts w:ascii="Verdana" w:hAnsi="Verdana"/>
                <w:color w:val="000000"/>
                <w:sz w:val="16"/>
                <w:szCs w:val="16"/>
                <w:lang w:val="es-MX"/>
              </w:rPr>
              <w:br/>
              <w:t>y aguas subterráneas, y</w:t>
            </w:r>
          </w:p>
        </w:tc>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c)</w:t>
            </w:r>
            <w:r w:rsidR="00F93C18" w:rsidRPr="00185137">
              <w:rPr>
                <w:rFonts w:ascii="Verdana" w:hAnsi="Verdana"/>
                <w:color w:val="000000"/>
                <w:sz w:val="16"/>
                <w:szCs w:val="16"/>
                <w:lang w:val="en-US"/>
              </w:rPr>
              <w:t xml:space="preserve"> Drainage systems for the collection of leached liquids, monitoring wells of gases, leached liquids and underground waters, and</w:t>
            </w:r>
          </w:p>
          <w:p w:rsidR="00F93C18" w:rsidRPr="00185137" w:rsidRDefault="00F93C18" w:rsidP="00185137">
            <w:pPr>
              <w:pStyle w:val="INCISO"/>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s-MX"/>
              </w:rPr>
            </w:pPr>
            <w:r w:rsidRPr="002B7586">
              <w:rPr>
                <w:rFonts w:ascii="Verdana" w:hAnsi="Verdana"/>
                <w:b/>
                <w:bCs/>
                <w:color w:val="000000"/>
                <w:sz w:val="16"/>
                <w:szCs w:val="16"/>
                <w:lang w:val="es-MX"/>
              </w:rPr>
              <w:t xml:space="preserve">d) </w:t>
            </w:r>
            <w:r w:rsidR="00F93C18" w:rsidRPr="00185137">
              <w:rPr>
                <w:rFonts w:ascii="Verdana" w:hAnsi="Verdana"/>
                <w:color w:val="000000"/>
                <w:sz w:val="16"/>
                <w:szCs w:val="16"/>
                <w:lang w:val="es-MX"/>
              </w:rPr>
              <w:t xml:space="preserve"> Un sistema de tratamiento de lixiviados y de gases.</w:t>
            </w:r>
          </w:p>
        </w:tc>
        <w:tc>
          <w:tcPr>
            <w:tcW w:w="4788" w:type="dxa"/>
          </w:tcPr>
          <w:p w:rsidR="00F93C18" w:rsidRPr="00185137" w:rsidRDefault="002B7586" w:rsidP="00185137">
            <w:pPr>
              <w:pStyle w:val="INCISO"/>
              <w:spacing w:after="63" w:line="240" w:lineRule="auto"/>
              <w:ind w:left="0" w:firstLine="0"/>
              <w:rPr>
                <w:rFonts w:ascii="Verdana" w:hAnsi="Verdana"/>
                <w:color w:val="000000"/>
                <w:sz w:val="16"/>
                <w:szCs w:val="16"/>
                <w:lang w:val="en-US"/>
              </w:rPr>
            </w:pPr>
            <w:r w:rsidRPr="002B7586">
              <w:rPr>
                <w:rFonts w:ascii="Verdana" w:hAnsi="Verdana"/>
                <w:b/>
                <w:bCs/>
                <w:color w:val="000000"/>
                <w:sz w:val="16"/>
                <w:szCs w:val="16"/>
                <w:lang w:val="en-US"/>
              </w:rPr>
              <w:t xml:space="preserve">d) </w:t>
            </w:r>
            <w:r w:rsidR="00F93C18" w:rsidRPr="00185137">
              <w:rPr>
                <w:rFonts w:ascii="Verdana" w:hAnsi="Verdana"/>
                <w:color w:val="000000"/>
                <w:sz w:val="16"/>
                <w:szCs w:val="16"/>
                <w:lang w:val="en-US"/>
              </w:rPr>
              <w:t xml:space="preserve"> A system of treatment of leached liquids and gases.</w:t>
            </w:r>
          </w:p>
          <w:p w:rsidR="00F93C18" w:rsidRPr="00185137" w:rsidRDefault="00F93C18" w:rsidP="00185137">
            <w:pPr>
              <w:pStyle w:val="INCISO"/>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3" w:line="240" w:lineRule="auto"/>
              <w:ind w:firstLine="0"/>
              <w:rPr>
                <w:rFonts w:ascii="Verdana" w:hAnsi="Verdana"/>
                <w:color w:val="000000"/>
                <w:sz w:val="16"/>
                <w:szCs w:val="16"/>
                <w:lang w:val="es-MX"/>
              </w:rPr>
            </w:pPr>
            <w:r w:rsidRPr="005D658D">
              <w:rPr>
                <w:rFonts w:ascii="Verdana" w:hAnsi="Verdana"/>
                <w:b/>
                <w:color w:val="000000"/>
                <w:sz w:val="16"/>
                <w:szCs w:val="16"/>
                <w:lang w:val="es-MX"/>
              </w:rPr>
              <w:t>Artículo 99.-</w:t>
            </w:r>
            <w:r w:rsidRPr="00185137">
              <w:rPr>
                <w:rFonts w:ascii="Verdana" w:hAnsi="Verdana"/>
                <w:color w:val="000000"/>
                <w:sz w:val="16"/>
                <w:szCs w:val="16"/>
                <w:lang w:val="es-MX"/>
              </w:rPr>
              <w:t xml:space="preserve"> La operación de un confinamiento controlado se sujetará a las siguientes disposiciones:</w:t>
            </w:r>
          </w:p>
        </w:tc>
        <w:tc>
          <w:tcPr>
            <w:tcW w:w="4788" w:type="dxa"/>
          </w:tcPr>
          <w:p w:rsidR="00F93C18" w:rsidRPr="00185137" w:rsidRDefault="00F93C18" w:rsidP="00185137">
            <w:pPr>
              <w:pStyle w:val="Texto"/>
              <w:spacing w:after="63" w:line="240" w:lineRule="auto"/>
              <w:ind w:firstLine="0"/>
              <w:rPr>
                <w:rFonts w:ascii="Verdana" w:hAnsi="Verdana"/>
                <w:color w:val="000000"/>
                <w:sz w:val="16"/>
                <w:szCs w:val="16"/>
                <w:lang w:val="en-US"/>
              </w:rPr>
            </w:pPr>
            <w:r w:rsidRPr="005D658D">
              <w:rPr>
                <w:rFonts w:ascii="Verdana" w:hAnsi="Verdana"/>
                <w:b/>
                <w:color w:val="000000"/>
                <w:sz w:val="16"/>
                <w:szCs w:val="16"/>
                <w:lang w:val="en-US"/>
              </w:rPr>
              <w:t>Article 99.</w:t>
            </w:r>
            <w:r w:rsidRPr="00185137">
              <w:rPr>
                <w:rFonts w:ascii="Verdana" w:hAnsi="Verdana"/>
                <w:color w:val="000000"/>
                <w:sz w:val="16"/>
                <w:szCs w:val="16"/>
                <w:lang w:val="en-US"/>
              </w:rPr>
              <w:t xml:space="preserve"> The operation of a controlled confinement will be subjected to the following provisions: </w:t>
            </w:r>
          </w:p>
          <w:p w:rsidR="00F93C18" w:rsidRPr="00185137" w:rsidRDefault="00F93C18" w:rsidP="00185137">
            <w:pPr>
              <w:pStyle w:val="Texto"/>
              <w:spacing w:after="63"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Observar en todo momento las medidas de seguridad correspondientes;</w:t>
            </w: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To observe at all times the corresponding safety measures;</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Considerar las características de compatibilidad cuando se distribuyan los residuos peligrosos en las celdas, así como contar con un registro de la distribución de los residuos en la celda;</w:t>
            </w: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To consider the characteristics of compatibility when the hazardous wastes are distributed in cells, as well as having a record of the distribution of the wastes in the cell;</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Los residuos peligrosos se confinarán a granel;</w:t>
            </w: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hazardous wastes will be confined loose;</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3" w:line="240" w:lineRule="auto"/>
              <w:ind w:left="0" w:firstLine="0"/>
              <w:jc w:val="left"/>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Los residuos peligrosos deben depositarse en capas para proporcionar estabilidad mecánica y capacidad de carga;</w:t>
            </w: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Hazardous wastes must be deposited in layers for providing mechanical stability and load capacity;</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Por excepción, se podrán usar envases cuando en la solicitud de autorización se justifique técnicamente su resistencia mecánica y química, la altura de las estibas y su estabilidad, así como los rellenos y compactación que se deban aplicar. En estos casos, se deben operar por separado un frente de trabajo para el depósito de residuos envasados y otro diferente para el depósito de los residuos a granel. La confluencia de ambos frentes debe estar claramente delimitada y separada por una barrera;</w:t>
            </w:r>
          </w:p>
          <w:p w:rsidR="00F93C18" w:rsidRPr="00185137" w:rsidRDefault="00F93C18" w:rsidP="00185137">
            <w:pPr>
              <w:pStyle w:val="ROMANOS"/>
              <w:spacing w:after="63"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As an exception, containers can be used, when in the application for authorization, their mechanical and chemical resistance is technically justified, the height of the stacks and their stability, as well as the fill and compacting that must be applied. In these cases, a work site must be operated separately for the deposit of wastes in containers and a different area for the deposit of uncontained wastes. The confluence of both areas must be clearly delimited and separated by a barrier; </w:t>
            </w:r>
          </w:p>
        </w:tc>
      </w:tr>
      <w:tr w:rsidR="00F93C18" w:rsidRPr="00625606" w:rsidTr="00C41859">
        <w:tc>
          <w:tcPr>
            <w:tcW w:w="4788" w:type="dxa"/>
          </w:tcPr>
          <w:p w:rsidR="00F93C18" w:rsidRPr="00185137" w:rsidRDefault="0040311E" w:rsidP="00185137">
            <w:pPr>
              <w:pStyle w:val="ROMANOS"/>
              <w:spacing w:after="63"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Debe existir un espacio suficiente para asegurar el acceso y maniobras del equipo necesario para movilizar y distribuir los residuos;</w:t>
            </w:r>
          </w:p>
        </w:tc>
        <w:tc>
          <w:tcPr>
            <w:tcW w:w="4788" w:type="dxa"/>
          </w:tcPr>
          <w:p w:rsidR="00F93C18" w:rsidRPr="00185137" w:rsidRDefault="0040311E" w:rsidP="00185137">
            <w:pPr>
              <w:pStyle w:val="ROMANOS"/>
              <w:spacing w:after="63"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 xml:space="preserve">There must exist sufficient space for assuring access and handling of equipment necessary for mobilizing and distributing wastes; </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63"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VII. </w:t>
            </w:r>
            <w:r w:rsidR="00F93C18" w:rsidRPr="00185137">
              <w:rPr>
                <w:rFonts w:ascii="Verdana" w:hAnsi="Verdana"/>
                <w:color w:val="000000"/>
                <w:sz w:val="16"/>
                <w:szCs w:val="16"/>
                <w:lang w:val="es-MX"/>
              </w:rPr>
              <w:t>Cuando existan evidencias de una falla estructural en la celda, se debe suspender la operación de ésta y llevar a cabo las medidas correctivas pertinentes, que podrían incluir el cierre permanente de la celda;</w:t>
            </w: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When  there is evidence of a structural failure in the cell, the operation of it must be suspended and the pertinent corrective measures carried out, that can include the permanent closing of the cell; </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ab/>
              <w:t>Los lixiviados deben extraerse periódicamente, caracterizarse y tratarse adecuadamente en las instalaciones específicas;</w:t>
            </w: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The leached liquids must be periodically extracted, characterized and adequately treated in the specific installations;</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IX.</w:t>
            </w:r>
            <w:r w:rsidRPr="00185137">
              <w:rPr>
                <w:rFonts w:ascii="Verdana" w:hAnsi="Verdana"/>
                <w:color w:val="000000"/>
                <w:sz w:val="16"/>
                <w:szCs w:val="16"/>
                <w:lang w:val="es-MX"/>
              </w:rPr>
              <w:t xml:space="preserve"> Deben confinarse los residuos resultantes del tratamiento de lixiviados a que se refiere la fracción anterior;</w:t>
            </w: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IX.</w:t>
            </w:r>
            <w:r w:rsidRPr="00185137">
              <w:rPr>
                <w:rFonts w:ascii="Verdana" w:hAnsi="Verdana"/>
                <w:color w:val="000000"/>
                <w:sz w:val="16"/>
                <w:szCs w:val="16"/>
                <w:lang w:val="en-US"/>
              </w:rPr>
              <w:t xml:space="preserve"> The resulting wastes from the treatment of leached liquids must be confined that are referred to in the latter section;</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w:t>
            </w:r>
            <w:r w:rsidRPr="00185137">
              <w:rPr>
                <w:rFonts w:ascii="Verdana" w:hAnsi="Verdana"/>
                <w:color w:val="000000"/>
                <w:sz w:val="16"/>
                <w:szCs w:val="16"/>
                <w:lang w:val="es-MX"/>
              </w:rPr>
              <w:t xml:space="preserve"> En el caso de que se generen gases en la celda de confinamiento, éstos deben dirigirse hacia el sistema de tratamiento de los mismos;</w:t>
            </w:r>
          </w:p>
        </w:tc>
        <w:tc>
          <w:tcPr>
            <w:tcW w:w="4788" w:type="dxa"/>
          </w:tcPr>
          <w:p w:rsidR="00F93C18" w:rsidRPr="00185137" w:rsidRDefault="00F93C18" w:rsidP="00185137">
            <w:pPr>
              <w:pStyle w:val="ROMANOS"/>
              <w:spacing w:after="63"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w:t>
            </w:r>
            <w:r w:rsidRPr="00185137">
              <w:rPr>
                <w:rFonts w:ascii="Verdana" w:hAnsi="Verdana"/>
                <w:color w:val="000000"/>
                <w:sz w:val="16"/>
                <w:szCs w:val="16"/>
                <w:lang w:val="en-US"/>
              </w:rPr>
              <w:t xml:space="preserve"> When gases are generated in the confinement cell, they must be directed towards the system of treatment of the same;</w:t>
            </w:r>
          </w:p>
          <w:p w:rsidR="00F93C18" w:rsidRPr="00185137" w:rsidRDefault="00F93C18" w:rsidP="00185137">
            <w:pPr>
              <w:pStyle w:val="ROMANOS"/>
              <w:spacing w:after="63"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w:t>
            </w:r>
            <w:r w:rsidRPr="00185137">
              <w:rPr>
                <w:rFonts w:ascii="Verdana" w:hAnsi="Verdana"/>
                <w:color w:val="000000"/>
                <w:sz w:val="16"/>
                <w:szCs w:val="16"/>
                <w:lang w:val="es-MX"/>
              </w:rPr>
              <w:t xml:space="preserve"> Las cargas estáticas y dinámicas resultantes de la operación de la celda no deben exceder la capacidad de carga de la celda,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w:t>
            </w:r>
            <w:r w:rsidRPr="00185137">
              <w:rPr>
                <w:rFonts w:ascii="Verdana" w:hAnsi="Verdana"/>
                <w:color w:val="000000"/>
                <w:sz w:val="16"/>
                <w:szCs w:val="16"/>
                <w:lang w:val="en-US"/>
              </w:rPr>
              <w:t xml:space="preserve"> The static and dynamic charges resulting from the operation of the cell must not exceed the load capacity of the cell,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XII.</w:t>
            </w:r>
            <w:r w:rsidRPr="00185137">
              <w:rPr>
                <w:rFonts w:ascii="Verdana" w:hAnsi="Verdana"/>
                <w:color w:val="000000"/>
                <w:sz w:val="16"/>
                <w:szCs w:val="16"/>
                <w:lang w:val="es-MX"/>
              </w:rPr>
              <w:t xml:space="preserve"> Durante la operación de las celdas de confinamiento es necesario aislar el frente de trabajo del agua de lluvia y desalojar el agua acumulada en la base de la celda de confinamiento.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XII.</w:t>
            </w:r>
            <w:r w:rsidRPr="00185137">
              <w:rPr>
                <w:rFonts w:ascii="Verdana" w:hAnsi="Verdana"/>
                <w:color w:val="000000"/>
                <w:sz w:val="16"/>
                <w:szCs w:val="16"/>
                <w:lang w:val="en-US"/>
              </w:rPr>
              <w:t xml:space="preserve"> During the operation of the confinement cells it is necessary to isolate the work area from rainwater and expel the water accumulated in the base of the confinement cell.</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100.</w:t>
            </w:r>
            <w:r w:rsidRPr="00185137">
              <w:rPr>
                <w:rFonts w:ascii="Verdana" w:hAnsi="Verdana"/>
                <w:color w:val="000000"/>
                <w:sz w:val="16"/>
                <w:szCs w:val="16"/>
                <w:lang w:val="es-MX"/>
              </w:rPr>
              <w:t>- La localización de confinamientos en formaciones geológicamente estables debe cumplir con lo siguiente: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100. </w:t>
            </w:r>
            <w:r w:rsidRPr="00185137">
              <w:rPr>
                <w:rFonts w:ascii="Verdana" w:hAnsi="Verdana"/>
                <w:color w:val="000000"/>
                <w:sz w:val="16"/>
                <w:szCs w:val="16"/>
                <w:lang w:val="en-US"/>
              </w:rPr>
              <w:t xml:space="preserve">The location of confinements in geologically stable formations must comply with the following: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Se deben localizar fuera de sitios donde se presenten condiciones de inestabilidad mecánica o geológica que puedan afectar la integridad del confinamiento,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They must be located outside of sites where conditions of mechanical or geological instability are present that can affect the integrity of confinement,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185137">
              <w:rPr>
                <w:rFonts w:ascii="Verdana" w:hAnsi="Verdana"/>
                <w:color w:val="000000"/>
                <w:sz w:val="16"/>
                <w:szCs w:val="16"/>
                <w:lang w:val="en-US"/>
              </w:rPr>
              <w:t xml:space="preserve">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Se deben ubicar fuera de las áreas naturales protegidas, salvo lo que establezcan las declaratorias de dichas áreas.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They must be located outside of the naturally protected areas, except that established in the declarations of said areas.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2B7586">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101.-</w:t>
            </w:r>
            <w:r w:rsidRPr="00185137">
              <w:rPr>
                <w:rFonts w:ascii="Verdana" w:hAnsi="Verdana"/>
                <w:color w:val="000000"/>
                <w:sz w:val="16"/>
                <w:szCs w:val="16"/>
                <w:lang w:val="es-MX"/>
              </w:rPr>
              <w:t xml:space="preserve"> Las características de construcción y las distancias asociadas a las formaciones geológicamente estables deben ser tales que garanticen la estabilidad mecánica de la cavidad, la correcta operación en la misma y la nula migración de residuos de la cavidad, conforme a la norma oficial mexicana correspondiente o a un estudio de vulnerabilidad del sitio de conformidad con el art</w:t>
            </w:r>
            <w:r w:rsidR="002B7586">
              <w:rPr>
                <w:rFonts w:ascii="Verdana" w:hAnsi="Verdana"/>
                <w:color w:val="000000"/>
                <w:sz w:val="16"/>
                <w:szCs w:val="16"/>
                <w:lang w:val="es-MX"/>
              </w:rPr>
              <w:t>í</w:t>
            </w:r>
            <w:r w:rsidRPr="00185137">
              <w:rPr>
                <w:rFonts w:ascii="Verdana" w:hAnsi="Verdana"/>
                <w:color w:val="000000"/>
                <w:sz w:val="16"/>
                <w:szCs w:val="16"/>
                <w:lang w:val="es-MX"/>
              </w:rPr>
              <w:t>culo 49 de la Ley Federal sobre Metrología y Normalización.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101.</w:t>
            </w:r>
            <w:r w:rsidRPr="00185137">
              <w:rPr>
                <w:rFonts w:ascii="Verdana" w:hAnsi="Verdana"/>
                <w:color w:val="000000"/>
                <w:sz w:val="16"/>
                <w:szCs w:val="16"/>
                <w:lang w:val="en-US"/>
              </w:rPr>
              <w:t xml:space="preserve"> The characteristics of construction and the distances associated with geologically stable formations must be such that they guarantee the mechanical stability of the cavity and the correct operation in the same and the null migration of wastes of the cavity, in conformity to the corresponding Official Mexican Standard or a vulnerability of the site in conformity to article 49 of the Federal Law on Metrology and Standardization.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102.-</w:t>
            </w:r>
            <w:r w:rsidRPr="00185137">
              <w:rPr>
                <w:rFonts w:ascii="Verdana" w:hAnsi="Verdana"/>
                <w:color w:val="000000"/>
                <w:sz w:val="16"/>
                <w:szCs w:val="16"/>
                <w:lang w:val="es-MX"/>
              </w:rPr>
              <w:t xml:space="preserve"> Las obras superficiales de los confinamientos en formaciones geológicamente estables deben diseñarse y construirse con sujeción a los criterios establecidos en el artículo 96 del presente Reglamento, así como en las especificaciones previstas en las normas oficiales mexicanas.</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102.</w:t>
            </w:r>
            <w:r w:rsidRPr="00185137">
              <w:rPr>
                <w:rFonts w:ascii="Verdana" w:hAnsi="Verdana"/>
                <w:color w:val="000000"/>
                <w:sz w:val="16"/>
                <w:szCs w:val="16"/>
                <w:lang w:val="en-US"/>
              </w:rPr>
              <w:t xml:space="preserve"> The surface works of the confinements in geologically stable formations must be designed and constructed following the criteria established in article 96 of this Regulation, as well as in the specifications detailed in the Official Mexican Standards.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 evaluación de las instalaciones del confinamiento se realizará al concluir la construcción del mismo</w:t>
            </w:r>
            <w:r w:rsidRPr="00185137">
              <w:rPr>
                <w:rFonts w:ascii="Verdana" w:hAnsi="Verdana"/>
                <w:color w:val="000000"/>
                <w:sz w:val="16"/>
                <w:szCs w:val="16"/>
                <w:lang w:val="es-MX"/>
              </w:rPr>
              <w:br/>
              <w:t>y antes de empezar con la operación, para lo cual se deben realizar pruebas para confirmar la integridad mecánica, estabilidad y volumen final del confinamiento.</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evaluation of the installations of the confinement will be made at the conclusion of the construction of the same and before beginning with the operation, for which tests must be made for confirming the mechanical integrity, stability, and final volume of the confinement.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 xml:space="preserve">Artículo 103.- </w:t>
            </w:r>
            <w:r w:rsidRPr="00185137">
              <w:rPr>
                <w:rFonts w:ascii="Verdana" w:hAnsi="Verdana"/>
                <w:color w:val="000000"/>
                <w:sz w:val="16"/>
                <w:szCs w:val="16"/>
                <w:lang w:val="es-MX"/>
              </w:rPr>
              <w:t>La operación de un confinamiento en formaciones geológicamente estables en su modalidad de domos salinos debe sujetarse a las disposiciones contenidas en el artículo 99, fracción I, de este Reglamento, además de las siguientes: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103. </w:t>
            </w:r>
            <w:r w:rsidRPr="00185137">
              <w:rPr>
                <w:rFonts w:ascii="Verdana" w:hAnsi="Verdana"/>
                <w:color w:val="000000"/>
                <w:sz w:val="16"/>
                <w:szCs w:val="16"/>
                <w:lang w:val="en-US"/>
              </w:rPr>
              <w:t xml:space="preserve">The operation of a confinement in geologically stable formations in the modality of saline domes must be subjected to the provisions contained in article 99, section I, of this Regulation, in addition to the following: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w:t>
            </w:r>
            <w:r w:rsidRPr="00185137">
              <w:rPr>
                <w:rFonts w:ascii="Verdana" w:hAnsi="Verdana"/>
                <w:color w:val="000000"/>
                <w:sz w:val="16"/>
                <w:szCs w:val="16"/>
                <w:lang w:val="es-MX"/>
              </w:rPr>
              <w:t xml:space="preserve"> El medio de inyección de residuos a las cavidades puede ser de dos tipos: vía húmeda o vía seca;</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medium of injection of wastes to the cavities can be of the type: wet type or dry type;</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Los residuos peligrosos contaminados con hidrocarburos compatibles entre sí, previamente acondicionados sin mezclarse con otros residuos, se deberán inyectar vía húmeda;</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hazardous wastes contaminated with hydrocarbons compatible with each other, conditioned beforehand without mixing them with other wastes, must be injected with the wet type;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Los residuos peligrosos no contaminados con hidrocarburos que sean compatibles entre sí, previamente tratados, se deberán inyectar vía seca;</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Hazardous wastes not contaminated with hydrocarbons that are compatible with each other, preciously treated, they must be injected with the dry type;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Se debe realizar un monitoreo continuo de las operaciones;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A continuous monitoring of the operations must be made;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Se debe registrar la cantidad de los residuos ingresados a la cavidad,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quantity of wastes entered into the cavity must be recorded,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Suspender la operación del confinamiento, cuando existan evidencias de una falla estructural en el pozo de inyección y llevar a cabo las medidas correctivas pertinentes, que podrían incluir el cierre permanente del confinamiento.</w:t>
            </w:r>
          </w:p>
        </w:tc>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 xml:space="preserve">To suspend the operation of the confinement when there exist evidence of a structural failure in the injection well and carry out the pertinent corrective measures, that can include the permanent closing of the confinement.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 descarga, derrame, vertimiento, depósito e inyección de la salmuera o materiales extraídos de los domos salinos durante la formación de la cavidad en cuerpos de agua, suelo y subsuelo, se sujetará a lo dispuesto en las disposiciones jurídicas aplicables.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The discharge, spill, pouring, deposit and injection of the brine or materials extracted from the salt domes during the formation of the cavity in bodies of water, soil, and subsoil, will be subjected to the provision in the applicable legal provisions.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 salmuera sólo puede almacenarse durante la operación del confinamiento.</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The brine only can be stored during the operation of the confinement.</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104.-</w:t>
            </w:r>
            <w:r w:rsidRPr="00185137">
              <w:rPr>
                <w:rFonts w:ascii="Verdana" w:hAnsi="Verdana"/>
                <w:color w:val="000000"/>
                <w:sz w:val="16"/>
                <w:szCs w:val="16"/>
                <w:lang w:val="es-MX"/>
              </w:rPr>
              <w:t xml:space="preserve"> Para cerrar el confinamiento en formaciones geológicamente estables en su modalidad de domos salinos se debe sellar el pozo, así como remover el equipo de inyección y los residuos de cualquier tipo que se encuentren en la superficie; asimismo, deberá atenderse a lo establecido en la Ley, el presente Reglamento y normas oficiales mexicanas.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104.</w:t>
            </w:r>
            <w:r w:rsidRPr="00185137">
              <w:rPr>
                <w:rFonts w:ascii="Verdana" w:hAnsi="Verdana"/>
                <w:color w:val="000000"/>
                <w:sz w:val="16"/>
                <w:szCs w:val="16"/>
                <w:lang w:val="en-US"/>
              </w:rPr>
              <w:t xml:space="preserve"> In order to close the confinement in geologically stable formations in the modality of saline domes the well must be sealed, as well as removing the equipment of injection and the wastes of any type that are found on the surface; furthermore, it must attend that established in the Law, this Regulation and Official Mexican Standards.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105.</w:t>
            </w:r>
            <w:r w:rsidRPr="00185137">
              <w:rPr>
                <w:rFonts w:ascii="Verdana" w:hAnsi="Verdana"/>
                <w:color w:val="000000"/>
                <w:sz w:val="16"/>
                <w:szCs w:val="16"/>
                <w:lang w:val="es-MX"/>
              </w:rPr>
              <w:t>- Conforme a lo ordenado en el artículo 67, fracción III, de la Ley, los compuestos orgánicos persistentes, incluyendo a los bifenilos policlorados, así como los residuos que los contengan, no podrán disponerse finalmente en confinamientos controlados o en cualquier otro sitio si contienen concentraciones iguales o superiores a cincuenta partes por millón.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105.</w:t>
            </w:r>
            <w:r w:rsidRPr="00185137">
              <w:rPr>
                <w:rFonts w:ascii="Verdana" w:hAnsi="Verdana"/>
                <w:color w:val="000000"/>
                <w:sz w:val="16"/>
                <w:szCs w:val="16"/>
                <w:lang w:val="en-US"/>
              </w:rPr>
              <w:t xml:space="preserve"> In conformity to that ordered in article 67, section III, of the Law, the persistent organic compounds, including the biphenyl polychlorides, as well as the wastes that contained them, they cannot be finally disposed in controlled confinements or in any other site if they contain concentrations equal or greater than fifty parts per million.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compuestos orgánicos persistentes incluyendo a los bifenilos policlorados, los organohalogenados como los organofluorados, así como los residuos que los contengan, sólo podrán descontaminarse, tratarse o eliminarse de acuerdo con las normas oficiales mexicanas correspondientes, entre otros, bajo cualquiera de los siguientes procesos: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The persistent organic compounds including the biphenyl polychlorides, the organohalogenates such as the organoflourides, as well as the wastes that contain them, they only can be decontaminated, treated, or eliminated according to the corresponding Official Mexican Standards, among others, under any of the following processes: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Extracción líquido-líquido;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Liquid-liquid extraction;</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w:t>
            </w:r>
            <w:r w:rsidRPr="00185137">
              <w:rPr>
                <w:rFonts w:ascii="Verdana" w:hAnsi="Verdana"/>
                <w:color w:val="000000"/>
                <w:sz w:val="16"/>
                <w:szCs w:val="16"/>
                <w:lang w:val="es-MX"/>
              </w:rPr>
              <w:t xml:space="preserve"> Retrolavado;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Retro-washed;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Químicos catalíticos;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Catalytic chemicals;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Incineración,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Incineration, and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Gasificación, plasma o pirólisis.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Gasification, plasma, or pyrolysis.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En cualquier caso, será indispensable para la obtención de la autorización para operar los procesos antes mencionados, la ejecución de un protocolo de pruebas.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In any case, it will be indispensable for the obtaining of the authorization for operating the aforementioned processes, the execution of a testing protocol.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106.-</w:t>
            </w:r>
            <w:r w:rsidRPr="00185137">
              <w:rPr>
                <w:rFonts w:ascii="Verdana" w:hAnsi="Verdana"/>
                <w:color w:val="000000"/>
                <w:sz w:val="16"/>
                <w:szCs w:val="16"/>
                <w:lang w:val="es-MX"/>
              </w:rPr>
              <w:t xml:space="preserve"> Para los efectos del artículo 67, fracciones VII y VIII, de la Ley, se entiende por:</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106.</w:t>
            </w:r>
            <w:r w:rsidRPr="00185137">
              <w:rPr>
                <w:rFonts w:ascii="Verdana" w:hAnsi="Verdana"/>
                <w:color w:val="000000"/>
                <w:sz w:val="16"/>
                <w:szCs w:val="16"/>
                <w:lang w:val="en-US"/>
              </w:rPr>
              <w:t xml:space="preserve"> For the purposes of article 67, sections VII and VIII, of the Law, the following are understood to be: </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Recubrimiento de suelos: la acción de colocar capas o películas de residuos peligrosos o mezcla de ellos, en la superficie externa de un suelo con el objeto de revestirlo, protegerlo, aislarlo, cubrirlo o taparlo, y</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Coating of soil: the action of placing layers or films of hazardous wastes or a mixture of them, in the external surface of a soil with the purpose of dressing it, protecting it, covering it or covering it up, and </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Dilución de residuos peligrosos: la acción de adicionar un material o residuo determinado a un </w:t>
            </w:r>
            <w:r w:rsidRPr="00185137">
              <w:rPr>
                <w:rFonts w:ascii="Verdana" w:hAnsi="Verdana"/>
                <w:color w:val="000000"/>
                <w:spacing w:val="-2"/>
                <w:sz w:val="16"/>
                <w:szCs w:val="16"/>
                <w:lang w:val="es-MX"/>
              </w:rPr>
              <w:t>residuo peligroso, con el propósito específico de reducir la concentración de uno o más contaminantes.</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Dilution of hazardous wastes: the action of adding a material or determined waste to a hazardous wastes, for the specific purpose of reducing the concentration of one or more contaminants.</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TÍTULO QUINTO </w:t>
            </w:r>
          </w:p>
          <w:p w:rsidR="00F93C18" w:rsidRPr="00185137" w:rsidRDefault="00F93C18" w:rsidP="00185137">
            <w:pPr>
              <w:pStyle w:val="Texto"/>
              <w:spacing w:after="44"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IMPORTACIÓN Y EXPORTACIÓN DE RESIDUOS PELIGROSOS</w:t>
            </w:r>
          </w:p>
        </w:tc>
        <w:tc>
          <w:tcPr>
            <w:tcW w:w="4788" w:type="dxa"/>
          </w:tcPr>
          <w:p w:rsidR="00F93C18" w:rsidRPr="00185137" w:rsidRDefault="00F93C18" w:rsidP="00185137">
            <w:pPr>
              <w:pStyle w:val="Texto"/>
              <w:spacing w:after="44"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TITLE FIVE</w:t>
            </w:r>
          </w:p>
          <w:p w:rsidR="00F93C18" w:rsidRPr="00185137" w:rsidRDefault="00F93C18" w:rsidP="00185137">
            <w:pPr>
              <w:pStyle w:val="Texto"/>
              <w:spacing w:after="44"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 xml:space="preserve">IMPORTATION AND EXPORTATION OF HAZARDOUS WASTES </w:t>
            </w:r>
          </w:p>
        </w:tc>
      </w:tr>
      <w:tr w:rsidR="00F93C18" w:rsidRPr="00185137" w:rsidTr="00C41859">
        <w:tc>
          <w:tcPr>
            <w:tcW w:w="4788" w:type="dxa"/>
          </w:tcPr>
          <w:p w:rsidR="00F93C18" w:rsidRPr="00185137" w:rsidRDefault="00F93C18" w:rsidP="00185137">
            <w:pPr>
              <w:pStyle w:val="Texto"/>
              <w:spacing w:after="44"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 </w:t>
            </w:r>
          </w:p>
          <w:p w:rsidR="00F93C18" w:rsidRPr="00185137" w:rsidRDefault="00F93C18" w:rsidP="00185137">
            <w:pPr>
              <w:pStyle w:val="Texto"/>
              <w:spacing w:after="44"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DISPOSICIONES GENERALES</w:t>
            </w:r>
          </w:p>
        </w:tc>
        <w:tc>
          <w:tcPr>
            <w:tcW w:w="4788" w:type="dxa"/>
          </w:tcPr>
          <w:p w:rsidR="00F93C18" w:rsidRPr="00185137" w:rsidRDefault="00F93C18" w:rsidP="00185137">
            <w:pPr>
              <w:pStyle w:val="Texto"/>
              <w:spacing w:after="44"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w:t>
            </w:r>
          </w:p>
          <w:p w:rsidR="00F93C18" w:rsidRDefault="00F93C18" w:rsidP="00185137">
            <w:pPr>
              <w:pStyle w:val="Texto"/>
              <w:spacing w:after="44"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GENERAL PROVISIONS</w:t>
            </w:r>
          </w:p>
          <w:p w:rsidR="002B7586" w:rsidRPr="00185137" w:rsidRDefault="002B7586" w:rsidP="00185137">
            <w:pPr>
              <w:pStyle w:val="Texto"/>
              <w:spacing w:after="44" w:line="240" w:lineRule="auto"/>
              <w:ind w:firstLine="0"/>
              <w:jc w:val="center"/>
              <w:rPr>
                <w:rFonts w:ascii="Verdana" w:hAnsi="Verdana"/>
                <w:b/>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107.</w:t>
            </w:r>
            <w:r w:rsidRPr="00185137">
              <w:rPr>
                <w:rFonts w:ascii="Verdana" w:hAnsi="Verdana"/>
                <w:color w:val="000000"/>
                <w:sz w:val="16"/>
                <w:szCs w:val="16"/>
                <w:lang w:val="es-MX"/>
              </w:rPr>
              <w:t>- Sin perjuicio del cumplimiento de las formalidades en materia aduanera y de las autorizaciones que corresponda otorgar a otras dependencias, para la importación y exportación de residuos peligrosos se requiere de autorización de la Secretaría, la cual está facultada para intervenir, en coordinación con las autoridades aduaneras, en los recintos fiscales y fiscalizados, puertos marítimos y aéreos, terminales ferroviarias y, en general, en cualquier parte del territorio nacional, con el objeto de controlar los residuos peligrosos importados o a exportarse, así como para dictar y aplicar las medidas de seguridad que correspondan, tendentes a evitar la contaminación del ambiente y el deterioro de los ecosistemas.</w:t>
            </w:r>
          </w:p>
          <w:p w:rsidR="00F93C18" w:rsidRPr="00185137" w:rsidRDefault="00F93C18" w:rsidP="00185137">
            <w:pPr>
              <w:pStyle w:val="Texto"/>
              <w:spacing w:after="44"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107</w:t>
            </w:r>
            <w:r w:rsidRPr="00185137">
              <w:rPr>
                <w:rFonts w:ascii="Verdana" w:hAnsi="Verdana"/>
                <w:color w:val="000000"/>
                <w:sz w:val="16"/>
                <w:szCs w:val="16"/>
                <w:lang w:val="en-US"/>
              </w:rPr>
              <w:t xml:space="preserve">. Without prejudice to the compliance of the formalities in customs matters and to the authorizations that are the responsibility of other departments to grant, for the importation and exportation of hazardous wastes the authorization of SEMARNAT is required, which is authorized for intervening in coordination with the customs authorities, in the fiscal sites and in house fiscal sites, maritime and airports, railway terminals and, in general, in any part of the national territory, for the purpose of controlling the imported or exported hazardous wastes, as well as for issuing and applying the safety measures that correspond, intended for avoiding the contamination of the environment and the deterioration of the ecosystems. </w:t>
            </w: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108.-</w:t>
            </w:r>
            <w:r w:rsidRPr="00185137">
              <w:rPr>
                <w:rFonts w:ascii="Verdana" w:hAnsi="Verdana"/>
                <w:color w:val="000000"/>
                <w:sz w:val="16"/>
                <w:szCs w:val="16"/>
                <w:lang w:val="es-MX"/>
              </w:rPr>
              <w:t xml:space="preserve"> Los interesados en obtener autorización de la Secretaría para la importación o exportación de residuos peligrosos deberán presentar solicitud mediante el formato del manifiesto para la importación o exportación de residuos peligrosos que para tal efecto se expida, dicha solicitud contendrá la siguiente información:</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108.</w:t>
            </w:r>
            <w:r w:rsidRPr="00185137">
              <w:rPr>
                <w:rFonts w:ascii="Verdana" w:hAnsi="Verdana"/>
                <w:color w:val="000000"/>
                <w:sz w:val="16"/>
                <w:szCs w:val="16"/>
                <w:lang w:val="en-US"/>
              </w:rPr>
              <w:t xml:space="preserve"> The parties interested in obtaining authorization from SEMARNAT for the importation or exportation of hazardous wastes must present an application using the format of the manifest for importation or exportation of hazardous wastes that for the purpose is issued, said application will contain the following: </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Datos generales del generador o generadores: nombre, domicilio fiscal de la empresa y registro federal </w:t>
            </w:r>
            <w:r w:rsidRPr="00185137">
              <w:rPr>
                <w:rFonts w:ascii="Verdana" w:hAnsi="Verdana"/>
                <w:color w:val="000000"/>
                <w:sz w:val="16"/>
                <w:szCs w:val="16"/>
                <w:lang w:val="es-MX"/>
              </w:rPr>
              <w:lastRenderedPageBreak/>
              <w:t>de contribuyentes;</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w:t>
            </w:r>
            <w:r w:rsidRPr="00185137">
              <w:rPr>
                <w:rFonts w:ascii="Verdana" w:hAnsi="Verdana"/>
                <w:color w:val="000000"/>
                <w:sz w:val="16"/>
                <w:szCs w:val="16"/>
                <w:lang w:val="en-US"/>
              </w:rPr>
              <w:t xml:space="preserve"> General information of the generator or generators: name, tax address of the company and Federal </w:t>
            </w:r>
            <w:r w:rsidRPr="00185137">
              <w:rPr>
                <w:rFonts w:ascii="Verdana" w:hAnsi="Verdana"/>
                <w:color w:val="000000"/>
                <w:sz w:val="16"/>
                <w:szCs w:val="16"/>
                <w:lang w:val="en-US"/>
              </w:rPr>
              <w:lastRenderedPageBreak/>
              <w:t>Taxpayer Identification number (RFC);</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w:t>
            </w:r>
            <w:r w:rsidRPr="00185137">
              <w:rPr>
                <w:rFonts w:ascii="Verdana" w:hAnsi="Verdana"/>
                <w:color w:val="000000"/>
                <w:sz w:val="16"/>
                <w:szCs w:val="16"/>
                <w:lang w:val="es-MX"/>
              </w:rPr>
              <w:t xml:space="preserve"> Nombre, domicilio, teléfono y correo electrónico del representante legal de la empresa generadora;</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Name, address, telephone, and email address of the legal representative of the generating company;</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Denominación del residuo peligroso y el lugar en donde se encuentran ubicados los residuos peligrosos;</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Name of the hazardous wastes and the place where the hazardous wastes are located; </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rPr>
          <w:trHeight w:val="900"/>
        </w:trPr>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En caso de exportación, información general del exportador: nombre, denominación o razón social y nombre del representante legal, domicilio, teléfono, y correo electrónico;</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In the case of exportation, general information of the exporter: name, company name or corporate status and name of the legal representative, address, telephone, and email address;</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En caso de importación, información general del importador: nombre, denominación o razón social y nombre del representante legal, domicilio, teléfono y correo electrónico;</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In the case of importation, general information of the importer: name, company name or corporate status and name of the legal representative, address, telephone, and email address; </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4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Las aduanas mexicanas de salida o entrada;</w:t>
            </w:r>
          </w:p>
        </w:tc>
        <w:tc>
          <w:tcPr>
            <w:tcW w:w="4788" w:type="dxa"/>
          </w:tcPr>
          <w:p w:rsidR="00F93C18" w:rsidRPr="00185137" w:rsidRDefault="0040311E" w:rsidP="00185137">
            <w:pPr>
              <w:pStyle w:val="ROMANOS"/>
              <w:spacing w:after="4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The Mexican customs of exit or entry;</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44"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VII. </w:t>
            </w:r>
            <w:r w:rsidR="00F93C18" w:rsidRPr="00185137">
              <w:rPr>
                <w:rFonts w:ascii="Verdana" w:hAnsi="Verdana"/>
                <w:color w:val="000000"/>
                <w:sz w:val="16"/>
                <w:szCs w:val="16"/>
                <w:lang w:val="es-MX"/>
              </w:rPr>
              <w:t>Datos del destinatario: nombre de la empresa, domicilio fiscal, teléfono y correo electrónico; nombre del representante legal, domicilio, teléfono.</w:t>
            </w:r>
          </w:p>
        </w:tc>
        <w:tc>
          <w:tcPr>
            <w:tcW w:w="4788" w:type="dxa"/>
          </w:tcPr>
          <w:p w:rsidR="00F93C18" w:rsidRPr="00185137" w:rsidRDefault="0040311E" w:rsidP="00185137">
            <w:pPr>
              <w:pStyle w:val="ROMANOS"/>
              <w:spacing w:after="44"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VII. </w:t>
            </w:r>
            <w:r w:rsidR="00F93C18" w:rsidRPr="00185137">
              <w:rPr>
                <w:rFonts w:ascii="Verdana" w:hAnsi="Verdana"/>
                <w:color w:val="000000"/>
                <w:sz w:val="16"/>
                <w:szCs w:val="16"/>
                <w:lang w:val="en-US"/>
              </w:rPr>
              <w:t xml:space="preserve">The data of the destination recipient: name of the company, fiscal address, telephone, and email address; name of the legal representative, address, telephone. </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 xml:space="preserve"> Proceso al que se someterá el residuo;</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Process to which the waste will be submitted to;</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IX.</w:t>
            </w:r>
            <w:r w:rsidRPr="00185137">
              <w:rPr>
                <w:rFonts w:ascii="Verdana" w:hAnsi="Verdana"/>
                <w:color w:val="000000"/>
                <w:sz w:val="16"/>
                <w:szCs w:val="16"/>
                <w:lang w:val="es-MX"/>
              </w:rPr>
              <w:t xml:space="preserve"> Características físicas del residuo peligroso señalando color, olor, estado físico a veintiún grados centígrados, líquidos libres en por ciento volumen, potencial hidrógeno, gravedad específica y punto de flama, según corresponda;</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IX.</w:t>
            </w:r>
            <w:r w:rsidRPr="00185137">
              <w:rPr>
                <w:rFonts w:ascii="Verdana" w:hAnsi="Verdana"/>
                <w:color w:val="000000"/>
                <w:sz w:val="16"/>
                <w:szCs w:val="16"/>
                <w:lang w:val="en-US"/>
              </w:rPr>
              <w:t xml:space="preserve"> Physical characteristics of the hazardous wastes stipulating color, smell, physical state at twenty-one degrees centigrade, free liquids in volume percentage, hydrogen potential, specific gravity, and flash point, as applicable;</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w:t>
            </w:r>
            <w:r w:rsidRPr="00185137">
              <w:rPr>
                <w:rFonts w:ascii="Verdana" w:hAnsi="Verdana"/>
                <w:color w:val="000000"/>
                <w:sz w:val="16"/>
                <w:szCs w:val="16"/>
                <w:lang w:val="es-MX"/>
              </w:rPr>
              <w:t xml:space="preserve"> Composición química en porcentaje de masa indicando suma total hasta cien por ciento;</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w:t>
            </w:r>
            <w:r w:rsidRPr="00185137">
              <w:rPr>
                <w:rFonts w:ascii="Verdana" w:hAnsi="Verdana"/>
                <w:color w:val="000000"/>
                <w:sz w:val="16"/>
                <w:szCs w:val="16"/>
                <w:lang w:val="en-US"/>
              </w:rPr>
              <w:t xml:space="preserve"> Chemical composition in percentage of mass indicating the total sum up to one hundred per cent;</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w:t>
            </w:r>
            <w:r w:rsidRPr="00185137">
              <w:rPr>
                <w:rFonts w:ascii="Verdana" w:hAnsi="Verdana"/>
                <w:color w:val="000000"/>
                <w:sz w:val="16"/>
                <w:szCs w:val="16"/>
                <w:lang w:val="es-MX"/>
              </w:rPr>
              <w:t xml:space="preserve"> Características de peligrosidad del residuo, metales u otros componentes de acuerdo a los parámetros establecidos en la norma oficial mexicana correspondiente, según corresponda;</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w:t>
            </w:r>
            <w:r w:rsidRPr="00185137">
              <w:rPr>
                <w:rFonts w:ascii="Verdana" w:hAnsi="Verdana"/>
                <w:color w:val="000000"/>
                <w:sz w:val="16"/>
                <w:szCs w:val="16"/>
                <w:lang w:val="en-US"/>
              </w:rPr>
              <w:t xml:space="preserve"> Characteristics of hazardous state of the waste, metals or other components according to the parameters established in the corresponding Official Mexican Standard, as applicable;</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XII.</w:t>
            </w:r>
            <w:r w:rsidRPr="00185137">
              <w:rPr>
                <w:rFonts w:ascii="Verdana" w:hAnsi="Verdana"/>
                <w:color w:val="000000"/>
                <w:sz w:val="16"/>
                <w:szCs w:val="16"/>
                <w:lang w:val="es-MX"/>
              </w:rPr>
              <w:t xml:space="preserve"> Información sobre las precauciones de manejo que se debe dar al residuo peligroso;</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185137">
              <w:rPr>
                <w:rFonts w:ascii="Verdana" w:hAnsi="Verdana"/>
                <w:color w:val="000000"/>
                <w:sz w:val="16"/>
                <w:szCs w:val="16"/>
                <w:lang w:val="en-US"/>
              </w:rPr>
              <w:t>XII Information on the handling precautions that must be given to each hazardous wastes;</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XIII.</w:t>
            </w:r>
            <w:r w:rsidRPr="00185137">
              <w:rPr>
                <w:rFonts w:ascii="Verdana" w:hAnsi="Verdana"/>
                <w:color w:val="000000"/>
                <w:sz w:val="16"/>
                <w:szCs w:val="16"/>
                <w:lang w:val="es-MX"/>
              </w:rPr>
              <w:t xml:space="preserve"> Información sobre el embarque: nombre de la empresa transportista autorizada y número de autorización, tipo de contenedor, cantidad de sólido y líquido, cantidad total del residuo a importar o exportar expresado en unidades de masa, y</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XIII.</w:t>
            </w:r>
            <w:r w:rsidRPr="00185137">
              <w:rPr>
                <w:rFonts w:ascii="Verdana" w:hAnsi="Verdana"/>
                <w:color w:val="000000"/>
                <w:sz w:val="16"/>
                <w:szCs w:val="16"/>
                <w:lang w:val="en-US"/>
              </w:rPr>
              <w:t xml:space="preserve"> Information on the shipment: name of the authorized transport company and authorization number, type of container, quantity of solid and liquid, total quantity of the waste to import or export expressed in units of mass, and</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XIV..</w:t>
            </w:r>
            <w:r w:rsidRPr="00185137">
              <w:rPr>
                <w:rFonts w:ascii="Verdana" w:hAnsi="Verdana"/>
                <w:color w:val="000000"/>
                <w:sz w:val="16"/>
                <w:szCs w:val="16"/>
                <w:lang w:val="es-MX"/>
              </w:rPr>
              <w:tab/>
              <w:t>Nombre y firma del importador, exportador ó su representante legal.</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XIV..</w:t>
            </w:r>
            <w:r w:rsidRPr="00185137">
              <w:rPr>
                <w:rFonts w:ascii="Verdana" w:hAnsi="Verdana"/>
                <w:color w:val="000000"/>
                <w:sz w:val="16"/>
                <w:szCs w:val="16"/>
                <w:lang w:val="en-US"/>
              </w:rPr>
              <w:t xml:space="preserve"> Name and signature of the importer, exporter, or their legal representative; </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185137">
              <w:rPr>
                <w:rFonts w:ascii="Verdana" w:hAnsi="Verdana"/>
                <w:color w:val="000000"/>
                <w:sz w:val="16"/>
                <w:szCs w:val="16"/>
                <w:lang w:val="es-MX"/>
              </w:rPr>
              <w:t xml:space="preserve">Para obtener consentimiento para el tránsito por el territorio nacional de residuos peligrosos provenientes del extranjero y con destino a un tercer Estado, se presentará la solicitud mediante la Notificación de Exportación establecida en los Convenios Internacionales en los que México sea parte, adjuntando los datos generales del solicitante y número de </w:t>
            </w:r>
            <w:r w:rsidRPr="00185137">
              <w:rPr>
                <w:rFonts w:ascii="Verdana" w:hAnsi="Verdana"/>
                <w:color w:val="000000"/>
                <w:sz w:val="16"/>
                <w:szCs w:val="16"/>
                <w:lang w:val="es-MX"/>
              </w:rPr>
              <w:lastRenderedPageBreak/>
              <w:t>autorización del transportista que llevará a cabo el transporte en territorio nacional.</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In order to obtain consent for the transfer through the national territory of hazardous wastes originating from outside the country and with destination to a third state, the application will be presented through the Notification of Exportation established in the International Agreements to which Mexico is a party to, attaching the general information of the applicant and </w:t>
            </w:r>
            <w:r w:rsidRPr="00185137">
              <w:rPr>
                <w:rFonts w:ascii="Verdana" w:hAnsi="Verdana"/>
                <w:color w:val="000000"/>
                <w:sz w:val="16"/>
                <w:szCs w:val="16"/>
                <w:lang w:val="en-US"/>
              </w:rPr>
              <w:lastRenderedPageBreak/>
              <w:t xml:space="preserve">number of authorization of the transporter that will carry out the transport in national territory. </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En tránsito marítimo, adicional a la Notificación de Exportación, deberá entregarse carta compromiso en dónde se especifique que los residuos peligrosos no serán desembarcados por ningún motivo en territorio mexicano.</w:t>
            </w:r>
          </w:p>
          <w:p w:rsidR="00F93C18" w:rsidRPr="00185137" w:rsidRDefault="00F93C18" w:rsidP="00185137">
            <w:pPr>
              <w:pStyle w:val="Texto"/>
              <w:spacing w:after="44"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In maritime transfer, in addition to the Notification of Exportation, a letter of commitment must be delivered where it specifies that the hazardous wastes will not be unloaded for no reason in the territory national. </w:t>
            </w:r>
          </w:p>
        </w:tc>
      </w:tr>
      <w:tr w:rsidR="00F93C18" w:rsidRPr="00625606" w:rsidTr="00C41859">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109.-</w:t>
            </w:r>
            <w:r w:rsidRPr="00185137">
              <w:rPr>
                <w:rFonts w:ascii="Verdana" w:hAnsi="Verdana"/>
                <w:color w:val="000000"/>
                <w:sz w:val="16"/>
                <w:szCs w:val="16"/>
                <w:lang w:val="es-MX"/>
              </w:rPr>
              <w:t xml:space="preserve"> Para obtener autorización para la importación o exportación de muestras de residuos peligrosos con el objetivo de llevar a cabo: análisis físicos o químicos, investigación o pruebas en procesos de manejo de residuos peligrosos, bastará con que el solicitante presente por escrito la siguiente información:</w:t>
            </w:r>
          </w:p>
        </w:tc>
        <w:tc>
          <w:tcPr>
            <w:tcW w:w="4788" w:type="dxa"/>
          </w:tcPr>
          <w:p w:rsidR="00F93C18" w:rsidRPr="00185137" w:rsidRDefault="00F93C18" w:rsidP="00185137">
            <w:pPr>
              <w:pStyle w:val="Texto"/>
              <w:spacing w:after="44"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109.</w:t>
            </w:r>
            <w:r w:rsidRPr="00185137">
              <w:rPr>
                <w:rFonts w:ascii="Verdana" w:hAnsi="Verdana"/>
                <w:color w:val="000000"/>
                <w:sz w:val="16"/>
                <w:szCs w:val="16"/>
                <w:lang w:val="en-US"/>
              </w:rPr>
              <w:t xml:space="preserve"> In order to obtain the authorization for the importation or exportation of samples of hazardous wastes for the purpose of carrying out: a physical or chemical analysis, research, or tests in handling processes of hazardous wastes; it will be enough that the applicant presents the following information in writing: </w:t>
            </w:r>
          </w:p>
          <w:p w:rsidR="00F93C18" w:rsidRPr="00185137" w:rsidRDefault="00F93C18" w:rsidP="00185137">
            <w:pPr>
              <w:pStyle w:val="Texto"/>
              <w:spacing w:after="4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El nombre, domicilio fiscal, registro federal de contribuyentes, teléfono, fax y correo electrónico del solicitante;</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name, fiscal address, Federal Taxpayer Registration (RFC), telephone, fax and email address of the applicant;</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El nombre del residuo peligroso, características de peligrosidad y la composición química;</w:t>
            </w:r>
          </w:p>
        </w:tc>
        <w:tc>
          <w:tcPr>
            <w:tcW w:w="4788" w:type="dxa"/>
          </w:tcPr>
          <w:p w:rsidR="00F93C18" w:rsidRPr="00185137" w:rsidRDefault="00F93C18" w:rsidP="00185137">
            <w:pPr>
              <w:pStyle w:val="ROMANOS"/>
              <w:spacing w:after="4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name of the hazardous wastes, characteristics of hazardous state, and the chemical composition;</w:t>
            </w:r>
          </w:p>
          <w:p w:rsidR="00F93C18" w:rsidRPr="00185137" w:rsidRDefault="00F93C18" w:rsidP="00185137">
            <w:pPr>
              <w:pStyle w:val="ROMANOS"/>
              <w:spacing w:after="4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La cantidad del residuo peligroso expresada en kilogramos o su equivalente en otra unidad de medida y la justificación técnica para importar o exportar dicha cantidad;</w:t>
            </w:r>
          </w:p>
        </w:tc>
        <w:tc>
          <w:tcPr>
            <w:tcW w:w="4788" w:type="dxa"/>
          </w:tcPr>
          <w:p w:rsidR="00F93C18" w:rsidRPr="00185137" w:rsidRDefault="00F93C18" w:rsidP="00185137">
            <w:pPr>
              <w:pStyle w:val="ROMANOS"/>
              <w:spacing w:after="5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quantity of the hazardous wastes expressed in kilograms or its equivalent in another unit of measure and the technical justification for importing or exporting said quantity;</w:t>
            </w:r>
          </w:p>
          <w:p w:rsidR="00F93C18" w:rsidRPr="00185137" w:rsidRDefault="00F93C18" w:rsidP="00185137">
            <w:pPr>
              <w:pStyle w:val="ROMANOS"/>
              <w:spacing w:after="5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La descripción del uso de la muestra de residuos peligrosos, y</w:t>
            </w:r>
          </w:p>
        </w:tc>
        <w:tc>
          <w:tcPr>
            <w:tcW w:w="4788" w:type="dxa"/>
          </w:tcPr>
          <w:p w:rsidR="00F93C18" w:rsidRPr="00185137" w:rsidRDefault="00F93C18" w:rsidP="00185137">
            <w:pPr>
              <w:pStyle w:val="ROMANOS"/>
              <w:spacing w:after="5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description of the use of the sample of hazardous wastes, and</w:t>
            </w:r>
          </w:p>
          <w:p w:rsidR="00F93C18" w:rsidRPr="00185137" w:rsidRDefault="00F93C18" w:rsidP="00185137">
            <w:pPr>
              <w:pStyle w:val="ROMANOS"/>
              <w:spacing w:after="5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4"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El nombre de la empresa usuaria del residuo peligroso y la ubicación de la instalación donde se usará la muestra.</w:t>
            </w:r>
          </w:p>
        </w:tc>
        <w:tc>
          <w:tcPr>
            <w:tcW w:w="4788" w:type="dxa"/>
          </w:tcPr>
          <w:p w:rsidR="00F93C18" w:rsidRPr="00185137" w:rsidRDefault="00F93C18" w:rsidP="00185137">
            <w:pPr>
              <w:pStyle w:val="ROMANOS"/>
              <w:spacing w:after="54"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name of the user company of the hazardous wastes and the location of the installation where the sample will be used. </w:t>
            </w:r>
          </w:p>
          <w:p w:rsidR="00F93C18" w:rsidRPr="00185137" w:rsidRDefault="00F93C18" w:rsidP="00185137">
            <w:pPr>
              <w:pStyle w:val="ROMANOS"/>
              <w:spacing w:after="54"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110.-</w:t>
            </w:r>
            <w:r w:rsidRPr="00185137">
              <w:rPr>
                <w:rFonts w:ascii="Verdana" w:hAnsi="Verdana"/>
                <w:color w:val="000000"/>
                <w:sz w:val="16"/>
                <w:szCs w:val="16"/>
                <w:lang w:val="es-MX"/>
              </w:rPr>
              <w:t xml:space="preserve"> La Secretaría deberá resolver la solicitud de autorización de importación o tránsito de residuos peligrosos en un plazo de veinte días hábiles contados a partir del día siguiente a la presentación</w:t>
            </w:r>
            <w:r w:rsidRPr="00185137">
              <w:rPr>
                <w:rFonts w:ascii="Verdana" w:hAnsi="Verdana"/>
                <w:color w:val="000000"/>
                <w:sz w:val="16"/>
                <w:szCs w:val="16"/>
                <w:lang w:val="es-MX"/>
              </w:rPr>
              <w:br/>
              <w:t>de la solicitud. Las autorizaciones subsecuentes, cuando se trate del mismo tipo de residuo peligroso</w:t>
            </w:r>
            <w:r w:rsidRPr="00185137">
              <w:rPr>
                <w:rFonts w:ascii="Verdana" w:hAnsi="Verdana"/>
                <w:color w:val="000000"/>
                <w:sz w:val="16"/>
                <w:szCs w:val="16"/>
                <w:lang w:val="es-MX"/>
              </w:rPr>
              <w:br/>
              <w:t>y destinatario, se emitirán dentro de los diez días hábiles, contados a partir del día siguiente a la fecha de ingreso de la solicitud.</w:t>
            </w: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110. </w:t>
            </w:r>
            <w:r w:rsidRPr="00185137">
              <w:rPr>
                <w:rFonts w:ascii="Verdana" w:hAnsi="Verdana"/>
                <w:color w:val="000000"/>
                <w:sz w:val="16"/>
                <w:szCs w:val="16"/>
                <w:lang w:val="en-US"/>
              </w:rPr>
              <w:t>SEMARNAT must issue a decision on the application for authorization of importation or transfer of hazardous wastes in a time period of twenty working days counted from the day following the presentation of the application. The subsequent authorizations, when they deal with the same type of hazardous wastes and destination recipient will be issued within the ten working days, counted from the day following the date of the input of the application.</w:t>
            </w:r>
          </w:p>
          <w:p w:rsidR="00F93C18" w:rsidRPr="00185137" w:rsidRDefault="00F93C18" w:rsidP="00185137">
            <w:pPr>
              <w:pStyle w:val="Texto"/>
              <w:spacing w:after="5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185137">
              <w:rPr>
                <w:rFonts w:ascii="Verdana" w:hAnsi="Verdana"/>
                <w:color w:val="000000"/>
                <w:sz w:val="16"/>
                <w:szCs w:val="16"/>
                <w:lang w:val="es-MX"/>
              </w:rPr>
              <w:t>En el caso de la exportación de residuos peligrosos, la Secretaría deberá resolver acerca de la autorización dentro de los diez días hábiles posteriores a la recepción por escrito del consentimiento expreso del país receptor.</w:t>
            </w:r>
          </w:p>
          <w:p w:rsidR="00F93C18" w:rsidRPr="00185137" w:rsidRDefault="00F93C18" w:rsidP="00185137">
            <w:pPr>
              <w:pStyle w:val="Texto"/>
              <w:spacing w:after="54"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In the case of the exportation of hazardous wastes, SEMARNAT must issue a decision on the authorization within the ten working days after the reception in writing of the express consent of the receiving country. </w:t>
            </w: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185137">
              <w:rPr>
                <w:rFonts w:ascii="Verdana" w:hAnsi="Verdana"/>
                <w:color w:val="000000"/>
                <w:sz w:val="16"/>
                <w:szCs w:val="16"/>
                <w:lang w:val="es-MX"/>
              </w:rPr>
              <w:t>En el caso de la importación o exportación de muestras de residuos peligrosos, la Secretaría deberá resolver acerca de la autorización dentro de los veinte días hábiles posteriores a la recepción de la solicitud.</w:t>
            </w: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In the case of the importation or exportation of samples of hazardous wastes, SEMARNAT must issue a decision on the authorization within the twenty working days following the reception of the application. </w:t>
            </w:r>
          </w:p>
          <w:p w:rsidR="00F93C18" w:rsidRPr="00185137" w:rsidRDefault="00F93C18" w:rsidP="00185137">
            <w:pPr>
              <w:pStyle w:val="Texto"/>
              <w:spacing w:after="5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185137">
              <w:rPr>
                <w:rFonts w:ascii="Verdana" w:hAnsi="Verdana"/>
                <w:color w:val="000000"/>
                <w:sz w:val="16"/>
                <w:szCs w:val="16"/>
                <w:lang w:val="es-MX"/>
              </w:rPr>
              <w:t>En el consentimiento de tránsito, se emitirá respuesta de acuerdo al instrumento internacional aplicable.</w:t>
            </w: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185137">
              <w:rPr>
                <w:rFonts w:ascii="Verdana" w:hAnsi="Verdana"/>
                <w:color w:val="000000"/>
                <w:sz w:val="16"/>
                <w:szCs w:val="16"/>
                <w:lang w:val="en-US"/>
              </w:rPr>
              <w:t>In the consent of transfer, a response will be issued according to the applicable international instrument.</w:t>
            </w:r>
          </w:p>
          <w:p w:rsidR="00F93C18" w:rsidRPr="00185137" w:rsidRDefault="00F93C18" w:rsidP="00185137">
            <w:pPr>
              <w:pStyle w:val="Texto"/>
              <w:spacing w:after="5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lastRenderedPageBreak/>
              <w:t>Artículo 111.-</w:t>
            </w:r>
            <w:r w:rsidRPr="00185137">
              <w:rPr>
                <w:rFonts w:ascii="Verdana" w:hAnsi="Verdana"/>
                <w:color w:val="000000"/>
                <w:sz w:val="16"/>
                <w:szCs w:val="16"/>
                <w:lang w:val="es-MX"/>
              </w:rPr>
              <w:t xml:space="preserve"> La autorización que conceda la Secretaría para la importación y exportación de residuos peligrosos será vigente a partir de su otorgamiento y, en este último caso hasta que finiquite el consentimiento escrito del país receptor de los residuos peligrosos. Para el caso de países receptores de residuos peligrosos que no formen parte de los convenios internacionales que requieren el consentimiento escrito antes citado, la vigencia de las autorizaciones será de seis meses a partir de su otorgamiento.</w:t>
            </w: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111.</w:t>
            </w:r>
            <w:r w:rsidRPr="00185137">
              <w:rPr>
                <w:rFonts w:ascii="Verdana" w:hAnsi="Verdana"/>
                <w:color w:val="000000"/>
                <w:sz w:val="16"/>
                <w:szCs w:val="16"/>
                <w:lang w:val="en-US"/>
              </w:rPr>
              <w:t xml:space="preserve"> The authorization conceded by the SEMARNAT for the importation and exportation of hazardous wastes will be current after its granting and, in this last case until closing the written consent of the receiving country of the hazardous wastes. For the case of receiving countries of hazardous wastes that do not form part of the international agreements that require the written consent previously cited, the effective period of the authorizations will be of six months from its granting. </w:t>
            </w:r>
          </w:p>
          <w:p w:rsidR="00F93C18" w:rsidRPr="00185137" w:rsidRDefault="00F93C18" w:rsidP="00185137">
            <w:pPr>
              <w:pStyle w:val="Texto"/>
              <w:spacing w:after="5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185137">
              <w:rPr>
                <w:rFonts w:ascii="Verdana" w:hAnsi="Verdana"/>
                <w:color w:val="000000"/>
                <w:sz w:val="16"/>
                <w:szCs w:val="16"/>
                <w:lang w:val="es-MX"/>
              </w:rPr>
              <w:t>La Secretaría podrá autorizar que el importador o el exportador hagan una solicitud general para abarcar múltiples envíos de residuos peligrosos durante un plazo de hasta un año. Dicha autorización procederá cuando los residuos peligrosos tengan las mismas características físicas y químicas, se envíen al mismo prestador de servicios de manejo o destinatario por las mismas aduanas de entrada y salida del Estado de exportación, por las mismas aduanas de entrada y salida del Estado de importación. Su expedición se sujetará a que se obtenga el consentimiento escrito de los países involucrados, incluyendo su vigencia; las cantidades de residuos consentidas; así como la vigencia y cobertura del seguro correspondiente.</w:t>
            </w: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185137">
              <w:rPr>
                <w:rFonts w:ascii="Verdana" w:hAnsi="Verdana"/>
                <w:color w:val="000000"/>
                <w:sz w:val="16"/>
                <w:szCs w:val="16"/>
                <w:lang w:val="en-US"/>
              </w:rPr>
              <w:t>SEMARNAT can authorize the importer or the exporter to make a general application for including multiple shipments of hazardous wastes during a time period of one year. Said authorization will proceed when the hazardous wastes have the same physical and chemical characteristics, they are sent to the same service provider of handling or destination recipient through the same customs of entry and exit of the State of exportation, by the same customs of entry and exit from the State of importation. Their issuing will be subject to obtaining the written consent of the countries involved, including its effective period; the quantities of wastes consented; as well as the effective period and coverage of the corresponding insurance.</w:t>
            </w:r>
          </w:p>
          <w:p w:rsidR="00F93C18" w:rsidRPr="00185137" w:rsidRDefault="00F93C18" w:rsidP="00185137">
            <w:pPr>
              <w:pStyle w:val="Texto"/>
              <w:spacing w:after="5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185137">
              <w:rPr>
                <w:rFonts w:ascii="Verdana" w:hAnsi="Verdana"/>
                <w:color w:val="000000"/>
                <w:sz w:val="16"/>
                <w:szCs w:val="16"/>
                <w:lang w:val="es-MX"/>
              </w:rPr>
              <w:t>El consentimiento de tránsito se otorgará hasta por un año.</w:t>
            </w:r>
          </w:p>
          <w:p w:rsidR="00F93C18" w:rsidRPr="00185137" w:rsidRDefault="00F93C18" w:rsidP="00185137">
            <w:pPr>
              <w:pStyle w:val="Texto"/>
              <w:spacing w:after="54"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consent of transit will be granted for one year. </w:t>
            </w: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112.-</w:t>
            </w:r>
            <w:r w:rsidRPr="00185137">
              <w:rPr>
                <w:rFonts w:ascii="Verdana" w:hAnsi="Verdana"/>
                <w:color w:val="000000"/>
                <w:sz w:val="16"/>
                <w:szCs w:val="16"/>
                <w:lang w:val="es-MX"/>
              </w:rPr>
              <w:t xml:space="preserve"> Las prórrogas a las autorizaciones de importación y exportación se aplicarán por única vez con una vigencia de sesenta días naturales, cuando no sea posible movilizar el residuo peligroso dentro de los plazos autorizados, por causas no imputables al importador o exportador. En ese sentido, bastará que el solicitante presente un aviso por escrito debidamente firmado indicando el número de autorización, la justificación correspondiente y la manifestación expresa de que el seguro que ampara la autorización cuenta con la vigencia para cubrir los sesenta días hábiles de prórroga.</w:t>
            </w: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112.</w:t>
            </w:r>
            <w:r w:rsidRPr="00185137">
              <w:rPr>
                <w:rFonts w:ascii="Verdana" w:hAnsi="Verdana"/>
                <w:color w:val="000000"/>
                <w:sz w:val="16"/>
                <w:szCs w:val="16"/>
                <w:lang w:val="en-US"/>
              </w:rPr>
              <w:t xml:space="preserve"> The renewals of the authorizations of importation and exportation will be applied a single time with an effective period of sixty calendar days, when it is not possible to mobilize the hazardous wastes within the time periods authorized, for reasons not attributable to the importer or exporter. In this sense, it will be enough for the applicant to present a written notice duly signed indicating the authorization number, the corresponding justification and the express declaration that the insurance that supports the authorization has and effective period to cover the sixty working days of renewal. </w:t>
            </w:r>
          </w:p>
          <w:p w:rsidR="00F93C18" w:rsidRPr="00185137" w:rsidRDefault="00F93C18" w:rsidP="00185137">
            <w:pPr>
              <w:pStyle w:val="Texto"/>
              <w:spacing w:after="5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185137">
              <w:rPr>
                <w:rFonts w:ascii="Verdana" w:hAnsi="Verdana"/>
                <w:color w:val="000000"/>
                <w:sz w:val="16"/>
                <w:szCs w:val="16"/>
                <w:lang w:val="es-MX"/>
              </w:rPr>
              <w:t>La solicitud de prórroga deberá presentarse con diez días hábiles de anticipación a la fecha de vencimiento de la autorización.</w:t>
            </w:r>
          </w:p>
          <w:p w:rsidR="00F93C18" w:rsidRPr="00185137" w:rsidRDefault="00F93C18" w:rsidP="00185137">
            <w:pPr>
              <w:pStyle w:val="Texto"/>
              <w:spacing w:after="54"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renewal application must be presented ten working days before the date of expiration of the authorization. </w:t>
            </w: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185137">
              <w:rPr>
                <w:rFonts w:ascii="Verdana" w:hAnsi="Verdana"/>
                <w:color w:val="000000"/>
                <w:sz w:val="16"/>
                <w:szCs w:val="16"/>
                <w:lang w:val="es-MX"/>
              </w:rPr>
              <w:t>En caso de que el seguro o el consentimiento del país receptor no tengan la vigencia para cubrir el periodo de prórroga, el aviso se tendrá por no presentado, lo cual será hecho del conocimiento de la autoridad inspectora.</w:t>
            </w: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In the case that the insurance or the consent of the receiving country does not have an unexpired period for covering the period of renewal, the notice will be as not presented, which will be made known to the inspecting authority. </w:t>
            </w:r>
          </w:p>
          <w:p w:rsidR="00F93C18" w:rsidRPr="00185137" w:rsidRDefault="00F93C18" w:rsidP="00185137">
            <w:pPr>
              <w:pStyle w:val="Texto"/>
              <w:spacing w:after="5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113.-</w:t>
            </w:r>
            <w:r w:rsidRPr="00185137">
              <w:rPr>
                <w:rFonts w:ascii="Verdana" w:hAnsi="Verdana"/>
                <w:color w:val="000000"/>
                <w:sz w:val="16"/>
                <w:szCs w:val="16"/>
                <w:lang w:val="es-MX"/>
              </w:rPr>
              <w:t xml:space="preserve"> Cualquier cambio en la autorización de importación o exportación deberá ser solicitado a la Secretaría y deberá presentarse el original de la misma para su cancelación y los documentos que se requieran para hacer los cambios procedentes.</w:t>
            </w: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113.</w:t>
            </w:r>
            <w:r w:rsidRPr="00185137">
              <w:rPr>
                <w:rFonts w:ascii="Verdana" w:hAnsi="Verdana"/>
                <w:color w:val="000000"/>
                <w:sz w:val="16"/>
                <w:szCs w:val="16"/>
                <w:lang w:val="en-US"/>
              </w:rPr>
              <w:t xml:space="preserve"> Any change in the authorization of importation or exportation must be requested from the SEMARNAT and must be presented the original of the same for its cancellation and the documents that are required for making the appropriate changes. </w:t>
            </w:r>
          </w:p>
          <w:p w:rsidR="00F93C18" w:rsidRPr="00185137" w:rsidRDefault="00F93C18" w:rsidP="00185137">
            <w:pPr>
              <w:pStyle w:val="Texto"/>
              <w:spacing w:after="5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 xml:space="preserve">Artículo 114.- </w:t>
            </w:r>
            <w:r w:rsidRPr="00185137">
              <w:rPr>
                <w:rFonts w:ascii="Verdana" w:hAnsi="Verdana"/>
                <w:color w:val="000000"/>
                <w:sz w:val="16"/>
                <w:szCs w:val="16"/>
                <w:lang w:val="es-MX"/>
              </w:rPr>
              <w:t xml:space="preserve">Durante las operaciones de tránsito, se deberán exhibir el consentimiento de la Secretaría y el </w:t>
            </w:r>
            <w:r w:rsidRPr="00185137">
              <w:rPr>
                <w:rFonts w:ascii="Verdana" w:hAnsi="Verdana"/>
                <w:color w:val="000000"/>
                <w:sz w:val="16"/>
                <w:szCs w:val="16"/>
                <w:lang w:val="es-MX"/>
              </w:rPr>
              <w:lastRenderedPageBreak/>
              <w:t>consentimiento del país receptor ante las autoridades correspondientes en la aduana de entrada y salida del territorio nacional. Una vez concluidas las operaciones, deberá darse aviso a la Secretaría de los movimientos realizados.</w:t>
            </w: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lastRenderedPageBreak/>
              <w:t>Article 114.</w:t>
            </w:r>
            <w:r w:rsidRPr="00185137">
              <w:rPr>
                <w:rFonts w:ascii="Verdana" w:hAnsi="Verdana"/>
                <w:color w:val="000000"/>
                <w:sz w:val="16"/>
                <w:szCs w:val="16"/>
                <w:lang w:val="en-US"/>
              </w:rPr>
              <w:t xml:space="preserve"> During the transit operations, the consent of SEMARNAT must be exhibited and the consent of the </w:t>
            </w:r>
            <w:r w:rsidRPr="00185137">
              <w:rPr>
                <w:rFonts w:ascii="Verdana" w:hAnsi="Verdana"/>
                <w:color w:val="000000"/>
                <w:sz w:val="16"/>
                <w:szCs w:val="16"/>
                <w:lang w:val="en-US"/>
              </w:rPr>
              <w:lastRenderedPageBreak/>
              <w:t xml:space="preserve">receiving country before the corresponding authorities in the customs of entry and exit of the national territory. Once the operations are concluded, notice must be given to SEMARNAT of the movements executed. </w:t>
            </w:r>
          </w:p>
          <w:p w:rsidR="00F93C18" w:rsidRPr="00185137" w:rsidRDefault="00F93C18" w:rsidP="00185137">
            <w:pPr>
              <w:pStyle w:val="Texto"/>
              <w:spacing w:after="54"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Efectuada la operación de retorno respectiva, ésta deberá notificarse a la Secretaría en el formato correspondiente, dentro los quince días naturales siguientes a la fecha en que éste se hubiere realizado, anexando copia simple de los pedimentos de exportación respectivos.</w:t>
            </w:r>
          </w:p>
          <w:p w:rsidR="00F93C18" w:rsidRPr="00185137" w:rsidRDefault="00F93C18" w:rsidP="00185137">
            <w:pPr>
              <w:pStyle w:val="Texto"/>
              <w:spacing w:after="54"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4" w:line="240" w:lineRule="auto"/>
              <w:ind w:firstLine="0"/>
              <w:rPr>
                <w:rFonts w:ascii="Verdana" w:hAnsi="Verdana"/>
                <w:i/>
                <w:color w:val="000000"/>
                <w:sz w:val="16"/>
                <w:szCs w:val="16"/>
                <w:lang w:val="en-US"/>
              </w:rPr>
            </w:pPr>
            <w:r w:rsidRPr="00185137">
              <w:rPr>
                <w:rFonts w:ascii="Verdana" w:hAnsi="Verdana"/>
                <w:color w:val="000000"/>
                <w:sz w:val="16"/>
                <w:szCs w:val="16"/>
                <w:lang w:val="en-US"/>
              </w:rPr>
              <w:t xml:space="preserve">Once the respective return operation is performed, this must be notified to SEMARNAT in the corresponding format, within the fifteen calendar days following the date in which it was performed, attaching a simple copy of the respective exportation </w:t>
            </w:r>
            <w:r w:rsidRPr="00185137">
              <w:rPr>
                <w:rFonts w:ascii="Verdana" w:hAnsi="Verdana"/>
                <w:i/>
                <w:color w:val="000000"/>
                <w:sz w:val="16"/>
                <w:szCs w:val="16"/>
                <w:lang w:val="en-US"/>
              </w:rPr>
              <w:t>pedimentos.</w:t>
            </w: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185137">
              <w:rPr>
                <w:rFonts w:ascii="Verdana" w:hAnsi="Verdana"/>
                <w:color w:val="000000"/>
                <w:sz w:val="16"/>
                <w:szCs w:val="16"/>
                <w:lang w:val="es-MX"/>
              </w:rPr>
              <w:t>Una vez concluida la vigencia de las autorizaciones de importación o exportación respectiva, deberá darse aviso a la Secretaría de los movimientos realizados, dentro de los treinta días naturales siguientes a la fecha en que éstos se hubieren realizado, por medio del formato de reporte de uso de autorización que al efecto se expida, acompañado de copia simple de los pedimentos de importación o exportación correspondientes.</w:t>
            </w: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Once the respective effective period of the authorizations for importation or exportation is concluded, notice must be given to SEMARNAT of the movements executed within the thirty calendar days following the date in which they were executed, by means of the reporting format for the use of authorization that is issued for this purpose, accompanied by a simple copy of the corresponding </w:t>
            </w:r>
            <w:r w:rsidRPr="00185137">
              <w:rPr>
                <w:rFonts w:ascii="Verdana" w:hAnsi="Verdana"/>
                <w:i/>
                <w:color w:val="000000"/>
                <w:sz w:val="16"/>
                <w:szCs w:val="16"/>
                <w:lang w:val="en-US"/>
              </w:rPr>
              <w:t xml:space="preserve">pedimentos </w:t>
            </w:r>
            <w:r w:rsidRPr="00185137">
              <w:rPr>
                <w:rFonts w:ascii="Verdana" w:hAnsi="Verdana"/>
                <w:color w:val="000000"/>
                <w:sz w:val="16"/>
                <w:szCs w:val="16"/>
                <w:lang w:val="en-US"/>
              </w:rPr>
              <w:t>of importation or exportation.</w:t>
            </w:r>
          </w:p>
          <w:p w:rsidR="00F93C18" w:rsidRPr="00185137" w:rsidRDefault="00F93C18" w:rsidP="00185137">
            <w:pPr>
              <w:pStyle w:val="Texto"/>
              <w:spacing w:after="5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  </w:t>
            </w:r>
          </w:p>
        </w:tc>
      </w:tr>
      <w:tr w:rsidR="00F93C18" w:rsidRPr="00625606" w:rsidTr="00C41859">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s-MX"/>
              </w:rPr>
            </w:pPr>
            <w:r w:rsidRPr="00185137">
              <w:rPr>
                <w:rFonts w:ascii="Verdana" w:hAnsi="Verdana"/>
                <w:color w:val="000000"/>
                <w:sz w:val="16"/>
                <w:szCs w:val="16"/>
                <w:lang w:val="es-MX"/>
              </w:rPr>
              <w:t>En el caso de exportación, además se deberá entregar la copia del documento de movimiento en los formatos debidamente requisitados que establezcan los tratados internacionales de los que México sea parte, según corresponda, firmado por la empresa de destino, en donde conste que las operaciones de manejo del residuo se llevaron a cabo en el país de destino, excepto cuando el residuo no sea peligroso en dicho país. En el caso de exportación de compuestos orgánicos persistentes y organohalogenados, además, se entregará a la Secretaría copia de los certificados de destrucción de estos residuos.</w:t>
            </w:r>
          </w:p>
        </w:tc>
        <w:tc>
          <w:tcPr>
            <w:tcW w:w="4788" w:type="dxa"/>
          </w:tcPr>
          <w:p w:rsidR="00F93C18" w:rsidRPr="00185137" w:rsidRDefault="00F93C18" w:rsidP="00185137">
            <w:pPr>
              <w:pStyle w:val="Texto"/>
              <w:spacing w:after="54"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In the case of exportation, the copy of the document of movement also must be delivered in the formats duly complied with that established in the international treaties that Mexico is a party to, as applicable, signed by the destination company, where it is corroborated that the handling operations of the waste were carried out in the destination country, except when the waste is not hazardous in said country. In the case of exportation of persistent organic and organohalogenated compounds, a copy will also be delivered to SEMARNAT of the certificates of destruction of those wastes.  </w:t>
            </w:r>
          </w:p>
        </w:tc>
      </w:tr>
      <w:tr w:rsidR="00F93C18" w:rsidRPr="00185137" w:rsidTr="00C41859">
        <w:tc>
          <w:tcPr>
            <w:tcW w:w="4788" w:type="dxa"/>
          </w:tcPr>
          <w:p w:rsidR="00F93C18" w:rsidRPr="00185137" w:rsidRDefault="00F93C18" w:rsidP="00185137">
            <w:pPr>
              <w:pStyle w:val="Texto"/>
              <w:spacing w:after="4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II </w:t>
            </w:r>
          </w:p>
          <w:p w:rsidR="00F93C18" w:rsidRPr="00185137" w:rsidRDefault="00F93C18" w:rsidP="00185137">
            <w:pPr>
              <w:pStyle w:val="Texto"/>
              <w:spacing w:after="4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IMPORTACIÓN</w:t>
            </w:r>
          </w:p>
        </w:tc>
        <w:tc>
          <w:tcPr>
            <w:tcW w:w="4788" w:type="dxa"/>
          </w:tcPr>
          <w:p w:rsidR="00F93C18" w:rsidRPr="00185137" w:rsidRDefault="00F93C18" w:rsidP="00185137">
            <w:pPr>
              <w:pStyle w:val="Texto"/>
              <w:spacing w:after="4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II</w:t>
            </w:r>
          </w:p>
          <w:p w:rsidR="00F93C18" w:rsidRPr="00185137" w:rsidRDefault="00F93C18" w:rsidP="00185137">
            <w:pPr>
              <w:pStyle w:val="Texto"/>
              <w:spacing w:after="4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IMPORTATION</w:t>
            </w: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115.</w:t>
            </w:r>
            <w:r w:rsidRPr="00185137">
              <w:rPr>
                <w:rFonts w:ascii="Verdana" w:hAnsi="Verdana"/>
                <w:color w:val="000000"/>
                <w:sz w:val="16"/>
                <w:szCs w:val="16"/>
                <w:lang w:val="es-MX"/>
              </w:rPr>
              <w:t>- Para el caso de importación de residuos peligrosos, al manifiesto señalado en el artículo 108, se anexarán los siguientes documentos:</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115. </w:t>
            </w:r>
            <w:r w:rsidRPr="00185137">
              <w:rPr>
                <w:rFonts w:ascii="Verdana" w:hAnsi="Verdana"/>
                <w:color w:val="000000"/>
                <w:sz w:val="16"/>
                <w:szCs w:val="16"/>
                <w:lang w:val="en-US"/>
              </w:rPr>
              <w:t xml:space="preserve">For the case of importation of hazardous wastes, the following documents are attached to the manifest stipulated in article 108: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Copia de la autorización de reutilización o de reciclaje otorgada a favor del solicitante, 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Copy of the authorization of reutilization or of recycling granted in favor of the applicant, and</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Póliza de seguro vigente o garantía, por parte del solicitante de la autorización de importación, en los términos del artículo 89 de la Ley.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Current insurance policy or guarantee, on the part of the applicant of the authorization of importation, under the terms of article 89 of the Law.</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Para autorizar solicitudes subsecuentes para la importación del mismo tipo de residuos peligrosos y hacia la misma instalación de destino, solamente anexará a su manifiesto, el documento a que se refiere la fracción II del presente artículo, así como copia de la constancia con la cual acredite haber entregado el reporte del uso de la autorización anterior.</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In order to authorize subsequent applications for the importation of the same type of hazardous wastes and to the same installation of destination, only will be attached to the manifest, the document referred to in section II of this article, as well as a copy of the receipt with which is verified having delivered the use report of the latter authorization.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116.-</w:t>
            </w:r>
            <w:r w:rsidRPr="00185137">
              <w:rPr>
                <w:rFonts w:ascii="Verdana" w:hAnsi="Verdana"/>
                <w:color w:val="000000"/>
                <w:sz w:val="16"/>
                <w:szCs w:val="16"/>
                <w:lang w:val="es-MX"/>
              </w:rPr>
              <w:t xml:space="preserve"> Cuando se trate de otros residuos que no tienen características de peligrosidad y cuya importación se encuentra prevista en tratados internacionales, la autorización se otorgará para reciclaje o co-procesamiento, sin perjuicio de cumplir </w:t>
            </w:r>
            <w:r w:rsidRPr="00185137">
              <w:rPr>
                <w:rFonts w:ascii="Verdana" w:hAnsi="Verdana"/>
                <w:color w:val="000000"/>
                <w:sz w:val="16"/>
                <w:szCs w:val="16"/>
                <w:lang w:val="es-MX"/>
              </w:rPr>
              <w:lastRenderedPageBreak/>
              <w:t>con los requisitos previstos en la Ley, el Reglamento y otras disposiciones aplicables. De igual manera, se evitará desincentivar o constituir un obstáculo para la reutilización o reciclaje de los residuos generados en territorio nacional.</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lastRenderedPageBreak/>
              <w:t>Article 116.</w:t>
            </w:r>
            <w:r w:rsidRPr="00185137">
              <w:rPr>
                <w:rFonts w:ascii="Verdana" w:hAnsi="Verdana"/>
                <w:color w:val="000000"/>
                <w:sz w:val="16"/>
                <w:szCs w:val="16"/>
                <w:lang w:val="en-US"/>
              </w:rPr>
              <w:t xml:space="preserve"> With respect to wastes that do not have hazardous characteristics and whose importation is found detailed in international treaties, the authorization will be granted for recycling or co-processing, without prejudice to complying with the </w:t>
            </w:r>
            <w:r w:rsidRPr="00185137">
              <w:rPr>
                <w:rFonts w:ascii="Verdana" w:hAnsi="Verdana"/>
                <w:color w:val="000000"/>
                <w:sz w:val="16"/>
                <w:szCs w:val="16"/>
                <w:lang w:val="en-US"/>
              </w:rPr>
              <w:lastRenderedPageBreak/>
              <w:t xml:space="preserve">requirements detailed in the Law, the Regulation and other applicable provisions. Equally, de-incentivize or constitute an obstacle for the reutilization or recycling of the wastes generated in national territory will be avoided.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A la solicitud de autorización se anexará:</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The following will be attached to the application for authorization:</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Comprobante de domicilio de la empresa destinataria;</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A verifying document of the address of destination company;</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Descripción del proceso de reciclado o co-procesamiento al que se someterán los residuos, incluyendo las especificaciones técnicas del residuo a importar, conteniendo composición al cien por ciento y el balance de masa del proceso, 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Description of the process of recycling or co-processing to which the wastes will be submitted, including the technical specifications of the waste to be imported, containing composition of 100% and the balance of mass of the process, and</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Póliza de seguro o garantía por parte del solicitante de la autorización de importación.</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Insurance policy or guarantee on the part of the applicant of the authorization of importation.</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117.</w:t>
            </w:r>
            <w:r w:rsidRPr="00185137">
              <w:rPr>
                <w:rFonts w:ascii="Verdana" w:hAnsi="Verdana"/>
                <w:color w:val="000000"/>
                <w:sz w:val="16"/>
                <w:szCs w:val="16"/>
                <w:lang w:val="es-MX"/>
              </w:rPr>
              <w:t>- La importación de residuos peligrosos para reutilización o reciclaje estará sujeta a las siguientes condiciones:</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117.</w:t>
            </w:r>
            <w:r w:rsidRPr="00185137">
              <w:rPr>
                <w:rFonts w:ascii="Verdana" w:hAnsi="Verdana"/>
                <w:color w:val="000000"/>
                <w:sz w:val="16"/>
                <w:szCs w:val="16"/>
                <w:lang w:val="en-US"/>
              </w:rPr>
              <w:t xml:space="preserve"> The importation of hazardous wastes for reutilization or recycling will be subject to the following conditions: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El destinatario debe ser el importador y éste debe contar con autorización para la reutilización o reciclaje por parte de la Secretaría;</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destination must be the importer and it must have the authorization for the reutilization or recycling on the part of SEMARNAT; </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La cantidad de residuo peligroso que se autorizará importar, tiene como límite máximo la capacidad anual de reutilización o reciclado que se señale en la autorización correspondiente de la empresa, 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quantity of hazardous wastes that will be authorized for importing, has as the maximum limit the annual capacity of reutilization or recycling that is stipulated in the corresponding authorization of the company, and</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La cantidad generada de residuos provenientes de la reutilización o el reciclaje deberá ser menor a la cantidad importada de residuos peligrosos, en todo caso, dichos residuos se sujetarán a lo que establezcan las autoridades competentes en la materia.</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quantity of wastes generated from the reutilization or recycling must be less than the quantity imported of hazardous wastes, in all cases, said wastes will be subjected to that established by the appropriated authorities in the matter. </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118.</w:t>
            </w:r>
            <w:r w:rsidRPr="00185137">
              <w:rPr>
                <w:rFonts w:ascii="Verdana" w:hAnsi="Verdana"/>
                <w:color w:val="000000"/>
                <w:sz w:val="16"/>
                <w:szCs w:val="16"/>
                <w:lang w:val="es-MX"/>
              </w:rPr>
              <w:t>- Para los efectos del artículo 92 de la Ley, se considera que un residuo peligroso ha ingresado ilegalmente al país cuando el generador, prestador de servicio de manejo o poseedor no cuente con la documentación que acredite el origen del mismo y el permiso de entrada al país o cuando cualquier autoridad, en ejercicio de sus atribuciones, realice actos de inspección o verificación en aeropuertos, puertos y fronteras y detecte esta circunstancia.</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118. </w:t>
            </w:r>
            <w:r w:rsidRPr="00185137">
              <w:rPr>
                <w:rFonts w:ascii="Verdana" w:hAnsi="Verdana"/>
                <w:color w:val="000000"/>
                <w:sz w:val="16"/>
                <w:szCs w:val="16"/>
                <w:lang w:val="en-US"/>
              </w:rPr>
              <w:t>For the purposes of article 92 of the Law, it is considered that hazardous wastes have entered the country illegally when the generator, handling service provider or the possessor does not have the documentation that accredits the origin of the same and the permit for entering the country or when any authority, in exercise of his authorities, performs acts of inspection or verification in airports, ports, and borders and detects this circumstance.</w:t>
            </w:r>
          </w:p>
        </w:tc>
      </w:tr>
      <w:tr w:rsidR="00F93C18" w:rsidRPr="00185137" w:rsidTr="00C41859">
        <w:tc>
          <w:tcPr>
            <w:tcW w:w="4788" w:type="dxa"/>
          </w:tcPr>
          <w:p w:rsidR="00F93C18" w:rsidRPr="00185137" w:rsidRDefault="00F93C18" w:rsidP="00185137">
            <w:pPr>
              <w:pStyle w:val="Texto"/>
              <w:spacing w:after="4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III </w:t>
            </w:r>
          </w:p>
          <w:p w:rsidR="00F93C18" w:rsidRPr="00185137" w:rsidRDefault="00F93C18" w:rsidP="00185137">
            <w:pPr>
              <w:pStyle w:val="Texto"/>
              <w:spacing w:after="4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EXPORTACIÓN</w:t>
            </w:r>
          </w:p>
        </w:tc>
        <w:tc>
          <w:tcPr>
            <w:tcW w:w="4788" w:type="dxa"/>
          </w:tcPr>
          <w:p w:rsidR="00F93C18" w:rsidRPr="00185137" w:rsidRDefault="00F93C18" w:rsidP="00185137">
            <w:pPr>
              <w:pStyle w:val="Texto"/>
              <w:spacing w:after="4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III</w:t>
            </w:r>
          </w:p>
          <w:p w:rsidR="00F93C18" w:rsidRPr="00185137" w:rsidRDefault="00F93C18" w:rsidP="00185137">
            <w:pPr>
              <w:pStyle w:val="Texto"/>
              <w:spacing w:after="4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EXPORTATION</w:t>
            </w: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119.-</w:t>
            </w:r>
            <w:r w:rsidRPr="00185137">
              <w:rPr>
                <w:rFonts w:ascii="Verdana" w:hAnsi="Verdana"/>
                <w:color w:val="000000"/>
                <w:sz w:val="16"/>
                <w:szCs w:val="16"/>
                <w:lang w:val="es-MX"/>
              </w:rPr>
              <w:t xml:space="preserve"> Para el caso de exportación de residuos peligrosos, al manifiesto señalado en el artículo 108, se anexarán los siguientes documentos:</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119.</w:t>
            </w:r>
            <w:r w:rsidRPr="00185137">
              <w:rPr>
                <w:rFonts w:ascii="Verdana" w:hAnsi="Verdana"/>
                <w:color w:val="000000"/>
                <w:sz w:val="16"/>
                <w:szCs w:val="16"/>
                <w:lang w:val="en-US"/>
              </w:rPr>
              <w:t xml:space="preserve"> For the case of exportation of hazardous wastes, the following documents will be attached to the manifest stipulated in article 108.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Comprobante de domicilio del exportador;</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Verifying document of the exporter;</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Copia de la autorización para el manejo en sitio de compuestos orgánicos persistentes y </w:t>
            </w:r>
            <w:r w:rsidRPr="00185137">
              <w:rPr>
                <w:rFonts w:ascii="Verdana" w:hAnsi="Verdana"/>
                <w:color w:val="000000"/>
                <w:sz w:val="16"/>
                <w:szCs w:val="16"/>
                <w:lang w:val="es-MX"/>
              </w:rPr>
              <w:lastRenderedPageBreak/>
              <w:t>organohalogenados a favor del solicitante o los datos de identificación de dicho documento;</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II.</w:t>
            </w:r>
            <w:r w:rsidRPr="00185137">
              <w:rPr>
                <w:rFonts w:ascii="Verdana" w:hAnsi="Verdana"/>
                <w:color w:val="000000"/>
                <w:sz w:val="16"/>
                <w:szCs w:val="16"/>
                <w:lang w:val="en-US"/>
              </w:rPr>
              <w:t xml:space="preserve"> Copy of the authorization for the handling on site of persistent organic compounds and organohalogenates in </w:t>
            </w:r>
            <w:r w:rsidRPr="00185137">
              <w:rPr>
                <w:rFonts w:ascii="Verdana" w:hAnsi="Verdana"/>
                <w:color w:val="000000"/>
                <w:sz w:val="16"/>
                <w:szCs w:val="16"/>
                <w:lang w:val="en-US"/>
              </w:rPr>
              <w:lastRenderedPageBreak/>
              <w:t>favor of the applicant or the identification data of said document;</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III.</w:t>
            </w:r>
            <w:r w:rsidRPr="00185137">
              <w:rPr>
                <w:rFonts w:ascii="Verdana" w:hAnsi="Verdana"/>
                <w:color w:val="000000"/>
                <w:sz w:val="16"/>
                <w:szCs w:val="16"/>
                <w:lang w:val="es-MX"/>
              </w:rPr>
              <w:t xml:space="preserve"> Documento que contenga la descripción detallada de las acciones, medidas, obras, equipos, instrumentos o materiales con que se cuenta para controlar contingencias ambientales debidas a emisiones descontroladas, fugas, derrames, explosiones o incendios que se puedan presentar en todas las operaciones que realiza la empresa durante la carga, tránsito, descarga y en caso de siniestro;</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Document that contains the detailed description of the actions, measures, works, equipment, instruments or materials there are for controlling contingencies due to uncontrolled emissions, leaks, spills, explosions or fires that can be present in all the operations made by the company during the loading, transport, unloading and, when applicable, disaster;</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Formato de notificación de exportación y de movimiento de la Organización para la Cooperación</w:t>
            </w:r>
            <w:r w:rsidRPr="00185137">
              <w:rPr>
                <w:rFonts w:ascii="Verdana" w:hAnsi="Verdana"/>
                <w:color w:val="000000"/>
                <w:sz w:val="16"/>
                <w:szCs w:val="16"/>
                <w:lang w:val="es-MX"/>
              </w:rPr>
              <w:br/>
              <w:t>y Desarrollo Económico, del Convenio de Basilea sobre el Control de los Movimientos Transfronterizos de los Desechos Peligrosos y su Eliminación o los que establezcan los tratados internacionales de los que México sea parte;</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Format of notification of exportation and movement of the Organization for the Cooperation and Economic Development, of the Basil Agreement on the Control of Transborder Movements of the Hazardous Wastes and their Elimination or those that are established in the international treaties that </w:t>
            </w:r>
            <w:smartTag w:uri="urn:schemas-microsoft-com:office:smarttags" w:element="country-region">
              <w:smartTag w:uri="urn:schemas-microsoft-com:office:smarttags" w:element="place">
                <w:r w:rsidRPr="00185137">
                  <w:rPr>
                    <w:rFonts w:ascii="Verdana" w:hAnsi="Verdana"/>
                    <w:color w:val="000000"/>
                    <w:sz w:val="16"/>
                    <w:szCs w:val="16"/>
                    <w:lang w:val="en-US"/>
                  </w:rPr>
                  <w:t>Mexico</w:t>
                </w:r>
              </w:smartTag>
            </w:smartTag>
            <w:r w:rsidRPr="00185137">
              <w:rPr>
                <w:rFonts w:ascii="Verdana" w:hAnsi="Verdana"/>
                <w:color w:val="000000"/>
                <w:sz w:val="16"/>
                <w:szCs w:val="16"/>
                <w:lang w:val="en-US"/>
              </w:rPr>
              <w:t xml:space="preserve"> is a party to;</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Carta de aceptación de los residuos peligrosos por parte de la empresa destinataria en el país importador, 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Acceptance setter of hazardous wastes on the part of the destination company in the importing country, and</w:t>
            </w:r>
          </w:p>
        </w:tc>
      </w:tr>
      <w:tr w:rsidR="00F93C18" w:rsidRPr="00625606" w:rsidTr="00C41859">
        <w:tc>
          <w:tcPr>
            <w:tcW w:w="4788" w:type="dxa"/>
          </w:tcPr>
          <w:p w:rsidR="00F93C18" w:rsidRPr="00185137" w:rsidRDefault="0040311E" w:rsidP="00185137">
            <w:pPr>
              <w:pStyle w:val="ROMANOS"/>
              <w:spacing w:after="4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 xml:space="preserve"> Póliza de seguro o garantía por parte del solicitante de la autorización de exportación, en los términos del artículo 89 de la Ley.</w:t>
            </w:r>
          </w:p>
        </w:tc>
        <w:tc>
          <w:tcPr>
            <w:tcW w:w="4788" w:type="dxa"/>
          </w:tcPr>
          <w:p w:rsidR="00F93C18" w:rsidRPr="00185137" w:rsidRDefault="0040311E" w:rsidP="00185137">
            <w:pPr>
              <w:pStyle w:val="ROMANOS"/>
              <w:spacing w:after="4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Insurance policy or guarantee on the part of the applicant of the authorization of exportation, under the terms of article 89 of the Law.</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el titular de una autorización de exportación presente solicitudes subsecuentes para la exportación del mismo tipo de residuos peligrosos y hacia el mismo destino, solamente anexará al manifiesto el documento a que se refiere la fracción VI del presente artículo, la constancia con la cual acredite haber entregado el reporte del uso de la autorización anterior. La actualización de la información presentada en la solicitud de primera vez será responsabilidad del solicitante.</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When the holder of an authorization of exportation presents subsequent applications for the exportation of the same type of hazardous wastes and to the same destination, only the document referred to in section VI of this article will be attached to the manifest, the certificate with which the report of use of the latter authorization is accredited to have been delivered. The authorization of the information presented in the application the first time will be the responsibility of the applicant.</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120.-</w:t>
            </w:r>
            <w:r w:rsidRPr="00185137">
              <w:rPr>
                <w:rFonts w:ascii="Verdana" w:hAnsi="Verdana"/>
                <w:color w:val="000000"/>
                <w:sz w:val="16"/>
                <w:szCs w:val="16"/>
                <w:lang w:val="es-MX"/>
              </w:rPr>
              <w:t xml:space="preserve"> Sólo se otorgará autorización de exportación de compuestos orgánicos persistentes</w:t>
            </w:r>
            <w:r w:rsidRPr="00185137">
              <w:rPr>
                <w:rFonts w:ascii="Verdana" w:hAnsi="Verdana"/>
                <w:color w:val="000000"/>
                <w:sz w:val="16"/>
                <w:szCs w:val="16"/>
                <w:lang w:val="es-MX"/>
              </w:rPr>
              <w:br/>
              <w:t>y organohalogenados</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a empresas prestadoras de servicios que cuenten con autorización de la Secretaría para el manejo en sitio, que incluya el acondicionamiento y trasvase de éstos.</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120. </w:t>
            </w:r>
            <w:r w:rsidRPr="00185137">
              <w:rPr>
                <w:rFonts w:ascii="Verdana" w:hAnsi="Verdana"/>
                <w:color w:val="000000"/>
                <w:sz w:val="16"/>
                <w:szCs w:val="16"/>
                <w:lang w:val="en-US"/>
              </w:rPr>
              <w:t>The authorization of exportation of persistent organic compounds and organohalogenates will only be granted to service provider companies that have the authorization of SEMARNAT for onsite handling that include the conditioning and repackaging of them.</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Un generador puede exportar sus compuestos orgánicos persistentes y organohalogenados</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utilizando los servicios de manejo en sitio de una empresa autorizada por la Secretaría.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A generator can export their persistent organic compounds and organohalogenates utilizing the onsite handling services of a company authorized by SEMARNAT.</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En el caso de exportación de compuestos orgánicos persistentes y organohalogenados, el interesado deberá avisar mediante escrito con al menos tres días hábiles de anticipación al inicio de la movilización de los residuos a la autoridad verificadora de las entidades involucradas en el movimiento. El aviso describirá:</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In the case of exportation of persistent organic compounds and organohalogenates, the interested party must give notice in writing at least three working days prior to the start of the mobilization of the wastes to the verifying authority of the states involved in the movement. The notice will describe: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 fecha en que los residuos peligrosos salgan del sitio en donde se encuentran almacenados con rumbo al punto de salida del territorio nacional;</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date in which the hazardous wastes leave the site where they are stored with the destination of the exit point from the national territory;</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w:t>
            </w:r>
            <w:r w:rsidRPr="00185137">
              <w:rPr>
                <w:rFonts w:ascii="Verdana" w:hAnsi="Verdana"/>
                <w:color w:val="000000"/>
                <w:sz w:val="16"/>
                <w:szCs w:val="16"/>
                <w:lang w:val="es-MX"/>
              </w:rPr>
              <w:t xml:space="preserve"> La fecha en que se embarquen dichos residuos y la de inicio de su salida del territorio nacional,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date in which said wastes are shipped and the date when they begin their exit form the national territory,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La fecha probable de arribo al país importador y la que se prevé para su recepción en las instalaciones de manejo en el país importador.</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probable date of arrival to the importer country and that planed for its reception in the handling installations in the importing country. </w:t>
            </w:r>
          </w:p>
        </w:tc>
      </w:tr>
      <w:tr w:rsidR="00F93C18" w:rsidRPr="00185137"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IV  </w:t>
            </w:r>
          </w:p>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RETORNO</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IV</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RETURN</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121.-</w:t>
            </w:r>
            <w:r w:rsidRPr="00185137">
              <w:rPr>
                <w:rFonts w:ascii="Verdana" w:hAnsi="Verdana"/>
                <w:color w:val="000000"/>
                <w:sz w:val="16"/>
                <w:szCs w:val="16"/>
                <w:lang w:val="es-MX"/>
              </w:rPr>
              <w:t xml:space="preserve"> Las personas que en términos de lo preceptuado en el artículo 93 de la Ley importen productos, equipos, maquinarias o cualquier otro insumo bajo el régimen de importación temporal para ser remanufacturados, reciclados o reprocesados y que generen residuos peligrosos mediante tales procesos, deberán retornar dichos residuos al país de origen de los insumos en el plazo fijado en la autorización de importación temporal o, en su defecto, dentro de un plazo no mayor a ciento ochenta días naturales contados a partir de su generación, de conformidad con el procedimiento que se establece en el presente capítulo.</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121. </w:t>
            </w:r>
            <w:r w:rsidRPr="00185137">
              <w:rPr>
                <w:rFonts w:ascii="Verdana" w:hAnsi="Verdana"/>
                <w:color w:val="000000"/>
                <w:sz w:val="16"/>
                <w:szCs w:val="16"/>
                <w:lang w:val="en-US"/>
              </w:rPr>
              <w:t xml:space="preserve">The persons that under the terms of that detailed in article 93 of the Law import products, equipment, machinery or any other material under temporary import status to be remanufactured, recycled or reprocessed and that generate hazardous wastes through such processes must return said wastes to the country of origin of the materials in the term set in the authorization of temporary importation or, in its absence, within a term not greater than one hundred eighty calendar days counted from their generation, in conformity with the procedure that is established in this Chapter.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Si los residuos peligrosos generados son susceptibles de reciclaje y existe la infraestructura instalada en el país, éstos podrán ser reciclados dentro de las instalaciones en donde se generaron o a través de las empresas de servicios autorizadas por la Secretaría, en este caso, deberá registrarse como generador y sujetarse a las disposiciones aplicables.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If the hazardous wastes generated are susceptible to recycling and there exists the infrastructure installed in the country, they can be recycled within the installations where they are generated or through the services companies authorized by SEMARNAT, in this case, they must be registered as a generator and be subject to the applicable provisions.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Artículo 122.- Las industrias que, conforme a lo señalado en el artículo 94 de la Ley, utilicen insumos sujetos al régimen de importación temporal para producir mercancías de exportación, estarán obligadas a presentar a la Secretaría el aviso acerca de los materiales importados en el formato que al efecto expida, señalando su volumen y características de peligrosidad, así como los volúmenes y características de los residuos peligrosos que se generen a partir de ellos.</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Article 122. The industries that, in conformity to that stipulated in article 94 of the Law, utilize materials subject to the temporary importation status for producing goods for exportation, will be obligated to present to SEMARNAT the notice on the materials imported in the format that for the purpose is issued, stipulating its volume, and characteristics of hazardous condition, as well as the volumes and characteristics of hazardous wastes that are generated from them. </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volúmenes y características de los residuos peligrosos se informarán al momento del retorno o aviso de reciclaje, según corresponda.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volume and characteristics of the hazardous wastes will be reported at the moment of the return or notice of recycling, as applicable.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123.-</w:t>
            </w:r>
            <w:r w:rsidRPr="00185137">
              <w:rPr>
                <w:rFonts w:ascii="Verdana" w:hAnsi="Verdana"/>
                <w:color w:val="000000"/>
                <w:sz w:val="16"/>
                <w:szCs w:val="16"/>
                <w:lang w:val="es-MX"/>
              </w:rPr>
              <w:t xml:space="preserve"> Las personas a que se refiere el artículo 121 de este Reglamento que determinen retornar sus residuos por primera vez, deberán presentar ante la Secretaría el aviso de retorno por cada residuo peligroso que envíen al país de origen de los insumos, en el formato que para tal efecto se expida, dicho aviso contendrá la siguiente información: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123.</w:t>
            </w:r>
            <w:r w:rsidRPr="00185137">
              <w:rPr>
                <w:rFonts w:ascii="Verdana" w:hAnsi="Verdana"/>
                <w:color w:val="000000"/>
                <w:sz w:val="16"/>
                <w:szCs w:val="16"/>
                <w:lang w:val="en-US"/>
              </w:rPr>
              <w:t xml:space="preserve"> The persons referred to in article 121 of this Regulation that determine to return their wastes for the first time, must present SEMARNAT with the notice of return for each hazardous wastes that they send to the country of origin of the materials, in the format that for the purpose is issued, said notice will contain the following information:</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Información del generador: Nombre, denominación o razón social, giro industrial, domicilio de la instalación, teléfono, correo electrónico, nombre y firma del representante legal;</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Information of the generator: Name, company name, or company status, industrial branch, address of the installation, telephone, email, name and signature of the legal representative;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Información del destinatario de residuos peligrosos: </w:t>
            </w:r>
            <w:r w:rsidRPr="00185137">
              <w:rPr>
                <w:rFonts w:ascii="Verdana" w:hAnsi="Verdana"/>
                <w:color w:val="000000"/>
                <w:sz w:val="16"/>
                <w:szCs w:val="16"/>
                <w:lang w:val="es-MX"/>
              </w:rPr>
              <w:lastRenderedPageBreak/>
              <w:t>Nombre, denominación o razón social, domicilio de la instalación, teléfono, giro industrial, código de identificación del residuo peligroso en el país de origen de los insumos y nombre del representante legal;</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II.</w:t>
            </w:r>
            <w:r w:rsidRPr="00185137">
              <w:rPr>
                <w:rFonts w:ascii="Verdana" w:hAnsi="Verdana"/>
                <w:color w:val="000000"/>
                <w:sz w:val="16"/>
                <w:szCs w:val="16"/>
                <w:lang w:val="en-US"/>
              </w:rPr>
              <w:t xml:space="preserve"> Information of the destination designee of hazardous </w:t>
            </w:r>
            <w:r w:rsidRPr="00185137">
              <w:rPr>
                <w:rFonts w:ascii="Verdana" w:hAnsi="Verdana"/>
                <w:color w:val="000000"/>
                <w:sz w:val="16"/>
                <w:szCs w:val="16"/>
                <w:lang w:val="en-US"/>
              </w:rPr>
              <w:lastRenderedPageBreak/>
              <w:t>wastes: Name, company name or corporate status, address of the installation, telephone, industrial branch, code of identification of the hazardous waste in the country of origin of the materials and name of the legal representative;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III.</w:t>
            </w:r>
            <w:r w:rsidRPr="00185137">
              <w:rPr>
                <w:rFonts w:ascii="Verdana" w:hAnsi="Verdana"/>
                <w:color w:val="000000"/>
                <w:sz w:val="16"/>
                <w:szCs w:val="16"/>
                <w:lang w:val="es-MX"/>
              </w:rPr>
              <w:t xml:space="preserve"> Nombre, denominación o razón social de la empresa de servicio que realice el retorno y su número de autorización, teléfono, correo electrónico y nombre del representante legal;</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Name, company name or corporate status of the service company that executes the return and its authorization number, telephone, email, and name of the legal representative;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Información del residuo que contenga descripción, cantidad del residuo, tipo, características de peligrosidad, número de clasificación del residuo contenido en la norma oficial mexicana y código</w:t>
            </w:r>
            <w:r w:rsidRPr="00185137">
              <w:rPr>
                <w:rFonts w:ascii="Verdana" w:hAnsi="Verdana"/>
                <w:color w:val="000000"/>
                <w:sz w:val="16"/>
                <w:szCs w:val="16"/>
                <w:lang w:val="es-MX"/>
              </w:rPr>
              <w:br/>
              <w:t>de identificación del residuo peligroso en el país de origen de los insumos;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Information of the waste that contains description, quantity of the waste, type, characteristics of hazardous condition, number of classification of the waste contained in the Official Mexican Standard and identification code of the hazardous waste in the country of origin of the materials;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Información sobre las precauciones de manejo que se debe dar al residuo peligroso,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Information on the handling precautions that must be given to the hazardous waste,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ab/>
              <w:t>Información del embarque: aduana de salida, número del manifiesto de residuos peligrosos de la autoridad ambiental del país de origen de los insumos, nombre, razón social de la empresa transportadora, número de autorización otorgada por la Secretaría, tipo de contenedor de los residuos y capacidad, así como estado físico en que se transporta el residuo.</w:t>
            </w:r>
          </w:p>
        </w:tc>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Shipping information: exit customs, number of the manifest of hazardous wastes of the environmental authority of the country of origin of the materials, name, corporate status of the transporting company, number of authorization granted by SEMARNAT, type of container of the wastes and capacity, as well as the physical state in which the waste is transported.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124.-</w:t>
            </w:r>
            <w:r w:rsidRPr="00185137">
              <w:rPr>
                <w:rFonts w:ascii="Verdana" w:hAnsi="Verdana"/>
                <w:color w:val="000000"/>
                <w:sz w:val="16"/>
                <w:szCs w:val="16"/>
                <w:lang w:val="es-MX"/>
              </w:rPr>
              <w:t xml:space="preserve"> Al aviso señalado en el artículo anterior se anexará copia de la siguiente documentación: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124. </w:t>
            </w:r>
            <w:r w:rsidRPr="00185137">
              <w:rPr>
                <w:rFonts w:ascii="Verdana" w:hAnsi="Verdana"/>
                <w:color w:val="000000"/>
                <w:sz w:val="16"/>
                <w:szCs w:val="16"/>
                <w:lang w:val="en-US"/>
              </w:rPr>
              <w:t>A copy of the following documentation will be attaché to the notice stipulated in the latter article:</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Comprobante de domicilio,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Proof of address, and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Autorización de la Secretaría de Economía al programa que para tal efecto expida.</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Authorization of the Secretary of Economy to the program that is issued for the purpose.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De estos documentos se anexarán los originales para cotejo, los cuales serán devueltos al momento de</w:t>
            </w:r>
            <w:r w:rsidRPr="00185137">
              <w:rPr>
                <w:rFonts w:ascii="Verdana" w:hAnsi="Verdana"/>
                <w:color w:val="000000"/>
                <w:sz w:val="16"/>
                <w:szCs w:val="16"/>
                <w:lang w:val="es-MX"/>
              </w:rPr>
              <w:br/>
              <w:t>la presentación.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F93C18">
              <w:rPr>
                <w:rFonts w:ascii="Verdana" w:hAnsi="Verdana"/>
                <w:color w:val="000000"/>
                <w:sz w:val="16"/>
                <w:szCs w:val="16"/>
                <w:lang w:val="es-MX"/>
              </w:rPr>
              <w:t xml:space="preserve"> </w:t>
            </w:r>
            <w:r w:rsidRPr="00185137">
              <w:rPr>
                <w:rFonts w:ascii="Verdana" w:hAnsi="Verdana"/>
                <w:color w:val="000000"/>
                <w:sz w:val="16"/>
                <w:szCs w:val="16"/>
                <w:lang w:val="en-US"/>
              </w:rPr>
              <w:t>The originals will be attached to these documents for comparison which will be returned at the moment of presentation.</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En caso de que una empresa de servicio efectúe el retorno de residuos peligrosos generados por diferentes empresas, ésta deberá presentar los documentos correspondientes para cada uno de los residuos de cada empresa, especificando los datos de la empresa generadora.</w:t>
            </w:r>
          </w:p>
          <w:p w:rsidR="00F93C18" w:rsidRPr="00185137" w:rsidRDefault="00F93C18" w:rsidP="00185137">
            <w:pPr>
              <w:pStyle w:val="Texto"/>
              <w:spacing w:after="4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When a service company makes the return of hazardous wastes generated by different companies, it must present the corresponding documents for each one of the wastes of each company, specifying the data of the generator company. </w:t>
            </w: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Una vez presentado el aviso a la Secretaría, el interesado deberá realizar el retorno de los residuos peligrosos dentro de los diez días hábiles siguientes a su presentación.</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Once the notice is presented to SEMARNAT, the interested party must make the return of the hazardous wastes within the ten working days following their presentation.</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Efectuada la operación de retorno respectiva, deberá notificarse a la Secretaría en el formato correspondiente, dentro los quince días naturales siguientes a la fecha en que se hubiere realizado, anexando los pedimentos de exportación respectivos.</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Once the respective return operation is made, SEMARNAT must be notified in the corresponding format, within the fifteen calendar days following the date in which it was made, attaching the respective </w:t>
            </w:r>
            <w:r w:rsidRPr="00185137">
              <w:rPr>
                <w:rFonts w:ascii="Verdana" w:hAnsi="Verdana"/>
                <w:i/>
                <w:color w:val="000000"/>
                <w:sz w:val="16"/>
                <w:szCs w:val="16"/>
                <w:lang w:val="en-US"/>
              </w:rPr>
              <w:t xml:space="preserve">pediments </w:t>
            </w:r>
            <w:r w:rsidRPr="00185137">
              <w:rPr>
                <w:rFonts w:ascii="Verdana" w:hAnsi="Verdana"/>
                <w:color w:val="000000"/>
                <w:sz w:val="16"/>
                <w:szCs w:val="16"/>
                <w:lang w:val="en-US"/>
              </w:rPr>
              <w:t xml:space="preserve">of exportation.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Para avisos subsecuentes, únicamente se presentará el aviso de retorno. La actualización de la información presentada en el aviso de primera vez será responsabilidad del solicitante.</w:t>
            </w:r>
          </w:p>
          <w:p w:rsidR="00F93C18" w:rsidRPr="00185137" w:rsidRDefault="00F93C18" w:rsidP="00185137">
            <w:pPr>
              <w:pStyle w:val="Texto"/>
              <w:spacing w:after="4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For subsequent notices, only the notice of return will be presented. The updating of the information in the notice the first time will be the responsibility of the applicant. </w:t>
            </w: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125.-</w:t>
            </w:r>
            <w:r w:rsidRPr="00185137">
              <w:rPr>
                <w:rFonts w:ascii="Verdana" w:hAnsi="Verdana"/>
                <w:color w:val="000000"/>
                <w:sz w:val="16"/>
                <w:szCs w:val="16"/>
                <w:lang w:val="es-MX"/>
              </w:rPr>
              <w:t xml:space="preserve"> Las industrias a que se refiere el artículo 94 de la Ley, deberán contar con un seguro o garantía en los términos del artículo 89 de la misma.</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125.</w:t>
            </w:r>
            <w:r w:rsidRPr="00185137">
              <w:rPr>
                <w:rFonts w:ascii="Verdana" w:hAnsi="Verdana"/>
                <w:color w:val="000000"/>
                <w:sz w:val="16"/>
                <w:szCs w:val="16"/>
                <w:lang w:val="en-US"/>
              </w:rPr>
              <w:t xml:space="preserve"> The industries referred to in article 94 of the Law must have insurance or a guarantee under the terms of article 89 of the same.</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Se reconocerá como válido el seguro del prestador de servicios que se contrate para el movimiento.</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The insurance of the service provider will be recognized as valid that is contracted for the movement.</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TÍTULO SEXTO</w:t>
            </w:r>
            <w:r w:rsidRPr="00185137">
              <w:rPr>
                <w:rFonts w:ascii="Verdana" w:hAnsi="Verdana"/>
                <w:b/>
                <w:color w:val="000000"/>
                <w:sz w:val="16"/>
                <w:szCs w:val="16"/>
                <w:lang w:val="es-MX"/>
              </w:rPr>
              <w:br/>
              <w:t>REMEDIACIÓN DE SITIOS CONTAMINADOS</w:t>
            </w:r>
          </w:p>
        </w:tc>
        <w:tc>
          <w:tcPr>
            <w:tcW w:w="4788" w:type="dxa"/>
          </w:tcPr>
          <w:p w:rsidR="00F93C18" w:rsidRPr="00185137" w:rsidRDefault="00F93C18" w:rsidP="00185137">
            <w:pPr>
              <w:pStyle w:val="Texto"/>
              <w:spacing w:after="4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TITLE SIX</w:t>
            </w:r>
          </w:p>
          <w:p w:rsidR="00F93C18" w:rsidRPr="00185137" w:rsidRDefault="00F93C18" w:rsidP="00185137">
            <w:pPr>
              <w:pStyle w:val="Texto"/>
              <w:spacing w:after="4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REMEDIATION OF CONTAMINATED SITES</w:t>
            </w:r>
          </w:p>
        </w:tc>
      </w:tr>
      <w:tr w:rsidR="00F93C18" w:rsidRPr="00185137" w:rsidTr="00C41859">
        <w:tc>
          <w:tcPr>
            <w:tcW w:w="4788" w:type="dxa"/>
          </w:tcPr>
          <w:p w:rsidR="00F93C18" w:rsidRPr="00185137" w:rsidRDefault="00F93C18" w:rsidP="00185137">
            <w:pPr>
              <w:pStyle w:val="Texto"/>
              <w:spacing w:after="4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CAPÍTULO I</w:t>
            </w:r>
            <w:r w:rsidRPr="00185137">
              <w:rPr>
                <w:rFonts w:ascii="Verdana" w:hAnsi="Verdana"/>
                <w:b/>
                <w:color w:val="000000"/>
                <w:sz w:val="16"/>
                <w:szCs w:val="16"/>
                <w:lang w:val="es-MX"/>
              </w:rPr>
              <w:br/>
              <w:t>DISPOSICIONES COMUNES</w:t>
            </w:r>
          </w:p>
        </w:tc>
        <w:tc>
          <w:tcPr>
            <w:tcW w:w="4788" w:type="dxa"/>
          </w:tcPr>
          <w:p w:rsidR="00F93C18" w:rsidRPr="00185137" w:rsidRDefault="00F93C18" w:rsidP="00185137">
            <w:pPr>
              <w:pStyle w:val="Texto"/>
              <w:spacing w:after="4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w:t>
            </w:r>
          </w:p>
          <w:p w:rsidR="00F93C18" w:rsidRPr="00185137" w:rsidRDefault="00F93C18" w:rsidP="00185137">
            <w:pPr>
              <w:pStyle w:val="Texto"/>
              <w:spacing w:after="4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COMMON PROVISIONS</w:t>
            </w:r>
          </w:p>
          <w:p w:rsidR="00F93C18" w:rsidRPr="00185137" w:rsidRDefault="00F93C18" w:rsidP="00185137">
            <w:pPr>
              <w:pStyle w:val="Texto"/>
              <w:spacing w:after="40" w:line="240" w:lineRule="auto"/>
              <w:ind w:firstLine="0"/>
              <w:jc w:val="center"/>
              <w:rPr>
                <w:rFonts w:ascii="Verdana" w:hAnsi="Verdana"/>
                <w:b/>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126.-</w:t>
            </w:r>
            <w:r w:rsidRPr="00185137">
              <w:rPr>
                <w:rFonts w:ascii="Verdana" w:hAnsi="Verdana"/>
                <w:color w:val="000000"/>
                <w:sz w:val="16"/>
                <w:szCs w:val="16"/>
                <w:lang w:val="es-MX"/>
              </w:rPr>
              <w:t xml:space="preserve"> Quienes transfieran a terceros los inmuebles que hubieran sido contaminados por materiales peligrosos, deberán informarlo a quienes les transmitan la propiedad o posesión de dichos bienes, en los términos previstos en el segundo párrafo del artículo 71 de la Ley; dicho informe se hará constar en el instrumento en el cual se formalice la transmisión.</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126.</w:t>
            </w:r>
            <w:r w:rsidRPr="00185137">
              <w:rPr>
                <w:rFonts w:ascii="Verdana" w:hAnsi="Verdana"/>
                <w:color w:val="000000"/>
                <w:sz w:val="16"/>
                <w:szCs w:val="16"/>
                <w:lang w:val="en-US"/>
              </w:rPr>
              <w:t xml:space="preserve"> Those who transfer to third parties the real estate that might have been contaminated by hazardous wastes, must inform those to whom the transfer of the property or possession of said property is made, under the terms detailed in the second paragraph of article 71 of the Law; said report will be verified in the instrument in which the transmission is made formal.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127.-</w:t>
            </w:r>
            <w:r w:rsidRPr="00185137">
              <w:rPr>
                <w:rFonts w:ascii="Verdana" w:hAnsi="Verdana"/>
                <w:color w:val="000000"/>
                <w:sz w:val="16"/>
                <w:szCs w:val="16"/>
                <w:lang w:val="es-MX"/>
              </w:rPr>
              <w:t xml:space="preserve"> Quienes transfieran o adquieran la propiedad de sitios contaminados con residuos peligrosos, conforme a lo previsto en el artículo 71 de la Ley, deberán contar con autorización expresa de la Secretaría. Para tal efecto, presentarán la solicitud en el formato que al efecto se expida, la cual contendrá:</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127.</w:t>
            </w:r>
            <w:r w:rsidRPr="00185137">
              <w:rPr>
                <w:rFonts w:ascii="Verdana" w:hAnsi="Verdana"/>
                <w:color w:val="000000"/>
                <w:sz w:val="16"/>
                <w:szCs w:val="16"/>
                <w:lang w:val="en-US"/>
              </w:rPr>
              <w:t xml:space="preserve"> Those who transfer or acquire the property of sites contaminated with hazardous wastes, in conformity to that detailed in article 71 of the Law, must have the express authorization of SEMARNAT. For this purpose, they will present the application in the format that is issued for the purpose, which will contain:</w:t>
            </w:r>
          </w:p>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 </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Nombre, denominación o razón social y domicilio del enajenante y del adquirente;</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Name, company name or corporate status and address of the transferring party and the acquiring party</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Datos de ubicación del sitio, describiendo sus colindancias, construcciones e infraestructura existente, 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Data of the location of the site, describing its adjoining areas, constructions, and existing infrastructure,</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Determinación expresa del responsable de la remediación.</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Express determination of the party responsible for the remediation. </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A la solicitud se anexará la carta del adquirente en la que especifique que fue informado de la contaminación del sitio.</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letter of the acquiring party will be attached to the application in which it specifies that he was informed of the contamination of the site.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La autorización de la Secretaría no impide la ejecución de actos de comercio o de derecho civil, únicamente tiene como efecto definir a quién corresponde realizar las acciones de remediación del sitio transferido.</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authorization of SEMARNAT does not impede the execution of business or civil actions; it only has the effect of defining to whom it corresponds to execute the actions of remediation of the transferred site.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128.</w:t>
            </w:r>
            <w:r w:rsidRPr="00185137">
              <w:rPr>
                <w:rFonts w:ascii="Verdana" w:hAnsi="Verdana"/>
                <w:color w:val="000000"/>
                <w:sz w:val="16"/>
                <w:szCs w:val="16"/>
                <w:lang w:val="es-MX"/>
              </w:rPr>
              <w:t>- En caso de que una transferencia se efectúe antes de la remediación o al término de ésta</w:t>
            </w:r>
            <w:r w:rsidRPr="00185137">
              <w:rPr>
                <w:rFonts w:ascii="Verdana" w:hAnsi="Verdana"/>
                <w:color w:val="000000"/>
                <w:sz w:val="16"/>
                <w:szCs w:val="16"/>
                <w:lang w:val="es-MX"/>
              </w:rPr>
              <w:br/>
              <w:t>y no existiera pacto expreso respecto a quién corresponde llevar a cabo o concluir dicha remediación, se entenderá responsable de llevarla a cabo o concluirla a quien enajena el sitio.</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128. </w:t>
            </w:r>
            <w:r w:rsidRPr="00185137">
              <w:rPr>
                <w:rFonts w:ascii="Verdana" w:hAnsi="Verdana"/>
                <w:color w:val="000000"/>
                <w:sz w:val="16"/>
                <w:szCs w:val="16"/>
                <w:lang w:val="en-US"/>
              </w:rPr>
              <w:t>In the case where a transfer is made before the remediation or the completion of it and there exists no express agreement with respect to whom is responsible for carrying out said remediation, the party transferring the site will be understood to be the responsible party for carrying out or concluding the remediation.</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El instrumento jurídico mediante el cual se perfeccione la transferencia del inmueble deberá contener la declaración del enajenante sobre la contaminación que en este caso tenga el sitio que se transfiere.</w:t>
            </w:r>
            <w:r w:rsidRPr="00185137">
              <w:rPr>
                <w:rFonts w:ascii="Verdana" w:hAnsi="Verdana"/>
                <w:color w:val="000000"/>
                <w:sz w:val="16"/>
                <w:szCs w:val="16"/>
                <w:lang w:val="es-MX"/>
              </w:rPr>
              <w:br/>
              <w:t>Lo anterior, sin perjuicio de la responsabilidad que se convenga para la remediación del mismo.</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The legal instrument through which the transfer is completed of the real estate must contain the declaration of the transferring party on the contamination that in this case the site being transferred has. The latter, without prejudice to the responsibility that is agreed on for the remediation of the same.</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129.-</w:t>
            </w:r>
            <w:r w:rsidRPr="00185137">
              <w:rPr>
                <w:rFonts w:ascii="Verdana" w:hAnsi="Verdana"/>
                <w:color w:val="000000"/>
                <w:sz w:val="16"/>
                <w:szCs w:val="16"/>
                <w:lang w:val="es-MX"/>
              </w:rPr>
              <w:t xml:space="preserve"> Cuando existan derrames, infiltraciones, descargas o vertidos accidentales de materiales peligrosos o residuos peligrosos que no excedan de un metro cúbico, los generadores o responsables de la etapa de manejo respectiva, deberán aplicar de manera inmediata acciones para minimizar o limitar su dispersión o recogerlos y realizar la limpieza del sitio y anotarlo en sus bitácoras. Estas acciones deberán estar contempladas en sus respectivos programas de prevención y atención de contingencias o emergencias ambientales o accidentes.</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129.</w:t>
            </w:r>
            <w:r w:rsidRPr="00185137">
              <w:rPr>
                <w:rFonts w:ascii="Verdana" w:hAnsi="Verdana"/>
                <w:color w:val="000000"/>
                <w:sz w:val="16"/>
                <w:szCs w:val="16"/>
                <w:lang w:val="en-US"/>
              </w:rPr>
              <w:t xml:space="preserve"> When there are spills, infiltrations, discharges, or accidental pouring of hazardous materials or hazardous wastes that do not exceed one cubic meter, the generators or those responsible for that respective stage of the handling must immediately apply actions for minimizing or limiting their dispersion or collecting them and perform the cleaning of the site and recording it in their logs. These actions must be included in their respective programs of prevention and attention to contingencies or environmental emergencies or accidents.</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Lo previsto en el presente artículo no aplica en el caso de derrames, infiltraciones, descargas o vertidos accidentales ocasionados durante el transporte de materiales o residuos peligrosos.</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That detailed in this article does not apply in the case of spills, infiltrations, discharges or accidental pouring caused during the transport of materials or hazardous wastes.</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130.-</w:t>
            </w:r>
            <w:r w:rsidRPr="00185137">
              <w:rPr>
                <w:rFonts w:ascii="Verdana" w:hAnsi="Verdana"/>
                <w:color w:val="000000"/>
                <w:sz w:val="16"/>
                <w:szCs w:val="16"/>
                <w:lang w:val="es-MX"/>
              </w:rPr>
              <w:t xml:space="preserve"> Cuando por caso fortuito o fuerza mayor se produzcan derrames, infiltraciones, descargas o vertidos de materiales peligrosos o residuos peligrosos, en cantidad mayor a la señalada en el articulo anterior, durante cualquiera de las operaciones que comprende su manejo integral, el responsable del material peligroso o el generador del residuo peligroso y, en su caso, la empresa que preste el servicio deberá:</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130.</w:t>
            </w:r>
            <w:r w:rsidRPr="00185137">
              <w:rPr>
                <w:rFonts w:ascii="Verdana" w:hAnsi="Verdana"/>
                <w:color w:val="000000"/>
                <w:sz w:val="16"/>
                <w:szCs w:val="16"/>
                <w:lang w:val="en-US"/>
              </w:rPr>
              <w:t xml:space="preserve"> When by an act of providence or </w:t>
            </w:r>
            <w:r w:rsidRPr="00185137">
              <w:rPr>
                <w:rFonts w:ascii="Verdana" w:hAnsi="Verdana"/>
                <w:i/>
                <w:color w:val="000000"/>
                <w:sz w:val="16"/>
                <w:szCs w:val="16"/>
                <w:lang w:val="en-US"/>
              </w:rPr>
              <w:t>force majeure</w:t>
            </w:r>
            <w:r w:rsidRPr="00185137">
              <w:rPr>
                <w:rFonts w:ascii="Verdana" w:hAnsi="Verdana"/>
                <w:color w:val="000000"/>
                <w:sz w:val="16"/>
                <w:szCs w:val="16"/>
                <w:lang w:val="en-US"/>
              </w:rPr>
              <w:t>, spills, infiltrations, discharges, or pouring of hazardous materials or hazardous wastes are produced, in a greater quantity to that stipulated in the latter article, during any of the operations that comprise their integral handling, the party responsible for the hazardous material or the generator of the hazardous wastes and, when applicable, the company that renders the service must:</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Ejecutar medidas inmediatas para contener los materiales o residuos liberados, minimizar o limitar su dispersión o recogerlos y realizar la limpieza del sitio;</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Execute immediate measures for containing the materials or wastes released, minimize or limit their dispersion and collect them and perform the cleaning of the site;</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Avisar de inmediato a la Procuraduría y a las autoridades competentes, que ocurrió el derrame, infiltración, descarga o vertido de materiales peligrosos o residuos peligrosos;</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Give notice to the Prosecutor and to the appropriate authorities, that the spill, infiltration, discharge, or pouring of hazardous materials or hazardous wastes that occurred;</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Ejecutar las medidas que les hubieren impuesto las autoridades competentes conforme a lo previsto en el artículo 72 de la Ley, 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Execute the measures that the appropriate authorities imposed in conformity to that detailed in article 72 of the Law, and</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En su caso, iniciar los trabajos de caracterización del sitio contaminado y realizar las acciones de remediación correspondientes.</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When applicable, initiate the tasks of characterization of the contaminated site and perform the corresponding actions of remediation. </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131.-</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El aviso a que se refiere la fracción II del artículo anterior se formalizara dentro de los tres días hábiles siguientes al día en que hayan ocurrido los hechos y contendrá:</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131. </w:t>
            </w:r>
            <w:r w:rsidRPr="00185137">
              <w:rPr>
                <w:rFonts w:ascii="Verdana" w:hAnsi="Verdana"/>
                <w:color w:val="000000"/>
                <w:sz w:val="16"/>
                <w:szCs w:val="16"/>
                <w:lang w:val="en-US"/>
              </w:rPr>
              <w:t xml:space="preserve">The notice referred to in section II of the latter article will be formalized within the three working days following the day in which the acts occurred and will contain: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Nombre y domicilio de quien dio el aviso o nombre del generador o prestador de servicios y el número de su registro o autorización otorgados por la Secretaría;</w:t>
            </w:r>
          </w:p>
          <w:p w:rsidR="00F93C18" w:rsidRPr="00185137" w:rsidRDefault="00F93C18" w:rsidP="00185137">
            <w:pPr>
              <w:pStyle w:val="ROMANOS"/>
              <w:spacing w:after="56"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w:t>
            </w:r>
            <w:r w:rsidRPr="00185137">
              <w:rPr>
                <w:rFonts w:ascii="Verdana" w:hAnsi="Verdana"/>
                <w:color w:val="000000"/>
                <w:sz w:val="16"/>
                <w:szCs w:val="16"/>
                <w:lang w:val="en-US"/>
              </w:rPr>
              <w:t xml:space="preserve"> Name and address of he who gave notice or name of the generator or services provider and the registration or authorization number granted by SEMARNAT;</w:t>
            </w: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Localización y características del sitio donde ocurrió el accidente;</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Location and characteristics of the site where the accident occurred;</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Causas que motivaron el derrame, infiltración, descarga o vertido accidental;</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Reasons that caused the spill, infiltration, discharge, or accidental pouring;’</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Descripción precisa de las características fisicoquímicas y toxicológicas, así como cantidad de los materiales peligrosos o residuos peligrosos derramados, infiltrados, descargados o vertidos, y</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Precise description of the physiochemical or toxicological characteristics, as well as the quantity of the hazardous materials or hazardous wastes spilled, filtered, discharged, or poured, and</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Medidas adoptadas para la contención.</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Measures adopted for the containment.</w:t>
            </w:r>
          </w:p>
        </w:tc>
      </w:tr>
      <w:tr w:rsidR="00F93C18" w:rsidRPr="00185137" w:rsidTr="00C41859">
        <w:tc>
          <w:tcPr>
            <w:tcW w:w="4788" w:type="dxa"/>
          </w:tcPr>
          <w:p w:rsidR="00F93C18" w:rsidRPr="00185137" w:rsidRDefault="00F93C18" w:rsidP="00185137">
            <w:pPr>
              <w:pStyle w:val="Texto"/>
              <w:spacing w:after="56"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CAPÍTULO II</w:t>
            </w:r>
          </w:p>
          <w:p w:rsidR="00F93C18" w:rsidRPr="00185137" w:rsidRDefault="00F93C18" w:rsidP="00185137">
            <w:pPr>
              <w:pStyle w:val="Texto"/>
              <w:spacing w:after="56"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PROGRAMAS DE REMEDIACIÓN</w:t>
            </w:r>
          </w:p>
        </w:tc>
        <w:tc>
          <w:tcPr>
            <w:tcW w:w="4788" w:type="dxa"/>
          </w:tcPr>
          <w:p w:rsidR="00F93C18" w:rsidRPr="00185137" w:rsidRDefault="00F93C18" w:rsidP="00185137">
            <w:pPr>
              <w:pStyle w:val="Texto"/>
              <w:spacing w:after="56"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II</w:t>
            </w:r>
          </w:p>
          <w:p w:rsidR="00F93C18" w:rsidRPr="00185137" w:rsidRDefault="00F93C18" w:rsidP="00185137">
            <w:pPr>
              <w:pStyle w:val="Texto"/>
              <w:spacing w:after="56"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REMEDIATION PROGRAMS</w:t>
            </w:r>
          </w:p>
        </w:tc>
      </w:tr>
      <w:tr w:rsidR="00F93C18" w:rsidRPr="00185137" w:rsidTr="00C41859">
        <w:tc>
          <w:tcPr>
            <w:tcW w:w="4788" w:type="dxa"/>
          </w:tcPr>
          <w:p w:rsidR="00F93C18" w:rsidRPr="00185137" w:rsidRDefault="00F93C18" w:rsidP="00185137">
            <w:pPr>
              <w:pStyle w:val="Texto"/>
              <w:spacing w:after="56"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SECCIÓN I </w:t>
            </w:r>
          </w:p>
          <w:p w:rsidR="00F93C18" w:rsidRPr="00185137" w:rsidRDefault="00F93C18" w:rsidP="00185137">
            <w:pPr>
              <w:pStyle w:val="Texto"/>
              <w:spacing w:after="56"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DISPOSICIONES GENERALES</w:t>
            </w:r>
          </w:p>
        </w:tc>
        <w:tc>
          <w:tcPr>
            <w:tcW w:w="4788" w:type="dxa"/>
          </w:tcPr>
          <w:p w:rsidR="00F93C18" w:rsidRPr="00185137" w:rsidRDefault="00F93C18" w:rsidP="00185137">
            <w:pPr>
              <w:pStyle w:val="Texto"/>
              <w:spacing w:after="56"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SECTION I</w:t>
            </w:r>
          </w:p>
          <w:p w:rsidR="00F93C18" w:rsidRPr="00185137" w:rsidRDefault="00F93C18" w:rsidP="00185137">
            <w:pPr>
              <w:pStyle w:val="Texto"/>
              <w:spacing w:after="56"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GENERAL PROVISIONS</w:t>
            </w: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132.</w:t>
            </w:r>
            <w:r w:rsidRPr="00185137">
              <w:rPr>
                <w:rFonts w:ascii="Verdana" w:hAnsi="Verdana"/>
                <w:color w:val="000000"/>
                <w:sz w:val="16"/>
                <w:szCs w:val="16"/>
                <w:lang w:val="es-MX"/>
              </w:rPr>
              <w:t>- Los programas de remediación se formularán cuando se contamine un sitio derivado</w:t>
            </w:r>
            <w:r w:rsidRPr="00185137">
              <w:rPr>
                <w:rFonts w:ascii="Verdana" w:hAnsi="Verdana"/>
                <w:color w:val="000000"/>
                <w:sz w:val="16"/>
                <w:szCs w:val="16"/>
                <w:lang w:val="es-MX"/>
              </w:rPr>
              <w:br/>
              <w:t>de una emergencia o cuando exista un pasivo ambiental.</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132. </w:t>
            </w:r>
            <w:r w:rsidRPr="00185137">
              <w:rPr>
                <w:rFonts w:ascii="Verdana" w:hAnsi="Verdana"/>
                <w:color w:val="000000"/>
                <w:sz w:val="16"/>
                <w:szCs w:val="16"/>
                <w:lang w:val="en-US"/>
              </w:rPr>
              <w:t xml:space="preserve">The remediation programs will be formulated when a site is contaminated derived from an emergency or when there exists an environmental liability.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t>Existe emergencia, para efectos del presente Capítulo, cuando la contaminación del sitio derive de una circunstancia o evento, indeseado o inesperado, que ocurra repentinamente y que traiga como resultado la liberación no controlada, incendio o explosión de uno o varios materiales peligrosos o residuos peligrosos que afecten la salud humana o el medio ambiente, de manera inmediata.</w:t>
            </w:r>
          </w:p>
          <w:p w:rsidR="00F93C18" w:rsidRPr="00185137" w:rsidRDefault="00F93C18" w:rsidP="00185137">
            <w:pPr>
              <w:pStyle w:val="Texto"/>
              <w:spacing w:after="56"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An emergency exists, for the purpose of this Chapter, when the contamination of the site derives from a circumstance or event, undesired or unanticipated, that occurs suddenly and that results in the uncontrolled release, fire or explosion of one or several hazardous materials or hazardous wastes that affect human health or the environment, immediately. </w:t>
            </w: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t>Se considera pasivo ambiental a aquellos sitios contaminados por la liberación de materiales o residuos peligrosos, que no fueron remediados oportunamente para impedir la dispersión de contaminantes, pero que implican una obligación de remediación. En esta definición se incluye la contaminación generada por una emergencia que tenga efectos sobre el medio ambiente.</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An environmental liability is considered to be those sites contaminated by the release of hazardous materials or hazardous wastes that were not opportunely remediated for impeding the dispersion of contaminants, but that imply an obligation for remediation. In this definition is included the contamination generated by an emergency that has effects on the environment.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2B7586">
            <w:pPr>
              <w:pStyle w:val="Texto"/>
              <w:spacing w:after="56"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w:t>
            </w:r>
            <w:r w:rsidR="002B7586">
              <w:rPr>
                <w:rFonts w:ascii="Verdana" w:hAnsi="Verdana"/>
                <w:b/>
                <w:bCs/>
                <w:color w:val="000000"/>
                <w:sz w:val="16"/>
                <w:szCs w:val="16"/>
                <w:lang w:val="es-MX"/>
              </w:rPr>
              <w:t>í</w:t>
            </w:r>
            <w:r w:rsidRPr="002B7586">
              <w:rPr>
                <w:rFonts w:ascii="Verdana" w:hAnsi="Verdana"/>
                <w:b/>
                <w:bCs/>
                <w:color w:val="000000"/>
                <w:sz w:val="16"/>
                <w:szCs w:val="16"/>
                <w:lang w:val="es-MX"/>
              </w:rPr>
              <w:t>culo 133.</w:t>
            </w:r>
            <w:r w:rsidRPr="00185137">
              <w:rPr>
                <w:rFonts w:ascii="Verdana" w:hAnsi="Verdana"/>
                <w:color w:val="000000"/>
                <w:sz w:val="16"/>
                <w:szCs w:val="16"/>
                <w:lang w:val="es-MX"/>
              </w:rPr>
              <w:t>- En la elaboración del programa de remediación el interesado podrá determinar las acciones de remediación que se integrarán a la propuesta correspondiente, tomando como base lo establecido en las normas oficiales mexicanas aplicables o, en caso de no existir éstas, los niveles de remediación que se determinen con base en el estudio de evaluación de riesgo ambiental que se realice.</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133.</w:t>
            </w:r>
            <w:r w:rsidRPr="00185137">
              <w:rPr>
                <w:rFonts w:ascii="Verdana" w:hAnsi="Verdana"/>
                <w:color w:val="000000"/>
                <w:sz w:val="16"/>
                <w:szCs w:val="16"/>
                <w:lang w:val="en-US"/>
              </w:rPr>
              <w:t xml:space="preserve"> In the preparation of the remediation program, the interested party can determine the actions of remediation that will be integrated into the corresponding proposal, taking as criteria that established in the applicable Official Mexican Standards or, when they do not exist, the levels of remediation that is determined based on the evaluation study of environmental risk that is made.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134.-</w:t>
            </w:r>
            <w:r w:rsidRPr="00185137">
              <w:rPr>
                <w:rFonts w:ascii="Verdana" w:hAnsi="Verdana"/>
                <w:color w:val="000000"/>
                <w:sz w:val="16"/>
                <w:szCs w:val="16"/>
                <w:lang w:val="es-MX"/>
              </w:rPr>
              <w:t xml:space="preserve"> Los programas de remediación, según corresponda, se integran con:</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134.</w:t>
            </w:r>
            <w:r w:rsidRPr="00185137">
              <w:rPr>
                <w:rFonts w:ascii="Verdana" w:hAnsi="Verdana"/>
                <w:color w:val="000000"/>
                <w:sz w:val="16"/>
                <w:szCs w:val="16"/>
                <w:lang w:val="en-US"/>
              </w:rPr>
              <w:t xml:space="preserve"> The programs of remediation, as applicable, are comprised of:</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ab/>
              <w:t>Estudios de caracterización;</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Characterization Studies; </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ab/>
              <w:t>Estudios de evaluación del riesgo ambiental;</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Studies of evaluation of environmental risk;</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ab/>
              <w:t>Investigaciones históricas, y</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Chronological research, and</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IV.</w:t>
            </w:r>
            <w:r w:rsidRPr="00185137">
              <w:rPr>
                <w:rFonts w:ascii="Verdana" w:hAnsi="Verdana"/>
                <w:color w:val="000000"/>
                <w:sz w:val="16"/>
                <w:szCs w:val="16"/>
                <w:lang w:val="es-MX"/>
              </w:rPr>
              <w:tab/>
              <w:t>Las propuestas de remediación.</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proposals for remediation.</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t>Los programas de remediación se elaborarán con base en el estudio de caracterización y, en su caso, en el de evaluación de riesgo ambiental. En la elaboración de los programas de remediación para pasivos ambientales también se considerarán las investigaciones históricas.</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programs of remediation will be prepared based on the characterization study and, when applicable, in the evaluation of environmental risk. In the preparation of the remediation programs for environmental liability the chronological investigations will be taken into consideration.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t>Estas investigaciones tendrán como finalidad establecer las actividades causantes de los daños ambientales realizadas en el sitio contaminado, los sucesos que condujeron a la contaminación del suelo, el subsuelo y los mantos acuíferos, las condiciones geo-hidrológicas que prevalecieron en el sitio, con base en informaciones documentales, así como la relación de quienes hubieren sido poseedores y de los usos que haya tenido el predio o predios en los cuales se localice el sitio contaminado.</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These studies will have the purpose of establishing the activities that caused the environmental damages </w:t>
            </w:r>
            <w:r>
              <w:rPr>
                <w:rFonts w:ascii="Verdana" w:hAnsi="Verdana"/>
                <w:color w:val="000000"/>
                <w:sz w:val="16"/>
                <w:szCs w:val="16"/>
                <w:lang w:val="en-US"/>
              </w:rPr>
              <w:t>that occurred</w:t>
            </w:r>
            <w:r w:rsidRPr="00185137">
              <w:rPr>
                <w:rFonts w:ascii="Verdana" w:hAnsi="Verdana"/>
                <w:color w:val="000000"/>
                <w:sz w:val="16"/>
                <w:szCs w:val="16"/>
                <w:lang w:val="en-US"/>
              </w:rPr>
              <w:t xml:space="preserve"> </w:t>
            </w:r>
            <w:r>
              <w:rPr>
                <w:rFonts w:ascii="Verdana" w:hAnsi="Verdana"/>
                <w:color w:val="000000"/>
                <w:sz w:val="16"/>
                <w:szCs w:val="16"/>
                <w:lang w:val="en-US"/>
              </w:rPr>
              <w:t>at</w:t>
            </w:r>
            <w:r w:rsidRPr="00185137">
              <w:rPr>
                <w:rFonts w:ascii="Verdana" w:hAnsi="Verdana"/>
                <w:color w:val="000000"/>
                <w:sz w:val="16"/>
                <w:szCs w:val="16"/>
                <w:lang w:val="en-US"/>
              </w:rPr>
              <w:t xml:space="preserve"> the contaminated site, the occurrences that led to the contamination of the soil, sub-soil, and the water aquifers, the geo-hydrological conditions that prevailed at the site, based on documentary information, as well as the record of those who have been in possession of the site and the uses the site has had or the zones in which the contaminated site is located.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135.-</w:t>
            </w:r>
            <w:r w:rsidRPr="00185137">
              <w:rPr>
                <w:rFonts w:ascii="Verdana" w:hAnsi="Verdana"/>
                <w:color w:val="000000"/>
                <w:sz w:val="16"/>
                <w:szCs w:val="16"/>
                <w:lang w:val="es-MX"/>
              </w:rPr>
              <w:t xml:space="preserve"> Cuando se trate de emergencias, los programas de remediación de sitios contaminados con materiales peligrosos o residuos peligrosos incluirán los datos generales del responsable de la contaminación, incluyendo su actividad, los datos del responsable técnico de la remediación, el lugar y fecha en que ocurrió la emergencia y los resultados de los estudios de caracterización.</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135. </w:t>
            </w:r>
            <w:r w:rsidRPr="00185137">
              <w:rPr>
                <w:rFonts w:ascii="Verdana" w:hAnsi="Verdana"/>
                <w:color w:val="000000"/>
                <w:sz w:val="16"/>
                <w:szCs w:val="16"/>
                <w:lang w:val="en-US"/>
              </w:rPr>
              <w:t>With respect to emergencies, the programs of remediation of contaminated sites with hazardous materials or hazardous wastes will include the general information of the party responsible for the contamination, including its activity, the data of the technician responsible for the remediation, the place and date on which the emergency occurred and the results of the characterization studies.</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t>A dichos programas se integrarán los siguientes documentos:</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following documents will be integrated into said programs: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Planos del lugar a una escala tal que permita apreciar la información requerida, georeferenciados con coordenadas UTM y orientación geográfica, donde se muestren topografía, cuerpos de agua superficiales, puentes y caminos de acceso, las áreas dañadas de suelo y los puntos de muestreo, con las mismas denominaciones que se indican en los resultados de las determinaciones analíticas del contaminante;</w:t>
            </w:r>
          </w:p>
          <w:p w:rsidR="00F93C18" w:rsidRPr="00185137" w:rsidRDefault="00F93C18" w:rsidP="00185137">
            <w:pPr>
              <w:pStyle w:val="ROMANOS"/>
              <w:spacing w:after="56"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Plans of the place at a scale that permits appreciating the required information, geo-reference with UTM (Universal Transverse Mercator) coordinates and geographic orientation, where topography, surface bodies of water, bridges and access roads, the soil damaged areas and the sampling points are shown, with the same names that are indicated in the results of the analytical determinations of the contaminant; </w:t>
            </w: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Documento comprobatorio de la cadena de custodia de las muestras;</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Verifying document of the chain of custody of the samples;</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Planos isométricos de concentraciones y migración del contaminante en suelo y subsuelo;</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Isometric plans of concentrations and migration of the contaminant in soil and sub-soil;</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Memoria fotográfica del sitio;</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Photography records of the site;</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El estudio de caracterización, y</w:t>
            </w:r>
          </w:p>
        </w:tc>
        <w:tc>
          <w:tcPr>
            <w:tcW w:w="4788" w:type="dxa"/>
          </w:tcPr>
          <w:p w:rsidR="00F93C18" w:rsidRPr="00185137" w:rsidRDefault="00F93C18" w:rsidP="00185137">
            <w:pPr>
              <w:pStyle w:val="ROMANOS"/>
              <w:spacing w:after="56"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characterization study, and</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56"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 xml:space="preserve"> La propuesta de remediación.</w:t>
            </w:r>
          </w:p>
        </w:tc>
        <w:tc>
          <w:tcPr>
            <w:tcW w:w="4788" w:type="dxa"/>
          </w:tcPr>
          <w:p w:rsidR="00F93C18" w:rsidRPr="00185137" w:rsidRDefault="0040311E" w:rsidP="00185137">
            <w:pPr>
              <w:pStyle w:val="ROMANOS"/>
              <w:spacing w:after="56"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The proposal for remediation.</w:t>
            </w:r>
          </w:p>
          <w:p w:rsidR="00F93C18" w:rsidRPr="00185137" w:rsidRDefault="00F93C18" w:rsidP="00185137">
            <w:pPr>
              <w:pStyle w:val="ROMANOS"/>
              <w:spacing w:after="56"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s-MX"/>
              </w:rPr>
            </w:pPr>
            <w:r w:rsidRPr="00185137">
              <w:rPr>
                <w:rFonts w:ascii="Verdana" w:hAnsi="Verdana"/>
                <w:color w:val="000000"/>
                <w:sz w:val="16"/>
                <w:szCs w:val="16"/>
                <w:lang w:val="es-MX"/>
              </w:rPr>
              <w:t>La documentación descrita en las fracciones anteriores podrá entregarse a la Secretaría de manera paralela a la realización de las acciones contenidas en la propuesta de remediación del sitio.</w:t>
            </w:r>
          </w:p>
        </w:tc>
        <w:tc>
          <w:tcPr>
            <w:tcW w:w="4788" w:type="dxa"/>
          </w:tcPr>
          <w:p w:rsidR="00F93C18" w:rsidRPr="00185137" w:rsidRDefault="00F93C18" w:rsidP="00185137">
            <w:pPr>
              <w:pStyle w:val="Texto"/>
              <w:spacing w:after="56"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documentation described in the latter sections can be delivered to SEMARNAT in a parallel way to the performance of the actions contained in the remediation proposal of the site. </w:t>
            </w:r>
          </w:p>
          <w:p w:rsidR="00F93C18" w:rsidRPr="00185137" w:rsidRDefault="00F93C18" w:rsidP="00185137">
            <w:pPr>
              <w:pStyle w:val="Texto"/>
              <w:spacing w:after="56"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136.-</w:t>
            </w:r>
            <w:r w:rsidRPr="00185137">
              <w:rPr>
                <w:rFonts w:ascii="Verdana" w:hAnsi="Verdana"/>
                <w:color w:val="000000"/>
                <w:sz w:val="16"/>
                <w:szCs w:val="16"/>
                <w:lang w:val="es-MX"/>
              </w:rPr>
              <w:t xml:space="preserve"> Cuando se trate de pasivos ambientales, </w:t>
            </w:r>
            <w:r w:rsidRPr="00185137">
              <w:rPr>
                <w:rFonts w:ascii="Verdana" w:hAnsi="Verdana"/>
                <w:color w:val="000000"/>
                <w:sz w:val="16"/>
                <w:szCs w:val="16"/>
                <w:lang w:val="es-MX"/>
              </w:rPr>
              <w:lastRenderedPageBreak/>
              <w:t>en los programas de remediación respectivos se incluirá la información y documentación requerida en el artículo anterior y se anexará la siguiente: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lastRenderedPageBreak/>
              <w:t>Article 136.</w:t>
            </w:r>
            <w:r w:rsidRPr="00185137">
              <w:rPr>
                <w:rFonts w:ascii="Verdana" w:hAnsi="Verdana"/>
                <w:color w:val="000000"/>
                <w:sz w:val="16"/>
                <w:szCs w:val="16"/>
                <w:lang w:val="en-US"/>
              </w:rPr>
              <w:t xml:space="preserve"> With respect to environmental liability the </w:t>
            </w:r>
            <w:r w:rsidRPr="00185137">
              <w:rPr>
                <w:rFonts w:ascii="Verdana" w:hAnsi="Verdana"/>
                <w:color w:val="000000"/>
                <w:sz w:val="16"/>
                <w:szCs w:val="16"/>
                <w:lang w:val="en-US"/>
              </w:rPr>
              <w:lastRenderedPageBreak/>
              <w:t xml:space="preserve">information and documentation required in the latter article will be included in the respective programs of remediation and the following will be attached: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w:t>
            </w:r>
            <w:r w:rsidRPr="00185137">
              <w:rPr>
                <w:rFonts w:ascii="Verdana" w:hAnsi="Verdana"/>
                <w:color w:val="000000"/>
                <w:sz w:val="16"/>
                <w:szCs w:val="16"/>
                <w:lang w:val="es-MX"/>
              </w:rPr>
              <w:t xml:space="preserve"> Los planos de instalaciones, de depósitos de residuos, de materiales peligrosos y contaminantes existentes en el sitio, destacando las vías, caminos de acceso y de servicios;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plans of installations, of deposits of wastes, of hazardous materials and existing contaminants on the site, emphasizing the routes, access roads and service roads;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Los planos del sitio georeferenciados en coordenadas UTM a escala adecuada que muestren las áreas contaminadas por encima de los límites de concentración de contaminantes establecidos en las normas oficiales mexicanas o de aquéllos determinados mediante una evaluación de riesgo ambiental,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site plans geo-referenced in UTM coordinates on an adequate scale that show the contaminated areas above the limits of concentration of contaminants established in the Official Mexican Standards or of those determined through an evaluation of environmental risk,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ab/>
              <w:t>El estudio y resultados de evaluación de riesgo ambiental, en su caso.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study and results of the evaluation of environmental risk, when applicable.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SECCIÓN II </w:t>
            </w:r>
          </w:p>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RESPONSABLE TÉCNICO</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SECTION II</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RESP</w:t>
            </w:r>
            <w:r>
              <w:rPr>
                <w:rFonts w:ascii="Verdana" w:hAnsi="Verdana"/>
                <w:b/>
                <w:color w:val="000000"/>
                <w:sz w:val="16"/>
                <w:szCs w:val="16"/>
                <w:lang w:val="en-US"/>
              </w:rPr>
              <w:t>O</w:t>
            </w:r>
            <w:r w:rsidRPr="00185137">
              <w:rPr>
                <w:rFonts w:ascii="Verdana" w:hAnsi="Verdana"/>
                <w:b/>
                <w:color w:val="000000"/>
                <w:sz w:val="16"/>
                <w:szCs w:val="16"/>
                <w:lang w:val="en-US"/>
              </w:rPr>
              <w:t>NSIBLE TECHNICIAN</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137.-</w:t>
            </w:r>
            <w:r w:rsidRPr="00185137">
              <w:rPr>
                <w:rFonts w:ascii="Verdana" w:hAnsi="Verdana"/>
                <w:color w:val="000000"/>
                <w:sz w:val="16"/>
                <w:szCs w:val="16"/>
                <w:lang w:val="es-MX"/>
              </w:rPr>
              <w:t xml:space="preserve"> Los programas de remediación, así como los estudios de caracterización y de riesgo ambiental se podrán llevar a cabo por el responsable de la contaminación o daño ambiental de manera directa o a través de los responsables técnicos que éste designe.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137.</w:t>
            </w:r>
            <w:r w:rsidRPr="00185137">
              <w:rPr>
                <w:rFonts w:ascii="Verdana" w:hAnsi="Verdana"/>
                <w:color w:val="000000"/>
                <w:sz w:val="16"/>
                <w:szCs w:val="16"/>
                <w:lang w:val="en-US"/>
              </w:rPr>
              <w:t xml:space="preserve"> The programs of remediation, as well as the characterization studies and of environmental risk can be carried out by the party responsible for the contamination or environmental damage directly or through responsible technicians that said party designates.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responsables técnicos a que se refiere el párrafo anterior podrán ser:</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responsible technicians referred to in the latter paragraph can be: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Instituciones de educación superior con experiencia en la materia;</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Institutions of higher education with experience in this field;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Prestadores de servicios de tratamiento de suelos contaminados autorizados, 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Services providers of treatment of authorized contaminated soils, or</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Otra persona, siempre que el responsable anexe al programa de remediación respectivo la documentación que acredite la formación profesional y experiencia en la remedición de sitios contaminados por materiales peligrosos o residuos peligrosos.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Another person provided that the party responsible attaches the documentation that accredits the professional formation and experience in the remediation of contaminated sites by hazardous materials or hazardous wastes to the respective remediation program.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Los responsables de la contaminación o daño ambiental que designen como responsable técnico a las personas indicadas en las fracciones I o III del presente artículo, deberán otorgar seguro o garantía suficiente para cubrir los daños que pudieran generarse durante la ejecución de las acciones de remediación correspondientes.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Those responsible for the contamination or environmental damage that designate as the responsible technician of the persons indicated in sections I or III of this article, must grant insurance or sufficient guarantee during the execution of the corresponding actions of remediation.</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SECCIÓN III</w:t>
            </w:r>
          </w:p>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ESTUDIOS DE CARACTERIZACIÓN</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SECTION III</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 xml:space="preserve"> CHARACTERIZATION STUDIES</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138.</w:t>
            </w:r>
            <w:r w:rsidRPr="00185137">
              <w:rPr>
                <w:rFonts w:ascii="Verdana" w:hAnsi="Verdana"/>
                <w:color w:val="000000"/>
                <w:sz w:val="16"/>
                <w:szCs w:val="16"/>
                <w:lang w:val="es-MX"/>
              </w:rPr>
              <w:t>- El estudio de caracterización contendrá:</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138. </w:t>
            </w:r>
            <w:r w:rsidRPr="00185137">
              <w:rPr>
                <w:rFonts w:ascii="Verdana" w:hAnsi="Verdana"/>
                <w:color w:val="000000"/>
                <w:sz w:val="16"/>
                <w:szCs w:val="16"/>
                <w:lang w:val="en-US"/>
              </w:rPr>
              <w:t xml:space="preserve">The characterization study will contain: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 ubicación, descripción y uso actual del sitio contaminado, incluyendo los cuerpos de agua que </w:t>
            </w:r>
            <w:r w:rsidRPr="00185137">
              <w:rPr>
                <w:rFonts w:ascii="Verdana" w:hAnsi="Verdana"/>
                <w:color w:val="000000"/>
                <w:sz w:val="16"/>
                <w:szCs w:val="16"/>
                <w:lang w:val="es-MX"/>
              </w:rPr>
              <w:lastRenderedPageBreak/>
              <w:t>existan en el lugar y si la autoridad del agua fue informada de algún daño a los mismos;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w:t>
            </w:r>
            <w:r w:rsidRPr="00185137">
              <w:rPr>
                <w:rFonts w:ascii="Verdana" w:hAnsi="Verdana"/>
                <w:color w:val="000000"/>
                <w:sz w:val="16"/>
                <w:szCs w:val="16"/>
                <w:lang w:val="en-US"/>
              </w:rPr>
              <w:t xml:space="preserve"> The location, description, and present use of the contaminated site, including the bodies of water that </w:t>
            </w:r>
            <w:r w:rsidRPr="00185137">
              <w:rPr>
                <w:rFonts w:ascii="Verdana" w:hAnsi="Verdana"/>
                <w:color w:val="000000"/>
                <w:sz w:val="16"/>
                <w:szCs w:val="16"/>
                <w:lang w:val="en-US"/>
              </w:rPr>
              <w:lastRenderedPageBreak/>
              <w:t>exist in the place and if the water authority was informed of any damage to the same;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w:t>
            </w:r>
            <w:r w:rsidRPr="00185137">
              <w:rPr>
                <w:rFonts w:ascii="Verdana" w:hAnsi="Verdana"/>
                <w:color w:val="000000"/>
                <w:sz w:val="16"/>
                <w:szCs w:val="16"/>
                <w:lang w:val="es-MX"/>
              </w:rPr>
              <w:t xml:space="preserve"> El tipo de contaminante y cantidad aproximada de liberación al ambiente;</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type of contaminant and approximate quantity of release to the atmosphere;</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El área y volumen de suelo dañado;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area and volume of damaged soil;</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El plan de muestreo que prevean las normas oficiales mexicanas;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sampling plan detailed in the Official Mexican Standards;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Los resultados de las determinaciones analíticas de los contaminantes en las muestras de suelos y, en su caso, los de los análisis y pruebas químicas, así como los de las pruebas físicas, biológicas</w:t>
            </w:r>
            <w:r w:rsidRPr="00185137">
              <w:rPr>
                <w:rFonts w:ascii="Verdana" w:hAnsi="Verdana"/>
                <w:color w:val="000000"/>
                <w:sz w:val="16"/>
                <w:szCs w:val="16"/>
                <w:lang w:val="es-MX"/>
              </w:rPr>
              <w:br/>
              <w:t>y mecánicas practicadas a las mismas, mostrando los valores superficiales o a profundidad, según se requiera,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results of the analytical determinations of the contaminants in the samples of the soils and, when applicable, those of analysis and chemical tests, as well as the physical, biological, and mechanical tests performed on the same, showing the surface values or at a depth, as required, and</w:t>
            </w:r>
          </w:p>
        </w:tc>
      </w:tr>
      <w:tr w:rsidR="00F93C18" w:rsidRPr="00625606" w:rsidTr="00C41859">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La memoria fotográfica de los trabajos efectuados.</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The photography record of the tasks performed.</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En el caso de que no exista un laboratorio acreditado para realizar los análisis señalados en la fracción V de este artículo se practicarán por el laboratorio que elija el responsable del programa de remediación, en términos de lo establecido en la Ley Federal sobre Metrología y Normalización.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In the case of there not existing an accredited laboratory for performing the analysis stipulated in section V of this article, it will be performed by the laboratory that the party responsible for the remediation program chooses, under terms of that established in the Federal Law on Metrology and Standardization.</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8C7A7A">
              <w:rPr>
                <w:rFonts w:ascii="Verdana" w:hAnsi="Verdana"/>
                <w:b/>
                <w:color w:val="000000"/>
                <w:sz w:val="16"/>
                <w:szCs w:val="16"/>
                <w:lang w:val="es-MX"/>
              </w:rPr>
              <w:t>Artículo 139.-</w:t>
            </w:r>
            <w:r w:rsidRPr="00185137">
              <w:rPr>
                <w:rFonts w:ascii="Verdana" w:hAnsi="Verdana"/>
                <w:color w:val="000000"/>
                <w:sz w:val="16"/>
                <w:szCs w:val="16"/>
                <w:lang w:val="es-MX"/>
              </w:rPr>
              <w:t xml:space="preserve"> Cuando se trate de pasivos ambientales, el estudio de caracterización contendrá, además de la información señalada en el artículo anterior, lo siguiente:</w:t>
            </w:r>
          </w:p>
          <w:p w:rsidR="00F93C18" w:rsidRPr="00185137" w:rsidRDefault="00F93C18" w:rsidP="00185137">
            <w:pPr>
              <w:pStyle w:val="Texto"/>
              <w:spacing w:after="4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8C7A7A">
              <w:rPr>
                <w:rFonts w:ascii="Verdana" w:hAnsi="Verdana"/>
                <w:b/>
                <w:color w:val="000000"/>
                <w:sz w:val="16"/>
                <w:szCs w:val="16"/>
                <w:lang w:val="en-US"/>
              </w:rPr>
              <w:t>Article 139.</w:t>
            </w:r>
            <w:r w:rsidRPr="00185137">
              <w:rPr>
                <w:rFonts w:ascii="Verdana" w:hAnsi="Verdana"/>
                <w:color w:val="000000"/>
                <w:sz w:val="16"/>
                <w:szCs w:val="16"/>
                <w:lang w:val="en-US"/>
              </w:rPr>
              <w:t xml:space="preserve"> With respect to environmental liability, the characterization study will contain, besides the information stipulated in the latter article, the following:</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 descripción de la metodología a aplicar para cada tipo de pruebas de campo o laboratorio;</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description of the methodology to apply for each type of field or laboratory tests;</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La descripción de las condiciones geológicas, geo-hidrológicas e hidrológicas, basada en los resultados obtenidos en el muestreo y pruebas de campo;</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descri</w:t>
            </w:r>
            <w:r w:rsidR="00624F0D">
              <w:rPr>
                <w:rFonts w:ascii="Verdana" w:hAnsi="Verdana"/>
                <w:color w:val="000000"/>
                <w:sz w:val="16"/>
                <w:szCs w:val="16"/>
                <w:lang w:val="en-US"/>
              </w:rPr>
              <w:t>ption of the geological, geo-hy</w:t>
            </w:r>
            <w:r w:rsidRPr="00185137">
              <w:rPr>
                <w:rFonts w:ascii="Verdana" w:hAnsi="Verdana"/>
                <w:color w:val="000000"/>
                <w:sz w:val="16"/>
                <w:szCs w:val="16"/>
                <w:lang w:val="en-US"/>
              </w:rPr>
              <w:t>drological and hydrological conditions, based on the results obtained in the sampling and field tests;</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La descripción de las condiciones climáticas y físicas que afecten el comportamiento de los contaminantes, 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description of the climatic and physical conditions that affect the behavior of the contaminants, and</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La determinación de la distribución y el comportamiento de los contaminantes en el suelo, subsuelo y en los acuíferos con base en los resultados obtenidos.</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determination of the distribution and the behavior of the contaminants in the soil, sub-soil and in the aquifers based on the results obtained. </w:t>
            </w:r>
          </w:p>
        </w:tc>
      </w:tr>
      <w:tr w:rsidR="00F93C18" w:rsidRPr="00625606" w:rsidTr="00C41859">
        <w:tc>
          <w:tcPr>
            <w:tcW w:w="4788" w:type="dxa"/>
          </w:tcPr>
          <w:p w:rsidR="00F93C18" w:rsidRPr="00185137" w:rsidRDefault="00F93C18" w:rsidP="00185137">
            <w:pPr>
              <w:pStyle w:val="Texto"/>
              <w:spacing w:after="4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SECCIÓN III </w:t>
            </w:r>
          </w:p>
          <w:p w:rsidR="00F93C18" w:rsidRPr="00185137" w:rsidRDefault="00F93C18" w:rsidP="00185137">
            <w:pPr>
              <w:pStyle w:val="Texto"/>
              <w:spacing w:after="4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ESTUDIOS DE EVALUACIÓN DEL RIESGO AMBIENTAL</w:t>
            </w:r>
          </w:p>
        </w:tc>
        <w:tc>
          <w:tcPr>
            <w:tcW w:w="4788" w:type="dxa"/>
          </w:tcPr>
          <w:p w:rsidR="00F93C18" w:rsidRPr="00185137" w:rsidRDefault="00F93C18" w:rsidP="00185137">
            <w:pPr>
              <w:pStyle w:val="Texto"/>
              <w:spacing w:after="4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SECTION III</w:t>
            </w:r>
          </w:p>
          <w:p w:rsidR="00F93C18" w:rsidRPr="00185137" w:rsidRDefault="00F93C18" w:rsidP="00185137">
            <w:pPr>
              <w:pStyle w:val="Texto"/>
              <w:spacing w:after="4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STUDIES OF EVALUATION OF THE ENVIRONMENTAL RISK</w:t>
            </w: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624F0D">
              <w:rPr>
                <w:rFonts w:ascii="Verdana" w:hAnsi="Verdana"/>
                <w:b/>
                <w:color w:val="000000"/>
                <w:sz w:val="16"/>
                <w:szCs w:val="16"/>
                <w:lang w:val="es-MX"/>
              </w:rPr>
              <w:t>Artículo 140.-</w:t>
            </w:r>
            <w:r w:rsidRPr="00185137">
              <w:rPr>
                <w:rFonts w:ascii="Verdana" w:hAnsi="Verdana"/>
                <w:color w:val="000000"/>
                <w:sz w:val="16"/>
                <w:szCs w:val="16"/>
                <w:lang w:val="es-MX"/>
              </w:rPr>
              <w:t xml:space="preserve"> Los estudios de riesgo ambiental tienen por objeto definir si la contaminación existente en un sitio representa un riesgo tanto para el medio ambiente como para la salud humana, así como los niveles de remediación específicos del sitio en función del riesgo aceptable.</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624F0D">
              <w:rPr>
                <w:rFonts w:ascii="Verdana" w:hAnsi="Verdana"/>
                <w:b/>
                <w:color w:val="000000"/>
                <w:sz w:val="16"/>
                <w:szCs w:val="16"/>
                <w:lang w:val="en-US"/>
              </w:rPr>
              <w:t>Article 140.</w:t>
            </w:r>
            <w:r w:rsidRPr="00185137">
              <w:rPr>
                <w:rFonts w:ascii="Verdana" w:hAnsi="Verdana"/>
                <w:color w:val="000000"/>
                <w:sz w:val="16"/>
                <w:szCs w:val="16"/>
                <w:lang w:val="en-US"/>
              </w:rPr>
              <w:t xml:space="preserve"> The environmental risk studies have the purpose of defining whether the existing contamination on a site represents a risk to the environment as well as human health, as well as the specific levels of remediation of the site depending on the acceptable risk.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141.-</w:t>
            </w:r>
            <w:r w:rsidRPr="00185137">
              <w:rPr>
                <w:rFonts w:ascii="Verdana" w:hAnsi="Verdana"/>
                <w:color w:val="000000"/>
                <w:sz w:val="16"/>
                <w:szCs w:val="16"/>
                <w:lang w:val="es-MX"/>
              </w:rPr>
              <w:t xml:space="preserve"> Los estudios de evaluación de riesgo ambiental se realizarán tomando como base la siguiente </w:t>
            </w:r>
            <w:r w:rsidRPr="00185137">
              <w:rPr>
                <w:rFonts w:ascii="Verdana" w:hAnsi="Verdana"/>
                <w:color w:val="000000"/>
                <w:sz w:val="16"/>
                <w:szCs w:val="16"/>
                <w:lang w:val="es-MX"/>
              </w:rPr>
              <w:lastRenderedPageBreak/>
              <w:t>información:</w:t>
            </w:r>
          </w:p>
          <w:p w:rsidR="00F93C18" w:rsidRPr="00185137" w:rsidRDefault="00F93C18" w:rsidP="00185137">
            <w:pPr>
              <w:pStyle w:val="Texto"/>
              <w:spacing w:after="4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lastRenderedPageBreak/>
              <w:t>Article 141.</w:t>
            </w:r>
            <w:r w:rsidRPr="00185137">
              <w:rPr>
                <w:rFonts w:ascii="Verdana" w:hAnsi="Verdana"/>
                <w:color w:val="000000"/>
                <w:sz w:val="16"/>
                <w:szCs w:val="16"/>
                <w:lang w:val="en-US"/>
              </w:rPr>
              <w:t xml:space="preserve"> The environmental risk evaluation studies will be made using the following information as criteria: </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 definición del problema basada en la evaluación de la información contenida en los estudios de caracterización y las investigaciones históricas correspondientes;</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definition of the problem based on the evaluation of the information contained in the characterization studies and the corresponding chronological studies;</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La determinación de los contaminantes o componentes críticos para los ecosistemas y recursos a proteger y con los cuales se efectuará la evaluación de riesgo;</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determination of the critical contaminants or components for the ecosystems and resources to protect and with which the risk evaluation will be made;</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La determinación de los factores específicos al sitio que influyen en la exposición y dispersión de los contaminantes;</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determination of the factors specific to the site that influence the exposure and dispersion of the contaminants;</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La determinación fundamentada de la movilidad de los contaminantes en el suelo y de las funciones de protección y retención del mismo;</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verified determination of the mobility of the contaminants in the soil and of the functions of protection and retention of the same;</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La determinación de los puntos de exposición;</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determination of the exposure points;</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4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La determinación de las rutas y vías de exposición presentes y futuras, completas e incompletas;</w:t>
            </w:r>
          </w:p>
        </w:tc>
        <w:tc>
          <w:tcPr>
            <w:tcW w:w="4788" w:type="dxa"/>
          </w:tcPr>
          <w:p w:rsidR="00F93C18" w:rsidRPr="00185137" w:rsidRDefault="0040311E" w:rsidP="00185137">
            <w:pPr>
              <w:pStyle w:val="ROMANOS"/>
              <w:spacing w:after="4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The determination of the routes and means of exposure present and future, complete and incomplete;</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4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VII. </w:t>
            </w:r>
            <w:r w:rsidR="00F93C18" w:rsidRPr="00185137">
              <w:rPr>
                <w:rFonts w:ascii="Verdana" w:hAnsi="Verdana"/>
                <w:color w:val="000000"/>
                <w:sz w:val="16"/>
                <w:szCs w:val="16"/>
                <w:lang w:val="es-MX"/>
              </w:rPr>
              <w:tab/>
              <w:t>La categorización de las rutas y vías de exposición para las cuales se evaluará el riesgo;</w:t>
            </w:r>
          </w:p>
        </w:tc>
        <w:tc>
          <w:tcPr>
            <w:tcW w:w="4788" w:type="dxa"/>
          </w:tcPr>
          <w:p w:rsidR="00F93C18" w:rsidRPr="00185137" w:rsidRDefault="0040311E" w:rsidP="00185137">
            <w:pPr>
              <w:pStyle w:val="ROMANOS"/>
              <w:spacing w:after="4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VII. </w:t>
            </w:r>
            <w:r w:rsidR="00F93C18" w:rsidRPr="00185137">
              <w:rPr>
                <w:rFonts w:ascii="Verdana" w:hAnsi="Verdana"/>
                <w:color w:val="000000"/>
                <w:sz w:val="16"/>
                <w:szCs w:val="16"/>
                <w:lang w:val="en-US"/>
              </w:rPr>
              <w:t xml:space="preserve">The categorization of the routes and means of exposure for which the risk will be evaluated; </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ab/>
              <w:t>La determinación de los componentes del ecosistema, incluyendo organismos blanco de interés especial o de organismos productivos residentes en el sitio;</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The determination of the components of the ecosystem, including the organisms target of special interest or productive organisms resident in the site;</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IX.</w:t>
            </w:r>
            <w:r w:rsidRPr="00185137">
              <w:rPr>
                <w:rFonts w:ascii="Verdana" w:hAnsi="Verdana"/>
                <w:color w:val="000000"/>
                <w:sz w:val="16"/>
                <w:szCs w:val="16"/>
                <w:lang w:val="es-MX"/>
              </w:rPr>
              <w:tab/>
              <w:t>La determinación de la toxicidad y la exposición de los contaminantes a los componentes del ecosistema, incluyendo los organismos blanco de interés especial o de organismos productivos residentes en el sitio y</w:t>
            </w:r>
            <w:r w:rsidRPr="00185137">
              <w:rPr>
                <w:rFonts w:ascii="Verdana" w:hAnsi="Verdana"/>
                <w:b/>
                <w:color w:val="000000"/>
                <w:sz w:val="16"/>
                <w:szCs w:val="16"/>
                <w:lang w:val="es-MX"/>
              </w:rPr>
              <w:t xml:space="preserve"> </w:t>
            </w:r>
            <w:r w:rsidRPr="00185137">
              <w:rPr>
                <w:rFonts w:ascii="Verdana" w:hAnsi="Verdana"/>
                <w:color w:val="000000"/>
                <w:sz w:val="16"/>
                <w:szCs w:val="16"/>
                <w:lang w:val="es-MX"/>
              </w:rPr>
              <w:t>la evaluación de los efectos;</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IX.</w:t>
            </w:r>
            <w:r w:rsidRPr="00185137">
              <w:rPr>
                <w:rFonts w:ascii="Verdana" w:hAnsi="Verdana"/>
                <w:color w:val="000000"/>
                <w:sz w:val="16"/>
                <w:szCs w:val="16"/>
                <w:lang w:val="en-US"/>
              </w:rPr>
              <w:t xml:space="preserve"> The determination of the toxicity and the exposure of the contaminants to the components of the ecosystem, including the organisms target of special interest or of productive organisms resident in the site and the evaluation of the effects;</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w:t>
            </w:r>
            <w:r w:rsidRPr="00185137">
              <w:rPr>
                <w:rFonts w:ascii="Verdana" w:hAnsi="Verdana"/>
                <w:color w:val="000000"/>
                <w:sz w:val="16"/>
                <w:szCs w:val="16"/>
                <w:lang w:val="es-MX"/>
              </w:rPr>
              <w:tab/>
              <w:t>La descripción de las suposiciones hechas a lo largo de los cálculos efectuados y de las limitaciones e incertidumbres de los datos en los cuales se basa la evaluación del riesgo, y la caracterización total del riesgo, entendiendo ésta como la conclusión de la evaluación de la información anterior, y</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w:t>
            </w:r>
            <w:r w:rsidRPr="00185137">
              <w:rPr>
                <w:rFonts w:ascii="Verdana" w:hAnsi="Verdana"/>
                <w:color w:val="000000"/>
                <w:sz w:val="16"/>
                <w:szCs w:val="16"/>
                <w:lang w:val="en-US"/>
              </w:rPr>
              <w:t xml:space="preserve"> The description of the acts during the period of the calculations made and of the limitations and uncertainties of the data in which is based the evaluation of the risk, and the total characterization of the risk, understanding it as the conclusion of the evaluation of the latter information, and</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XI.</w:t>
            </w:r>
            <w:r w:rsidRPr="00185137">
              <w:rPr>
                <w:rFonts w:ascii="Verdana" w:hAnsi="Verdana"/>
                <w:color w:val="000000"/>
                <w:sz w:val="16"/>
                <w:szCs w:val="16"/>
                <w:lang w:val="es-MX"/>
              </w:rPr>
              <w:tab/>
              <w:t>La representación gráfica de la información señalada en las fracciones anteriores como hipótesis de exposición total.</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XI.</w:t>
            </w:r>
            <w:r w:rsidRPr="00185137">
              <w:rPr>
                <w:rFonts w:ascii="Verdana" w:hAnsi="Verdana"/>
                <w:color w:val="000000"/>
                <w:sz w:val="16"/>
                <w:szCs w:val="16"/>
                <w:lang w:val="en-US"/>
              </w:rPr>
              <w:t xml:space="preserve"> The graphic representation of the information stipulated in the latter sections as a hypothesis of the total exposure.</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Para la determinación a que se refiere la fracción IX del presente artículo podrán utilizarse los perfiles toxicológicos aceptados internacionalmente.</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For the determination referred to in section IX of this article, the internationally accepted toxicological profiles can be utilized.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142.-</w:t>
            </w:r>
            <w:r w:rsidRPr="00185137">
              <w:rPr>
                <w:rFonts w:ascii="Verdana" w:hAnsi="Verdana"/>
                <w:color w:val="000000"/>
                <w:sz w:val="16"/>
                <w:szCs w:val="16"/>
                <w:lang w:val="es-MX"/>
              </w:rPr>
              <w:t xml:space="preserve"> Cuando el receptor de la contaminación sea la población humana, los estudios</w:t>
            </w:r>
            <w:r w:rsidRPr="00185137">
              <w:rPr>
                <w:rFonts w:ascii="Verdana" w:hAnsi="Verdana"/>
                <w:color w:val="000000"/>
                <w:sz w:val="16"/>
                <w:szCs w:val="16"/>
                <w:lang w:val="es-MX"/>
              </w:rPr>
              <w:br/>
              <w:t>de evaluación de riesgo considerarán además la siguiente información:</w:t>
            </w:r>
          </w:p>
          <w:p w:rsidR="00F93C18" w:rsidRPr="00185137" w:rsidRDefault="00F93C18" w:rsidP="00185137">
            <w:pPr>
              <w:pStyle w:val="Texto"/>
              <w:spacing w:after="4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142.</w:t>
            </w:r>
            <w:r w:rsidRPr="00185137">
              <w:rPr>
                <w:rFonts w:ascii="Verdana" w:hAnsi="Verdana"/>
                <w:color w:val="000000"/>
                <w:sz w:val="16"/>
                <w:szCs w:val="16"/>
                <w:lang w:val="en-US"/>
              </w:rPr>
              <w:t xml:space="preserve"> When the receiver of the contamination is the human population, the risk evaluation studies will also consider the following information: </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 determinación de los distintos grupos </w:t>
            </w:r>
            <w:r w:rsidRPr="00185137">
              <w:rPr>
                <w:rFonts w:ascii="Verdana" w:hAnsi="Verdana"/>
                <w:color w:val="000000"/>
                <w:sz w:val="16"/>
                <w:szCs w:val="16"/>
                <w:lang w:val="es-MX"/>
              </w:rPr>
              <w:lastRenderedPageBreak/>
              <w:t>poblacionales receptores y del grupo poblacional más vulnerable;</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w:t>
            </w:r>
            <w:r w:rsidRPr="00185137">
              <w:rPr>
                <w:rFonts w:ascii="Verdana" w:hAnsi="Verdana"/>
                <w:color w:val="000000"/>
                <w:sz w:val="16"/>
                <w:szCs w:val="16"/>
                <w:lang w:val="en-US"/>
              </w:rPr>
              <w:t xml:space="preserve"> The determination of the distinct receiver population </w:t>
            </w:r>
            <w:r w:rsidRPr="00185137">
              <w:rPr>
                <w:rFonts w:ascii="Verdana" w:hAnsi="Verdana"/>
                <w:color w:val="000000"/>
                <w:sz w:val="16"/>
                <w:szCs w:val="16"/>
                <w:lang w:val="en-US"/>
              </w:rPr>
              <w:lastRenderedPageBreak/>
              <w:t>groups and of the population group most vulnerable;</w:t>
            </w: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w:t>
            </w:r>
            <w:r w:rsidRPr="00185137">
              <w:rPr>
                <w:rFonts w:ascii="Verdana" w:hAnsi="Verdana"/>
                <w:color w:val="000000"/>
                <w:sz w:val="16"/>
                <w:szCs w:val="16"/>
                <w:lang w:val="es-MX"/>
              </w:rPr>
              <w:t xml:space="preserve"> La determinación de los valores de las dosis de referencia para componentes críticos no cancerígenos y de los factores de las pendientes de cáncer para componentes críticos cancerígenos y la memoria de cálculo correspondiente;</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determination of the values of the dose of reference for non-carcinogenic critical components and of the factors of those tending towards cancer for critical carcinogenic components and the record of the corresponding calculation.</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El cálculo de la exposición total para los grupos poblacionales presentes más vulnerables, para las distintas rutas y vías de exposición;</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calculation of the total exposure for the population groups most vulnerable, for the distinct routes and means of exposure;</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La determinación del riesgo cancerígeno y no cancerígeno y la memoria de cálculo correspondiente;</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determination of the carcinogenic risk and non-carcinogenic risk and the record of the corresponding calculation;</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La descripción de las posibles consecuencias o efectos adversos a la salud humana y al medio ambiente de los riesgos evaluados que se desprendan de la presencia de los contaminantes;</w:t>
            </w:r>
          </w:p>
        </w:tc>
        <w:tc>
          <w:tcPr>
            <w:tcW w:w="4788" w:type="dxa"/>
          </w:tcPr>
          <w:p w:rsidR="00F93C18" w:rsidRPr="00185137" w:rsidRDefault="00F93C18" w:rsidP="00185137">
            <w:pPr>
              <w:pStyle w:val="ROMANOS"/>
              <w:spacing w:after="4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description of the possible consequences or adverse effects to human health and to the environment of the risks evaluated that are detached from the presence of the contaminants;</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4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La determinación de los niveles de remediación específicos del sitio con base en los resultados obtenidos conforme a la fracción IV del presente artículo, y</w:t>
            </w:r>
          </w:p>
          <w:p w:rsidR="00F93C18" w:rsidRPr="00185137" w:rsidRDefault="00F93C18" w:rsidP="00185137">
            <w:pPr>
              <w:pStyle w:val="ROMANOS"/>
              <w:spacing w:after="40" w:line="240" w:lineRule="auto"/>
              <w:ind w:left="0" w:firstLine="0"/>
              <w:rPr>
                <w:rFonts w:ascii="Verdana" w:hAnsi="Verdana"/>
                <w:color w:val="000000"/>
                <w:sz w:val="16"/>
                <w:szCs w:val="16"/>
                <w:lang w:val="es-MX"/>
              </w:rPr>
            </w:pPr>
          </w:p>
        </w:tc>
        <w:tc>
          <w:tcPr>
            <w:tcW w:w="4788" w:type="dxa"/>
          </w:tcPr>
          <w:p w:rsidR="00F93C18" w:rsidRPr="00185137" w:rsidRDefault="0040311E" w:rsidP="00185137">
            <w:pPr>
              <w:pStyle w:val="ROMANOS"/>
              <w:spacing w:after="4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 xml:space="preserve">The determination of the specific levels of remediation of the site based on the results obtained in conformity to section IV of this article, and </w:t>
            </w:r>
          </w:p>
        </w:tc>
      </w:tr>
      <w:tr w:rsidR="00F93C18" w:rsidRPr="00625606" w:rsidTr="00C41859">
        <w:tc>
          <w:tcPr>
            <w:tcW w:w="4788" w:type="dxa"/>
          </w:tcPr>
          <w:p w:rsidR="00F93C18" w:rsidRPr="00185137" w:rsidRDefault="0040311E" w:rsidP="00185137">
            <w:pPr>
              <w:pStyle w:val="ROMANOS"/>
              <w:spacing w:after="4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VII. </w:t>
            </w:r>
            <w:r w:rsidR="00F93C18" w:rsidRPr="00185137">
              <w:rPr>
                <w:rFonts w:ascii="Verdana" w:hAnsi="Verdana"/>
                <w:color w:val="000000"/>
                <w:sz w:val="16"/>
                <w:szCs w:val="16"/>
                <w:lang w:val="es-MX"/>
              </w:rPr>
              <w:tab/>
              <w:t>La descripción de las suposiciones hechas a lo largo de los cálculos efectuados y de las limitaciones e incertidumbres de los datos en los cuales se basa la evaluación del riesgo a la salud humana,</w:t>
            </w:r>
            <w:r w:rsidR="00F93C18" w:rsidRPr="00185137">
              <w:rPr>
                <w:rFonts w:ascii="Verdana" w:hAnsi="Verdana"/>
                <w:color w:val="000000"/>
                <w:sz w:val="16"/>
                <w:szCs w:val="16"/>
                <w:lang w:val="es-MX"/>
              </w:rPr>
              <w:br/>
              <w:t>y la caracterización total del riesgo, entendiendo ésta como la conclusión de la evaluación de la información contenida en el presente artículo.</w:t>
            </w:r>
          </w:p>
        </w:tc>
        <w:tc>
          <w:tcPr>
            <w:tcW w:w="4788" w:type="dxa"/>
          </w:tcPr>
          <w:p w:rsidR="00F93C18" w:rsidRPr="00185137" w:rsidRDefault="0040311E" w:rsidP="00185137">
            <w:pPr>
              <w:pStyle w:val="ROMANOS"/>
              <w:spacing w:after="4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VII. </w:t>
            </w:r>
            <w:r w:rsidR="00F93C18" w:rsidRPr="00185137">
              <w:rPr>
                <w:rFonts w:ascii="Verdana" w:hAnsi="Verdana"/>
                <w:color w:val="000000"/>
                <w:sz w:val="16"/>
                <w:szCs w:val="16"/>
                <w:lang w:val="en-US"/>
              </w:rPr>
              <w:t>The description of the acts during the period of the calculations made and of the limitations and uncertainties of the data in which is based the evaluation of the risk to human health, and the total characterization of the risk, understanding it as the conclusion of the evaluation of the information contained in this article.</w:t>
            </w:r>
          </w:p>
          <w:p w:rsidR="00F93C18" w:rsidRPr="00185137" w:rsidRDefault="00F93C18" w:rsidP="00185137">
            <w:pPr>
              <w:pStyle w:val="ROMANOS"/>
              <w:spacing w:after="4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s-MX"/>
              </w:rPr>
            </w:pPr>
            <w:r w:rsidRPr="00185137">
              <w:rPr>
                <w:rFonts w:ascii="Verdana" w:hAnsi="Verdana"/>
                <w:color w:val="000000"/>
                <w:sz w:val="16"/>
                <w:szCs w:val="16"/>
                <w:lang w:val="es-MX"/>
              </w:rPr>
              <w:t>Para la determinación a que se refiere la fracción II del presente artículo podrán utilizarse los perfiles toxicológicos aceptados internacionalmente.</w:t>
            </w:r>
          </w:p>
        </w:tc>
        <w:tc>
          <w:tcPr>
            <w:tcW w:w="4788" w:type="dxa"/>
          </w:tcPr>
          <w:p w:rsidR="00F93C18" w:rsidRPr="00185137" w:rsidRDefault="00F93C18" w:rsidP="00185137">
            <w:pPr>
              <w:pStyle w:val="Texto"/>
              <w:spacing w:after="4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For the determination referred to in section II of this article the internationally accepted toxicological profiles can be utilized.  </w:t>
            </w:r>
          </w:p>
          <w:p w:rsidR="00F93C18" w:rsidRPr="00185137" w:rsidRDefault="00F93C18" w:rsidP="00185137">
            <w:pPr>
              <w:pStyle w:val="Texto"/>
              <w:spacing w:after="4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SECCIÓN V</w:t>
            </w:r>
          </w:p>
          <w:p w:rsidR="00F93C18" w:rsidRPr="00185137" w:rsidRDefault="00F93C18" w:rsidP="00185137">
            <w:pPr>
              <w:pStyle w:val="Texto"/>
              <w:spacing w:after="6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PROPUESTAS DE REMEDIACIÓN</w:t>
            </w:r>
          </w:p>
        </w:tc>
        <w:tc>
          <w:tcPr>
            <w:tcW w:w="4788" w:type="dxa"/>
          </w:tcPr>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SECTION V</w:t>
            </w:r>
          </w:p>
          <w:p w:rsidR="00F93C18" w:rsidRPr="00185137" w:rsidRDefault="00F93C18" w:rsidP="00185137">
            <w:pPr>
              <w:pStyle w:val="Texto"/>
              <w:spacing w:after="6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PROPOSALS OF REMEDIATION</w:t>
            </w:r>
          </w:p>
        </w:tc>
      </w:tr>
      <w:tr w:rsidR="00F93C18" w:rsidRPr="00625606" w:rsidTr="00C41859">
        <w:tc>
          <w:tcPr>
            <w:tcW w:w="4788" w:type="dxa"/>
          </w:tcPr>
          <w:p w:rsidR="00F93C18" w:rsidRPr="00185137" w:rsidRDefault="00F93C18" w:rsidP="002B7586">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w:t>
            </w:r>
            <w:r w:rsidR="002B7586">
              <w:rPr>
                <w:rFonts w:ascii="Verdana" w:hAnsi="Verdana"/>
                <w:b/>
                <w:bCs/>
                <w:color w:val="000000"/>
                <w:sz w:val="16"/>
                <w:szCs w:val="16"/>
                <w:lang w:val="es-MX"/>
              </w:rPr>
              <w:t>í</w:t>
            </w:r>
            <w:r w:rsidRPr="002B7586">
              <w:rPr>
                <w:rFonts w:ascii="Verdana" w:hAnsi="Verdana"/>
                <w:b/>
                <w:bCs/>
                <w:color w:val="000000"/>
                <w:sz w:val="16"/>
                <w:szCs w:val="16"/>
                <w:lang w:val="es-MX"/>
              </w:rPr>
              <w:t>culo 143.-</w:t>
            </w:r>
            <w:r w:rsidRPr="00185137">
              <w:rPr>
                <w:rFonts w:ascii="Verdana" w:hAnsi="Verdana"/>
                <w:color w:val="000000"/>
                <w:sz w:val="16"/>
                <w:szCs w:val="16"/>
                <w:lang w:val="es-MX"/>
              </w:rPr>
              <w:t xml:space="preserve"> Las propuestas de remediación para emergencias y pasivos ambientales se integrarán al programa de remediación y contendrán: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143. </w:t>
            </w:r>
            <w:r w:rsidRPr="00185137">
              <w:rPr>
                <w:rFonts w:ascii="Verdana" w:hAnsi="Verdana"/>
                <w:color w:val="000000"/>
                <w:sz w:val="16"/>
                <w:szCs w:val="16"/>
                <w:lang w:val="en-US"/>
              </w:rPr>
              <w:t xml:space="preserve">The remediation proposals for emergencies and environmental liabilities will be integrated into the remediation program and will contain: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Las técnicas o procesos de remediación a aplicar, especificando en su caso los métodos de muestreo a aplicar;</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techniques or processes of remediation to apply, specifying, when applicable, the sampling methods to apply;</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Los datos de los responsables técnicos de la remediación;</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information of the technicians responsible for remediation;</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La descripción del equipo a emplear, los parámetros de control del mismo, listado y hojas de seguridad de insumos y constancia de laboratorio, fabricante o formulador sobre la no patogenicidad de microorganismos cuando éstos se empleen;</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description of the equipment to be employed, the control parameters of the same, list and MSDS of the materials and laboratory certificate, manufacturer or formulator on the no pathogenecity of microorganisms when they are employed;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Las concentraciones, niveles o límites máximos que </w:t>
            </w:r>
            <w:r w:rsidRPr="00185137">
              <w:rPr>
                <w:rFonts w:ascii="Verdana" w:hAnsi="Verdana"/>
                <w:color w:val="000000"/>
                <w:sz w:val="16"/>
                <w:szCs w:val="16"/>
                <w:lang w:val="es-MX"/>
              </w:rPr>
              <w:lastRenderedPageBreak/>
              <w:t>se establezcan en las normas oficiales mexicanas o los niveles de remediación específicos a alcanzar en el sitio contaminado conforme al estudio de evaluación del riesgo correspondiente;</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IV.</w:t>
            </w:r>
            <w:r w:rsidRPr="00185137">
              <w:rPr>
                <w:rFonts w:ascii="Verdana" w:hAnsi="Verdana"/>
                <w:color w:val="000000"/>
                <w:sz w:val="16"/>
                <w:szCs w:val="16"/>
                <w:lang w:val="en-US"/>
              </w:rPr>
              <w:t xml:space="preserve"> The concentrations, maximum levels or limits that </w:t>
            </w:r>
            <w:r w:rsidRPr="00185137">
              <w:rPr>
                <w:rFonts w:ascii="Verdana" w:hAnsi="Verdana"/>
                <w:color w:val="000000"/>
                <w:sz w:val="16"/>
                <w:szCs w:val="16"/>
                <w:lang w:val="en-US"/>
              </w:rPr>
              <w:lastRenderedPageBreak/>
              <w:t>are established in the Official Mexican Standards or the specific levels of remediation to be reached in the contaminated site in conformity to the evaluation study of the corresponding risk;</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V.</w:t>
            </w:r>
            <w:r w:rsidRPr="00185137">
              <w:rPr>
                <w:rFonts w:ascii="Verdana" w:hAnsi="Verdana"/>
                <w:color w:val="000000"/>
                <w:sz w:val="16"/>
                <w:szCs w:val="16"/>
                <w:lang w:val="es-MX"/>
              </w:rPr>
              <w:t xml:space="preserve"> La descripción de las acciones de remediación con base en los niveles propuestos conforme a la fracción anterior;</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description of the actions of remediation based on the levels proposed in conformity to the latter section; </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59"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El plan de monitoreo en el sitio;</w:t>
            </w:r>
          </w:p>
        </w:tc>
        <w:tc>
          <w:tcPr>
            <w:tcW w:w="4788" w:type="dxa"/>
          </w:tcPr>
          <w:p w:rsidR="00F93C18" w:rsidRPr="00185137" w:rsidRDefault="0040311E" w:rsidP="00185137">
            <w:pPr>
              <w:pStyle w:val="ROMANOS"/>
              <w:spacing w:after="59"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The monitoring plan on the site;</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59"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VII. </w:t>
            </w:r>
            <w:r w:rsidR="00F93C18" w:rsidRPr="00185137">
              <w:rPr>
                <w:rFonts w:ascii="Verdana" w:hAnsi="Verdana"/>
                <w:color w:val="000000"/>
                <w:sz w:val="16"/>
                <w:szCs w:val="16"/>
                <w:lang w:val="es-MX"/>
              </w:rPr>
              <w:t>El programa calendarizado de actividades a realizar;</w:t>
            </w:r>
          </w:p>
        </w:tc>
        <w:tc>
          <w:tcPr>
            <w:tcW w:w="4788" w:type="dxa"/>
          </w:tcPr>
          <w:p w:rsidR="00F93C18" w:rsidRPr="00185137" w:rsidRDefault="0040311E" w:rsidP="00185137">
            <w:pPr>
              <w:pStyle w:val="ROMANOS"/>
              <w:spacing w:after="59"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VII. </w:t>
            </w:r>
            <w:r w:rsidR="00F93C18" w:rsidRPr="00185137">
              <w:rPr>
                <w:rFonts w:ascii="Verdana" w:hAnsi="Verdana"/>
                <w:color w:val="000000"/>
                <w:sz w:val="16"/>
                <w:szCs w:val="16"/>
                <w:lang w:val="en-US"/>
              </w:rPr>
              <w:t>The scheduled program of activities to be performed;</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 xml:space="preserve"> El uso futuro del sitio remediado;</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The future use of the remediated site;</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IX.</w:t>
            </w:r>
            <w:r w:rsidRPr="00185137">
              <w:rPr>
                <w:rFonts w:ascii="Verdana" w:hAnsi="Verdana"/>
                <w:color w:val="000000"/>
                <w:sz w:val="16"/>
                <w:szCs w:val="16"/>
                <w:lang w:val="es-MX"/>
              </w:rPr>
              <w:t xml:space="preserve"> El plan de desalojo de residuos sólidos urbanos, residuos de la construcción, residuos de manejo especial y residuos peligrosos presentes en el sitio en el caso de pasivos ambientales, y</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IX.</w:t>
            </w:r>
            <w:r w:rsidRPr="00185137">
              <w:rPr>
                <w:rFonts w:ascii="Verdana" w:hAnsi="Verdana"/>
                <w:color w:val="000000"/>
                <w:sz w:val="16"/>
                <w:szCs w:val="16"/>
                <w:lang w:val="en-US"/>
              </w:rPr>
              <w:t xml:space="preserve"> The removal plan of urban solid wastes, wastes of the construction, wastes requiring special handling, and hazardous wastes present in the site in the case of environmental liabilities, and</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X.</w:t>
            </w:r>
            <w:r w:rsidRPr="00185137">
              <w:rPr>
                <w:rFonts w:ascii="Verdana" w:hAnsi="Verdana"/>
                <w:color w:val="000000"/>
                <w:sz w:val="16"/>
                <w:szCs w:val="16"/>
                <w:lang w:val="es-MX"/>
              </w:rPr>
              <w:t xml:space="preserve"> El plan de seguimiento de los receptores determinados en el estudio de evaluación de riesgo ambiental, en caso de pasivos ambientales.</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X.</w:t>
            </w:r>
            <w:r w:rsidRPr="00185137">
              <w:rPr>
                <w:rFonts w:ascii="Verdana" w:hAnsi="Verdana"/>
                <w:color w:val="000000"/>
                <w:sz w:val="16"/>
                <w:szCs w:val="16"/>
                <w:lang w:val="en-US"/>
              </w:rPr>
              <w:t xml:space="preserve"> The follow up plan of the receivers determined in the environmental risk evaluation study, in the case of environmental liabilities.</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144.-</w:t>
            </w:r>
            <w:r w:rsidRPr="00185137">
              <w:rPr>
                <w:rFonts w:ascii="Verdana" w:hAnsi="Verdana"/>
                <w:color w:val="000000"/>
                <w:sz w:val="16"/>
                <w:szCs w:val="16"/>
                <w:lang w:val="es-MX"/>
              </w:rPr>
              <w:t xml:space="preserve"> La Secretaría evaluará y aprobará la propuesta de remediación en un término de sesenta días hábiles conforme al siguiente procedimiento:</w:t>
            </w:r>
          </w:p>
        </w:tc>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144. </w:t>
            </w:r>
            <w:r w:rsidRPr="00185137">
              <w:rPr>
                <w:rFonts w:ascii="Verdana" w:hAnsi="Verdana"/>
                <w:color w:val="000000"/>
                <w:sz w:val="16"/>
                <w:szCs w:val="16"/>
                <w:lang w:val="en-US"/>
              </w:rPr>
              <w:t xml:space="preserve">SEMARNAT will evaluate and approve the proposal of remediation in a term of sixty working days in conformity to the following procedure: </w:t>
            </w:r>
          </w:p>
          <w:p w:rsidR="00F93C18" w:rsidRPr="00185137" w:rsidRDefault="00F93C18" w:rsidP="00185137">
            <w:pPr>
              <w:pStyle w:val="Texto"/>
              <w:spacing w:after="59"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 autoridad revisará la solicitud y los documentos presentados y, en su caso, prevendrá por única ocasión al interesado dentro del primer tercio del plazo de respuesta para que complete la información faltante, la cual deberá presentarse dentro de un plazo similar, contados a partir de la fecha en que surta efectos la notificación;</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authority will review the application and the documents presented and, when applicable, will return to the interested party for completing missing information within the first third part of the term, which must be presented within a similar term, counted from the date in which the effects of the notification begin;</w:t>
            </w: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Transcurrido el plazo sin que se desahogue la prevención se desechará el trámite, o</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Once the term has passed without alleviation of the causes of the delay, the procedure will be rejected, or</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Desahogada la prevención que indica la fracción I, la Secretaría reanudará y deberá resolver dentro del término establecido en el presente artículo.</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Once the reason for delay is corrected indicated in section I, SEMARNAT will resume the process and must issue a decision within the term established in this article.</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la Secretaría requiera información adicional, el requerimiento correspondiente interrumpirá el plazo de resolución.</w:t>
            </w:r>
          </w:p>
        </w:tc>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n-US"/>
              </w:rPr>
            </w:pPr>
            <w:r w:rsidRPr="00185137">
              <w:rPr>
                <w:rFonts w:ascii="Verdana" w:hAnsi="Verdana"/>
                <w:color w:val="000000"/>
                <w:sz w:val="16"/>
                <w:szCs w:val="16"/>
                <w:lang w:val="en-US"/>
              </w:rPr>
              <w:t>When the Secretary requires additional information, the corresponding requirement will interrupt the time period for issuing a decision.</w:t>
            </w:r>
          </w:p>
          <w:p w:rsidR="00F93C18" w:rsidRPr="00185137" w:rsidRDefault="00F93C18" w:rsidP="00185137">
            <w:pPr>
              <w:pStyle w:val="Texto"/>
              <w:spacing w:after="59"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 xml:space="preserve">Artículo 145.- </w:t>
            </w:r>
            <w:r w:rsidRPr="00185137">
              <w:rPr>
                <w:rFonts w:ascii="Verdana" w:hAnsi="Verdana"/>
                <w:color w:val="000000"/>
                <w:sz w:val="16"/>
                <w:szCs w:val="16"/>
                <w:lang w:val="es-MX"/>
              </w:rPr>
              <w:t>Cuando el programa de remediación señale como receptores de la contaminación a la población humana, la Secretaría, en un plazo no mayor de diez días hábiles, remitirá a la Secretaría de Salud la propuesta de remediación incluyendo la información referida en los artículos 136, 138 fracciones I y II, 141 y 142 del presente Reglamento.</w:t>
            </w:r>
          </w:p>
        </w:tc>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145.</w:t>
            </w:r>
            <w:r w:rsidRPr="00185137">
              <w:rPr>
                <w:rFonts w:ascii="Verdana" w:hAnsi="Verdana"/>
                <w:color w:val="000000"/>
                <w:sz w:val="16"/>
                <w:szCs w:val="16"/>
                <w:lang w:val="en-US"/>
              </w:rPr>
              <w:t xml:space="preserve"> When the remediation program stipulates as receivers of the contamination the human population, SEMARNAT, in a term not greater than ten working days, will deliver to the Secretary of Health the remediation proposal including the information referred to in articles 136, 138 sections I and II, 141 and 142 of this Regulation. </w:t>
            </w:r>
          </w:p>
          <w:p w:rsidR="00F93C18" w:rsidRPr="00185137" w:rsidRDefault="00F93C18" w:rsidP="00185137">
            <w:pPr>
              <w:pStyle w:val="Texto"/>
              <w:spacing w:after="59"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s-MX"/>
              </w:rPr>
            </w:pPr>
            <w:r w:rsidRPr="00185137">
              <w:rPr>
                <w:rFonts w:ascii="Verdana" w:hAnsi="Verdana"/>
                <w:color w:val="000000"/>
                <w:sz w:val="16"/>
                <w:szCs w:val="16"/>
                <w:lang w:val="es-MX"/>
              </w:rPr>
              <w:t xml:space="preserve">La Secretaría de Salud contará con un plazo de veinte días hábiles para emitir su opinión técnica para el caso </w:t>
            </w:r>
            <w:r w:rsidRPr="00185137">
              <w:rPr>
                <w:rFonts w:ascii="Verdana" w:hAnsi="Verdana"/>
                <w:color w:val="000000"/>
                <w:sz w:val="16"/>
                <w:szCs w:val="16"/>
                <w:lang w:val="es-MX"/>
              </w:rPr>
              <w:lastRenderedPageBreak/>
              <w:t>de emergencias.</w:t>
            </w:r>
          </w:p>
        </w:tc>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The Secretary of Health will have a time period of twenty working days for issuing their technical opinion </w:t>
            </w:r>
            <w:r w:rsidRPr="00185137">
              <w:rPr>
                <w:rFonts w:ascii="Verdana" w:hAnsi="Verdana"/>
                <w:color w:val="000000"/>
                <w:sz w:val="16"/>
                <w:szCs w:val="16"/>
                <w:lang w:val="en-US"/>
              </w:rPr>
              <w:lastRenderedPageBreak/>
              <w:t>for the case of emergencies.</w:t>
            </w:r>
          </w:p>
          <w:p w:rsidR="00F93C18" w:rsidRPr="00185137" w:rsidRDefault="00F93C18" w:rsidP="00185137">
            <w:pPr>
              <w:pStyle w:val="Texto"/>
              <w:spacing w:after="59"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Tratándose de pasivos ambientales, la Secretaría de Salud contará con un plazo de treinta días hábiles, contados a partir de la fecha en que dicha dependencia reciba la información señalada en el primer párrafo del presente artículo.</w:t>
            </w:r>
          </w:p>
        </w:tc>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With respect to environmental liabilities, the Secretary of Health will have a term of thirty working days counted from the date in which said department receives the information stipulated in the first paragraph of this article. </w:t>
            </w:r>
          </w:p>
          <w:p w:rsidR="00F93C18" w:rsidRPr="00185137" w:rsidRDefault="00F93C18" w:rsidP="00185137">
            <w:pPr>
              <w:pStyle w:val="Texto"/>
              <w:spacing w:after="59"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s-MX"/>
              </w:rPr>
            </w:pPr>
            <w:r w:rsidRPr="00185137">
              <w:rPr>
                <w:rFonts w:ascii="Verdana" w:hAnsi="Verdana"/>
                <w:color w:val="000000"/>
                <w:sz w:val="16"/>
                <w:szCs w:val="16"/>
                <w:lang w:val="es-MX"/>
              </w:rPr>
              <w:t>La Secretaría de Salud podrá abstenerse de formular respuesta expresa a la Secretaría, en tal caso se estará a lo dispuesto en el segundo párrafo del artículo 55 de la Ley Federal de Procedimiento Administrativo.</w:t>
            </w:r>
          </w:p>
        </w:tc>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Secretary of Health can abstain from formulating an express response to SEMARNAT, in such case it will be at the provision in the second paragraph of article 55 of the Federal Law of Administrative Procedure. </w:t>
            </w:r>
          </w:p>
          <w:p w:rsidR="00F93C18" w:rsidRPr="00185137" w:rsidRDefault="00F93C18" w:rsidP="00185137">
            <w:pPr>
              <w:pStyle w:val="Texto"/>
              <w:spacing w:after="59"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s-MX"/>
              </w:rPr>
            </w:pPr>
            <w:r w:rsidRPr="00185137">
              <w:rPr>
                <w:rFonts w:ascii="Verdana" w:hAnsi="Verdana"/>
                <w:color w:val="000000"/>
                <w:sz w:val="16"/>
                <w:szCs w:val="16"/>
                <w:lang w:val="es-MX"/>
              </w:rPr>
              <w:t>La opinión técnica que emita la Secretaría de Salud se referirá exclusivamente a la población humana como receptor de la contaminación del sitio.</w:t>
            </w:r>
          </w:p>
        </w:tc>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n-US"/>
              </w:rPr>
            </w:pPr>
            <w:r w:rsidRPr="00185137">
              <w:rPr>
                <w:rFonts w:ascii="Verdana" w:hAnsi="Verdana"/>
                <w:color w:val="000000"/>
                <w:sz w:val="16"/>
                <w:szCs w:val="16"/>
                <w:lang w:val="en-US"/>
              </w:rPr>
              <w:t>The technical opinion that the Secretary of Health issues will refer exclusively to the human population as a receiver of the contamination of the site.</w:t>
            </w:r>
          </w:p>
          <w:p w:rsidR="00F93C18" w:rsidRPr="00185137" w:rsidRDefault="00F93C18" w:rsidP="00185137">
            <w:pPr>
              <w:pStyle w:val="Texto"/>
              <w:spacing w:after="59"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146.-</w:t>
            </w:r>
            <w:r w:rsidRPr="00185137">
              <w:rPr>
                <w:rFonts w:ascii="Verdana" w:hAnsi="Verdana"/>
                <w:color w:val="000000"/>
                <w:sz w:val="16"/>
                <w:szCs w:val="16"/>
                <w:lang w:val="es-MX"/>
              </w:rPr>
              <w:t xml:space="preserve"> Cuando se trate de emergencias la Secretaría evaluará la propuesta de remediación</w:t>
            </w:r>
            <w:r w:rsidRPr="00185137">
              <w:rPr>
                <w:rFonts w:ascii="Verdana" w:hAnsi="Verdana"/>
                <w:color w:val="000000"/>
                <w:sz w:val="16"/>
                <w:szCs w:val="16"/>
                <w:lang w:val="es-MX"/>
              </w:rPr>
              <w:br/>
              <w:t>y resolverá dentro del término de treinta hábiles.</w:t>
            </w:r>
          </w:p>
        </w:tc>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146.</w:t>
            </w:r>
            <w:r w:rsidRPr="00185137">
              <w:rPr>
                <w:rFonts w:ascii="Verdana" w:hAnsi="Verdana"/>
                <w:color w:val="000000"/>
                <w:sz w:val="16"/>
                <w:szCs w:val="16"/>
                <w:lang w:val="en-US"/>
              </w:rPr>
              <w:t xml:space="preserve"> With respect to emergencies, SEMARNAT will evaluate the remediation proposal and will issue a decision within the term of thirty working days.</w:t>
            </w:r>
          </w:p>
          <w:p w:rsidR="00F93C18" w:rsidRPr="00185137" w:rsidRDefault="00F93C18" w:rsidP="00185137">
            <w:pPr>
              <w:pStyle w:val="Texto"/>
              <w:spacing w:after="59"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147.</w:t>
            </w:r>
            <w:r w:rsidRPr="00185137">
              <w:rPr>
                <w:rFonts w:ascii="Verdana" w:hAnsi="Verdana"/>
                <w:color w:val="000000"/>
                <w:sz w:val="16"/>
                <w:szCs w:val="16"/>
                <w:lang w:val="es-MX"/>
              </w:rPr>
              <w:t>- Cuando se trate de emergencias, si los responsables de la remediación ejecutaran el programa respectivo a través de prestadores de servicios de tratamiento de suelos contaminados autorizados, la Secretaría evaluará las propuestas de remediación dentro del término de quince días hábiles.</w:t>
            </w:r>
          </w:p>
        </w:tc>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147.</w:t>
            </w:r>
            <w:r w:rsidRPr="00185137">
              <w:rPr>
                <w:rFonts w:ascii="Verdana" w:hAnsi="Verdana"/>
                <w:color w:val="000000"/>
                <w:sz w:val="16"/>
                <w:szCs w:val="16"/>
                <w:lang w:val="en-US"/>
              </w:rPr>
              <w:t xml:space="preserve"> With respect to emergencies, if the parties responsible for remediation execute the respective program through the authorized services providers of treatment of contaminated soils, SEMARNAT will evaluate the remediation proposals within the term of fifteen working days.</w:t>
            </w:r>
          </w:p>
        </w:tc>
      </w:tr>
      <w:tr w:rsidR="00F93C18" w:rsidRPr="00625606" w:rsidTr="00C41859">
        <w:tc>
          <w:tcPr>
            <w:tcW w:w="4788" w:type="dxa"/>
          </w:tcPr>
          <w:p w:rsidR="00F93C18" w:rsidRPr="00185137" w:rsidRDefault="00F93C18" w:rsidP="00185137">
            <w:pPr>
              <w:pStyle w:val="Texto"/>
              <w:spacing w:after="59"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III  </w:t>
            </w:r>
          </w:p>
          <w:p w:rsidR="00F93C18" w:rsidRPr="00185137" w:rsidRDefault="00F93C18" w:rsidP="00185137">
            <w:pPr>
              <w:pStyle w:val="Texto"/>
              <w:spacing w:after="59"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PROCEDIMIENTO DE REMEDIACIÓN</w:t>
            </w:r>
          </w:p>
        </w:tc>
        <w:tc>
          <w:tcPr>
            <w:tcW w:w="4788" w:type="dxa"/>
          </w:tcPr>
          <w:p w:rsidR="00F93C18" w:rsidRPr="00185137" w:rsidRDefault="00F93C18" w:rsidP="00185137">
            <w:pPr>
              <w:pStyle w:val="Texto"/>
              <w:spacing w:after="59"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III</w:t>
            </w:r>
          </w:p>
          <w:p w:rsidR="00F93C18" w:rsidRPr="00185137" w:rsidRDefault="00F93C18" w:rsidP="00185137">
            <w:pPr>
              <w:pStyle w:val="Texto"/>
              <w:spacing w:after="59"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PROCEDURE OF REMEDIATION</w:t>
            </w:r>
          </w:p>
        </w:tc>
      </w:tr>
      <w:tr w:rsidR="00F93C18" w:rsidRPr="00625606" w:rsidTr="00C41859">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148.</w:t>
            </w:r>
            <w:r w:rsidRPr="00185137">
              <w:rPr>
                <w:rFonts w:ascii="Verdana" w:hAnsi="Verdana"/>
                <w:color w:val="000000"/>
                <w:sz w:val="16"/>
                <w:szCs w:val="16"/>
                <w:lang w:val="es-MX"/>
              </w:rPr>
              <w:t>- Cuando en el momento de la emergencia se apliquen medidas de contención de los materiales o residuos peligrosos liberados, no se permitirá:</w:t>
            </w:r>
          </w:p>
        </w:tc>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148.</w:t>
            </w:r>
            <w:r w:rsidRPr="00185137">
              <w:rPr>
                <w:rFonts w:ascii="Verdana" w:hAnsi="Verdana"/>
                <w:color w:val="000000"/>
                <w:sz w:val="16"/>
                <w:szCs w:val="16"/>
                <w:lang w:val="en-US"/>
              </w:rPr>
              <w:t xml:space="preserve"> When at the moment of an emergency, measures of contention of the hazardous materials or wastes released are applied, the following is not permitted:</w:t>
            </w:r>
          </w:p>
          <w:p w:rsidR="00F93C18" w:rsidRPr="00185137" w:rsidRDefault="00F93C18" w:rsidP="00185137">
            <w:pPr>
              <w:pStyle w:val="Texto"/>
              <w:spacing w:after="59"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El lavado de suelos en el sitio por medio de dispositivos hidráulicos sin dispositivos de control, almacenamiento y tratamiento de los lixiviados y corrientes de agua generadas;</w:t>
            </w:r>
          </w:p>
          <w:p w:rsidR="00F93C18" w:rsidRPr="00185137" w:rsidRDefault="00F93C18" w:rsidP="00185137">
            <w:pPr>
              <w:pStyle w:val="ROMANOS"/>
              <w:spacing w:after="59"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washing of soil in the site by means of hydraulic devices without control devices, storage and treatment of the leached liquids and currents of water generated;</w:t>
            </w: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La mezcla de suelos contaminados con suelos no contaminados con propósitos de dilución;</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mixture of contaminated soils with non-contaminated soils for the purposes of dilution;</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La extracción o remoción de suelos contaminados y residuos peligrosos contenidos en ellos sin un control de la emisión de polvos, y</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The extraction or removal of contaminated soils and hazardous wastes contained in them without a control of the emission of dusts, and</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La aplicación en el sitio de oxidantes químicos.</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application in the site of oxidizing chemicals.</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2B7586">
            <w:pPr>
              <w:pStyle w:val="Texto"/>
              <w:spacing w:after="59"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w:t>
            </w:r>
            <w:r w:rsidR="002B7586">
              <w:rPr>
                <w:rFonts w:ascii="Verdana" w:hAnsi="Verdana"/>
                <w:b/>
                <w:bCs/>
                <w:color w:val="000000"/>
                <w:sz w:val="16"/>
                <w:szCs w:val="16"/>
                <w:lang w:val="es-MX"/>
              </w:rPr>
              <w:t>í</w:t>
            </w:r>
            <w:r w:rsidRPr="002B7586">
              <w:rPr>
                <w:rFonts w:ascii="Verdana" w:hAnsi="Verdana"/>
                <w:b/>
                <w:bCs/>
                <w:color w:val="000000"/>
                <w:sz w:val="16"/>
                <w:szCs w:val="16"/>
                <w:lang w:val="es-MX"/>
              </w:rPr>
              <w:t>culo 149.-</w:t>
            </w:r>
            <w:r w:rsidRPr="00185137">
              <w:rPr>
                <w:rFonts w:ascii="Verdana" w:hAnsi="Verdana"/>
                <w:color w:val="000000"/>
                <w:sz w:val="16"/>
                <w:szCs w:val="16"/>
                <w:lang w:val="es-MX"/>
              </w:rPr>
              <w:t xml:space="preserve"> En la ejecución de los programas de remediación de sitios contaminados por emergencias o por pasivos ambientales, se observarán los siguientes criterios:</w:t>
            </w:r>
          </w:p>
        </w:tc>
        <w:tc>
          <w:tcPr>
            <w:tcW w:w="4788" w:type="dxa"/>
          </w:tcPr>
          <w:p w:rsidR="00F93C18" w:rsidRPr="00185137" w:rsidRDefault="00F93C18" w:rsidP="00185137">
            <w:pPr>
              <w:pStyle w:val="Texto"/>
              <w:spacing w:after="59"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149.</w:t>
            </w:r>
            <w:r w:rsidRPr="00185137">
              <w:rPr>
                <w:rFonts w:ascii="Verdana" w:hAnsi="Verdana"/>
                <w:color w:val="000000"/>
                <w:sz w:val="16"/>
                <w:szCs w:val="16"/>
                <w:lang w:val="en-US"/>
              </w:rPr>
              <w:t xml:space="preserve"> In the execution of the remediation programs of contaminated sites by emergencies or by environmental liabilities, the following criteria will be observed:</w:t>
            </w:r>
          </w:p>
          <w:p w:rsidR="00F93C18" w:rsidRPr="00185137" w:rsidRDefault="00F93C18" w:rsidP="00185137">
            <w:pPr>
              <w:pStyle w:val="Texto"/>
              <w:spacing w:after="59"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Si se remueven los suelos contaminados durante los procesos de tratamiento, se almacenarán y manejarán en lugares o superficies, de manera tal que se evite la lixiviación y la filtración de contaminantes en suelos;</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If the contaminated soils are removed during the treatment processes, they will be stored and handled in places or surfaces, in a way that the leaching of liquids is avoided and the filtration of contaminants in soils;</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lastRenderedPageBreak/>
              <w:t>II.</w:t>
            </w:r>
            <w:r w:rsidRPr="00185137">
              <w:rPr>
                <w:rFonts w:ascii="Verdana" w:hAnsi="Verdana"/>
                <w:color w:val="000000"/>
                <w:sz w:val="16"/>
                <w:szCs w:val="16"/>
                <w:lang w:val="es-MX"/>
              </w:rPr>
              <w:t xml:space="preserve"> Cuando las acciones de remediación se lleven a cabo en el sitio de la contaminación, se deberá contar con un sistema de captación de lixiviados y no deberán aplicarse proceso o medida de tratamiento alguno en el que se involucren soluciones de agentes químicos o biológicos que transfieran de manera descontrolada los contaminantes de un medio a otro;</w:t>
            </w:r>
          </w:p>
        </w:tc>
        <w:tc>
          <w:tcPr>
            <w:tcW w:w="4788" w:type="dxa"/>
          </w:tcPr>
          <w:p w:rsidR="00F93C18" w:rsidRPr="00185137" w:rsidRDefault="00F93C18" w:rsidP="00185137">
            <w:pPr>
              <w:pStyle w:val="ROMANOS"/>
              <w:spacing w:after="59"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When the remediation actions are carried out in the contamination site, there must be a system for the capture of leached liquids and no process or treatment measure must be applied in it that involve solutions of chemical or biological agents that transfer in an uncontrolled manner the contaminants from one medium to another;</w:t>
            </w:r>
          </w:p>
          <w:p w:rsidR="00F93C18" w:rsidRPr="00185137" w:rsidRDefault="00F93C18" w:rsidP="00185137">
            <w:pPr>
              <w:pStyle w:val="ROMANOS"/>
              <w:spacing w:after="59"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Cuando en las acciones de remediación se empleen métodos o técnicas que liberen vapores, se deberá contar con el sistema de captación correspondiente;</w:t>
            </w:r>
          </w:p>
        </w:tc>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When in the actions of remediation methods or techniques are employed that release vapors, there must be the corresponding capture system;</w:t>
            </w:r>
          </w:p>
          <w:p w:rsidR="00F93C18" w:rsidRPr="00185137" w:rsidRDefault="00F93C18" w:rsidP="00185137">
            <w:pPr>
              <w:pStyle w:val="ROMANOS"/>
              <w:spacing w:after="7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 xml:space="preserve"> Los polvos y gases que se emitan como resultado de tratamientos térmicos en la remediación no excederán las concentraciones, los niveles o los límites máximos permisibles señalados en las normas oficiales mexicanas. Cuando se trate de emisiones de gases tóxicos que no estén establecidos en las normas oficiales mexicanas, la Secretaría determinará lo conducente;</w:t>
            </w:r>
          </w:p>
          <w:p w:rsidR="00F93C18" w:rsidRPr="00185137" w:rsidRDefault="00F93C18" w:rsidP="00185137">
            <w:pPr>
              <w:pStyle w:val="ROMANOS"/>
              <w:spacing w:after="7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The dusts and gases that are emitted as a result of thermal treatments in the remediation will not exceed the concentrations, the levels, or the maximum permissible limits stipulated in the Official Mexican Standards. With respect to the emissions of toxic gases that are not established in the Official Mexican Standards, SEMARNAT will determine the following;</w:t>
            </w:r>
          </w:p>
        </w:tc>
      </w:tr>
      <w:tr w:rsidR="00F93C18" w:rsidRPr="00625606" w:rsidTr="00C41859">
        <w:tc>
          <w:tcPr>
            <w:tcW w:w="4788" w:type="dxa"/>
          </w:tcPr>
          <w:p w:rsidR="00F93C18" w:rsidRPr="00185137" w:rsidRDefault="00F93C18" w:rsidP="00185137">
            <w:pPr>
              <w:pStyle w:val="ROMANOS"/>
              <w:spacing w:after="70" w:line="240" w:lineRule="auto"/>
              <w:ind w:left="0" w:firstLine="0"/>
              <w:jc w:val="left"/>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 xml:space="preserve"> La disposición final de los suelos tratados que hayan cumplido con las concentraciones, los niveles, los límites o los parámetros de limpieza establecidos en la normatividad aplicable en la materia, podrá realizarse en los sitios que de común acuerdo se establezcan entre la autoridad competente y el responsable;</w:t>
            </w:r>
          </w:p>
        </w:tc>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The final disposition of the soils treated that have been complied with the concentrations, the levels, the limits or the parameters of cleaning established in the applicable legislation in the matters, can be performed in the sites that in common accord are established between the appropriate authority and the responsible party;</w:t>
            </w:r>
          </w:p>
          <w:p w:rsidR="00F93C18" w:rsidRPr="00185137" w:rsidRDefault="00F93C18" w:rsidP="00185137">
            <w:pPr>
              <w:pStyle w:val="ROMANOS"/>
              <w:spacing w:after="7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7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En caso de que el suelo contaminado haya sido excavado para su confinamiento, el sitio deberá ser rellenado con material semejante al de la localidad y conforme a la topografía del sitio;</w:t>
            </w:r>
          </w:p>
        </w:tc>
        <w:tc>
          <w:tcPr>
            <w:tcW w:w="4788" w:type="dxa"/>
          </w:tcPr>
          <w:p w:rsidR="00F93C18" w:rsidRPr="00185137" w:rsidRDefault="0040311E" w:rsidP="00185137">
            <w:pPr>
              <w:pStyle w:val="ROMANOS"/>
              <w:spacing w:after="7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When the contaminated soil has been excavated for its confinement, the site must be refilled with similar material to that of the locality and in conformity to the topography of the site;</w:t>
            </w:r>
          </w:p>
          <w:p w:rsidR="00F93C18" w:rsidRPr="00185137" w:rsidRDefault="00F93C18" w:rsidP="00185137">
            <w:pPr>
              <w:pStyle w:val="ROMANOS"/>
              <w:spacing w:after="7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7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VII. </w:t>
            </w:r>
            <w:r w:rsidR="00F93C18" w:rsidRPr="00185137">
              <w:rPr>
                <w:rFonts w:ascii="Verdana" w:hAnsi="Verdana"/>
                <w:color w:val="000000"/>
                <w:sz w:val="16"/>
                <w:szCs w:val="16"/>
                <w:lang w:val="es-MX"/>
              </w:rPr>
              <w:t>Cuando deba excavarse o removerse el suelo contaminado para llevar a cabo las acciones de remediación, no deberá quedar remanente de contaminación en el sitio de acuerdo con los límites, niveles o concentraciones establecidos en la propuesta de remediación, y</w:t>
            </w:r>
          </w:p>
        </w:tc>
        <w:tc>
          <w:tcPr>
            <w:tcW w:w="4788" w:type="dxa"/>
          </w:tcPr>
          <w:p w:rsidR="00F93C18" w:rsidRPr="00185137" w:rsidRDefault="0040311E" w:rsidP="00185137">
            <w:pPr>
              <w:pStyle w:val="ROMANOS"/>
              <w:spacing w:after="7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VII. </w:t>
            </w:r>
            <w:r w:rsidR="00F93C18" w:rsidRPr="00185137">
              <w:rPr>
                <w:rFonts w:ascii="Verdana" w:hAnsi="Verdana"/>
                <w:color w:val="000000"/>
                <w:sz w:val="16"/>
                <w:szCs w:val="16"/>
                <w:lang w:val="en-US"/>
              </w:rPr>
              <w:t>When the contaminated soil must be excavated or removed for carrying out the actions of remediation, there must not remain any contamination in the site according to the limits, levels, or concentrations established in the remediation proposal, and</w:t>
            </w:r>
          </w:p>
        </w:tc>
      </w:tr>
      <w:tr w:rsidR="00F93C18" w:rsidRPr="00625606" w:rsidTr="00C41859">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VIII.</w:t>
            </w:r>
            <w:r w:rsidRPr="00185137">
              <w:rPr>
                <w:rFonts w:ascii="Verdana" w:hAnsi="Verdana"/>
                <w:color w:val="000000"/>
                <w:sz w:val="16"/>
                <w:szCs w:val="16"/>
                <w:lang w:val="es-MX"/>
              </w:rPr>
              <w:t xml:space="preserve"> La adición de microorganismos al suelo se realizará, únicamente, cuando se haya comprobado en campo su necesidad y eficacia.</w:t>
            </w:r>
          </w:p>
        </w:tc>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VIII.</w:t>
            </w:r>
            <w:r w:rsidRPr="00185137">
              <w:rPr>
                <w:rFonts w:ascii="Verdana" w:hAnsi="Verdana"/>
                <w:color w:val="000000"/>
                <w:sz w:val="16"/>
                <w:szCs w:val="16"/>
                <w:lang w:val="en-US"/>
              </w:rPr>
              <w:t xml:space="preserve"> The addition of micro-organisms to the soil will be made, only, when its necessity and efficiency has been verified in the field. </w:t>
            </w:r>
          </w:p>
          <w:p w:rsidR="00F93C18" w:rsidRPr="00185137" w:rsidRDefault="00F93C18" w:rsidP="00185137">
            <w:pPr>
              <w:pStyle w:val="ROMANOS"/>
              <w:spacing w:after="7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s-MX"/>
              </w:rPr>
            </w:pPr>
            <w:r w:rsidRPr="00185137">
              <w:rPr>
                <w:rFonts w:ascii="Verdana" w:hAnsi="Verdana"/>
                <w:color w:val="000000"/>
                <w:sz w:val="16"/>
                <w:szCs w:val="16"/>
                <w:lang w:val="es-MX"/>
              </w:rPr>
              <w:t>Se considerará que los suelos son tratados a un lado del sitio, cuando el tratamiento se realiza sobre un área adyacente al sitio contaminado o sobre un área dentro del sitio contaminado, previa remoción del suelo y materiales semejantes a suelos.</w:t>
            </w:r>
          </w:p>
        </w:tc>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It will be considered that the soils are treated to one side of the site, when the treatment is made on an adjacent area to the contaminated site or on an area within the contaminated site, after removal of the soil and materials similar to soils. </w:t>
            </w:r>
          </w:p>
          <w:p w:rsidR="00F93C18" w:rsidRPr="00185137" w:rsidRDefault="00F93C18" w:rsidP="00185137">
            <w:pPr>
              <w:pStyle w:val="Texto"/>
              <w:spacing w:after="7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s-MX"/>
              </w:rPr>
            </w:pPr>
            <w:r w:rsidRPr="00185137">
              <w:rPr>
                <w:rFonts w:ascii="Verdana" w:hAnsi="Verdana"/>
                <w:color w:val="000000"/>
                <w:sz w:val="16"/>
                <w:szCs w:val="16"/>
                <w:lang w:val="es-MX"/>
              </w:rPr>
              <w:t>Serán suelos tratados fuera del sitio, cuando se remueve el suelo y los materiales semejantes a suelos contaminados a un lugar fuera de aquél donde se ubican, para someterlos a tratamiento en instalaciones</w:t>
            </w:r>
            <w:r w:rsidRPr="00185137">
              <w:rPr>
                <w:rFonts w:ascii="Verdana" w:hAnsi="Verdana"/>
                <w:color w:val="000000"/>
                <w:sz w:val="16"/>
                <w:szCs w:val="16"/>
                <w:lang w:val="es-MX"/>
              </w:rPr>
              <w:br/>
              <w:t>fijas autorizadas.</w:t>
            </w:r>
          </w:p>
        </w:tc>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Soils will be treated outside of the site when the soil and the materials similar to contaminated soils are removed to a place outside of that where they are located, for submitting them to treatment in permanent authorized installations. </w:t>
            </w:r>
          </w:p>
          <w:p w:rsidR="00F93C18" w:rsidRPr="00185137" w:rsidRDefault="00F93C18" w:rsidP="00185137">
            <w:pPr>
              <w:pStyle w:val="Texto"/>
              <w:spacing w:after="7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70" w:line="240" w:lineRule="auto"/>
              <w:ind w:firstLine="0"/>
              <w:rPr>
                <w:rFonts w:ascii="Verdana" w:hAnsi="Verdana"/>
                <w:b/>
                <w:color w:val="000000"/>
                <w:sz w:val="16"/>
                <w:szCs w:val="16"/>
                <w:lang w:val="es-MX"/>
              </w:rPr>
            </w:pPr>
            <w:r w:rsidRPr="00185137">
              <w:rPr>
                <w:rFonts w:ascii="Verdana" w:hAnsi="Verdana"/>
                <w:color w:val="000000"/>
                <w:sz w:val="16"/>
                <w:szCs w:val="16"/>
                <w:lang w:val="es-MX"/>
              </w:rPr>
              <w:t xml:space="preserve">Son materiales semejantes a suelos todos aquéllos que por sus propiedades mecánicas, físicas y químicas </w:t>
            </w:r>
            <w:r w:rsidRPr="00185137">
              <w:rPr>
                <w:rFonts w:ascii="Verdana" w:hAnsi="Verdana"/>
                <w:color w:val="000000"/>
                <w:sz w:val="16"/>
                <w:szCs w:val="16"/>
                <w:lang w:val="es-MX"/>
              </w:rPr>
              <w:lastRenderedPageBreak/>
              <w:t>presenten semejanzas con los suelos contaminados, tales como lodos de presas, lodos y sedimentos de cárcamos, tanques de almacenamiento, entre otros.</w:t>
            </w:r>
          </w:p>
        </w:tc>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Materials that are similar to soils are all those that by their mechanical, physical, and chemical properties </w:t>
            </w:r>
            <w:r w:rsidRPr="00185137">
              <w:rPr>
                <w:rFonts w:ascii="Verdana" w:hAnsi="Verdana"/>
                <w:color w:val="000000"/>
                <w:sz w:val="16"/>
                <w:szCs w:val="16"/>
                <w:lang w:val="en-US"/>
              </w:rPr>
              <w:lastRenderedPageBreak/>
              <w:t>present similarities with the contaminated soils, such as sludge from dams, sludge and sediments from cavities, storage tanks, among others.</w:t>
            </w:r>
          </w:p>
          <w:p w:rsidR="00F93C18" w:rsidRPr="00185137" w:rsidRDefault="00F93C18" w:rsidP="00185137">
            <w:pPr>
              <w:pStyle w:val="Texto"/>
              <w:spacing w:after="7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2B7586">
            <w:pPr>
              <w:pStyle w:val="Texto"/>
              <w:spacing w:after="7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lastRenderedPageBreak/>
              <w:t>Art</w:t>
            </w:r>
            <w:r w:rsidR="002B7586">
              <w:rPr>
                <w:rFonts w:ascii="Verdana" w:hAnsi="Verdana"/>
                <w:b/>
                <w:bCs/>
                <w:color w:val="000000"/>
                <w:sz w:val="16"/>
                <w:szCs w:val="16"/>
                <w:lang w:val="es-MX"/>
              </w:rPr>
              <w:t>í</w:t>
            </w:r>
            <w:r w:rsidRPr="002B7586">
              <w:rPr>
                <w:rFonts w:ascii="Verdana" w:hAnsi="Verdana"/>
                <w:b/>
                <w:bCs/>
                <w:color w:val="000000"/>
                <w:sz w:val="16"/>
                <w:szCs w:val="16"/>
                <w:lang w:val="es-MX"/>
              </w:rPr>
              <w:t>culo 150.</w:t>
            </w:r>
            <w:r w:rsidRPr="00185137">
              <w:rPr>
                <w:rFonts w:ascii="Verdana" w:hAnsi="Verdana"/>
                <w:color w:val="000000"/>
                <w:sz w:val="16"/>
                <w:szCs w:val="16"/>
                <w:lang w:val="es-MX"/>
              </w:rPr>
              <w:t>- Para el control del proceso de remediación se observará lo siguiente:</w:t>
            </w:r>
          </w:p>
          <w:p w:rsidR="00F93C18" w:rsidRPr="00185137" w:rsidRDefault="00F93C18" w:rsidP="00185137">
            <w:pPr>
              <w:pStyle w:val="Texto"/>
              <w:spacing w:after="7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150. </w:t>
            </w:r>
            <w:r w:rsidRPr="00185137">
              <w:rPr>
                <w:rFonts w:ascii="Verdana" w:hAnsi="Verdana"/>
                <w:color w:val="000000"/>
                <w:sz w:val="16"/>
                <w:szCs w:val="16"/>
                <w:lang w:val="en-US"/>
              </w:rPr>
              <w:t xml:space="preserve">For the control of the remediation process, the following will be observed: </w:t>
            </w:r>
          </w:p>
        </w:tc>
      </w:tr>
      <w:tr w:rsidR="00F93C18" w:rsidRPr="00625606" w:rsidTr="00C41859">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La periodicidad del muestreo para la comprobación de los avances de la remediación en el sitio deberá ser representativa y basada en la propuesta de remediación;</w:t>
            </w:r>
          </w:p>
          <w:p w:rsidR="00F93C18" w:rsidRPr="00185137" w:rsidRDefault="00F93C18" w:rsidP="00185137">
            <w:pPr>
              <w:pStyle w:val="ROMANOS"/>
              <w:spacing w:after="7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schedule of the sampling for the verification of the advances of remediation in the site must be represented and based on the remediation proposal;</w:t>
            </w:r>
          </w:p>
        </w:tc>
      </w:tr>
      <w:tr w:rsidR="00F93C18" w:rsidRPr="00625606" w:rsidTr="00C41859">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Para la comprobación de los avances de la remediación, a un lado o fuera del sitio, se realizarán los muestreos conforme a lo propuesto en el plan de muestreo contenido en la propuesta de remediación, y</w:t>
            </w:r>
          </w:p>
        </w:tc>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For the verification of the advances of remediation, on one side or outside of the site, the samples will be made in conformity to the proposal in the sampling plan contained in the proposal of remediation, and</w:t>
            </w:r>
          </w:p>
          <w:p w:rsidR="00F93C18" w:rsidRPr="00185137" w:rsidRDefault="00F93C18" w:rsidP="00185137">
            <w:pPr>
              <w:pStyle w:val="ROMANOS"/>
              <w:spacing w:after="7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Se realizará un muestro final comprobatorio de que se han alcanzado las concentraciones, los niveles, los límites o los parámetros señalados en las normas oficiales mexicanas aplicables o los niveles de remediación determinados con base en la evaluación del estudio de riesgo ambiental que señale la propuesta de remediación, según sea el caso; tanto la toma de muestras finales comprobatorias como su análisis deberán ser realizados por laboratorios acreditados por la entidad de acreditación autorizada y aprobados por la Secretaría y considerando lo establecido en el último párrafo del articulo 138 de este Reglamento.</w:t>
            </w:r>
          </w:p>
          <w:p w:rsidR="00F93C18" w:rsidRPr="00185137" w:rsidRDefault="00F93C18" w:rsidP="00185137">
            <w:pPr>
              <w:pStyle w:val="ROMANOS"/>
              <w:spacing w:after="7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7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A final corroborating sampling will be made that they have reached the concentrations, levels, limits, or parameters stipulated in the applicable Official Mexican Standards or the levels of remediation determined based on the evaluation of the environmental risk study stipulated by the remediation proposal, whatever is the case; the taking of the final corroborating samples as well the analysis must be made by the accredited laboratory by the entity of accreditation authorized and approved by SEMARNAT and considering that established in the last paragraph of article 138 of this Regulation. </w:t>
            </w:r>
          </w:p>
        </w:tc>
      </w:tr>
      <w:tr w:rsidR="00F93C18" w:rsidRPr="00625606" w:rsidTr="00C41859">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151.-</w:t>
            </w:r>
            <w:r w:rsidRPr="00185137">
              <w:rPr>
                <w:rFonts w:ascii="Verdana" w:hAnsi="Verdana"/>
                <w:color w:val="000000"/>
                <w:sz w:val="16"/>
                <w:szCs w:val="16"/>
                <w:lang w:val="es-MX"/>
              </w:rPr>
              <w:t xml:space="preserve"> Los interesados avisarán por escrito a la Secretaría que han concluido el programa de remediación y anexarán los resultados del muestreo final comprobatorio señalado en el artículo anterior, solicitando la cancelación de la anotación en el Registro Público de la Propiedad correspondiente y que se retire el sitio del Inventario Nacional de Sitios Contaminados.</w:t>
            </w:r>
          </w:p>
        </w:tc>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151.</w:t>
            </w:r>
            <w:r w:rsidRPr="00185137">
              <w:rPr>
                <w:rFonts w:ascii="Verdana" w:hAnsi="Verdana"/>
                <w:color w:val="000000"/>
                <w:sz w:val="16"/>
                <w:szCs w:val="16"/>
                <w:lang w:val="en-US"/>
              </w:rPr>
              <w:t xml:space="preserve"> The interested parties will give notice in writing to SEMARNAT that they have concluded the remediation program and will attach the results of the final corroborating sampling stipulated in the latter article, requesting the cancellation of the recording in the corresponding Public Registry of Property and that the site be withdrawn form the National Inventory of Contaminated Sites.</w:t>
            </w:r>
          </w:p>
          <w:p w:rsidR="00F93C18" w:rsidRPr="00185137" w:rsidRDefault="00F93C18" w:rsidP="00185137">
            <w:pPr>
              <w:pStyle w:val="Texto"/>
              <w:spacing w:after="7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s-MX"/>
              </w:rPr>
            </w:pPr>
            <w:r w:rsidRPr="00185137">
              <w:rPr>
                <w:rFonts w:ascii="Verdana" w:hAnsi="Verdana"/>
                <w:color w:val="000000"/>
                <w:sz w:val="16"/>
                <w:szCs w:val="16"/>
                <w:lang w:val="es-MX"/>
              </w:rPr>
              <w:t>La Secretaría confrontará los resultados del muestreo final comprobatorio con las concentraciones, los niveles, los límites o los parámetros máximos de contaminantes establecidos en las normas oficiales mexicanas aplicables o los niveles de remediación establecidos en la propuesta de remediación correspondiente.</w:t>
            </w:r>
          </w:p>
        </w:tc>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n-US"/>
              </w:rPr>
            </w:pPr>
            <w:r w:rsidRPr="00185137">
              <w:rPr>
                <w:rFonts w:ascii="Verdana" w:hAnsi="Verdana"/>
                <w:color w:val="000000"/>
                <w:sz w:val="16"/>
                <w:szCs w:val="16"/>
                <w:lang w:val="en-US"/>
              </w:rPr>
              <w:t>SEMARNAT will compare the results of the final corroborating sampling with the concentrations, levels, limits, or the maximum parameters of contaminants established in the applicable Official Mexican Standards or the levels of remediation established in the corresponding proposal of remediation.</w:t>
            </w:r>
          </w:p>
          <w:p w:rsidR="00F93C18" w:rsidRPr="00185137" w:rsidRDefault="00F93C18" w:rsidP="00185137">
            <w:pPr>
              <w:pStyle w:val="Texto"/>
              <w:spacing w:after="7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s-MX"/>
              </w:rPr>
            </w:pPr>
            <w:r w:rsidRPr="00185137">
              <w:rPr>
                <w:rFonts w:ascii="Verdana" w:hAnsi="Verdana"/>
                <w:color w:val="000000"/>
                <w:sz w:val="16"/>
                <w:szCs w:val="16"/>
                <w:lang w:val="es-MX"/>
              </w:rPr>
              <w:t>De ser procedente, la Secretaría, dentro de los cuarenta y cinco días hábiles dictará resolución en la que indique, que en el sitio se alcanzaron los objetivos del programa de remediación respecto a los niveles, los límites o los parámetros máximos de contaminantes establecidos en las normas oficiales mexicanas aplicables o los niveles de remediación establecidos en la misma propuesta; ordenará que se retire el sitio del Inventario Nacional de Sitios Contaminados y solicitará a la autoridad correspondiente la cancelación de la anotación en el registro público de la propiedad respectivo, lo cual se notificará al interesado y concluirá el procedimiento de remediación.</w:t>
            </w:r>
          </w:p>
        </w:tc>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When deemed fitting, SEMARNAT, within the forty-five working days will issued the decision in which is indicated, that in the site the objectives of the remediation program will be reached with respect to the levels, limits or maximum parameters established in the applicable Official Mexican Standards or the levels of remediation established in the same proposal; will order that the site be withdrawn form the site of the National Contaminated Sites and will request from the corresponding authority the cancellation of the record in the public registry of the respective property, which will notify the interested party and will conclude the remediation procedure. </w:t>
            </w:r>
          </w:p>
          <w:p w:rsidR="00F93C18" w:rsidRPr="00185137" w:rsidRDefault="00F93C18" w:rsidP="00185137">
            <w:pPr>
              <w:pStyle w:val="Texto"/>
              <w:spacing w:after="7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La cancelación de la anotación en el Registro Público de la Propiedad correspondiente o el retiro del sitio del Inventario Nacional de Sitios Contaminados, se realizará al amparo de la información proporcionada por el interesado, por lo que las autoridades federales o locales que intervengan no serán responsables de la persistencia de contaminantes en el sitio como consecuencia de la falsedad o deficiencia en las muestras finales comprobatorias y su análisis respectivo.</w:t>
            </w:r>
          </w:p>
        </w:tc>
        <w:tc>
          <w:tcPr>
            <w:tcW w:w="4788" w:type="dxa"/>
          </w:tcPr>
          <w:p w:rsidR="00F93C18" w:rsidRPr="00185137" w:rsidRDefault="00F93C18" w:rsidP="00185137">
            <w:pPr>
              <w:pStyle w:val="Texto"/>
              <w:spacing w:after="7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cancellation of the record in the corresponding Public Registry of the Property or the withdrawal of the site of the National Inventory of Contaminated Sites, will be performed under the support of the information provided by the interested party, for which the Federal or local authorities that are involved will not be responsible for the persistence of contaminants in the site as a consequence of the falsity or deficiency in the final corroborating samples and its respective analysis.  </w:t>
            </w:r>
          </w:p>
        </w:tc>
      </w:tr>
      <w:tr w:rsidR="00F93C18" w:rsidRPr="00625606" w:rsidTr="00C41859">
        <w:tc>
          <w:tcPr>
            <w:tcW w:w="4788" w:type="dxa"/>
          </w:tcPr>
          <w:p w:rsidR="00F93C18" w:rsidRPr="00185137" w:rsidRDefault="00F93C18" w:rsidP="00185137">
            <w:pPr>
              <w:pStyle w:val="Texto"/>
              <w:spacing w:after="5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CAPÍTULO IV </w:t>
            </w:r>
          </w:p>
          <w:p w:rsidR="00F93C18" w:rsidRPr="00185137" w:rsidRDefault="00F93C18" w:rsidP="00185137">
            <w:pPr>
              <w:pStyle w:val="Texto"/>
              <w:spacing w:after="5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DECLARATORIAS DE REMEDIACIÓN</w:t>
            </w:r>
          </w:p>
        </w:tc>
        <w:tc>
          <w:tcPr>
            <w:tcW w:w="4788" w:type="dxa"/>
          </w:tcPr>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CHAPTER IV</w:t>
            </w:r>
          </w:p>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DECLARATIONS OF REMEDIATION</w:t>
            </w: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152.-</w:t>
            </w:r>
            <w:r w:rsidRPr="00185137">
              <w:rPr>
                <w:rFonts w:ascii="Verdana" w:hAnsi="Verdana"/>
                <w:color w:val="000000"/>
                <w:sz w:val="16"/>
                <w:szCs w:val="16"/>
                <w:lang w:val="es-MX"/>
              </w:rPr>
              <w:t xml:space="preserve"> La formulación y ejecución de los programas de remediación señalados en el artículo 73 de la Ley podrán hacerse coordinadamente por la Secretaría y las autoridades locales competentes.</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152.</w:t>
            </w:r>
            <w:r w:rsidRPr="00185137">
              <w:rPr>
                <w:rFonts w:ascii="Verdana" w:hAnsi="Verdana"/>
                <w:color w:val="000000"/>
                <w:sz w:val="16"/>
                <w:szCs w:val="16"/>
                <w:lang w:val="en-US"/>
              </w:rPr>
              <w:t xml:space="preserve"> The formulation and execution of the remediation programs stipulated in article 73 of the Law can be made in coordination with SEMARNAT and the appropriate state authorities.</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La coordinación a que se refiere el párrafo anterior se podrá realizar mediante convenios en los cuales se defina la participación de cada una de las autoridades de los tres órdenes de gobierno y los recursos humanos, financieros y materiales que cada uno de ellos aportará.</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The coordination referred to in the latter paragraph can be made through agreements in which are defined the participation of each one of the authorities of the three branches of government and the human resources, financial resources and material resources that each one of the them carry.</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El programa de remediación se anexará al convenio de coordinación y se inscribirá por parte de las autoridades locales en el registro público de la propiedad correspondiente.</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remediation program will be attached to the coordination agreement will registered by the local authorities in the public registry of the corresponding registry.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153.</w:t>
            </w:r>
            <w:r w:rsidRPr="00185137">
              <w:rPr>
                <w:rFonts w:ascii="Verdana" w:hAnsi="Verdana"/>
                <w:color w:val="000000"/>
                <w:sz w:val="16"/>
                <w:szCs w:val="16"/>
                <w:lang w:val="es-MX"/>
              </w:rPr>
              <w:t>- En los casos en que a juicio de la Secretaría resulte necesaria la intervención de la Federación en la remediación de un sitio abandonado contaminado con residuos peligrosos y previo el estudio justificativo correspondiente, elaborará y propondrá al Titular del Ejecutivo Federal la declaratoria a que se refiere el artículo 73 de la Ley.</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153.</w:t>
            </w:r>
            <w:r w:rsidRPr="00185137">
              <w:rPr>
                <w:rFonts w:ascii="Verdana" w:hAnsi="Verdana"/>
                <w:color w:val="000000"/>
                <w:sz w:val="16"/>
                <w:szCs w:val="16"/>
                <w:lang w:val="en-US"/>
              </w:rPr>
              <w:t xml:space="preserve"> In the case in which in the judgment of SEMARNAT the intervention of the Federation in the remediation of an abandoned site with hazardous wastes and after the corresponding justification study is necessary, it will prepare and propose to head of the Federal Executive branch the declaration referred to in article 73 of the Law.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las autoridades estatales o municipales soliciten la expedición de la declaratoria de remediación elaborarán a su costa los estudios técnicos justificativos respectivos y los presentarán ante la Secretaría para su evaluación.</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When the state or municipal authorities request the issuing of the declaration of remediation they will prepare at their cost the technical studies that justify it and will present them to SEMARNAT for its evaluation. </w:t>
            </w:r>
          </w:p>
        </w:tc>
      </w:tr>
      <w:tr w:rsidR="00F93C18" w:rsidRPr="00185137" w:rsidTr="00C41859">
        <w:tc>
          <w:tcPr>
            <w:tcW w:w="4788" w:type="dxa"/>
          </w:tcPr>
          <w:p w:rsidR="00F93C18" w:rsidRPr="00185137" w:rsidRDefault="00F93C18" w:rsidP="00185137">
            <w:pPr>
              <w:pStyle w:val="Texto"/>
              <w:spacing w:after="5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 xml:space="preserve">TÍTULO SÉPTIMO </w:t>
            </w:r>
          </w:p>
          <w:p w:rsidR="00F93C18" w:rsidRPr="00185137" w:rsidRDefault="00F93C18" w:rsidP="00185137">
            <w:pPr>
              <w:pStyle w:val="Texto"/>
              <w:spacing w:after="50" w:line="240" w:lineRule="auto"/>
              <w:ind w:firstLine="0"/>
              <w:jc w:val="center"/>
              <w:rPr>
                <w:rFonts w:ascii="Verdana" w:hAnsi="Verdana"/>
                <w:b/>
                <w:color w:val="000000"/>
                <w:sz w:val="16"/>
                <w:szCs w:val="16"/>
                <w:lang w:val="es-MX"/>
              </w:rPr>
            </w:pPr>
            <w:r w:rsidRPr="00185137">
              <w:rPr>
                <w:rFonts w:ascii="Verdana" w:hAnsi="Verdana"/>
                <w:b/>
                <w:color w:val="000000"/>
                <w:sz w:val="16"/>
                <w:szCs w:val="16"/>
                <w:lang w:val="es-MX"/>
              </w:rPr>
              <w:t>MEDIDAS DE CONTROL Y DE SEGURIDAD, INFRACCIONES Y SANCIONES</w:t>
            </w:r>
          </w:p>
        </w:tc>
        <w:tc>
          <w:tcPr>
            <w:tcW w:w="4788" w:type="dxa"/>
          </w:tcPr>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TITLE SEVEN</w:t>
            </w:r>
          </w:p>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CONTROL MEASURES AND SAFETY MEASURES</w:t>
            </w:r>
          </w:p>
          <w:p w:rsidR="00F93C18" w:rsidRPr="00185137" w:rsidRDefault="00F93C18" w:rsidP="00185137">
            <w:pPr>
              <w:pStyle w:val="Texto"/>
              <w:spacing w:after="50" w:line="240" w:lineRule="auto"/>
              <w:ind w:firstLine="0"/>
              <w:jc w:val="center"/>
              <w:rPr>
                <w:rFonts w:ascii="Verdana" w:hAnsi="Verdana"/>
                <w:b/>
                <w:color w:val="000000"/>
                <w:sz w:val="16"/>
                <w:szCs w:val="16"/>
                <w:lang w:val="en-US"/>
              </w:rPr>
            </w:pPr>
            <w:r w:rsidRPr="00185137">
              <w:rPr>
                <w:rFonts w:ascii="Verdana" w:hAnsi="Verdana"/>
                <w:b/>
                <w:color w:val="000000"/>
                <w:sz w:val="16"/>
                <w:szCs w:val="16"/>
                <w:lang w:val="en-US"/>
              </w:rPr>
              <w:t>INF</w:t>
            </w:r>
            <w:r>
              <w:rPr>
                <w:rFonts w:ascii="Verdana" w:hAnsi="Verdana"/>
                <w:b/>
                <w:color w:val="000000"/>
                <w:sz w:val="16"/>
                <w:szCs w:val="16"/>
                <w:lang w:val="en-US"/>
              </w:rPr>
              <w:t>R</w:t>
            </w:r>
            <w:r w:rsidRPr="00185137">
              <w:rPr>
                <w:rFonts w:ascii="Verdana" w:hAnsi="Verdana"/>
                <w:b/>
                <w:color w:val="000000"/>
                <w:sz w:val="16"/>
                <w:szCs w:val="16"/>
                <w:lang w:val="en-US"/>
              </w:rPr>
              <w:t>ACTIONS AND SANCTIONS</w:t>
            </w:r>
          </w:p>
        </w:tc>
      </w:tr>
      <w:tr w:rsidR="00F93C18" w:rsidRPr="00625606" w:rsidTr="00C41859">
        <w:tc>
          <w:tcPr>
            <w:tcW w:w="4788" w:type="dxa"/>
          </w:tcPr>
          <w:p w:rsidR="00F93C18" w:rsidRPr="00185137" w:rsidRDefault="00F93C18" w:rsidP="005239DE">
            <w:pPr>
              <w:pStyle w:val="Texto"/>
              <w:spacing w:after="5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154.</w:t>
            </w:r>
            <w:r w:rsidRPr="00185137">
              <w:rPr>
                <w:rFonts w:ascii="Verdana" w:hAnsi="Verdana"/>
                <w:color w:val="000000"/>
                <w:sz w:val="16"/>
                <w:szCs w:val="16"/>
                <w:lang w:val="es-MX"/>
              </w:rPr>
              <w:t>- La Secretaría, por conducto de la Procuraduría, realizará los actos de inspección</w:t>
            </w:r>
            <w:r w:rsidRPr="00185137">
              <w:rPr>
                <w:rFonts w:ascii="Verdana" w:hAnsi="Verdana"/>
                <w:color w:val="000000"/>
                <w:sz w:val="16"/>
                <w:szCs w:val="16"/>
                <w:lang w:val="es-MX"/>
              </w:rPr>
              <w:br/>
              <w:t>y vigilancia a que se refiere el artículo 101 de la Ley, así como los relativos al cumplimiento de las disposiciones contenidas en el presente ordenamiento y las que del mismo se deriven, e impondrá</w:t>
            </w:r>
            <w:r w:rsidR="005239DE">
              <w:rPr>
                <w:rFonts w:ascii="Verdana" w:hAnsi="Verdana"/>
                <w:color w:val="000000"/>
                <w:sz w:val="16"/>
                <w:szCs w:val="16"/>
                <w:lang w:val="es-MX"/>
              </w:rPr>
              <w:t xml:space="preserve"> </w:t>
            </w:r>
            <w:r w:rsidRPr="00185137">
              <w:rPr>
                <w:rFonts w:ascii="Verdana" w:hAnsi="Verdana"/>
                <w:color w:val="000000"/>
                <w:sz w:val="16"/>
                <w:szCs w:val="16"/>
                <w:lang w:val="es-MX"/>
              </w:rPr>
              <w:t>las medidas de seguridad, correctivas o de urgente aplicación y sanciones que resulten procedentes.</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5D658D">
              <w:rPr>
                <w:rFonts w:ascii="Verdana" w:hAnsi="Verdana"/>
                <w:b/>
                <w:bCs/>
                <w:color w:val="000000"/>
                <w:sz w:val="16"/>
                <w:szCs w:val="16"/>
                <w:lang w:val="en-US"/>
              </w:rPr>
              <w:t>Article 154.</w:t>
            </w:r>
            <w:r w:rsidRPr="005D658D">
              <w:rPr>
                <w:rFonts w:ascii="Verdana" w:hAnsi="Verdana"/>
                <w:color w:val="000000"/>
                <w:sz w:val="16"/>
                <w:szCs w:val="16"/>
                <w:lang w:val="en-US"/>
              </w:rPr>
              <w:t xml:space="preserve"> </w:t>
            </w:r>
            <w:r w:rsidRPr="005239DE">
              <w:rPr>
                <w:rFonts w:ascii="Verdana" w:hAnsi="Verdana"/>
                <w:color w:val="000000"/>
                <w:sz w:val="16"/>
                <w:szCs w:val="16"/>
                <w:lang w:val="en-US"/>
              </w:rPr>
              <w:t>SEMARNAT, through the office of the Prosecutor, will perform acts of inspection and oversight referred to in artic</w:t>
            </w:r>
            <w:r w:rsidRPr="00185137">
              <w:rPr>
                <w:rFonts w:ascii="Verdana" w:hAnsi="Verdana"/>
                <w:color w:val="000000"/>
                <w:sz w:val="16"/>
                <w:szCs w:val="16"/>
                <w:lang w:val="en-US"/>
              </w:rPr>
              <w:t xml:space="preserve">le 101 of the Law, as well as those related to the compliance of the provisions contained in this ordinance and those that are derived from the same, and will impose safety measures, corrective measures or measures of urgent application and sanctions that are applicable.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La Procuraduría podrá realizar verificaciones documentales para confrontar la información contenida en los planes de manejo, las autorizaciones expedidas por la Secretaría y los informes anuales que rindan los generadores y los prestadores de servicios de manejo de residuos peligrosos, para tal fin, revisará la información que obre en los archivos de la Secretaría.</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Prosecutor can perform documentary verifications for comparing the information contained in the handling plans, the authorizations issued by SEMARNAT and the annual reports delivered by the generators and the service providers of hazardous wastes, for such purposes, it will review the information that is contained in the files of SEMARNAT.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Asimismo, podrá solicitar en cualquier momento la información referente a los balances de residuos peligrosos para su cotejo con la información presentada por el generador, la empresa prestadora de servicios a terceros, el transportista o el destinatario, con el propósito de comprobar que se realiza un adecuado manejo de los residuos peligrosos.</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Furthermore, the Prosecutor can request at any time the information referring to the balances of hazardous wastes for comparison with the information presented by the generator, the service provider company to third parties, the transporter or the destination company for the purpose of verifying that an adequate handling of hazardous wastes is made.</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Default="00F93C18" w:rsidP="00185137">
            <w:pPr>
              <w:pStyle w:val="Texto"/>
              <w:spacing w:after="5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155.-</w:t>
            </w:r>
            <w:r w:rsidRPr="00185137">
              <w:rPr>
                <w:rFonts w:ascii="Verdana" w:hAnsi="Verdana"/>
                <w:color w:val="000000"/>
                <w:sz w:val="16"/>
                <w:szCs w:val="16"/>
                <w:lang w:val="es-MX"/>
              </w:rPr>
              <w:t xml:space="preserve"> La Procuraduría podrá ordenar alguna o algunas de las medidas de seguridad previstas en el artículo 104 de la Ley.</w:t>
            </w:r>
          </w:p>
          <w:p w:rsidR="002B7586" w:rsidRPr="00185137" w:rsidRDefault="002B7586" w:rsidP="00185137">
            <w:pPr>
              <w:pStyle w:val="Texto"/>
              <w:spacing w:after="5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2B7586">
              <w:rPr>
                <w:rFonts w:ascii="Verdana" w:hAnsi="Verdana"/>
                <w:b/>
                <w:bCs/>
                <w:color w:val="000000"/>
                <w:sz w:val="16"/>
                <w:szCs w:val="16"/>
                <w:lang w:val="es-MX"/>
              </w:rPr>
              <w:t xml:space="preserve"> </w:t>
            </w:r>
            <w:r w:rsidRPr="002B7586">
              <w:rPr>
                <w:rFonts w:ascii="Verdana" w:hAnsi="Verdana"/>
                <w:b/>
                <w:bCs/>
                <w:color w:val="000000"/>
                <w:sz w:val="16"/>
                <w:szCs w:val="16"/>
                <w:lang w:val="en-US"/>
              </w:rPr>
              <w:t>Article 155.</w:t>
            </w:r>
            <w:r w:rsidRPr="00185137">
              <w:rPr>
                <w:rFonts w:ascii="Verdana" w:hAnsi="Verdana"/>
                <w:color w:val="000000"/>
                <w:sz w:val="16"/>
                <w:szCs w:val="16"/>
                <w:lang w:val="en-US"/>
              </w:rPr>
              <w:t xml:space="preserve"> The Prosecutor can order one or some of the safety measures detailed in article 104 of the Law.</w:t>
            </w: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156.-</w:t>
            </w:r>
            <w:r w:rsidRPr="00185137">
              <w:rPr>
                <w:rFonts w:ascii="Verdana" w:hAnsi="Verdana"/>
                <w:color w:val="000000"/>
                <w:sz w:val="16"/>
                <w:szCs w:val="16"/>
                <w:lang w:val="es-MX"/>
              </w:rPr>
              <w:t xml:space="preserve"> Una vez recibida el acta de inspección por la autoridad ordenadora de los actos de inspección y vigilancia del cumplimiento de la Ley, el presente Reglamento y las disposiciones que de ellos emanen, la Procuraduría, mediante notificación personal o por correo certificado con acuse de recibo, requerirá al interesado para que adopte las medidas correctivas o de urgente aplicación que procedan y señalando los plazos para su ejecución y cumplimiento, los cuales no excederán de veinte días hábiles.</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156.</w:t>
            </w:r>
            <w:r w:rsidRPr="00185137">
              <w:rPr>
                <w:rFonts w:ascii="Verdana" w:hAnsi="Verdana"/>
                <w:color w:val="000000"/>
                <w:sz w:val="16"/>
                <w:szCs w:val="16"/>
                <w:lang w:val="en-US"/>
              </w:rPr>
              <w:t xml:space="preserve"> Once the inspection report is received by the authority that orders the inspection reports and oversight of the compliance of the Law, this Regulation and the provisions that originate from them, the Prosecutor, through personal notification or by certified mail with a signature receipt, will require the interested party to adopt the corrective measures or of urgent application that result and stipulating the terms for their execution and compliance, which will not exceed twenty working days.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Se consideran medidas correctivas las encaminadas a corregir las deficiencias o irregularidades observadas durante los actos de inspección y vigilancia y aquéllas necesarias para cumplir con los permisos, licencias o autorizaciones respectivas.</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Corrective measures are considered those that are directed to correcting deficiencies or irregularities observed during the acts of inspection and oversight and those necessary for complying with the respective permits, licenses, or authorizations.</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Serán medidas de urgente aplicación, las que se ordenen para evitar que se sigan ocasionando afectaciones al ambiente, a los ecosistemas o sus elementos.</w:t>
            </w:r>
          </w:p>
          <w:p w:rsidR="00F93C18" w:rsidRPr="00185137" w:rsidRDefault="00F93C18" w:rsidP="00185137">
            <w:pPr>
              <w:pStyle w:val="Texto"/>
              <w:spacing w:after="5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Measures of urgent application will be those that are ordered for avoiding the continued affects to the environment, to the ecosystems or their elements. </w:t>
            </w: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Cuando la remediación se imponga como medida, el procedimiento y los plazos de ejecución de la misma se sujetarán a lo previsto en el Título Sexto del presente Reglamento.</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When the remediation is imposed as a measure, the procedures and the time periods of execution of the same will be subjected to that detailed in Title Six of this Regulation. </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157.-</w:t>
            </w:r>
            <w:r w:rsidRPr="00185137">
              <w:rPr>
                <w:rFonts w:ascii="Verdana" w:hAnsi="Verdana"/>
                <w:color w:val="000000"/>
                <w:sz w:val="16"/>
                <w:szCs w:val="16"/>
                <w:lang w:val="es-MX"/>
              </w:rPr>
              <w:t xml:space="preserve"> El interesado, dentro del plazo de cinco días hábiles contados a partir de la notificación del requerimiento realizado para que adopte las medidas correctivas o de urgente aplicación, podrá presentar ante la autoridad competente una propuesta para la realización de medidas alternativas a las ordenadas por aquélla, siempre que dicha propuesta se justifique debidamente y busque cumplir con los mismos propósitos de las medidas ordenadas por la Procuraduría.</w:t>
            </w:r>
          </w:p>
          <w:p w:rsidR="00F93C18" w:rsidRPr="00185137" w:rsidRDefault="00F93C18" w:rsidP="00185137">
            <w:pPr>
              <w:pStyle w:val="Texto"/>
              <w:spacing w:after="5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157. </w:t>
            </w:r>
            <w:r w:rsidRPr="00185137">
              <w:rPr>
                <w:rFonts w:ascii="Verdana" w:hAnsi="Verdana"/>
                <w:color w:val="000000"/>
                <w:sz w:val="16"/>
                <w:szCs w:val="16"/>
                <w:lang w:val="en-US"/>
              </w:rPr>
              <w:t>The interested party, within the term of five working days counted from the notification of the requirement performed so that the corrective measures or measures of urgent application are adopted, can present to the appropriate authority a proposal for the performance of alternative measures to those ordered by it, provided that said proposal is duly justified and looks to complying with the same proposals of the measures ordered by the Prosecutor.</w:t>
            </w: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Los plazos ordenados para la realización de las medidas correctivas o de urgente aplicación se suspenderán en tanto la autoridad resuelva sobre la procedencia o no de las medidas alternativas propuestas respecto de ellas. Dicha suspensión procederá cuando lo solicite expresamente el promoverte y no se ocasionen daños o perjuicios a terceros.</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t>The terms ordered for the execution of the corrective measures or measures of urgent application will be suspended until the authority makes the decision to proceed or not with the alternative measures proposed with respect to them. Said suspension will proceed with the applicant expressly requests it and they do not cause damages or harm to third parties.</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185137">
              <w:rPr>
                <w:rFonts w:ascii="Verdana" w:hAnsi="Verdana"/>
                <w:color w:val="000000"/>
                <w:sz w:val="16"/>
                <w:szCs w:val="16"/>
                <w:lang w:val="es-MX"/>
              </w:rPr>
              <w:t xml:space="preserve">En caso de que la autoridad no emita una resolución respecto a la propuesta antes referida dentro del plazo </w:t>
            </w:r>
            <w:r w:rsidRPr="00185137">
              <w:rPr>
                <w:rFonts w:ascii="Verdana" w:hAnsi="Verdana"/>
                <w:color w:val="000000"/>
                <w:sz w:val="16"/>
                <w:szCs w:val="16"/>
                <w:lang w:val="es-MX"/>
              </w:rPr>
              <w:lastRenderedPageBreak/>
              <w:t>de diez días hábiles siguientes a su recepción, se entenderá contestada en sentido negativo.</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185137">
              <w:rPr>
                <w:rFonts w:ascii="Verdana" w:hAnsi="Verdana"/>
                <w:color w:val="000000"/>
                <w:sz w:val="16"/>
                <w:szCs w:val="16"/>
                <w:lang w:val="en-US"/>
              </w:rPr>
              <w:lastRenderedPageBreak/>
              <w:t xml:space="preserve">When the authority does not issue a decision with respect to the proposal previously referred to within the </w:t>
            </w:r>
            <w:r w:rsidRPr="00185137">
              <w:rPr>
                <w:rFonts w:ascii="Verdana" w:hAnsi="Verdana"/>
                <w:color w:val="000000"/>
                <w:sz w:val="16"/>
                <w:szCs w:val="16"/>
                <w:lang w:val="en-US"/>
              </w:rPr>
              <w:lastRenderedPageBreak/>
              <w:t>period of ten working days following its reception, it will be understood to be answered in the negative.</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lastRenderedPageBreak/>
              <w:t>Artículo 158.</w:t>
            </w:r>
            <w:r w:rsidRPr="00185137">
              <w:rPr>
                <w:rFonts w:ascii="Verdana" w:hAnsi="Verdana"/>
                <w:color w:val="000000"/>
                <w:sz w:val="16"/>
                <w:szCs w:val="16"/>
                <w:lang w:val="es-MX"/>
              </w:rPr>
              <w:t>- Si como resultado de una visita de inspección se ordena la imposición de medidas correctivas o de urgente aplicación, o bien, la realización de las acciones a efecto de subsanar las irregularidades que motivaron la imposición de las medidas de seguridad previstas en la Ley, el inspeccionado deberá notificar a la autoridad del cumplimiento de cada una, en un término de cinco días hábiles contados a partir de la fecha de vencimiento del plazo concedido por aquélla para su realización.</w:t>
            </w:r>
          </w:p>
        </w:tc>
        <w:tc>
          <w:tcPr>
            <w:tcW w:w="4788" w:type="dxa"/>
          </w:tcPr>
          <w:p w:rsidR="00F93C18" w:rsidRPr="00185137" w:rsidRDefault="00F93C18" w:rsidP="00185137">
            <w:pPr>
              <w:pStyle w:val="Texto"/>
              <w:spacing w:after="5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158.</w:t>
            </w:r>
            <w:r w:rsidRPr="00185137">
              <w:rPr>
                <w:rFonts w:ascii="Verdana" w:hAnsi="Verdana"/>
                <w:color w:val="000000"/>
                <w:sz w:val="16"/>
                <w:szCs w:val="16"/>
                <w:lang w:val="en-US"/>
              </w:rPr>
              <w:t xml:space="preserve"> If as a result of an inspection visit the imposition of corrective measures are ordered or measures of urgent application, or the performance of the actions for the purpose of correcting the irregularities that cause the imposition of the safety measures detailed in the Law, the inspected party must notify the authority of the compliance of each one, in a term of five working days counted from the date of the expiration of the term conceded for it for its performance.</w:t>
            </w:r>
          </w:p>
          <w:p w:rsidR="00F93C18" w:rsidRPr="00185137" w:rsidRDefault="00F93C18" w:rsidP="00185137">
            <w:pPr>
              <w:pStyle w:val="Texto"/>
              <w:spacing w:after="5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159.-</w:t>
            </w:r>
            <w:r w:rsidRPr="00185137">
              <w:rPr>
                <w:rFonts w:ascii="Verdana" w:hAnsi="Verdana"/>
                <w:color w:val="000000"/>
                <w:sz w:val="16"/>
                <w:szCs w:val="16"/>
                <w:lang w:val="es-MX"/>
              </w:rPr>
              <w:t xml:space="preserve"> Cuando la autoridad emplace al presunto infractor y éste comparezca mediante escrito aceptando las irregularidades circunstanciadas en el acta de inspección, la Procuraduría procederá, dentro de los veinte días hábiles siguientes, a dictar la resolución respectiva.</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159.</w:t>
            </w:r>
            <w:r w:rsidRPr="00185137">
              <w:rPr>
                <w:rFonts w:ascii="Verdana" w:hAnsi="Verdana"/>
                <w:color w:val="000000"/>
                <w:sz w:val="16"/>
                <w:szCs w:val="16"/>
                <w:lang w:val="en-US"/>
              </w:rPr>
              <w:t xml:space="preserve"> When the authority subpoenas the presumed violator and the violator responds in writing accepting the irregularities described in the inspection report, the Prosecutor will proceed, within the twenty working days following, to issue the respective decision.</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160.-</w:t>
            </w:r>
            <w:r w:rsidRPr="00185137">
              <w:rPr>
                <w:rFonts w:ascii="Verdana" w:hAnsi="Verdana"/>
                <w:color w:val="000000"/>
                <w:sz w:val="16"/>
                <w:szCs w:val="16"/>
                <w:lang w:val="es-MX"/>
              </w:rPr>
              <w:t xml:space="preserve"> En la resolución administrativa correspondiente se señalarán o adicionarán las medidas que deberán llevarse a cabo para corregir las deficiencias o irregularidades observadas, el plazo otorgado al infractor para satisfacerlas y las sanciones a que se hubiere hecho acreedor conforme a las disposiciones aplicables.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Article 160.</w:t>
            </w:r>
            <w:r w:rsidRPr="00185137">
              <w:rPr>
                <w:rFonts w:ascii="Verdana" w:hAnsi="Verdana"/>
                <w:color w:val="000000"/>
                <w:sz w:val="16"/>
                <w:szCs w:val="16"/>
                <w:lang w:val="en-US"/>
              </w:rPr>
              <w:t xml:space="preserve"> In the corresponding administrative decision the measures that must be carried out for correcting the deficiencies or irregularities observed will be stipulated or added, the term granted to the violator for satisfying them and the sanctions to which he has been made responsible for in conformity to the applicable provisions.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En los casos en que el infractor realice las medidas correctivas o de urgente aplicación o subsane las irregularidades detectadas en los plazos ordenados por la Secretaría, ésta podrá, a petición de parte, revocar o modificar la multa o multas impuestas, siempre y cuando el infractor no sea reincidente, y no exista riesgo para la salud o el medio ambiente derivado del manejo de residuos peligrosos.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In the cases in which the violator performs the corrective measures or the measures of urgent application or the irregularities are corrected in the terms ordered by SEMARNAT, on the request of the party, to revoke or modify the fine or fines imposed, provided that when the violator does not repeat the violation, and there exists no risk for health or the environment derived form the handling of hazardous wastes.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 solicitud a que se refiere el párrafo anterior deberá presentarse ante la autoridad que impuso la sanción, en un plazo de treinta días hábiles contados a partir del vencimiento del último plazo concedido para la realización de las medidas correspondientes, y será resuelta por el superior jerárquico de la misma, conforme a los plazos previstos en la Ley Federal de Procedimiento Administrativo. En este caso, procederá la suspensión de la ejecución de la multa en los términos previstos por el artículo 87 del ordenamiento</w:t>
            </w:r>
            <w:r w:rsidRPr="00185137">
              <w:rPr>
                <w:rFonts w:ascii="Verdana" w:hAnsi="Verdana"/>
                <w:color w:val="000000"/>
                <w:sz w:val="16"/>
                <w:szCs w:val="16"/>
                <w:lang w:val="es-MX"/>
              </w:rPr>
              <w:br/>
              <w:t>antes señalado.</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The application referred to in the latter paragraph must be presented to the authority that imposed the sanction, in a term of thirty working days following the expiration of the last term granted for the performance of the corresponding measures, and will be resolved by the upper management of the same in conformity to the terms detailed in the Federal Law on Administrative Procedure. In this case, the suspension of the execution of the fine will proceed under the terms detailed by article 87 of the ordinance previously stipulated.</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161.-</w:t>
            </w:r>
            <w:r w:rsidRPr="00185137">
              <w:rPr>
                <w:rFonts w:ascii="Verdana" w:hAnsi="Verdana"/>
                <w:color w:val="000000"/>
                <w:sz w:val="16"/>
                <w:szCs w:val="16"/>
                <w:lang w:val="es-MX"/>
              </w:rPr>
              <w:t xml:space="preserve"> En el caso a que se refiere el artículo 111 de la Ley, la autoridad correspondiente, por sí o a solicitud del infractor, podrá otorgar a éste la opción de conmutar el monto de la multa por la realización de inversiones equivalentes en la adquisición e instalación de equipo para evitar contaminación o en la protección, preservación o restauración del ambiente y los recursos naturales, siempre y cuando se garanticen las obligaciones del infractor, la inversión planteada no tenga relación directa con los hechos que motivaron las infracciones y la autoridad justifique plenamente su </w:t>
            </w:r>
            <w:r w:rsidRPr="00185137">
              <w:rPr>
                <w:rFonts w:ascii="Verdana" w:hAnsi="Verdana"/>
                <w:color w:val="000000"/>
                <w:sz w:val="16"/>
                <w:szCs w:val="16"/>
                <w:lang w:val="es-MX"/>
              </w:rPr>
              <w:lastRenderedPageBreak/>
              <w:t>decisión.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lastRenderedPageBreak/>
              <w:t>Article 161.</w:t>
            </w:r>
            <w:r w:rsidRPr="00185137">
              <w:rPr>
                <w:rFonts w:ascii="Verdana" w:hAnsi="Verdana"/>
                <w:color w:val="000000"/>
                <w:sz w:val="16"/>
                <w:szCs w:val="16"/>
                <w:lang w:val="en-US"/>
              </w:rPr>
              <w:t xml:space="preserve"> In the case referred to in article 111 of the Law, the corresponding authority, by itself or at the request of the violator, will grant the violator the option of commuting the amount of the fine by the performance of equivalent investments in the acquisition and installation of equipment for avoiding contamination or in the protection, preservation, or restoration of the environment and the natural resources, provided that the obligations of the violator are guaranteed, the investment set up does not have a direct relation to the acts that caused the infractions </w:t>
            </w:r>
            <w:r w:rsidRPr="00185137">
              <w:rPr>
                <w:rFonts w:ascii="Verdana" w:hAnsi="Verdana"/>
                <w:color w:val="000000"/>
                <w:sz w:val="16"/>
                <w:szCs w:val="16"/>
                <w:lang w:val="en-US"/>
              </w:rPr>
              <w:lastRenderedPageBreak/>
              <w:t>and the authority justifies fully its decision.</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lastRenderedPageBreak/>
              <w:t>La solicitud de conmutación de multa deberá presentarse por escrito y deberá contener un programa calendarizado y el monto de la inversión propuesta debidamente justificada, la autoridad tendrá la facultad</w:t>
            </w:r>
            <w:r w:rsidRPr="00185137">
              <w:rPr>
                <w:rFonts w:ascii="Verdana" w:hAnsi="Verdana"/>
                <w:color w:val="000000"/>
                <w:sz w:val="16"/>
                <w:szCs w:val="16"/>
                <w:lang w:val="es-MX"/>
              </w:rPr>
              <w:br/>
              <w:t>de otorgar un plazo que no excederá de treinta días naturales para la presentación del citado programa de inversión, en caso de no haberlo acompañado con la solicitud.</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The application of commutation of the fine must be presented in writing and must contain a scheduled program and the amount of the investment proposed duly justified, the authority will have the authority for granting a term that will not exceed thirty calendar days for the presentation of the aforementioned investment program, in case of not having accompanied the application.</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 presentación de la solicitud deberá hacerse directamente ante la autoridad que emitió la resolución de la que se solicita conmutar, quien acordará su presentación y, cuando la solicitud no cumpla con las especificaciones necesarias, deberá prevenir a los promoventes y posteriormente turnarla a su superior jerárquico para la resolución correspondiente.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The presentation of the application must be made directly to the authority that issued the decision for which is being requested the commutation, who will grant its presentation and, when the application does not comply with the necessary specifications, the authority must return it for compliance to the applicants and then return it to his superior for the corresponding decision.</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Vencidos los plazos para la realización de las actividades derivadas de las conmutaciones otorgadas, la Secretaría realizará visita para verificar su cumplimiento, derivada de la cual se emitirá el acuerdo de conclusión correspondiente. Si como resultado de la visita, se desprende el incumplimiento de las actividades referidas, se ordenará la ejecución de la multa impuesta.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Once the terms for the performance of the activities derived from the commutations granted are expired, SEMARNAT will perform an inspection for verifying compliance, derived from which it will issue the corresponding conclusion agreement. If as a result of the visit the noncompliance of the activities is separated, the execution of the fine imposed will be ordered.</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Asimismo, la Secretaría en un plazo no mayor de diez días hábiles remitirá a la Secretaría de Salud la información relativa a la determinación de las posibles consecuencias o efectos adversos a la salud humana para efecto de que esta última emita en un plazo no mayor a treinta días hábiles la opinión correspondiente.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Furthermore, SEMARNAT in a term not greater than ten working days will remit to the Secretary of Health the information related to the determination of the possible consequences or adverse effects to human health for the purpose of the latter issuing in a term not greater than thirty working days the corresponding opinion.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162.-</w:t>
            </w:r>
            <w:r w:rsidRPr="00185137">
              <w:rPr>
                <w:rFonts w:ascii="Verdana" w:hAnsi="Verdana"/>
                <w:color w:val="000000"/>
                <w:sz w:val="16"/>
                <w:szCs w:val="16"/>
                <w:lang w:val="es-MX"/>
              </w:rPr>
              <w:t xml:space="preserve"> Para los efectos del artículo 111 de la Ley, los convenios de restauración o compensación de daños darán por terminado el procedimiento administrativo.</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t xml:space="preserve">Article 162. </w:t>
            </w:r>
            <w:r w:rsidRPr="00185137">
              <w:rPr>
                <w:rFonts w:ascii="Verdana" w:hAnsi="Verdana"/>
                <w:color w:val="000000"/>
                <w:sz w:val="16"/>
                <w:szCs w:val="16"/>
                <w:lang w:val="en-US"/>
              </w:rPr>
              <w:t>For the purposes of article 111 of the Law, the agreements for restoration or compensation of damages will terminate the administrative procedure.</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Si de la cuantificación del daño ambiental se determinará que la restauración del elemento afectado por las irregularidades causadas, sea de difícil o imposible reparación, se podrán compensar esos daños.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If the quantification of the environmental damage it will be determined that the restoration of the element effected by the irregularities caused, is difficult or impossible to repair, the damages can be compensated.</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 Secretaría podrá exigir el otorgamiento de garantías respecto del cumplimiento de todas y cada una de las obligaciones que deriven del convenio, mismas que se harán efectivas cuando el interesado, previa verificación de la autoridad, no haya dado cumplimiento a cualquiera de las obligaciones establecidas en el convenio o aquellas que deriven del mismo.</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SEMARNAT can require the granting of guarantees with respect to the compliance of all and each one of the obligations derived from the agreement, the same that will be effective when the interested party, after verification of the authority, compliance has not been given to any of the obligations established in the agreement or those that derive from the same.</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2B7586">
              <w:rPr>
                <w:rFonts w:ascii="Verdana" w:hAnsi="Verdana"/>
                <w:b/>
                <w:bCs/>
                <w:color w:val="000000"/>
                <w:sz w:val="16"/>
                <w:szCs w:val="16"/>
                <w:lang w:val="es-MX"/>
              </w:rPr>
              <w:t>Artículo 163.-</w:t>
            </w:r>
            <w:r w:rsidRPr="00185137">
              <w:rPr>
                <w:rFonts w:ascii="Verdana" w:hAnsi="Verdana"/>
                <w:color w:val="000000"/>
                <w:sz w:val="16"/>
                <w:szCs w:val="16"/>
                <w:lang w:val="es-MX"/>
              </w:rPr>
              <w:t xml:space="preserve"> Para los efectos del artículo 115 de la Ley, la Secretaría promoverá la creación de fondos, fideicomisos u otros instrumentos económicos de carácter financiero, a efecto de canalizar a éstos los recursos que se obtengan en virtud de la aplicación de las disposiciones de la Ley, este Reglamento y los </w:t>
            </w:r>
            <w:r w:rsidRPr="00185137">
              <w:rPr>
                <w:rFonts w:ascii="Verdana" w:hAnsi="Verdana"/>
                <w:color w:val="000000"/>
                <w:sz w:val="16"/>
                <w:szCs w:val="16"/>
                <w:lang w:val="es-MX"/>
              </w:rPr>
              <w:lastRenderedPageBreak/>
              <w:t>demás ordenamientos que de ella se deriven, de manera eficaz y transparente, para la remediación de sitios contaminados que ameriten la intervención federal.</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2B7586">
              <w:rPr>
                <w:rFonts w:ascii="Verdana" w:hAnsi="Verdana"/>
                <w:b/>
                <w:bCs/>
                <w:color w:val="000000"/>
                <w:sz w:val="16"/>
                <w:szCs w:val="16"/>
                <w:lang w:val="en-US"/>
              </w:rPr>
              <w:lastRenderedPageBreak/>
              <w:t>Article 163.</w:t>
            </w:r>
            <w:r w:rsidRPr="00185137">
              <w:rPr>
                <w:rFonts w:ascii="Verdana" w:hAnsi="Verdana"/>
                <w:color w:val="000000"/>
                <w:sz w:val="16"/>
                <w:szCs w:val="16"/>
                <w:lang w:val="en-US"/>
              </w:rPr>
              <w:t xml:space="preserve"> For the purposes of article 115 of the Law, SEMARNAT will promote the creation of funds, trusts, or other economic instruments of a financial character, for the purpose of channeling to them the resources that are obtained in virtue of the application of the provisions of the Law, this Regulation and all other </w:t>
            </w:r>
            <w:r w:rsidRPr="00185137">
              <w:rPr>
                <w:rFonts w:ascii="Verdana" w:hAnsi="Verdana"/>
                <w:color w:val="000000"/>
                <w:sz w:val="16"/>
                <w:szCs w:val="16"/>
                <w:lang w:val="en-US"/>
              </w:rPr>
              <w:lastRenderedPageBreak/>
              <w:t xml:space="preserve">ordinances that are derived from it, in an efficient and transparent manner, for the remediation of contaminated sites that merit Federal intervention. </w:t>
            </w:r>
          </w:p>
        </w:tc>
      </w:tr>
      <w:tr w:rsidR="00F93C18" w:rsidRPr="00185137" w:rsidTr="00C41859">
        <w:tc>
          <w:tcPr>
            <w:tcW w:w="4788" w:type="dxa"/>
          </w:tcPr>
          <w:p w:rsidR="00F93C18" w:rsidRPr="00185137" w:rsidRDefault="00F93C18" w:rsidP="00185137">
            <w:pPr>
              <w:pStyle w:val="ANOTACION"/>
              <w:spacing w:before="0" w:after="60" w:line="240" w:lineRule="auto"/>
              <w:rPr>
                <w:rFonts w:ascii="Verdana" w:hAnsi="Verdana"/>
                <w:color w:val="000000"/>
                <w:sz w:val="16"/>
                <w:szCs w:val="16"/>
                <w:lang w:val="es-MX"/>
              </w:rPr>
            </w:pPr>
            <w:r w:rsidRPr="00185137">
              <w:rPr>
                <w:rFonts w:ascii="Verdana" w:hAnsi="Verdana"/>
                <w:color w:val="000000"/>
                <w:sz w:val="16"/>
                <w:szCs w:val="16"/>
                <w:lang w:val="es-MX"/>
              </w:rPr>
              <w:lastRenderedPageBreak/>
              <w:t>TRANSITORIOS</w:t>
            </w:r>
          </w:p>
        </w:tc>
        <w:tc>
          <w:tcPr>
            <w:tcW w:w="4788" w:type="dxa"/>
          </w:tcPr>
          <w:p w:rsidR="00F93C18" w:rsidRPr="00185137" w:rsidRDefault="00F93C18" w:rsidP="00185137">
            <w:pPr>
              <w:pStyle w:val="ANOTACION"/>
              <w:spacing w:before="0" w:after="60" w:line="240" w:lineRule="auto"/>
              <w:rPr>
                <w:rFonts w:ascii="Verdana" w:hAnsi="Verdana"/>
                <w:color w:val="000000"/>
                <w:sz w:val="16"/>
                <w:szCs w:val="16"/>
                <w:lang w:val="en-US"/>
              </w:rPr>
            </w:pPr>
            <w:r w:rsidRPr="00185137">
              <w:rPr>
                <w:rFonts w:ascii="Verdana" w:hAnsi="Verdana"/>
                <w:color w:val="000000"/>
                <w:sz w:val="16"/>
                <w:szCs w:val="16"/>
                <w:lang w:val="en-US"/>
              </w:rPr>
              <w:t>TRANSITIONAL ARITCLES</w:t>
            </w:r>
          </w:p>
          <w:p w:rsidR="00F93C18" w:rsidRPr="00185137" w:rsidRDefault="00F93C18" w:rsidP="00185137">
            <w:pPr>
              <w:pStyle w:val="ANOTACION"/>
              <w:spacing w:before="0" w:after="60" w:line="240" w:lineRule="auto"/>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t xml:space="preserve">PRIMERO.- </w:t>
            </w:r>
            <w:r w:rsidRPr="00185137">
              <w:rPr>
                <w:rFonts w:ascii="Verdana" w:hAnsi="Verdana"/>
                <w:color w:val="000000"/>
                <w:sz w:val="16"/>
                <w:szCs w:val="16"/>
                <w:lang w:val="es-MX"/>
              </w:rPr>
              <w:t>El presente Reglamento entrará en vigor a los treinta días siguientes de su publicación en el Diario Oficial de la Federación.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 xml:space="preserve">FIRST. </w:t>
            </w:r>
            <w:r w:rsidRPr="00185137">
              <w:rPr>
                <w:rFonts w:ascii="Verdana" w:hAnsi="Verdana"/>
                <w:color w:val="000000"/>
                <w:sz w:val="16"/>
                <w:szCs w:val="16"/>
                <w:lang w:val="en-US"/>
              </w:rPr>
              <w:t xml:space="preserve">This Regulation becomes effective on the thirty days following its publication in the Official Daily of the Federation.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jc w:val="left"/>
              <w:rPr>
                <w:rFonts w:ascii="Verdana" w:hAnsi="Verdana"/>
                <w:color w:val="000000"/>
                <w:sz w:val="16"/>
                <w:szCs w:val="16"/>
                <w:lang w:val="es-MX"/>
              </w:rPr>
            </w:pPr>
            <w:r w:rsidRPr="00185137">
              <w:rPr>
                <w:rFonts w:ascii="Verdana" w:hAnsi="Verdana"/>
                <w:b/>
                <w:color w:val="000000"/>
                <w:sz w:val="16"/>
                <w:szCs w:val="16"/>
                <w:lang w:val="es-MX"/>
              </w:rPr>
              <w:t>SEGUNDO.-</w:t>
            </w:r>
            <w:r w:rsidRPr="00185137">
              <w:rPr>
                <w:rFonts w:ascii="Verdana" w:hAnsi="Verdana"/>
                <w:color w:val="000000"/>
                <w:sz w:val="16"/>
                <w:szCs w:val="16"/>
                <w:lang w:val="es-MX"/>
              </w:rPr>
              <w:t xml:space="preserve"> Se abroga el Reglamento de la Ley General del Equilibrio Ecológico y la Protección al Ambiente en materia de Residuos Peligrosos, publicado el 25 de noviembre de 1988 en el Diario Oficial de la Federación.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SECOND.</w:t>
            </w:r>
            <w:r w:rsidRPr="00185137">
              <w:rPr>
                <w:rFonts w:ascii="Verdana" w:hAnsi="Verdana"/>
                <w:color w:val="000000"/>
                <w:sz w:val="16"/>
                <w:szCs w:val="16"/>
                <w:lang w:val="en-US"/>
              </w:rPr>
              <w:t xml:space="preserve"> The Regulation of the General Law of Ecological Equilibrium and the Protection of the Environment in Matters of Hazardous Wastes, published on November 25</w:t>
            </w:r>
            <w:r w:rsidRPr="00185137">
              <w:rPr>
                <w:rFonts w:ascii="Verdana" w:hAnsi="Verdana"/>
                <w:color w:val="000000"/>
                <w:sz w:val="16"/>
                <w:szCs w:val="16"/>
                <w:vertAlign w:val="superscript"/>
                <w:lang w:val="en-US"/>
              </w:rPr>
              <w:t>th</w:t>
            </w:r>
            <w:r w:rsidRPr="00185137">
              <w:rPr>
                <w:rFonts w:ascii="Verdana" w:hAnsi="Verdana"/>
                <w:color w:val="000000"/>
                <w:sz w:val="16"/>
                <w:szCs w:val="16"/>
                <w:lang w:val="en-US"/>
              </w:rPr>
              <w:t xml:space="preserve"> of 1988 in the Official Daily of the Federation is cancelled.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t xml:space="preserve">TERCERO.- </w:t>
            </w:r>
            <w:r w:rsidRPr="00185137">
              <w:rPr>
                <w:rFonts w:ascii="Verdana" w:hAnsi="Verdana"/>
                <w:color w:val="000000"/>
                <w:sz w:val="16"/>
                <w:szCs w:val="16"/>
                <w:lang w:val="es-MX"/>
              </w:rPr>
              <w:t>Las autorizaciones que hasta el momento hayan sido otorgadas a las empresas minero metalúrgicas para la disposición final de residuos o subproductos, continuarán en vigor hasta la fecha que establecen las mismas.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 xml:space="preserve">THIRD. </w:t>
            </w:r>
            <w:r w:rsidRPr="00185137">
              <w:rPr>
                <w:rFonts w:ascii="Verdana" w:hAnsi="Verdana"/>
                <w:color w:val="000000"/>
                <w:sz w:val="16"/>
                <w:szCs w:val="16"/>
                <w:lang w:val="en-US"/>
              </w:rPr>
              <w:t>The authorizations that until the present moment have been granted to mining-metallurgy companies for the final disposition of wastes or byproducts, will continue unexpired until the expiration date established in them.</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t xml:space="preserve">CUARTO.- </w:t>
            </w:r>
            <w:r w:rsidRPr="00185137">
              <w:rPr>
                <w:rFonts w:ascii="Verdana" w:hAnsi="Verdana"/>
                <w:color w:val="000000"/>
                <w:sz w:val="16"/>
                <w:szCs w:val="16"/>
                <w:lang w:val="es-MX"/>
              </w:rPr>
              <w:t>Los convenios celebrados y los planes de manejo de residuos señalados en el artículo 22 de este Reglamento que se encuentren vigentes y en operación antes de la entrada en vigor del propio Reglamento o de la emisión del Diagnóstico Básico, podrán continuar en ejecución hasta que concluya su vigencia.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 xml:space="preserve">FOURTH. </w:t>
            </w:r>
            <w:r w:rsidRPr="00185137">
              <w:rPr>
                <w:rFonts w:ascii="Verdana" w:hAnsi="Verdana"/>
                <w:color w:val="000000"/>
                <w:sz w:val="16"/>
                <w:szCs w:val="16"/>
                <w:lang w:val="en-US"/>
              </w:rPr>
              <w:t>The agreements made and the handling plans of wastes stipulated in article 22 of this Regulation that are found to be current and in operation before the effective period of the same Regulation or of the emission of the Basic Diagnostic can continue in execution until the effective period ends.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t xml:space="preserve">QUINTO.- </w:t>
            </w:r>
            <w:r w:rsidRPr="00185137">
              <w:rPr>
                <w:rFonts w:ascii="Verdana" w:hAnsi="Verdana"/>
                <w:color w:val="000000"/>
                <w:sz w:val="16"/>
                <w:szCs w:val="16"/>
                <w:lang w:val="es-MX"/>
              </w:rPr>
              <w:t>En tanto la Secretaría publica el Acuerdo mediante el cual se da a conocer el sistema de firma electrónica de los trámites que se incorporarán a su portal, los gestores y prestadores de servicios de manejo de residuos peligrosos deberán presentar las solicitudes correspondientes directamente en las oficinas de la Dependencia.</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 xml:space="preserve">FIFTH. </w:t>
            </w:r>
            <w:r w:rsidRPr="00185137">
              <w:rPr>
                <w:rFonts w:ascii="Verdana" w:hAnsi="Verdana"/>
                <w:color w:val="000000"/>
                <w:sz w:val="16"/>
                <w:szCs w:val="16"/>
                <w:lang w:val="en-US"/>
              </w:rPr>
              <w:t>Until SEMARNAT publishes the Agreement through which is made known the system of electronic signature of the procedures that will be incorporated into the web site, the managers and service providers must present the corresponding applications directly in the offices of the Department.</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t xml:space="preserve">SEXTO.- </w:t>
            </w:r>
            <w:r w:rsidRPr="00185137">
              <w:rPr>
                <w:rFonts w:ascii="Verdana" w:hAnsi="Verdana"/>
                <w:color w:val="000000"/>
                <w:sz w:val="16"/>
                <w:szCs w:val="16"/>
                <w:lang w:val="es-MX"/>
              </w:rPr>
              <w:t>En tanto la Secretaría establece y opera la base de datos a que se refiere el artículo 81 del presente Reglamento, los generadores de residuos peligrosos, para cumplir con lo ordenado en el artículo 42 de la Ley, podrán consultar a la Secretaría la información relacionada con la vigencia de las autorizaciones otorgadas a gestores para la prestación de los servicios de manejo de residuos peligrosos.</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SIXTH.</w:t>
            </w:r>
            <w:r w:rsidRPr="00185137">
              <w:rPr>
                <w:rFonts w:ascii="Verdana" w:hAnsi="Verdana"/>
                <w:color w:val="000000"/>
                <w:sz w:val="16"/>
                <w:szCs w:val="16"/>
                <w:lang w:val="en-US"/>
              </w:rPr>
              <w:t xml:space="preserve"> Until SEMARNAT establishes and operates the database referred to in article 81 of this Regulation, the generators of hazardous wastes, in order to comply with that ordered in article 42 of the Law, can consult the Secretary the information related to the effective period of the authorizations granted to managers for the rendering of services of handling of hazardous wastes.</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 consulta se formulará mediante escrito en el que se señale:</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consultation will be formulated in writing in which will be stipulated: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Nombre, denominación o razón social del prestador de servicios;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Name, company name or corporate status of the service provider;</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El tipo de servicio que pretende contratarse, y</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The type of service that is intended to be contracted,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 xml:space="preserve"> Los residuos peligrosos que el generador pretende someter a manejo, expresando sus volúmenes aproximados.</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lastRenderedPageBreak/>
              <w:t>III.</w:t>
            </w:r>
            <w:r w:rsidRPr="00185137">
              <w:rPr>
                <w:rFonts w:ascii="Verdana" w:hAnsi="Verdana"/>
                <w:color w:val="000000"/>
                <w:sz w:val="16"/>
                <w:szCs w:val="16"/>
                <w:lang w:val="en-US"/>
              </w:rPr>
              <w:t xml:space="preserve"> The hazardous wastes that the generator intends to submit for handling, expressing its approximate volume.</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La consulta se desahogará en un plazo máximo de cinco días hábiles, al término del cual, si no se emitiera respuesta alguna se entenderá que el prestador de servicios no cuenta con autorización por parte de la Secretaría. En cada consulta se incluirá como máximo el nombre, denominación o razón social de cinco gestores o prestadores de servicios.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The consultation will be eased in a maximum term of five working days, at the end of which, if no response was issued, it will be understood that the services provider does not have the authorization from SEMARNAT. In each consultation will include as a maximum the name, company name or corporate status of five managers or services providers.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t xml:space="preserve">SÉPTIMO.- </w:t>
            </w:r>
            <w:r w:rsidRPr="00185137">
              <w:rPr>
                <w:rFonts w:ascii="Verdana" w:hAnsi="Verdana"/>
                <w:color w:val="000000"/>
                <w:sz w:val="16"/>
                <w:szCs w:val="16"/>
                <w:lang w:val="es-MX"/>
              </w:rPr>
              <w:t>Cuando se trate de los generadores que se encuentren registrados ante la Secretaría antes de la entrada en vigor del presente Reglamento, la categorización de generadores de residuos peligrosos a que se refiere el artículo 44 de la Ley, se realizará tomando en consideración exclusivamente los volúmenes de residuos peligrosos generados durante los años 2004 y 2005. La categorización se llevará a cabo conforme al siguiente procedimiento:</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SEVENTH.</w:t>
            </w:r>
            <w:r w:rsidRPr="00185137">
              <w:rPr>
                <w:rFonts w:ascii="Verdana" w:hAnsi="Verdana"/>
                <w:color w:val="000000"/>
                <w:sz w:val="16"/>
                <w:szCs w:val="16"/>
                <w:lang w:val="en-US"/>
              </w:rPr>
              <w:t xml:space="preserve"> With respect to the generators that are found to be registered before SEMARNAT before this Regulation becomes effective, the categorization of generators of hazardous wastes referred to in article 44 of the Law, will be made taking into consideration exclusively the volumes of hazardous wastes generated during the years 2004 and 2005. The categorization will be carried out in conformity to the following procedure: </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 xml:space="preserve"> Los generadores presentarán ante la Secretaría, dentro de los veinte días hábiles siguientes a la entrada en vigor del presente Reglamento, una declaración en la cual autodeterminarán la categoría en la cual estiman deben quedar registrados, y</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generators will present to SEMARNAT, within the twenty working days following the effective period of this Regulation, a declaration in which they will determine themselves the category in which they deem it necessary to be registered, and</w:t>
            </w: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 xml:space="preserve"> La Secretaría registrará a los generadores que se autodeterminen en la categoría que éstos señalen y, dentro de un plazo que no excederá de un año a partir de la entrada en vigor del presente Reglamento, revisará los informes que obren en sus archivos respecto de dichos generadores, con el fin de confirmar o, en su caso, modificar la categoría autodeterminada. Si dentro de dicho plazo la Secretaría no ha notificado a los generadores modificación alguna a la categoría autodeterminada, ésta se entenderá confirmada.</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SEMARNAT will register the generators that self determine the category that they stipulate, and, within a term that will not exceed one year from the effective period of this Regulation, will review the reports that are contained in their files with respect to said generators, for the purpose of confirming or, when applicable, modifying the category self determined. If within sad period SEMARNAT has not notified the generators of any modification to the self determined category, it will be understood as confirmed.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t>OCTAVO.-</w:t>
            </w:r>
            <w:r w:rsidRPr="00185137">
              <w:rPr>
                <w:rFonts w:ascii="Verdana" w:hAnsi="Verdana"/>
                <w:color w:val="000000"/>
                <w:sz w:val="16"/>
                <w:szCs w:val="16"/>
                <w:lang w:val="es-MX"/>
              </w:rPr>
              <w:t xml:space="preserve"> Las personas que a la entrada en vigor del presente Reglamento se encuentren inscritas como generadores de residuos peligrosos, no deberán inscribirse de nuevo, solamente deberán autocategorizarse como grandes, pequeños o microgeneradores en los términos establecidos en el artículo séptimo transitorio de este Reglamento.</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 xml:space="preserve">EIGHTH. </w:t>
            </w:r>
            <w:r w:rsidRPr="00185137">
              <w:rPr>
                <w:rFonts w:ascii="Verdana" w:hAnsi="Verdana"/>
                <w:color w:val="000000"/>
                <w:sz w:val="16"/>
                <w:szCs w:val="16"/>
                <w:lang w:val="en-US"/>
              </w:rPr>
              <w:t>The persons that on the effective period of this Regulation are found registered as generators of hazardous wastes, should not register again, only they must self categorize themselves as large, small or micro-generators under the terms established in the seventh transitional article of this Regulation.</w:t>
            </w: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t>NOVENO.-</w:t>
            </w:r>
            <w:r w:rsidRPr="00185137">
              <w:rPr>
                <w:rFonts w:ascii="Verdana" w:hAnsi="Verdana"/>
                <w:color w:val="000000"/>
                <w:sz w:val="16"/>
                <w:szCs w:val="16"/>
                <w:lang w:val="es-MX"/>
              </w:rPr>
              <w:t xml:space="preserve"> Los obligados a presentar los informes de generación o de manejo de residuos peligrosos utilizarán el formato de Cédula de Operación Anual a que se refiere el artículo 10 del Reglamento de la Ley General del Equilibrio Ecológico y la Protección al Ambiente en materia del Registro de Emisiones</w:t>
            </w:r>
            <w:r w:rsidRPr="00185137">
              <w:rPr>
                <w:rFonts w:ascii="Verdana" w:hAnsi="Verdana"/>
                <w:color w:val="000000"/>
                <w:sz w:val="16"/>
                <w:szCs w:val="16"/>
                <w:lang w:val="es-MX"/>
              </w:rPr>
              <w:br/>
              <w:t>y Transferencias de Contaminantes.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NINTH.</w:t>
            </w:r>
            <w:r w:rsidRPr="00185137">
              <w:rPr>
                <w:rFonts w:ascii="Verdana" w:hAnsi="Verdana"/>
                <w:color w:val="000000"/>
                <w:sz w:val="16"/>
                <w:szCs w:val="16"/>
                <w:lang w:val="en-US"/>
              </w:rPr>
              <w:t xml:space="preserve"> Those obligated for presenting the reports of generation or of handling of hazardous wastes will utilize the format of Annual Operating Certificate referred to in article 10 of the Regulation of the General Law of Ecological Equilibrium and the Protection of the Environment in matters of Registration of Emissions and Transfer of Contaminants.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t xml:space="preserve">DÉCIMO.- </w:t>
            </w:r>
            <w:r w:rsidRPr="00185137">
              <w:rPr>
                <w:rFonts w:ascii="Verdana" w:hAnsi="Verdana"/>
                <w:color w:val="000000"/>
                <w:sz w:val="16"/>
                <w:szCs w:val="16"/>
                <w:lang w:val="es-MX"/>
              </w:rPr>
              <w:t>En tanto se expida la norma oficial mexicana correspondiente, el plan de muestreo a que se refiere el artículo 138, fracción IV, de este Reglamento deberá indicar el método de muestreo, número y masa de muestras, profundidad, tipo de muestras, procedimiento de almacenamiento y transferencia de muestras</w:t>
            </w:r>
            <w:r w:rsidRPr="00185137">
              <w:rPr>
                <w:rFonts w:ascii="Verdana" w:hAnsi="Verdana"/>
                <w:color w:val="000000"/>
                <w:sz w:val="16"/>
                <w:szCs w:val="16"/>
                <w:lang w:val="es-MX"/>
              </w:rPr>
              <w:br/>
              <w:t>y testigos, así como su fundamentación.</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TENTH.</w:t>
            </w:r>
            <w:r w:rsidRPr="00185137">
              <w:rPr>
                <w:rFonts w:ascii="Verdana" w:hAnsi="Verdana"/>
                <w:color w:val="000000"/>
                <w:sz w:val="16"/>
                <w:szCs w:val="16"/>
                <w:lang w:val="en-US"/>
              </w:rPr>
              <w:t xml:space="preserve"> Until the corresponding Official Mexican Standard is issued, the sampling plan referred to in article 138, section IV, of this Regulation must indicate the method of sampling, number and mass of samples, depth, type of samples, procedure of storage, and transfer of samples and witnesses, as well as their documentation.</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t>DÉCIMO PRIMERO.-</w:t>
            </w:r>
            <w:r w:rsidRPr="00185137">
              <w:rPr>
                <w:rFonts w:ascii="Verdana" w:hAnsi="Verdana"/>
                <w:color w:val="000000"/>
                <w:sz w:val="16"/>
                <w:szCs w:val="16"/>
                <w:lang w:val="es-MX"/>
              </w:rPr>
              <w:t xml:space="preserve"> Las acciones derivadas del </w:t>
            </w:r>
            <w:r w:rsidRPr="00185137">
              <w:rPr>
                <w:rFonts w:ascii="Verdana" w:hAnsi="Verdana"/>
                <w:color w:val="000000"/>
                <w:sz w:val="16"/>
                <w:szCs w:val="16"/>
                <w:lang w:val="es-MX"/>
              </w:rPr>
              <w:lastRenderedPageBreak/>
              <w:t>presente Reglamento se ejecutarán con cargo al presupuesto aprobado para la Secretaría de Medio Ambiente y Recursos Naturales.</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lastRenderedPageBreak/>
              <w:t>ELEVENTH.</w:t>
            </w:r>
            <w:r w:rsidRPr="00185137">
              <w:rPr>
                <w:rFonts w:ascii="Verdana" w:hAnsi="Verdana"/>
                <w:color w:val="000000"/>
                <w:sz w:val="16"/>
                <w:szCs w:val="16"/>
                <w:lang w:val="en-US"/>
              </w:rPr>
              <w:t xml:space="preserve"> The actions derived form this Regulation </w:t>
            </w:r>
            <w:r w:rsidRPr="00185137">
              <w:rPr>
                <w:rFonts w:ascii="Verdana" w:hAnsi="Verdana"/>
                <w:color w:val="000000"/>
                <w:sz w:val="16"/>
                <w:szCs w:val="16"/>
                <w:lang w:val="en-US"/>
              </w:rPr>
              <w:lastRenderedPageBreak/>
              <w:t>will be executed and paid for by the budget approved for the Secretary of Environment and Natural Resources.</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625606" w:rsidTr="00C41859">
        <w:trPr>
          <w:trHeight w:val="1377"/>
        </w:trPr>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b/>
                <w:color w:val="000000"/>
                <w:sz w:val="16"/>
                <w:szCs w:val="16"/>
                <w:lang w:val="es-MX"/>
              </w:rPr>
              <w:lastRenderedPageBreak/>
              <w:t xml:space="preserve">DÉCIMO SEGUNDO.- </w:t>
            </w:r>
            <w:r w:rsidRPr="00185137">
              <w:rPr>
                <w:rFonts w:ascii="Verdana" w:hAnsi="Verdana"/>
                <w:color w:val="000000"/>
                <w:sz w:val="16"/>
                <w:szCs w:val="16"/>
                <w:lang w:val="es-MX"/>
              </w:rPr>
              <w:t>En tanto se expide la norma oficial mexicana relativa a los protocolos de pruebas prevista en este Reglamento, el proyecto ejecutivo para desarrollar un protocolo de pruebas contendrá</w:t>
            </w:r>
            <w:r w:rsidRPr="00185137">
              <w:rPr>
                <w:rFonts w:ascii="Verdana" w:hAnsi="Verdana"/>
                <w:color w:val="000000"/>
                <w:sz w:val="16"/>
                <w:szCs w:val="16"/>
                <w:lang w:val="es-MX"/>
              </w:rPr>
              <w:br/>
              <w:t>lo siguiente:</w:t>
            </w:r>
          </w:p>
          <w:p w:rsidR="00F93C18" w:rsidRPr="00185137" w:rsidRDefault="00F93C18" w:rsidP="00185137">
            <w:pPr>
              <w:pStyle w:val="Texto"/>
              <w:spacing w:after="60" w:line="240" w:lineRule="auto"/>
              <w:ind w:firstLine="0"/>
              <w:rPr>
                <w:rFonts w:ascii="Verdana" w:hAnsi="Verdana"/>
                <w:color w:val="000000"/>
                <w:sz w:val="16"/>
                <w:szCs w:val="16"/>
                <w:lang w:val="es-MX"/>
              </w:rPr>
            </w:pP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b/>
                <w:color w:val="000000"/>
                <w:sz w:val="16"/>
                <w:szCs w:val="16"/>
                <w:lang w:val="en-US"/>
              </w:rPr>
              <w:t>TWELFTH.</w:t>
            </w:r>
            <w:r w:rsidRPr="00185137">
              <w:rPr>
                <w:rFonts w:ascii="Verdana" w:hAnsi="Verdana"/>
                <w:color w:val="000000"/>
                <w:sz w:val="16"/>
                <w:szCs w:val="16"/>
                <w:lang w:val="en-US"/>
              </w:rPr>
              <w:t xml:space="preserve"> Until the Official Mexican Standard related to the testing protocol detailed in this Regulation, the executive Project for developing a testing protocol will contain the following: </w:t>
            </w:r>
          </w:p>
        </w:tc>
      </w:tr>
      <w:tr w:rsidR="00F93C18" w:rsidRPr="00185137"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w:t>
            </w:r>
            <w:r w:rsidRPr="00185137">
              <w:rPr>
                <w:rFonts w:ascii="Verdana" w:hAnsi="Verdana"/>
                <w:color w:val="000000"/>
                <w:sz w:val="16"/>
                <w:szCs w:val="16"/>
                <w:lang w:val="es-MX"/>
              </w:rPr>
              <w:tab/>
              <w:t>El resumen ejecutivo;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w:t>
            </w:r>
            <w:r w:rsidRPr="00185137">
              <w:rPr>
                <w:rFonts w:ascii="Verdana" w:hAnsi="Verdana"/>
                <w:color w:val="000000"/>
                <w:sz w:val="16"/>
                <w:szCs w:val="16"/>
                <w:lang w:val="en-US"/>
              </w:rPr>
              <w:t xml:space="preserve"> The executive summary;</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w:t>
            </w:r>
            <w:r w:rsidRPr="00185137">
              <w:rPr>
                <w:rFonts w:ascii="Verdana" w:hAnsi="Verdana"/>
                <w:color w:val="000000"/>
                <w:sz w:val="16"/>
                <w:szCs w:val="16"/>
                <w:lang w:val="es-MX"/>
              </w:rPr>
              <w:tab/>
              <w:t>Relación y cantidad de los residuos necesarios para el desarrollo del protocolo de pruebas;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w:t>
            </w:r>
            <w:r w:rsidRPr="00185137">
              <w:rPr>
                <w:rFonts w:ascii="Verdana" w:hAnsi="Verdana"/>
                <w:color w:val="000000"/>
                <w:sz w:val="16"/>
                <w:szCs w:val="16"/>
                <w:lang w:val="en-US"/>
              </w:rPr>
              <w:t xml:space="preserve"> Report and quantity of the wastes necessary for the development of the testing protocol;</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III.</w:t>
            </w:r>
            <w:r w:rsidRPr="00185137">
              <w:rPr>
                <w:rFonts w:ascii="Verdana" w:hAnsi="Verdana"/>
                <w:color w:val="000000"/>
                <w:sz w:val="16"/>
                <w:szCs w:val="16"/>
                <w:lang w:val="es-MX"/>
              </w:rPr>
              <w:tab/>
              <w:t>Formulación y caracterización de cargas;</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III.</w:t>
            </w:r>
            <w:r w:rsidRPr="00185137">
              <w:rPr>
                <w:rFonts w:ascii="Verdana" w:hAnsi="Verdana"/>
                <w:color w:val="000000"/>
                <w:sz w:val="16"/>
                <w:szCs w:val="16"/>
                <w:lang w:val="en-US"/>
              </w:rPr>
              <w:t xml:space="preserve"> Formulation and characterization of loads;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IV.</w:t>
            </w:r>
            <w:r w:rsidRPr="00185137">
              <w:rPr>
                <w:rFonts w:ascii="Verdana" w:hAnsi="Verdana"/>
                <w:color w:val="000000"/>
                <w:sz w:val="16"/>
                <w:szCs w:val="16"/>
                <w:lang w:val="es-MX"/>
              </w:rPr>
              <w:tab/>
              <w:t>Descripción en diagrama de bloques de las actividades del protocolo;</w:t>
            </w: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IV.</w:t>
            </w:r>
            <w:r w:rsidRPr="00185137">
              <w:rPr>
                <w:rFonts w:ascii="Verdana" w:hAnsi="Verdana"/>
                <w:color w:val="000000"/>
                <w:sz w:val="16"/>
                <w:szCs w:val="16"/>
                <w:lang w:val="en-US"/>
              </w:rPr>
              <w:t xml:space="preserve"> Description in diagram of blocks of the protocol activities;</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s-MX"/>
              </w:rPr>
            </w:pPr>
            <w:r w:rsidRPr="00F93C18">
              <w:rPr>
                <w:rFonts w:ascii="Verdana" w:hAnsi="Verdana"/>
                <w:b/>
                <w:bCs/>
                <w:color w:val="000000"/>
                <w:sz w:val="16"/>
                <w:szCs w:val="16"/>
                <w:lang w:val="es-MX"/>
              </w:rPr>
              <w:t>V.</w:t>
            </w:r>
            <w:r w:rsidRPr="00185137">
              <w:rPr>
                <w:rFonts w:ascii="Verdana" w:hAnsi="Verdana"/>
                <w:color w:val="000000"/>
                <w:sz w:val="16"/>
                <w:szCs w:val="16"/>
                <w:lang w:val="es-MX"/>
              </w:rPr>
              <w:tab/>
              <w:t>Relación de los métodos de muestreo y análisis tanto para cargas de residuos como para efluentes de proceso;</w:t>
            </w:r>
          </w:p>
          <w:p w:rsidR="00F93C18" w:rsidRPr="00185137" w:rsidRDefault="00F93C18" w:rsidP="00185137">
            <w:pPr>
              <w:pStyle w:val="ROMANOS"/>
              <w:spacing w:after="60" w:line="240" w:lineRule="auto"/>
              <w:ind w:left="0" w:firstLine="0"/>
              <w:rPr>
                <w:rFonts w:ascii="Verdana" w:hAnsi="Verdana"/>
                <w:color w:val="000000"/>
                <w:sz w:val="16"/>
                <w:szCs w:val="16"/>
                <w:lang w:val="es-MX"/>
              </w:rPr>
            </w:pPr>
          </w:p>
        </w:tc>
        <w:tc>
          <w:tcPr>
            <w:tcW w:w="4788" w:type="dxa"/>
          </w:tcPr>
          <w:p w:rsidR="00F93C18" w:rsidRPr="00185137" w:rsidRDefault="00F93C18" w:rsidP="00185137">
            <w:pPr>
              <w:pStyle w:val="ROMANOS"/>
              <w:spacing w:after="60" w:line="240" w:lineRule="auto"/>
              <w:ind w:left="0" w:firstLine="0"/>
              <w:rPr>
                <w:rFonts w:ascii="Verdana" w:hAnsi="Verdana"/>
                <w:color w:val="000000"/>
                <w:sz w:val="16"/>
                <w:szCs w:val="16"/>
                <w:lang w:val="en-US"/>
              </w:rPr>
            </w:pPr>
            <w:r w:rsidRPr="00F93C18">
              <w:rPr>
                <w:rFonts w:ascii="Verdana" w:hAnsi="Verdana"/>
                <w:b/>
                <w:bCs/>
                <w:color w:val="000000"/>
                <w:sz w:val="16"/>
                <w:szCs w:val="16"/>
                <w:lang w:val="en-US"/>
              </w:rPr>
              <w:t>V.</w:t>
            </w:r>
            <w:r w:rsidRPr="00185137">
              <w:rPr>
                <w:rFonts w:ascii="Verdana" w:hAnsi="Verdana"/>
                <w:color w:val="000000"/>
                <w:sz w:val="16"/>
                <w:szCs w:val="16"/>
                <w:lang w:val="en-US"/>
              </w:rPr>
              <w:t xml:space="preserve"> Report of the testing methods and analysis as much as for loads of wastes as for effluents of process;</w:t>
            </w:r>
          </w:p>
        </w:tc>
      </w:tr>
      <w:tr w:rsidR="00F93C18" w:rsidRPr="00625606" w:rsidTr="00C41859">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 </w:t>
            </w:r>
            <w:r w:rsidR="00F93C18" w:rsidRPr="00185137">
              <w:rPr>
                <w:rFonts w:ascii="Verdana" w:hAnsi="Verdana"/>
                <w:color w:val="000000"/>
                <w:sz w:val="16"/>
                <w:szCs w:val="16"/>
                <w:lang w:val="es-MX"/>
              </w:rPr>
              <w:tab/>
              <w:t>Balance de materia y energía en condiciones de cero carga de residuos, al ochenta y cinco por ciento y cien por ciento de carga de residuos de acuerdo con la capacidad del sistema, y</w:t>
            </w:r>
          </w:p>
        </w:tc>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 </w:t>
            </w:r>
            <w:r w:rsidR="00F93C18" w:rsidRPr="00185137">
              <w:rPr>
                <w:rFonts w:ascii="Verdana" w:hAnsi="Verdana"/>
                <w:color w:val="000000"/>
                <w:sz w:val="16"/>
                <w:szCs w:val="16"/>
                <w:lang w:val="en-US"/>
              </w:rPr>
              <w:t>Balance of material and energy under conditions of zero load of wastes, to eighty-five percent and one hundred percent of load of wastes according to the capacity of the system, and</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s-MX"/>
              </w:rPr>
            </w:pPr>
            <w:r w:rsidRPr="0040311E">
              <w:rPr>
                <w:rFonts w:ascii="Verdana" w:hAnsi="Verdana"/>
                <w:b/>
                <w:bCs/>
                <w:color w:val="000000"/>
                <w:sz w:val="16"/>
                <w:szCs w:val="16"/>
                <w:lang w:val="es-MX"/>
              </w:rPr>
              <w:t xml:space="preserve">VII. </w:t>
            </w:r>
            <w:r w:rsidR="00F93C18" w:rsidRPr="00185137">
              <w:rPr>
                <w:rFonts w:ascii="Verdana" w:hAnsi="Verdana"/>
                <w:color w:val="000000"/>
                <w:sz w:val="16"/>
                <w:szCs w:val="16"/>
                <w:lang w:val="es-MX"/>
              </w:rPr>
              <w:tab/>
              <w:t>Propuesta de manejo de residuos y efluentes del proceso.</w:t>
            </w:r>
          </w:p>
        </w:tc>
        <w:tc>
          <w:tcPr>
            <w:tcW w:w="4788" w:type="dxa"/>
          </w:tcPr>
          <w:p w:rsidR="00F93C18" w:rsidRPr="00185137" w:rsidRDefault="0040311E" w:rsidP="00185137">
            <w:pPr>
              <w:pStyle w:val="ROMANOS"/>
              <w:spacing w:after="60" w:line="240" w:lineRule="auto"/>
              <w:ind w:left="0" w:firstLine="0"/>
              <w:rPr>
                <w:rFonts w:ascii="Verdana" w:hAnsi="Verdana"/>
                <w:color w:val="000000"/>
                <w:sz w:val="16"/>
                <w:szCs w:val="16"/>
                <w:lang w:val="en-US"/>
              </w:rPr>
            </w:pPr>
            <w:r w:rsidRPr="0040311E">
              <w:rPr>
                <w:rFonts w:ascii="Verdana" w:hAnsi="Verdana"/>
                <w:b/>
                <w:bCs/>
                <w:color w:val="000000"/>
                <w:sz w:val="16"/>
                <w:szCs w:val="16"/>
                <w:lang w:val="en-US"/>
              </w:rPr>
              <w:t xml:space="preserve">VII. </w:t>
            </w:r>
            <w:r w:rsidR="00F93C18" w:rsidRPr="00185137">
              <w:rPr>
                <w:rFonts w:ascii="Verdana" w:hAnsi="Verdana"/>
                <w:color w:val="000000"/>
                <w:sz w:val="16"/>
                <w:szCs w:val="16"/>
                <w:lang w:val="en-US"/>
              </w:rPr>
              <w:t xml:space="preserve">Proposal of handling of wastes and effluent of the process. </w:t>
            </w:r>
          </w:p>
          <w:p w:rsidR="00F93C18" w:rsidRPr="00185137" w:rsidRDefault="00F93C18" w:rsidP="00185137">
            <w:pPr>
              <w:pStyle w:val="ROMANOS"/>
              <w:spacing w:after="60" w:line="240" w:lineRule="auto"/>
              <w:ind w:left="0" w:firstLine="0"/>
              <w:rPr>
                <w:rFonts w:ascii="Verdana" w:hAnsi="Verdana"/>
                <w:color w:val="000000"/>
                <w:sz w:val="16"/>
                <w:szCs w:val="16"/>
                <w:lang w:val="en-US"/>
              </w:rPr>
            </w:pPr>
          </w:p>
        </w:tc>
      </w:tr>
      <w:tr w:rsidR="00F93C18" w:rsidRPr="00625606" w:rsidTr="00C41859">
        <w:tc>
          <w:tcPr>
            <w:tcW w:w="4788" w:type="dxa"/>
          </w:tcPr>
          <w:p w:rsidR="00F93C18" w:rsidRPr="00185137" w:rsidRDefault="00F93C18" w:rsidP="00185137">
            <w:pPr>
              <w:pStyle w:val="Texto"/>
              <w:spacing w:after="60" w:line="240" w:lineRule="auto"/>
              <w:ind w:firstLine="0"/>
              <w:rPr>
                <w:rFonts w:ascii="Verdana" w:hAnsi="Verdana"/>
                <w:b/>
                <w:color w:val="000000"/>
                <w:sz w:val="16"/>
                <w:szCs w:val="16"/>
                <w:lang w:val="es-MX"/>
              </w:rPr>
            </w:pPr>
            <w:r w:rsidRPr="00185137">
              <w:rPr>
                <w:rFonts w:ascii="Verdana" w:hAnsi="Verdana"/>
                <w:color w:val="000000"/>
                <w:sz w:val="16"/>
                <w:szCs w:val="16"/>
                <w:lang w:val="es-MX"/>
              </w:rPr>
              <w:t>El protocolo de pruebas a que se refiere el presente artículo se desarrollará atendiendo a la propuesta del interesado junto con las recomendaciones que realice la Secretaría.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The testing protocol referred to in this article will be developed attending to the proposal of the interested party together with the recommendations that the SEMARNAT performs. </w:t>
            </w:r>
          </w:p>
          <w:p w:rsidR="00F93C18" w:rsidRPr="00185137" w:rsidRDefault="00F93C18" w:rsidP="00185137">
            <w:pPr>
              <w:pStyle w:val="Texto"/>
              <w:spacing w:after="60" w:line="240" w:lineRule="auto"/>
              <w:ind w:firstLine="0"/>
              <w:rPr>
                <w:rFonts w:ascii="Verdana" w:hAnsi="Verdana"/>
                <w:color w:val="000000"/>
                <w:sz w:val="16"/>
                <w:szCs w:val="16"/>
                <w:lang w:val="en-US"/>
              </w:rPr>
            </w:pPr>
          </w:p>
        </w:tc>
      </w:tr>
      <w:tr w:rsidR="00F93C18" w:rsidRPr="00185137" w:rsidTr="00C41859">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s-MX"/>
              </w:rPr>
            </w:pPr>
            <w:r w:rsidRPr="00185137">
              <w:rPr>
                <w:rFonts w:ascii="Verdana" w:hAnsi="Verdana"/>
                <w:color w:val="000000"/>
                <w:sz w:val="16"/>
                <w:szCs w:val="16"/>
                <w:lang w:val="es-MX"/>
              </w:rPr>
              <w:t>Dado en la Residencia del Poder Ejecutivo Federal, en la Ciudad de México, Distrito Federal, a los veintinueve días del mes de noviembre de dos mil seis.- Vicente Fox Quesada.- Rúbrica.- El Secretario de Hacienda y Crédito Público, José Francisco Gil Díaz.- Rúbrica.- El Secretario de Medio Ambiente y Recursos Naturales, José Luis Luege Tamargo.- Rúbrica.- El Secretario de Comunicaciones y Transportes, Pedro Cerisola y Weber.- Rúbrica.- El Secretario de Salud, Julio Frenk Mora.- Rúbrica.</w:t>
            </w:r>
          </w:p>
        </w:tc>
        <w:tc>
          <w:tcPr>
            <w:tcW w:w="4788" w:type="dxa"/>
          </w:tcPr>
          <w:p w:rsidR="00F93C18" w:rsidRPr="00185137" w:rsidRDefault="00F93C18" w:rsidP="00185137">
            <w:pPr>
              <w:pStyle w:val="Texto"/>
              <w:spacing w:after="60" w:line="240" w:lineRule="auto"/>
              <w:ind w:firstLine="0"/>
              <w:rPr>
                <w:rFonts w:ascii="Verdana" w:hAnsi="Verdana"/>
                <w:color w:val="000000"/>
                <w:sz w:val="16"/>
                <w:szCs w:val="16"/>
                <w:lang w:val="en-US"/>
              </w:rPr>
            </w:pPr>
            <w:r w:rsidRPr="00185137">
              <w:rPr>
                <w:rFonts w:ascii="Verdana" w:hAnsi="Verdana"/>
                <w:color w:val="000000"/>
                <w:sz w:val="16"/>
                <w:szCs w:val="16"/>
                <w:lang w:val="en-US"/>
              </w:rPr>
              <w:t xml:space="preserve">Issued in the Residence of the Federal Executive Power, in the City of Mexico, on the twenty-ninth day of November of two thousand and six. Vicente Fox Quesada. Signed. The Secretary of Hacienda and Public Credit, José Francisco Gil Díaz. Signed. The Secretary of Environment and Natural Resources, José Luis Luege Tamargo. Signed. The Secretary of Communications and Transportation, Pedro Cerisola and Weber. Signed. The Secretary of Health. Julio Frenk Mora. Signed. </w:t>
            </w:r>
          </w:p>
        </w:tc>
      </w:tr>
    </w:tbl>
    <w:p w:rsidR="003F4AFD" w:rsidRDefault="003F4AFD" w:rsidP="003F4AFD">
      <w:pPr>
        <w:rPr>
          <w:rFonts w:ascii="Verdana" w:hAnsi="Verdana"/>
          <w:color w:val="000000"/>
          <w:sz w:val="16"/>
          <w:szCs w:val="16"/>
          <w:lang w:val="en-US"/>
        </w:rPr>
      </w:pPr>
    </w:p>
    <w:p w:rsidR="00C41859" w:rsidRDefault="00C41859" w:rsidP="003F4AFD">
      <w:pPr>
        <w:rPr>
          <w:rFonts w:ascii="Verdana" w:hAnsi="Verdana"/>
          <w:color w:val="000000"/>
          <w:sz w:val="16"/>
          <w:szCs w:val="16"/>
          <w:lang w:val="en-US"/>
        </w:rPr>
      </w:pPr>
    </w:p>
    <w:p w:rsidR="00C41859" w:rsidRDefault="00C41859" w:rsidP="003F4AFD">
      <w:pPr>
        <w:rPr>
          <w:rFonts w:ascii="Verdana" w:hAnsi="Verdana"/>
          <w:color w:val="000000"/>
          <w:sz w:val="16"/>
          <w:szCs w:val="16"/>
          <w:lang w:val="en-US"/>
        </w:rPr>
      </w:pPr>
    </w:p>
    <w:p w:rsidR="00C41859" w:rsidRDefault="00C41859" w:rsidP="003F4AFD">
      <w:pPr>
        <w:rPr>
          <w:rFonts w:ascii="Verdana" w:hAnsi="Verdana"/>
          <w:b/>
          <w:bCs/>
          <w:color w:val="000000"/>
          <w:sz w:val="16"/>
          <w:szCs w:val="16"/>
          <w:lang w:val="en-US"/>
        </w:rPr>
      </w:pPr>
      <w:r>
        <w:rPr>
          <w:rFonts w:ascii="Verdana" w:hAnsi="Verdana"/>
          <w:b/>
          <w:bCs/>
          <w:color w:val="000000"/>
          <w:sz w:val="16"/>
          <w:szCs w:val="16"/>
          <w:lang w:val="en-US"/>
        </w:rPr>
        <w:t>REFORM PUBLISHED 31/10/2014 – EFFECTIVE MARCH 2, 2015</w:t>
      </w:r>
    </w:p>
    <w:p w:rsidR="00C41859" w:rsidRDefault="00C41859" w:rsidP="003F4AFD">
      <w:pPr>
        <w:rPr>
          <w:rFonts w:ascii="Verdana" w:hAnsi="Verdana"/>
          <w:b/>
          <w:bCs/>
          <w:color w:val="000000"/>
          <w:sz w:val="16"/>
          <w:szCs w:val="16"/>
          <w:lang w:val="en-US"/>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41859" w:rsidRPr="00625606" w:rsidTr="00F93C18">
        <w:trPr>
          <w:trHeight w:val="1080"/>
        </w:trPr>
        <w:tc>
          <w:tcPr>
            <w:tcW w:w="4788" w:type="dxa"/>
          </w:tcPr>
          <w:p w:rsidR="00C41859" w:rsidRPr="00C41859" w:rsidRDefault="00C41859" w:rsidP="00C41859">
            <w:pPr>
              <w:spacing w:before="120" w:line="276" w:lineRule="auto"/>
              <w:jc w:val="both"/>
              <w:outlineLvl w:val="0"/>
              <w:rPr>
                <w:rFonts w:ascii="Verdana" w:hAnsi="Verdana" w:cs="Times New Roman"/>
                <w:b/>
                <w:sz w:val="16"/>
                <w:szCs w:val="16"/>
                <w:lang w:val="es-MX" w:eastAsia="es-MX"/>
              </w:rPr>
            </w:pPr>
            <w:r w:rsidRPr="00C41859">
              <w:rPr>
                <w:rFonts w:ascii="Verdana" w:hAnsi="Verdana" w:cs="Times New Roman"/>
                <w:b/>
                <w:sz w:val="16"/>
                <w:szCs w:val="16"/>
                <w:lang w:val="es-MX" w:eastAsia="es-MX"/>
              </w:rPr>
              <w:t>DECRETO por el que se reforman y adicionan diversas disposiciones del Reglamento de la Ley General para la Prevención y Gestión Integral de los Residuos.</w:t>
            </w:r>
          </w:p>
        </w:tc>
        <w:tc>
          <w:tcPr>
            <w:tcW w:w="4788" w:type="dxa"/>
          </w:tcPr>
          <w:p w:rsidR="00C41859" w:rsidRPr="00C41859" w:rsidRDefault="00C41859" w:rsidP="00C41859">
            <w:pPr>
              <w:spacing w:before="120" w:line="276" w:lineRule="auto"/>
              <w:jc w:val="both"/>
              <w:outlineLvl w:val="0"/>
              <w:rPr>
                <w:rFonts w:ascii="Verdana" w:hAnsi="Verdana" w:cs="Times New Roman"/>
                <w:b/>
                <w:sz w:val="16"/>
                <w:szCs w:val="16"/>
                <w:lang w:val="en-US" w:eastAsia="es-MX"/>
              </w:rPr>
            </w:pPr>
            <w:r w:rsidRPr="00C41859">
              <w:rPr>
                <w:rFonts w:ascii="Verdana" w:hAnsi="Verdana" w:cs="Times New Roman"/>
                <w:b/>
                <w:sz w:val="16"/>
                <w:szCs w:val="16"/>
                <w:lang w:val="en-US" w:eastAsia="es-MX"/>
              </w:rPr>
              <w:t xml:space="preserve">Decree by which various provisions of the Regulation of the General Law for the Prevention and Integral Management of Wastes are reformed and added. </w:t>
            </w:r>
          </w:p>
        </w:tc>
      </w:tr>
      <w:tr w:rsidR="00C41859" w:rsidRPr="00C41859" w:rsidTr="00F93C18">
        <w:tc>
          <w:tcPr>
            <w:tcW w:w="4788" w:type="dxa"/>
          </w:tcPr>
          <w:p w:rsidR="00C41859" w:rsidRPr="00C41859" w:rsidRDefault="00C41859" w:rsidP="00C41859">
            <w:pPr>
              <w:spacing w:line="276" w:lineRule="auto"/>
              <w:jc w:val="both"/>
              <w:outlineLvl w:val="1"/>
              <w:rPr>
                <w:rFonts w:ascii="Verdana" w:hAnsi="Verdana"/>
                <w:sz w:val="16"/>
                <w:szCs w:val="16"/>
                <w:lang w:val="es-MX"/>
              </w:rPr>
            </w:pPr>
            <w:r w:rsidRPr="00C41859">
              <w:rPr>
                <w:rFonts w:ascii="Verdana" w:hAnsi="Verdana"/>
                <w:sz w:val="16"/>
                <w:szCs w:val="16"/>
                <w:lang w:val="es-MX"/>
              </w:rPr>
              <w:t xml:space="preserve">Al margen un sello con el Escudo Nacional, que dice: </w:t>
            </w:r>
            <w:r w:rsidRPr="00C41859">
              <w:rPr>
                <w:rFonts w:ascii="Verdana" w:hAnsi="Verdana"/>
                <w:sz w:val="16"/>
                <w:szCs w:val="16"/>
                <w:lang w:val="es-MX"/>
              </w:rPr>
              <w:lastRenderedPageBreak/>
              <w:t>Estados Unidos Mexicanos.- Presidencia de la República.</w:t>
            </w:r>
          </w:p>
        </w:tc>
        <w:tc>
          <w:tcPr>
            <w:tcW w:w="4788" w:type="dxa"/>
          </w:tcPr>
          <w:p w:rsidR="00C41859" w:rsidRPr="00C41859" w:rsidRDefault="00C41859" w:rsidP="00C41859">
            <w:pPr>
              <w:spacing w:line="276" w:lineRule="auto"/>
              <w:jc w:val="both"/>
              <w:outlineLvl w:val="1"/>
              <w:rPr>
                <w:rFonts w:ascii="Verdana" w:hAnsi="Verdana"/>
                <w:sz w:val="16"/>
                <w:szCs w:val="16"/>
                <w:lang w:val="en-US"/>
              </w:rPr>
            </w:pPr>
            <w:r w:rsidRPr="00C41859">
              <w:rPr>
                <w:rFonts w:ascii="Verdana" w:hAnsi="Verdana"/>
                <w:sz w:val="16"/>
                <w:szCs w:val="16"/>
                <w:lang w:val="en-US"/>
              </w:rPr>
              <w:lastRenderedPageBreak/>
              <w:t xml:space="preserve">In the margin a stamp with the National Seal, that says: </w:t>
            </w:r>
            <w:r w:rsidRPr="00C41859">
              <w:rPr>
                <w:rFonts w:ascii="Verdana" w:hAnsi="Verdana"/>
                <w:sz w:val="16"/>
                <w:szCs w:val="16"/>
                <w:lang w:val="en-US"/>
              </w:rPr>
              <w:lastRenderedPageBreak/>
              <w:t xml:space="preserve">United Mexican States. Presidency of the Republic. </w:t>
            </w:r>
          </w:p>
        </w:tc>
      </w:tr>
      <w:tr w:rsidR="00C41859" w:rsidRPr="00625606" w:rsidTr="00F93C18">
        <w:tc>
          <w:tcPr>
            <w:tcW w:w="4788" w:type="dxa"/>
          </w:tcPr>
          <w:p w:rsidR="00C41859" w:rsidRPr="00C41859" w:rsidRDefault="00C41859" w:rsidP="00C41859">
            <w:pPr>
              <w:spacing w:after="40" w:line="276" w:lineRule="auto"/>
              <w:jc w:val="both"/>
              <w:rPr>
                <w:rFonts w:ascii="Verdana" w:hAnsi="Verdana"/>
                <w:sz w:val="16"/>
                <w:szCs w:val="16"/>
              </w:rPr>
            </w:pPr>
            <w:r w:rsidRPr="00C41859">
              <w:rPr>
                <w:rFonts w:ascii="Verdana" w:hAnsi="Verdana"/>
                <w:b/>
                <w:bCs/>
                <w:sz w:val="16"/>
                <w:szCs w:val="16"/>
              </w:rPr>
              <w:lastRenderedPageBreak/>
              <w:t>ENRIQUE PEÑA NIETO</w:t>
            </w:r>
            <w:r w:rsidRPr="00C41859">
              <w:rPr>
                <w:rFonts w:ascii="Verdana" w:hAnsi="Verdana"/>
                <w:sz w:val="16"/>
                <w:szCs w:val="16"/>
              </w:rPr>
              <w:t>, Presidente de los Estados Unidos Mexicanos, en ejercicio de la facultad que me confiere el artículo 89, fracción l de la Constitución Política de los Estados Unidos Mexicanos, y con fundamento en los artículos 31, 32 Bis, 36 y 39 de la Ley Orgánica de la Administración Pública Federal; 7, fracción II de la Ley General para la Prevención y Gestión Integral de los Residuos; 95 de la Ley de Hidrocarburos y 1o., 2o. y 3o., fracción XI de la Ley de la Agencia Nacional de Seguridad Industrial y de Protección al Medio Ambiente del Sector Hidrocarburos, he tenido a bien expedir el siguiente</w:t>
            </w:r>
          </w:p>
        </w:tc>
        <w:tc>
          <w:tcPr>
            <w:tcW w:w="4788" w:type="dxa"/>
          </w:tcPr>
          <w:p w:rsidR="00C41859" w:rsidRPr="00C41859" w:rsidRDefault="00C41859" w:rsidP="00C41859">
            <w:pPr>
              <w:spacing w:after="40" w:line="276" w:lineRule="auto"/>
              <w:jc w:val="both"/>
              <w:rPr>
                <w:rFonts w:ascii="Verdana" w:hAnsi="Verdana"/>
                <w:b/>
                <w:bCs/>
                <w:sz w:val="16"/>
                <w:szCs w:val="16"/>
                <w:lang w:val="en-US"/>
              </w:rPr>
            </w:pPr>
            <w:r w:rsidRPr="00C41859">
              <w:rPr>
                <w:rFonts w:ascii="Verdana" w:hAnsi="Verdana"/>
                <w:b/>
                <w:bCs/>
                <w:sz w:val="16"/>
                <w:szCs w:val="16"/>
                <w:lang w:val="en-US"/>
              </w:rPr>
              <w:t xml:space="preserve">ENRIQUE PEÑA NIETO, </w:t>
            </w:r>
            <w:r w:rsidRPr="00C41859">
              <w:rPr>
                <w:rFonts w:ascii="Verdana" w:hAnsi="Verdana"/>
                <w:sz w:val="16"/>
                <w:szCs w:val="16"/>
                <w:lang w:val="en-US"/>
              </w:rPr>
              <w:t>President of the United Mexican States in exercise of the power conferred on me in article 89, section I of the Political Constitution of the United Mexican States and based on articles 31, 32 Bis, 36 and 39 of the Organic Law of the Federal Public Administration; 7, section II of the General Law for the Prevention and Integral Management of Wastes,  95 OF THE Law of Hydrocarbons and 1, 2, and 3, section XI of the Law of the National Industrial Safety Agency and Protection of the Environment of the Hydrocarbon sector, I have deemed appropriate to issue the following</w:t>
            </w:r>
          </w:p>
        </w:tc>
      </w:tr>
      <w:tr w:rsidR="00C41859" w:rsidRPr="00625606" w:rsidTr="00F93C18">
        <w:tc>
          <w:tcPr>
            <w:tcW w:w="4788" w:type="dxa"/>
          </w:tcPr>
          <w:p w:rsidR="00C41859" w:rsidRPr="00C41859" w:rsidRDefault="00C41859" w:rsidP="00C41859">
            <w:pPr>
              <w:spacing w:after="40" w:line="276" w:lineRule="auto"/>
              <w:jc w:val="both"/>
              <w:rPr>
                <w:rFonts w:ascii="Verdana" w:hAnsi="Verdana"/>
                <w:b/>
                <w:sz w:val="16"/>
                <w:szCs w:val="16"/>
              </w:rPr>
            </w:pPr>
            <w:r w:rsidRPr="00C41859">
              <w:rPr>
                <w:rFonts w:ascii="Verdana" w:hAnsi="Verdana"/>
                <w:b/>
                <w:sz w:val="16"/>
                <w:szCs w:val="16"/>
              </w:rPr>
              <w:t>DECRETO POR EL QUE SE REFORMAN Y ADICIONAN DIVERSAS DISPOSICIONES DEL REGLAMENTO DE LA LEY GENERAL PARA LA PREVENCIÓN Y GESTIÓN INTEGRAL DE LOS RESIDUOS</w:t>
            </w:r>
          </w:p>
        </w:tc>
        <w:tc>
          <w:tcPr>
            <w:tcW w:w="4788" w:type="dxa"/>
          </w:tcPr>
          <w:p w:rsidR="00C41859" w:rsidRPr="00C41859" w:rsidRDefault="00C41859" w:rsidP="00C41859">
            <w:pPr>
              <w:spacing w:after="40" w:line="276" w:lineRule="auto"/>
              <w:jc w:val="both"/>
              <w:rPr>
                <w:rFonts w:ascii="Verdana" w:hAnsi="Verdana"/>
                <w:b/>
                <w:bCs/>
                <w:sz w:val="16"/>
                <w:szCs w:val="16"/>
                <w:lang w:val="en-US"/>
              </w:rPr>
            </w:pPr>
            <w:r w:rsidRPr="00C41859">
              <w:rPr>
                <w:rFonts w:ascii="Verdana" w:hAnsi="Verdana" w:cs="Times New Roman"/>
                <w:b/>
                <w:bCs/>
                <w:sz w:val="16"/>
                <w:szCs w:val="16"/>
                <w:lang w:val="en-US"/>
              </w:rPr>
              <w:t xml:space="preserve">DECREE BY WHICH VARIOUS PROVISIONS OF THE REGULATION OF THE GENERAL LAW FOR THE PREVENTION AND INTEGRAL MANAGEMENT OF WASTES ARE REFORMED AND ADDED. </w:t>
            </w:r>
          </w:p>
        </w:tc>
      </w:tr>
      <w:tr w:rsidR="00C41859" w:rsidRPr="00625606" w:rsidTr="00F93C18">
        <w:tc>
          <w:tcPr>
            <w:tcW w:w="4788" w:type="dxa"/>
          </w:tcPr>
          <w:p w:rsidR="00C41859" w:rsidRPr="00C41859" w:rsidRDefault="00C41859" w:rsidP="00C41859">
            <w:pPr>
              <w:spacing w:after="40" w:line="276" w:lineRule="auto"/>
              <w:jc w:val="both"/>
              <w:rPr>
                <w:rFonts w:ascii="Verdana" w:hAnsi="Verdana"/>
                <w:sz w:val="16"/>
                <w:szCs w:val="16"/>
                <w:lang w:eastAsia="en-US"/>
              </w:rPr>
            </w:pPr>
            <w:r w:rsidRPr="00C41859">
              <w:rPr>
                <w:rFonts w:ascii="Verdana" w:hAnsi="Verdana"/>
                <w:b/>
                <w:sz w:val="16"/>
                <w:szCs w:val="16"/>
              </w:rPr>
              <w:t>Artículo Único.</w:t>
            </w:r>
            <w:r w:rsidRPr="00C41859">
              <w:rPr>
                <w:rFonts w:ascii="Verdana" w:hAnsi="Verdana"/>
                <w:sz w:val="16"/>
                <w:szCs w:val="16"/>
              </w:rPr>
              <w:t xml:space="preserve"> Se reforma la fracción I del artículo 73 y se adicionan un párrafo segundo al artículo 1, las fracciones II Bis y II Ter al artículo 2, y un Título Tercero </w:t>
            </w:r>
            <w:r w:rsidRPr="00C41859">
              <w:rPr>
                <w:rFonts w:ascii="Verdana" w:hAnsi="Verdana"/>
                <w:sz w:val="16"/>
                <w:szCs w:val="16"/>
                <w:lang w:eastAsia="en-US"/>
              </w:rPr>
              <w:t xml:space="preserve">Bis denominado “Residuos Provenientes del Sector Hidrocarburos” </w:t>
            </w:r>
            <w:r w:rsidRPr="00C41859">
              <w:rPr>
                <w:rFonts w:ascii="Verdana" w:hAnsi="Verdana"/>
                <w:sz w:val="16"/>
                <w:szCs w:val="16"/>
              </w:rPr>
              <w:t>con un artículo 34 Bis, todos del Reglamento de la Ley General para la Prevención y Gestión Integral de los Residuos, para quedar como sigue:</w:t>
            </w:r>
          </w:p>
        </w:tc>
        <w:tc>
          <w:tcPr>
            <w:tcW w:w="4788" w:type="dxa"/>
          </w:tcPr>
          <w:p w:rsidR="00C41859" w:rsidRPr="00C41859" w:rsidRDefault="00C41859" w:rsidP="00C41859">
            <w:pPr>
              <w:spacing w:after="40" w:line="276" w:lineRule="auto"/>
              <w:jc w:val="both"/>
              <w:rPr>
                <w:rFonts w:ascii="Verdana" w:hAnsi="Verdana"/>
                <w:bCs/>
                <w:sz w:val="16"/>
                <w:szCs w:val="16"/>
                <w:lang w:val="en-US"/>
              </w:rPr>
            </w:pPr>
            <w:r w:rsidRPr="00C41859">
              <w:rPr>
                <w:rFonts w:ascii="Verdana" w:hAnsi="Verdana"/>
                <w:b/>
                <w:sz w:val="16"/>
                <w:szCs w:val="16"/>
                <w:lang w:val="en-US"/>
              </w:rPr>
              <w:t xml:space="preserve">Sole Article. </w:t>
            </w:r>
            <w:r w:rsidRPr="00C41859">
              <w:rPr>
                <w:rFonts w:ascii="Verdana" w:hAnsi="Verdana"/>
                <w:bCs/>
                <w:sz w:val="16"/>
                <w:szCs w:val="16"/>
                <w:lang w:val="en-US"/>
              </w:rPr>
              <w:t xml:space="preserve">Section I of article 73 is reformed and a second paragraph is added to article 1, the sections II Bis and II Ter are added to Article 2 and a Third Title Bis called “Wastes from the Hydrocarbon Sector” with an article 34 Bis are added, all from the Regulation of the General Law for the Prevention and Integral Management of Wastes, to remain as follows: </w:t>
            </w:r>
          </w:p>
        </w:tc>
      </w:tr>
      <w:tr w:rsidR="00C41859" w:rsidRPr="00C41859" w:rsidTr="00F93C18">
        <w:tc>
          <w:tcPr>
            <w:tcW w:w="4788" w:type="dxa"/>
          </w:tcPr>
          <w:p w:rsidR="00C41859" w:rsidRPr="00C41859" w:rsidRDefault="00C41859" w:rsidP="00C41859">
            <w:pPr>
              <w:spacing w:after="88" w:line="276" w:lineRule="auto"/>
              <w:jc w:val="both"/>
              <w:rPr>
                <w:rFonts w:ascii="Verdana" w:hAnsi="Verdana"/>
                <w:sz w:val="16"/>
                <w:szCs w:val="16"/>
              </w:rPr>
            </w:pPr>
            <w:r w:rsidRPr="00C41859">
              <w:rPr>
                <w:rFonts w:ascii="Verdana" w:hAnsi="Verdana"/>
                <w:b/>
                <w:sz w:val="16"/>
                <w:szCs w:val="16"/>
              </w:rPr>
              <w:t>Artículo 1.-</w:t>
            </w:r>
            <w:r w:rsidRPr="00C41859">
              <w:rPr>
                <w:rFonts w:ascii="Verdana" w:hAnsi="Verdana"/>
                <w:sz w:val="16"/>
                <w:szCs w:val="16"/>
              </w:rPr>
              <w:t xml:space="preserve"> </w:t>
            </w:r>
            <w:r w:rsidRPr="00C41859">
              <w:rPr>
                <w:rFonts w:ascii="Verdana" w:hAnsi="Verdana"/>
                <w:b/>
                <w:sz w:val="16"/>
                <w:szCs w:val="16"/>
              </w:rPr>
              <w:t>…</w:t>
            </w:r>
          </w:p>
        </w:tc>
        <w:tc>
          <w:tcPr>
            <w:tcW w:w="4788" w:type="dxa"/>
          </w:tcPr>
          <w:p w:rsidR="00C41859" w:rsidRPr="00C41859" w:rsidRDefault="00C41859" w:rsidP="00C41859">
            <w:pPr>
              <w:spacing w:after="88" w:line="276" w:lineRule="auto"/>
              <w:jc w:val="both"/>
              <w:rPr>
                <w:rFonts w:ascii="Verdana" w:hAnsi="Verdana"/>
                <w:b/>
                <w:sz w:val="16"/>
                <w:szCs w:val="16"/>
                <w:lang w:val="en-US"/>
              </w:rPr>
            </w:pPr>
            <w:r w:rsidRPr="00C41859">
              <w:rPr>
                <w:rFonts w:ascii="Verdana" w:hAnsi="Verdana"/>
                <w:b/>
                <w:sz w:val="16"/>
                <w:szCs w:val="16"/>
                <w:lang w:val="en-US"/>
              </w:rPr>
              <w:t>Article 1…</w:t>
            </w:r>
          </w:p>
        </w:tc>
      </w:tr>
      <w:tr w:rsidR="00C41859" w:rsidRPr="00625606" w:rsidTr="00F93C18">
        <w:tc>
          <w:tcPr>
            <w:tcW w:w="4788" w:type="dxa"/>
          </w:tcPr>
          <w:p w:rsidR="00C41859" w:rsidRPr="00C41859" w:rsidRDefault="00C41859" w:rsidP="00C41859">
            <w:pPr>
              <w:spacing w:after="88" w:line="276" w:lineRule="auto"/>
              <w:jc w:val="both"/>
              <w:rPr>
                <w:rFonts w:ascii="Verdana" w:hAnsi="Verdana"/>
                <w:sz w:val="16"/>
                <w:szCs w:val="16"/>
              </w:rPr>
            </w:pPr>
            <w:r w:rsidRPr="00C41859">
              <w:rPr>
                <w:rFonts w:ascii="Verdana" w:hAnsi="Verdana"/>
                <w:sz w:val="16"/>
                <w:szCs w:val="16"/>
              </w:rPr>
              <w:t>La Secretaría ejercerá las atribuciones contenidas en el presente ordenamiento, incluidas las disposiciones relativas a la inspección, vigilancia y sanción, por conducto de la Agencia Nacional de Seguridad Industrial y de Protección al Medio Ambiente del Sector Hidrocarburos, cuando se trate de las obras, instalaciones o actividades de dicho sector y, cuando se trate de actividades distintas a dicho sector, la Secretaría ejercerá la atribuciones correspondientes a través de las unidades administrativas que defina su reglamento interior.</w:t>
            </w:r>
          </w:p>
        </w:tc>
        <w:tc>
          <w:tcPr>
            <w:tcW w:w="4788" w:type="dxa"/>
          </w:tcPr>
          <w:p w:rsidR="00C41859" w:rsidRPr="00C41859" w:rsidRDefault="00C41859" w:rsidP="00C41859">
            <w:pPr>
              <w:spacing w:after="88" w:line="276" w:lineRule="auto"/>
              <w:jc w:val="both"/>
              <w:rPr>
                <w:rFonts w:ascii="Verdana" w:hAnsi="Verdana"/>
                <w:sz w:val="16"/>
                <w:szCs w:val="16"/>
                <w:lang w:val="en-US"/>
              </w:rPr>
            </w:pPr>
            <w:r w:rsidRPr="00C41859">
              <w:rPr>
                <w:rFonts w:ascii="Verdana" w:hAnsi="Verdana"/>
                <w:sz w:val="16"/>
                <w:szCs w:val="16"/>
                <w:lang w:val="en-US"/>
              </w:rPr>
              <w:t xml:space="preserve">The Secretary will exercise the powers contained in this ordinance, including the provisions related to the inspection, oversight and sanction through the National Agency of Industrial Safety and Protection of the Environment of the Hydrocarbon Sector, with regard to works, installations or activities of said sector and, with regard to activities distinct from said sector, the Secretary will exercise the corresponding powers through the administrative units that are defined in its internal regulation. </w:t>
            </w:r>
          </w:p>
        </w:tc>
      </w:tr>
      <w:tr w:rsidR="00C41859" w:rsidRPr="00C41859" w:rsidTr="00F93C18">
        <w:tc>
          <w:tcPr>
            <w:tcW w:w="4788" w:type="dxa"/>
          </w:tcPr>
          <w:p w:rsidR="00C41859" w:rsidRPr="00C41859" w:rsidRDefault="00C41859" w:rsidP="00C41859">
            <w:pPr>
              <w:spacing w:after="88" w:line="276" w:lineRule="auto"/>
              <w:jc w:val="both"/>
              <w:rPr>
                <w:rFonts w:ascii="Verdana" w:hAnsi="Verdana"/>
                <w:b/>
                <w:bCs/>
                <w:i/>
                <w:iCs/>
                <w:color w:val="0000FA"/>
                <w:sz w:val="16"/>
                <w:szCs w:val="16"/>
              </w:rPr>
            </w:pPr>
            <w:r w:rsidRPr="00C41859">
              <w:rPr>
                <w:rFonts w:ascii="Verdana" w:hAnsi="Verdana"/>
                <w:b/>
                <w:bCs/>
                <w:i/>
                <w:iCs/>
                <w:color w:val="0000FA"/>
                <w:sz w:val="16"/>
                <w:szCs w:val="16"/>
              </w:rPr>
              <w:t xml:space="preserve">Párrafo adicionado DOF 31/10/2014 </w:t>
            </w:r>
          </w:p>
        </w:tc>
        <w:tc>
          <w:tcPr>
            <w:tcW w:w="4788" w:type="dxa"/>
          </w:tcPr>
          <w:p w:rsidR="00C41859" w:rsidRPr="00C41859" w:rsidRDefault="00C41859" w:rsidP="00C41859">
            <w:pPr>
              <w:spacing w:after="88" w:line="276" w:lineRule="auto"/>
              <w:jc w:val="both"/>
              <w:rPr>
                <w:rFonts w:ascii="Verdana" w:hAnsi="Verdana"/>
                <w:b/>
                <w:bCs/>
                <w:i/>
                <w:iCs/>
                <w:color w:val="0000FA"/>
                <w:sz w:val="16"/>
                <w:szCs w:val="16"/>
                <w:lang w:val="en-US"/>
              </w:rPr>
            </w:pPr>
            <w:r w:rsidRPr="00C41859">
              <w:rPr>
                <w:rFonts w:ascii="Verdana" w:hAnsi="Verdana"/>
                <w:b/>
                <w:bCs/>
                <w:i/>
                <w:iCs/>
                <w:color w:val="0000FA"/>
                <w:sz w:val="16"/>
                <w:szCs w:val="16"/>
                <w:lang w:val="en-US"/>
              </w:rPr>
              <w:t>Paragraph added DOF 31/10/2014</w:t>
            </w:r>
          </w:p>
        </w:tc>
      </w:tr>
      <w:tr w:rsidR="00C41859" w:rsidRPr="00C41859" w:rsidTr="00F93C18">
        <w:tc>
          <w:tcPr>
            <w:tcW w:w="4788" w:type="dxa"/>
          </w:tcPr>
          <w:p w:rsidR="00C41859" w:rsidRPr="00C41859" w:rsidRDefault="00C41859" w:rsidP="00C41859">
            <w:pPr>
              <w:spacing w:after="88" w:line="276" w:lineRule="auto"/>
              <w:jc w:val="both"/>
              <w:rPr>
                <w:rFonts w:ascii="Verdana" w:hAnsi="Verdana"/>
                <w:sz w:val="16"/>
                <w:szCs w:val="16"/>
              </w:rPr>
            </w:pPr>
            <w:r w:rsidRPr="00C41859">
              <w:rPr>
                <w:rFonts w:ascii="Verdana" w:hAnsi="Verdana"/>
                <w:b/>
                <w:sz w:val="16"/>
                <w:szCs w:val="16"/>
              </w:rPr>
              <w:t>Artículo 2.-</w:t>
            </w:r>
            <w:r w:rsidRPr="00C41859">
              <w:rPr>
                <w:rFonts w:ascii="Verdana" w:hAnsi="Verdana"/>
                <w:sz w:val="16"/>
                <w:szCs w:val="16"/>
              </w:rPr>
              <w:t xml:space="preserve"> </w:t>
            </w:r>
            <w:r w:rsidRPr="00C41859">
              <w:rPr>
                <w:rFonts w:ascii="Verdana" w:hAnsi="Verdana"/>
                <w:b/>
                <w:sz w:val="16"/>
                <w:szCs w:val="16"/>
              </w:rPr>
              <w:t>…</w:t>
            </w:r>
          </w:p>
        </w:tc>
        <w:tc>
          <w:tcPr>
            <w:tcW w:w="4788" w:type="dxa"/>
          </w:tcPr>
          <w:p w:rsidR="00C41859" w:rsidRPr="00C41859" w:rsidRDefault="00C41859" w:rsidP="00C41859">
            <w:pPr>
              <w:spacing w:after="88" w:line="276" w:lineRule="auto"/>
              <w:jc w:val="both"/>
              <w:rPr>
                <w:rFonts w:ascii="Verdana" w:hAnsi="Verdana"/>
                <w:b/>
                <w:sz w:val="16"/>
                <w:szCs w:val="16"/>
                <w:lang w:val="en-US"/>
              </w:rPr>
            </w:pPr>
            <w:r w:rsidRPr="00C41859">
              <w:rPr>
                <w:rFonts w:ascii="Verdana" w:hAnsi="Verdana"/>
                <w:b/>
                <w:sz w:val="16"/>
                <w:szCs w:val="16"/>
                <w:lang w:val="en-US"/>
              </w:rPr>
              <w:t xml:space="preserve">Article 2. </w:t>
            </w:r>
          </w:p>
        </w:tc>
      </w:tr>
      <w:tr w:rsidR="00C41859" w:rsidRPr="00C41859" w:rsidTr="00F93C18">
        <w:tc>
          <w:tcPr>
            <w:tcW w:w="4788" w:type="dxa"/>
          </w:tcPr>
          <w:p w:rsidR="00C41859" w:rsidRPr="00C41859" w:rsidRDefault="00F93C18" w:rsidP="00C41859">
            <w:pPr>
              <w:spacing w:after="88" w:line="276" w:lineRule="auto"/>
              <w:jc w:val="both"/>
              <w:rPr>
                <w:rFonts w:ascii="Verdana" w:hAnsi="Verdana"/>
                <w:sz w:val="16"/>
                <w:szCs w:val="16"/>
              </w:rPr>
            </w:pPr>
            <w:r w:rsidRPr="00F93C18">
              <w:rPr>
                <w:rFonts w:ascii="Verdana" w:hAnsi="Verdana"/>
                <w:b/>
                <w:bCs/>
                <w:sz w:val="16"/>
                <w:szCs w:val="16"/>
              </w:rPr>
              <w:t>I.</w:t>
            </w:r>
            <w:r w:rsidR="00C41859" w:rsidRPr="00C41859">
              <w:rPr>
                <w:rFonts w:ascii="Verdana" w:hAnsi="Verdana"/>
                <w:sz w:val="16"/>
                <w:szCs w:val="16"/>
              </w:rPr>
              <w:t xml:space="preserve"> a </w:t>
            </w:r>
            <w:r w:rsidRPr="00F93C18">
              <w:rPr>
                <w:rFonts w:ascii="Verdana" w:hAnsi="Verdana"/>
                <w:b/>
                <w:bCs/>
                <w:sz w:val="16"/>
                <w:szCs w:val="16"/>
              </w:rPr>
              <w:t>II.</w:t>
            </w:r>
            <w:r w:rsidR="00C41859" w:rsidRPr="00C41859">
              <w:rPr>
                <w:rFonts w:ascii="Verdana" w:hAnsi="Verdana"/>
                <w:sz w:val="16"/>
                <w:szCs w:val="16"/>
              </w:rPr>
              <w:tab/>
            </w:r>
            <w:r w:rsidR="00C41859" w:rsidRPr="00C41859">
              <w:rPr>
                <w:rFonts w:ascii="Verdana" w:hAnsi="Verdana"/>
                <w:b/>
                <w:sz w:val="16"/>
                <w:szCs w:val="16"/>
              </w:rPr>
              <w:t>…</w:t>
            </w:r>
          </w:p>
        </w:tc>
        <w:tc>
          <w:tcPr>
            <w:tcW w:w="4788" w:type="dxa"/>
          </w:tcPr>
          <w:p w:rsidR="00C41859" w:rsidRPr="00C41859" w:rsidRDefault="00C41859" w:rsidP="00C41859">
            <w:pPr>
              <w:spacing w:after="88" w:line="276" w:lineRule="auto"/>
              <w:jc w:val="both"/>
              <w:rPr>
                <w:rFonts w:ascii="Verdana" w:hAnsi="Verdana"/>
                <w:b/>
                <w:sz w:val="16"/>
                <w:szCs w:val="16"/>
                <w:lang w:val="en-US"/>
              </w:rPr>
            </w:pPr>
          </w:p>
        </w:tc>
      </w:tr>
      <w:tr w:rsidR="00C41859" w:rsidRPr="00625606" w:rsidTr="00F93C18">
        <w:tc>
          <w:tcPr>
            <w:tcW w:w="4788" w:type="dxa"/>
          </w:tcPr>
          <w:p w:rsidR="00C41859" w:rsidRPr="00C41859" w:rsidRDefault="00C41859" w:rsidP="00C41859">
            <w:pPr>
              <w:spacing w:after="88" w:line="276" w:lineRule="auto"/>
              <w:jc w:val="both"/>
              <w:rPr>
                <w:rFonts w:ascii="Verdana" w:hAnsi="Verdana"/>
                <w:sz w:val="16"/>
                <w:szCs w:val="16"/>
              </w:rPr>
            </w:pPr>
            <w:r w:rsidRPr="00C41859">
              <w:rPr>
                <w:rFonts w:ascii="Verdana" w:hAnsi="Verdana"/>
                <w:b/>
                <w:sz w:val="16"/>
                <w:szCs w:val="16"/>
              </w:rPr>
              <w:t>II Bis.</w:t>
            </w:r>
            <w:r w:rsidRPr="00C41859">
              <w:rPr>
                <w:rFonts w:ascii="Verdana" w:hAnsi="Verdana"/>
                <w:sz w:val="16"/>
                <w:szCs w:val="16"/>
              </w:rPr>
              <w:t xml:space="preserve"> </w:t>
            </w:r>
            <w:r w:rsidRPr="00C41859">
              <w:rPr>
                <w:rFonts w:ascii="Verdana" w:hAnsi="Verdana"/>
                <w:sz w:val="16"/>
                <w:szCs w:val="16"/>
              </w:rPr>
              <w:tab/>
            </w:r>
            <w:r w:rsidRPr="00C41859">
              <w:rPr>
                <w:rFonts w:ascii="Verdana" w:hAnsi="Verdana"/>
                <w:b/>
                <w:bCs/>
                <w:sz w:val="16"/>
                <w:szCs w:val="16"/>
              </w:rPr>
              <w:t>Actividades del Sector Hidrocarburos,</w:t>
            </w:r>
            <w:r w:rsidRPr="00C41859">
              <w:rPr>
                <w:rFonts w:ascii="Verdana" w:hAnsi="Verdana"/>
                <w:sz w:val="16"/>
                <w:szCs w:val="16"/>
              </w:rPr>
              <w:t xml:space="preserve"> las actividades definidas como tales en el artículo 3o., fracción XI de la Ley de la Agencia Nacional de Seguridad Industrial y de Protección al Medio Ambiente del Sector Hidrocarburos;</w:t>
            </w:r>
          </w:p>
        </w:tc>
        <w:tc>
          <w:tcPr>
            <w:tcW w:w="4788" w:type="dxa"/>
          </w:tcPr>
          <w:p w:rsidR="00C41859" w:rsidRPr="00C41859" w:rsidRDefault="00C41859" w:rsidP="00C41859">
            <w:pPr>
              <w:spacing w:after="88" w:line="276" w:lineRule="auto"/>
              <w:jc w:val="both"/>
              <w:rPr>
                <w:rFonts w:ascii="Verdana" w:hAnsi="Verdana"/>
                <w:bCs/>
                <w:sz w:val="16"/>
                <w:szCs w:val="16"/>
                <w:lang w:val="en-US"/>
              </w:rPr>
            </w:pPr>
            <w:r w:rsidRPr="00C41859">
              <w:rPr>
                <w:rFonts w:ascii="Verdana" w:hAnsi="Verdana"/>
                <w:b/>
                <w:sz w:val="16"/>
                <w:szCs w:val="16"/>
                <w:lang w:val="en-US"/>
              </w:rPr>
              <w:t xml:space="preserve">II Bis. </w:t>
            </w:r>
            <w:r w:rsidRPr="00C41859">
              <w:rPr>
                <w:rFonts w:ascii="Verdana" w:hAnsi="Verdana"/>
                <w:bCs/>
                <w:sz w:val="16"/>
                <w:szCs w:val="16"/>
                <w:lang w:val="en-US"/>
              </w:rPr>
              <w:t xml:space="preserve">Activities of the Hydrocarbon Sector, the activities defined as such in article 3, section XI of the Law of the National Agency of Industrial Safety and Protection of the Environment of the Hydrocarbon Sector; </w:t>
            </w:r>
          </w:p>
        </w:tc>
      </w:tr>
      <w:tr w:rsidR="00C41859" w:rsidRPr="00C41859" w:rsidTr="00F93C18">
        <w:tc>
          <w:tcPr>
            <w:tcW w:w="4788" w:type="dxa"/>
          </w:tcPr>
          <w:p w:rsidR="00C41859" w:rsidRPr="00C41859" w:rsidRDefault="00C41859" w:rsidP="00C41859">
            <w:pPr>
              <w:spacing w:after="88" w:line="276" w:lineRule="auto"/>
              <w:jc w:val="both"/>
              <w:rPr>
                <w:rFonts w:ascii="Verdana" w:hAnsi="Verdana"/>
                <w:b/>
                <w:bCs/>
                <w:i/>
                <w:iCs/>
                <w:color w:val="0000FA"/>
                <w:sz w:val="16"/>
                <w:szCs w:val="16"/>
              </w:rPr>
            </w:pPr>
            <w:r w:rsidRPr="00C41859">
              <w:rPr>
                <w:rFonts w:ascii="Verdana" w:hAnsi="Verdana"/>
                <w:b/>
                <w:bCs/>
                <w:i/>
                <w:iCs/>
                <w:color w:val="0000FA"/>
                <w:sz w:val="16"/>
                <w:szCs w:val="16"/>
              </w:rPr>
              <w:t xml:space="preserve">Sección adicionada DOF 31/10/2014 </w:t>
            </w:r>
          </w:p>
        </w:tc>
        <w:tc>
          <w:tcPr>
            <w:tcW w:w="4788" w:type="dxa"/>
          </w:tcPr>
          <w:p w:rsidR="00C41859" w:rsidRPr="00C41859" w:rsidRDefault="00C41859" w:rsidP="00C41859">
            <w:pPr>
              <w:spacing w:after="88" w:line="276" w:lineRule="auto"/>
              <w:jc w:val="both"/>
              <w:rPr>
                <w:rFonts w:ascii="Verdana" w:hAnsi="Verdana"/>
                <w:b/>
                <w:bCs/>
                <w:i/>
                <w:iCs/>
                <w:color w:val="0000FA"/>
                <w:sz w:val="16"/>
                <w:szCs w:val="16"/>
                <w:lang w:val="en-US"/>
              </w:rPr>
            </w:pPr>
            <w:r w:rsidRPr="00C41859">
              <w:rPr>
                <w:rFonts w:ascii="Verdana" w:hAnsi="Verdana"/>
                <w:b/>
                <w:bCs/>
                <w:i/>
                <w:iCs/>
                <w:color w:val="0000FA"/>
                <w:sz w:val="16"/>
                <w:szCs w:val="16"/>
                <w:lang w:val="en-US"/>
              </w:rPr>
              <w:t>Section added DOF 31/10/2014</w:t>
            </w:r>
          </w:p>
        </w:tc>
      </w:tr>
      <w:tr w:rsidR="00C41859" w:rsidRPr="00625606" w:rsidTr="00F93C18">
        <w:tc>
          <w:tcPr>
            <w:tcW w:w="4788" w:type="dxa"/>
          </w:tcPr>
          <w:p w:rsidR="00C41859" w:rsidRPr="00C41859" w:rsidRDefault="00C41859" w:rsidP="00C41859">
            <w:pPr>
              <w:spacing w:after="88" w:line="276" w:lineRule="auto"/>
              <w:jc w:val="both"/>
              <w:rPr>
                <w:rFonts w:ascii="Verdana" w:hAnsi="Verdana"/>
                <w:sz w:val="16"/>
                <w:szCs w:val="16"/>
              </w:rPr>
            </w:pPr>
            <w:r w:rsidRPr="00C41859">
              <w:rPr>
                <w:rFonts w:ascii="Verdana" w:hAnsi="Verdana"/>
                <w:b/>
                <w:sz w:val="16"/>
                <w:szCs w:val="16"/>
              </w:rPr>
              <w:t>II Ter.</w:t>
            </w:r>
            <w:r w:rsidRPr="00C41859">
              <w:rPr>
                <w:rFonts w:ascii="Verdana" w:hAnsi="Verdana"/>
                <w:sz w:val="16"/>
                <w:szCs w:val="16"/>
              </w:rPr>
              <w:tab/>
            </w:r>
            <w:r w:rsidRPr="00C41859">
              <w:rPr>
                <w:rFonts w:ascii="Verdana" w:hAnsi="Verdana"/>
                <w:b/>
                <w:bCs/>
                <w:sz w:val="16"/>
                <w:szCs w:val="16"/>
              </w:rPr>
              <w:t>Agencia,</w:t>
            </w:r>
            <w:r w:rsidRPr="00C41859">
              <w:rPr>
                <w:rFonts w:ascii="Verdana" w:hAnsi="Verdana"/>
                <w:sz w:val="16"/>
                <w:szCs w:val="16"/>
              </w:rPr>
              <w:t xml:space="preserve"> la Agencia Nacional de Seguridad Industrial y de Protección al Medio Ambiente del Sector Hidrocarburos;</w:t>
            </w:r>
          </w:p>
        </w:tc>
        <w:tc>
          <w:tcPr>
            <w:tcW w:w="4788" w:type="dxa"/>
          </w:tcPr>
          <w:p w:rsidR="00C41859" w:rsidRPr="00C41859" w:rsidRDefault="00C41859" w:rsidP="00C41859">
            <w:pPr>
              <w:spacing w:after="88" w:line="276" w:lineRule="auto"/>
              <w:jc w:val="both"/>
              <w:rPr>
                <w:rFonts w:ascii="Verdana" w:hAnsi="Verdana"/>
                <w:bCs/>
                <w:sz w:val="16"/>
                <w:szCs w:val="16"/>
                <w:lang w:val="en-US"/>
              </w:rPr>
            </w:pPr>
            <w:r w:rsidRPr="00C41859">
              <w:rPr>
                <w:rFonts w:ascii="Verdana" w:hAnsi="Verdana"/>
                <w:b/>
                <w:sz w:val="16"/>
                <w:szCs w:val="16"/>
                <w:lang w:val="en-US"/>
              </w:rPr>
              <w:t xml:space="preserve">II Ter. Agency, </w:t>
            </w:r>
            <w:r w:rsidRPr="00C41859">
              <w:rPr>
                <w:rFonts w:ascii="Verdana" w:hAnsi="Verdana"/>
                <w:bCs/>
                <w:sz w:val="16"/>
                <w:szCs w:val="16"/>
                <w:lang w:val="en-US"/>
              </w:rPr>
              <w:t xml:space="preserve">The National Agency of Industrial Safety and Protection of the Environment of the Hydrocarbon Sector; </w:t>
            </w:r>
          </w:p>
        </w:tc>
      </w:tr>
      <w:tr w:rsidR="00C41859" w:rsidRPr="00C41859" w:rsidTr="00F93C18">
        <w:tc>
          <w:tcPr>
            <w:tcW w:w="4788" w:type="dxa"/>
          </w:tcPr>
          <w:p w:rsidR="00C41859" w:rsidRPr="00C41859" w:rsidRDefault="00C41859" w:rsidP="00C41859">
            <w:pPr>
              <w:spacing w:after="88" w:line="276" w:lineRule="auto"/>
              <w:jc w:val="both"/>
              <w:rPr>
                <w:rFonts w:ascii="Verdana" w:hAnsi="Verdana"/>
                <w:b/>
                <w:bCs/>
                <w:i/>
                <w:iCs/>
                <w:color w:val="0000FA"/>
                <w:sz w:val="16"/>
                <w:szCs w:val="16"/>
              </w:rPr>
            </w:pPr>
            <w:r w:rsidRPr="00C41859">
              <w:rPr>
                <w:rFonts w:ascii="Verdana" w:hAnsi="Verdana"/>
                <w:b/>
                <w:bCs/>
                <w:i/>
                <w:iCs/>
                <w:color w:val="0000FA"/>
                <w:sz w:val="16"/>
                <w:szCs w:val="16"/>
              </w:rPr>
              <w:t xml:space="preserve">Sección adicionada DOF 31/10/2014 </w:t>
            </w:r>
          </w:p>
        </w:tc>
        <w:tc>
          <w:tcPr>
            <w:tcW w:w="4788" w:type="dxa"/>
          </w:tcPr>
          <w:p w:rsidR="00C41859" w:rsidRPr="00C41859" w:rsidRDefault="00C41859" w:rsidP="00C41859">
            <w:pPr>
              <w:spacing w:after="88" w:line="276" w:lineRule="auto"/>
              <w:jc w:val="both"/>
              <w:rPr>
                <w:rFonts w:ascii="Verdana" w:hAnsi="Verdana"/>
                <w:b/>
                <w:bCs/>
                <w:i/>
                <w:iCs/>
                <w:color w:val="0000FA"/>
                <w:sz w:val="16"/>
                <w:szCs w:val="16"/>
                <w:lang w:val="en-US"/>
              </w:rPr>
            </w:pPr>
            <w:r w:rsidRPr="00C41859">
              <w:rPr>
                <w:rFonts w:ascii="Verdana" w:hAnsi="Verdana"/>
                <w:b/>
                <w:bCs/>
                <w:i/>
                <w:iCs/>
                <w:color w:val="0000FA"/>
                <w:sz w:val="16"/>
                <w:szCs w:val="16"/>
                <w:lang w:val="en-US"/>
              </w:rPr>
              <w:t>Section added DOF 31/10/2014</w:t>
            </w:r>
          </w:p>
        </w:tc>
      </w:tr>
      <w:tr w:rsidR="00C41859" w:rsidRPr="00C41859" w:rsidTr="00F93C18">
        <w:tc>
          <w:tcPr>
            <w:tcW w:w="4788" w:type="dxa"/>
          </w:tcPr>
          <w:p w:rsidR="00C41859" w:rsidRPr="00C41859" w:rsidRDefault="00F93C18" w:rsidP="00C41859">
            <w:pPr>
              <w:spacing w:after="88" w:line="276" w:lineRule="auto"/>
              <w:jc w:val="both"/>
              <w:rPr>
                <w:rFonts w:ascii="Verdana" w:hAnsi="Verdana"/>
                <w:sz w:val="16"/>
                <w:szCs w:val="16"/>
              </w:rPr>
            </w:pPr>
            <w:r w:rsidRPr="00F93C18">
              <w:rPr>
                <w:rFonts w:ascii="Verdana" w:hAnsi="Verdana"/>
                <w:b/>
                <w:bCs/>
                <w:sz w:val="16"/>
                <w:szCs w:val="16"/>
              </w:rPr>
              <w:t>III.</w:t>
            </w:r>
            <w:r w:rsidR="00C41859" w:rsidRPr="00C41859">
              <w:rPr>
                <w:rFonts w:ascii="Verdana" w:hAnsi="Verdana"/>
                <w:sz w:val="16"/>
                <w:szCs w:val="16"/>
              </w:rPr>
              <w:t xml:space="preserve"> a </w:t>
            </w:r>
            <w:r w:rsidR="00C41859" w:rsidRPr="00C41859">
              <w:rPr>
                <w:rFonts w:ascii="Verdana" w:hAnsi="Verdana"/>
                <w:b/>
                <w:sz w:val="16"/>
                <w:szCs w:val="16"/>
              </w:rPr>
              <w:t>X</w:t>
            </w:r>
            <w:r w:rsidRPr="00F93C18">
              <w:rPr>
                <w:rFonts w:ascii="Verdana" w:hAnsi="Verdana"/>
                <w:b/>
                <w:bCs/>
                <w:sz w:val="16"/>
                <w:szCs w:val="16"/>
              </w:rPr>
              <w:t>X.</w:t>
            </w:r>
            <w:r w:rsidR="00C41859" w:rsidRPr="00C41859">
              <w:rPr>
                <w:rFonts w:ascii="Verdana" w:hAnsi="Verdana"/>
                <w:sz w:val="16"/>
                <w:szCs w:val="16"/>
              </w:rPr>
              <w:t xml:space="preserve"> </w:t>
            </w:r>
            <w:r w:rsidR="00C41859" w:rsidRPr="00C41859">
              <w:rPr>
                <w:rFonts w:ascii="Verdana" w:hAnsi="Verdana"/>
                <w:b/>
                <w:sz w:val="16"/>
                <w:szCs w:val="16"/>
              </w:rPr>
              <w:t>…</w:t>
            </w:r>
          </w:p>
        </w:tc>
        <w:tc>
          <w:tcPr>
            <w:tcW w:w="4788" w:type="dxa"/>
          </w:tcPr>
          <w:p w:rsidR="00C41859" w:rsidRPr="00C41859" w:rsidRDefault="00F93C18" w:rsidP="00C41859">
            <w:pPr>
              <w:spacing w:after="88" w:line="276" w:lineRule="auto"/>
              <w:jc w:val="both"/>
              <w:rPr>
                <w:rFonts w:ascii="Verdana" w:hAnsi="Verdana"/>
                <w:b/>
                <w:sz w:val="16"/>
                <w:szCs w:val="16"/>
                <w:lang w:val="en-US"/>
              </w:rPr>
            </w:pPr>
            <w:r w:rsidRPr="00F93C18">
              <w:rPr>
                <w:rFonts w:ascii="Verdana" w:hAnsi="Verdana"/>
                <w:b/>
                <w:bCs/>
                <w:sz w:val="16"/>
                <w:szCs w:val="16"/>
              </w:rPr>
              <w:t>III.</w:t>
            </w:r>
            <w:r w:rsidR="00C41859" w:rsidRPr="00C41859">
              <w:rPr>
                <w:rFonts w:ascii="Verdana" w:hAnsi="Verdana"/>
                <w:sz w:val="16"/>
                <w:szCs w:val="16"/>
              </w:rPr>
              <w:t xml:space="preserve"> to </w:t>
            </w:r>
            <w:r w:rsidR="00C41859" w:rsidRPr="00C41859">
              <w:rPr>
                <w:rFonts w:ascii="Verdana" w:hAnsi="Verdana"/>
                <w:b/>
                <w:sz w:val="16"/>
                <w:szCs w:val="16"/>
              </w:rPr>
              <w:t>X</w:t>
            </w:r>
            <w:r w:rsidRPr="00F93C18">
              <w:rPr>
                <w:rFonts w:ascii="Verdana" w:hAnsi="Verdana"/>
                <w:b/>
                <w:bCs/>
                <w:sz w:val="16"/>
                <w:szCs w:val="16"/>
              </w:rPr>
              <w:t>X.</w:t>
            </w:r>
            <w:r w:rsidR="00C41859" w:rsidRPr="00C41859">
              <w:rPr>
                <w:rFonts w:ascii="Verdana" w:hAnsi="Verdana"/>
                <w:sz w:val="16"/>
                <w:szCs w:val="16"/>
              </w:rPr>
              <w:t xml:space="preserve"> </w:t>
            </w:r>
            <w:r w:rsidR="00C41859" w:rsidRPr="00C41859">
              <w:rPr>
                <w:rFonts w:ascii="Verdana" w:hAnsi="Verdana"/>
                <w:b/>
                <w:sz w:val="16"/>
                <w:szCs w:val="16"/>
              </w:rPr>
              <w:t>…</w:t>
            </w:r>
          </w:p>
        </w:tc>
      </w:tr>
      <w:tr w:rsidR="00C41859" w:rsidRPr="00C41859" w:rsidTr="00F93C18">
        <w:tc>
          <w:tcPr>
            <w:tcW w:w="4788" w:type="dxa"/>
          </w:tcPr>
          <w:p w:rsidR="00C41859" w:rsidRPr="00C41859" w:rsidRDefault="00C41859" w:rsidP="00C41859">
            <w:pPr>
              <w:spacing w:after="88" w:line="276" w:lineRule="auto"/>
              <w:jc w:val="both"/>
              <w:rPr>
                <w:rFonts w:ascii="Verdana" w:hAnsi="Verdana"/>
                <w:b/>
                <w:sz w:val="16"/>
                <w:szCs w:val="16"/>
              </w:rPr>
            </w:pPr>
            <w:r w:rsidRPr="00C41859">
              <w:rPr>
                <w:rFonts w:ascii="Verdana" w:hAnsi="Verdana"/>
                <w:b/>
                <w:sz w:val="16"/>
                <w:szCs w:val="16"/>
              </w:rPr>
              <w:lastRenderedPageBreak/>
              <w:t>TÍTULO TERCERO BIS</w:t>
            </w:r>
          </w:p>
        </w:tc>
        <w:tc>
          <w:tcPr>
            <w:tcW w:w="4788" w:type="dxa"/>
          </w:tcPr>
          <w:p w:rsidR="00C41859" w:rsidRPr="00C41859" w:rsidRDefault="00C41859" w:rsidP="00C41859">
            <w:pPr>
              <w:spacing w:after="88" w:line="276" w:lineRule="auto"/>
              <w:jc w:val="both"/>
              <w:rPr>
                <w:rFonts w:ascii="Verdana" w:hAnsi="Verdana"/>
                <w:b/>
                <w:sz w:val="16"/>
                <w:szCs w:val="16"/>
              </w:rPr>
            </w:pPr>
            <w:r w:rsidRPr="00C41859">
              <w:rPr>
                <w:rFonts w:ascii="Verdana" w:hAnsi="Verdana"/>
                <w:b/>
                <w:sz w:val="16"/>
                <w:szCs w:val="16"/>
              </w:rPr>
              <w:t>TÍTULO TERCERO BIS</w:t>
            </w:r>
          </w:p>
        </w:tc>
      </w:tr>
      <w:tr w:rsidR="00C41859" w:rsidRPr="00C41859" w:rsidTr="00F93C18">
        <w:tc>
          <w:tcPr>
            <w:tcW w:w="4788" w:type="dxa"/>
          </w:tcPr>
          <w:p w:rsidR="00C41859" w:rsidRPr="00C41859" w:rsidRDefault="00C41859" w:rsidP="00C41859">
            <w:pPr>
              <w:spacing w:after="88" w:line="276" w:lineRule="auto"/>
              <w:jc w:val="both"/>
              <w:rPr>
                <w:rFonts w:ascii="Verdana" w:hAnsi="Verdana"/>
                <w:b/>
                <w:sz w:val="16"/>
                <w:szCs w:val="16"/>
              </w:rPr>
            </w:pPr>
            <w:r w:rsidRPr="00C41859">
              <w:rPr>
                <w:rFonts w:ascii="Verdana" w:hAnsi="Verdana"/>
                <w:b/>
                <w:sz w:val="16"/>
                <w:szCs w:val="16"/>
              </w:rPr>
              <w:t>RESIDUOS PROVENIENTES DEL SECTOR HIDROCARBUROS</w:t>
            </w:r>
          </w:p>
        </w:tc>
        <w:tc>
          <w:tcPr>
            <w:tcW w:w="4788" w:type="dxa"/>
          </w:tcPr>
          <w:p w:rsidR="00C41859" w:rsidRPr="00C41859" w:rsidRDefault="00C41859" w:rsidP="00C41859">
            <w:pPr>
              <w:spacing w:after="88" w:line="276" w:lineRule="auto"/>
              <w:jc w:val="both"/>
              <w:rPr>
                <w:rFonts w:ascii="Verdana" w:hAnsi="Verdana"/>
                <w:b/>
                <w:sz w:val="16"/>
                <w:szCs w:val="16"/>
              </w:rPr>
            </w:pPr>
            <w:r w:rsidRPr="00C41859">
              <w:rPr>
                <w:rFonts w:ascii="Verdana" w:hAnsi="Verdana"/>
                <w:b/>
                <w:sz w:val="16"/>
                <w:szCs w:val="16"/>
              </w:rPr>
              <w:t>RESIDUOS PROVENIENTES DEL SECTOR HIDROCARBUROS</w:t>
            </w:r>
          </w:p>
        </w:tc>
      </w:tr>
      <w:tr w:rsidR="00C41859" w:rsidRPr="00C41859" w:rsidTr="00F93C18">
        <w:tc>
          <w:tcPr>
            <w:tcW w:w="4788" w:type="dxa"/>
          </w:tcPr>
          <w:p w:rsidR="00C41859" w:rsidRPr="00C41859" w:rsidRDefault="00C41859" w:rsidP="00C41859">
            <w:pPr>
              <w:spacing w:after="88" w:line="276" w:lineRule="auto"/>
              <w:jc w:val="both"/>
              <w:rPr>
                <w:rFonts w:ascii="Verdana" w:hAnsi="Verdana"/>
                <w:b/>
                <w:bCs/>
                <w:i/>
                <w:iCs/>
                <w:color w:val="0000FA"/>
                <w:sz w:val="16"/>
                <w:szCs w:val="16"/>
              </w:rPr>
            </w:pPr>
            <w:r w:rsidRPr="00C41859">
              <w:rPr>
                <w:rFonts w:ascii="Verdana" w:hAnsi="Verdana"/>
                <w:b/>
                <w:bCs/>
                <w:i/>
                <w:iCs/>
                <w:color w:val="0000FA"/>
                <w:sz w:val="16"/>
                <w:szCs w:val="16"/>
              </w:rPr>
              <w:t xml:space="preserve">TÍTULO adicionado DOF 31/10/2014 </w:t>
            </w:r>
          </w:p>
        </w:tc>
        <w:tc>
          <w:tcPr>
            <w:tcW w:w="4788" w:type="dxa"/>
          </w:tcPr>
          <w:p w:rsidR="00C41859" w:rsidRPr="00C41859" w:rsidRDefault="00C41859" w:rsidP="00C41859">
            <w:pPr>
              <w:spacing w:after="88" w:line="276" w:lineRule="auto"/>
              <w:jc w:val="both"/>
              <w:rPr>
                <w:rFonts w:ascii="Verdana" w:hAnsi="Verdana"/>
                <w:b/>
                <w:bCs/>
                <w:i/>
                <w:iCs/>
                <w:color w:val="0000FA"/>
                <w:sz w:val="16"/>
                <w:szCs w:val="16"/>
                <w:lang w:val="en-US"/>
              </w:rPr>
            </w:pPr>
            <w:r w:rsidRPr="00C41859">
              <w:rPr>
                <w:rFonts w:ascii="Verdana" w:hAnsi="Verdana"/>
                <w:b/>
                <w:bCs/>
                <w:i/>
                <w:iCs/>
                <w:color w:val="0000FA"/>
                <w:sz w:val="16"/>
                <w:szCs w:val="16"/>
                <w:lang w:val="en-US"/>
              </w:rPr>
              <w:t>Title added DOF 31/10/2014</w:t>
            </w:r>
          </w:p>
        </w:tc>
      </w:tr>
      <w:tr w:rsidR="00C41859" w:rsidRPr="00625606" w:rsidTr="00F93C18">
        <w:tc>
          <w:tcPr>
            <w:tcW w:w="4788" w:type="dxa"/>
          </w:tcPr>
          <w:p w:rsidR="00C41859" w:rsidRPr="00C41859" w:rsidRDefault="00C41859" w:rsidP="00C41859">
            <w:pPr>
              <w:spacing w:after="88" w:line="276" w:lineRule="auto"/>
              <w:jc w:val="both"/>
              <w:rPr>
                <w:rFonts w:ascii="Verdana" w:hAnsi="Verdana"/>
                <w:sz w:val="16"/>
                <w:szCs w:val="16"/>
              </w:rPr>
            </w:pPr>
            <w:r w:rsidRPr="00C41859">
              <w:rPr>
                <w:rFonts w:ascii="Verdana" w:hAnsi="Verdana"/>
                <w:b/>
                <w:sz w:val="16"/>
                <w:szCs w:val="16"/>
              </w:rPr>
              <w:t>Artículo 34 Bis.-</w:t>
            </w:r>
            <w:r w:rsidRPr="00C41859">
              <w:rPr>
                <w:rFonts w:ascii="Verdana" w:hAnsi="Verdana"/>
                <w:sz w:val="16"/>
                <w:szCs w:val="16"/>
              </w:rPr>
              <w:t xml:space="preserve"> En términos del artículo 95 de la Ley de Hidrocarburos son de competencia federal los residuos generados en las Actividades del Sector Hidrocarburos.</w:t>
            </w:r>
          </w:p>
        </w:tc>
        <w:tc>
          <w:tcPr>
            <w:tcW w:w="4788" w:type="dxa"/>
          </w:tcPr>
          <w:p w:rsidR="00C41859" w:rsidRPr="00C41859" w:rsidRDefault="00C41859" w:rsidP="00C41859">
            <w:pPr>
              <w:spacing w:after="88" w:line="276" w:lineRule="auto"/>
              <w:jc w:val="both"/>
              <w:rPr>
                <w:rFonts w:ascii="Verdana" w:hAnsi="Verdana"/>
                <w:bCs/>
                <w:sz w:val="16"/>
                <w:szCs w:val="16"/>
                <w:lang w:val="en-US"/>
              </w:rPr>
            </w:pPr>
            <w:r w:rsidRPr="00C41859">
              <w:rPr>
                <w:rFonts w:ascii="Verdana" w:hAnsi="Verdana"/>
                <w:b/>
                <w:sz w:val="16"/>
                <w:szCs w:val="16"/>
                <w:lang w:val="en-US"/>
              </w:rPr>
              <w:t xml:space="preserve">Article 34 Bis. </w:t>
            </w:r>
            <w:r w:rsidRPr="00C41859">
              <w:rPr>
                <w:rFonts w:ascii="Verdana" w:hAnsi="Verdana"/>
                <w:bCs/>
                <w:sz w:val="16"/>
                <w:szCs w:val="16"/>
                <w:lang w:val="en-US"/>
              </w:rPr>
              <w:t xml:space="preserve">Under the terms of article 95 of the Law of Hydrocarbons the wastes generated in the Activities of the Hydrocarbon Sector are under federal jurisdiction.  </w:t>
            </w:r>
          </w:p>
        </w:tc>
      </w:tr>
      <w:tr w:rsidR="00C41859" w:rsidRPr="00625606" w:rsidTr="00F93C18">
        <w:tc>
          <w:tcPr>
            <w:tcW w:w="4788" w:type="dxa"/>
          </w:tcPr>
          <w:p w:rsidR="00C41859" w:rsidRPr="00C41859" w:rsidRDefault="00C41859" w:rsidP="00C41859">
            <w:pPr>
              <w:spacing w:after="88" w:line="276" w:lineRule="auto"/>
              <w:jc w:val="both"/>
              <w:rPr>
                <w:rFonts w:ascii="Verdana" w:hAnsi="Verdana"/>
                <w:sz w:val="16"/>
                <w:szCs w:val="16"/>
              </w:rPr>
            </w:pPr>
            <w:r w:rsidRPr="00C41859">
              <w:rPr>
                <w:rFonts w:ascii="Verdana" w:hAnsi="Verdana"/>
                <w:sz w:val="16"/>
                <w:szCs w:val="16"/>
              </w:rPr>
              <w:t>Los residuos peligrosos que se generen en las actividades señaladas en el párrafo anterior se sujetarán a lo previsto en el presente Reglamento. Los residuos de manejo especial se sujetarán a las reglas y disposiciones de carácter general que para tal efecto expida la Agencia.</w:t>
            </w:r>
          </w:p>
        </w:tc>
        <w:tc>
          <w:tcPr>
            <w:tcW w:w="4788" w:type="dxa"/>
          </w:tcPr>
          <w:p w:rsidR="00C41859" w:rsidRPr="00C41859" w:rsidRDefault="00C41859" w:rsidP="00C41859">
            <w:pPr>
              <w:spacing w:after="88" w:line="276" w:lineRule="auto"/>
              <w:jc w:val="both"/>
              <w:rPr>
                <w:rFonts w:ascii="Verdana" w:hAnsi="Verdana"/>
                <w:sz w:val="16"/>
                <w:szCs w:val="16"/>
                <w:lang w:val="en-US"/>
              </w:rPr>
            </w:pPr>
            <w:r w:rsidRPr="00C41859">
              <w:rPr>
                <w:rFonts w:ascii="Verdana" w:hAnsi="Verdana"/>
                <w:sz w:val="16"/>
                <w:szCs w:val="16"/>
                <w:lang w:val="en-US"/>
              </w:rPr>
              <w:t>The hazardous waste that are generated in the activities stipulated in the preceding paragraph will be subject to that detailed in this Regulation. The wastes requiring special handling will be subject to the rules and provisions of a general character that are issued for the purpose by the Agency.</w:t>
            </w:r>
          </w:p>
        </w:tc>
      </w:tr>
      <w:tr w:rsidR="00C41859" w:rsidRPr="00C41859" w:rsidTr="00F93C18">
        <w:tc>
          <w:tcPr>
            <w:tcW w:w="4788" w:type="dxa"/>
          </w:tcPr>
          <w:p w:rsidR="00C41859" w:rsidRPr="00C41859" w:rsidRDefault="00C41859" w:rsidP="00C41859">
            <w:pPr>
              <w:spacing w:after="88" w:line="276" w:lineRule="auto"/>
              <w:jc w:val="both"/>
              <w:rPr>
                <w:rFonts w:ascii="Verdana" w:hAnsi="Verdana"/>
                <w:b/>
                <w:bCs/>
                <w:i/>
                <w:iCs/>
                <w:color w:val="0000FA"/>
                <w:sz w:val="16"/>
                <w:szCs w:val="16"/>
              </w:rPr>
            </w:pPr>
            <w:r w:rsidRPr="00C41859">
              <w:rPr>
                <w:rFonts w:ascii="Verdana" w:hAnsi="Verdana"/>
                <w:b/>
                <w:bCs/>
                <w:i/>
                <w:iCs/>
                <w:color w:val="0000FA"/>
                <w:sz w:val="16"/>
                <w:szCs w:val="16"/>
              </w:rPr>
              <w:t xml:space="preserve">Artículo adicionado DOF 31/10/2014 </w:t>
            </w:r>
          </w:p>
        </w:tc>
        <w:tc>
          <w:tcPr>
            <w:tcW w:w="4788" w:type="dxa"/>
          </w:tcPr>
          <w:p w:rsidR="00C41859" w:rsidRPr="00C41859" w:rsidRDefault="00C41859" w:rsidP="00C41859">
            <w:pPr>
              <w:spacing w:after="88" w:line="276" w:lineRule="auto"/>
              <w:jc w:val="both"/>
              <w:rPr>
                <w:rFonts w:ascii="Verdana" w:hAnsi="Verdana"/>
                <w:b/>
                <w:bCs/>
                <w:i/>
                <w:iCs/>
                <w:color w:val="0000FA"/>
                <w:sz w:val="16"/>
                <w:szCs w:val="16"/>
                <w:lang w:val="en-US"/>
              </w:rPr>
            </w:pPr>
            <w:r w:rsidRPr="00C41859">
              <w:rPr>
                <w:rFonts w:ascii="Verdana" w:hAnsi="Verdana"/>
                <w:b/>
                <w:bCs/>
                <w:i/>
                <w:iCs/>
                <w:color w:val="0000FA"/>
                <w:sz w:val="16"/>
                <w:szCs w:val="16"/>
                <w:lang w:val="en-US"/>
              </w:rPr>
              <w:t>Article added DOF 31/10/2014</w:t>
            </w:r>
          </w:p>
        </w:tc>
      </w:tr>
      <w:tr w:rsidR="00C41859" w:rsidRPr="00C41859" w:rsidTr="00F93C18">
        <w:tc>
          <w:tcPr>
            <w:tcW w:w="4788" w:type="dxa"/>
          </w:tcPr>
          <w:p w:rsidR="00C41859" w:rsidRPr="00C41859" w:rsidRDefault="00C41859" w:rsidP="00C41859">
            <w:pPr>
              <w:spacing w:after="88" w:line="276" w:lineRule="auto"/>
              <w:jc w:val="both"/>
              <w:rPr>
                <w:rFonts w:ascii="Verdana" w:hAnsi="Verdana"/>
                <w:sz w:val="16"/>
                <w:szCs w:val="16"/>
              </w:rPr>
            </w:pPr>
            <w:r w:rsidRPr="00C41859">
              <w:rPr>
                <w:rFonts w:ascii="Verdana" w:hAnsi="Verdana"/>
                <w:b/>
                <w:sz w:val="16"/>
                <w:szCs w:val="16"/>
              </w:rPr>
              <w:t>Artículo 73.-</w:t>
            </w:r>
            <w:r w:rsidRPr="00C41859">
              <w:rPr>
                <w:rFonts w:ascii="Verdana" w:hAnsi="Verdana"/>
                <w:sz w:val="16"/>
                <w:szCs w:val="16"/>
              </w:rPr>
              <w:t xml:space="preserve"> </w:t>
            </w:r>
            <w:r w:rsidRPr="00C41859">
              <w:rPr>
                <w:rFonts w:ascii="Verdana" w:hAnsi="Verdana"/>
                <w:b/>
                <w:sz w:val="16"/>
                <w:szCs w:val="16"/>
              </w:rPr>
              <w:t>…</w:t>
            </w:r>
          </w:p>
        </w:tc>
        <w:tc>
          <w:tcPr>
            <w:tcW w:w="4788" w:type="dxa"/>
          </w:tcPr>
          <w:p w:rsidR="00C41859" w:rsidRPr="00C41859" w:rsidRDefault="00C41859" w:rsidP="00C41859">
            <w:pPr>
              <w:spacing w:after="88" w:line="276" w:lineRule="auto"/>
              <w:jc w:val="both"/>
              <w:rPr>
                <w:rFonts w:ascii="Verdana" w:hAnsi="Verdana"/>
                <w:b/>
                <w:sz w:val="16"/>
                <w:szCs w:val="16"/>
                <w:lang w:val="en-US"/>
              </w:rPr>
            </w:pPr>
            <w:r w:rsidRPr="00C41859">
              <w:rPr>
                <w:rFonts w:ascii="Verdana" w:hAnsi="Verdana"/>
                <w:b/>
                <w:sz w:val="16"/>
                <w:szCs w:val="16"/>
                <w:lang w:val="en-US"/>
              </w:rPr>
              <w:t>Article 73…..</w:t>
            </w:r>
          </w:p>
        </w:tc>
      </w:tr>
      <w:tr w:rsidR="00C41859" w:rsidRPr="00625606" w:rsidTr="00F93C18">
        <w:tc>
          <w:tcPr>
            <w:tcW w:w="4788" w:type="dxa"/>
          </w:tcPr>
          <w:p w:rsidR="00C41859" w:rsidRPr="00C41859" w:rsidRDefault="00F93C18" w:rsidP="00C41859">
            <w:pPr>
              <w:spacing w:after="88" w:line="276" w:lineRule="auto"/>
              <w:jc w:val="both"/>
              <w:rPr>
                <w:rFonts w:ascii="Verdana" w:hAnsi="Verdana"/>
                <w:sz w:val="16"/>
                <w:szCs w:val="16"/>
              </w:rPr>
            </w:pPr>
            <w:r w:rsidRPr="00F93C18">
              <w:rPr>
                <w:rFonts w:ascii="Verdana" w:hAnsi="Verdana"/>
                <w:b/>
                <w:bCs/>
                <w:sz w:val="16"/>
                <w:szCs w:val="16"/>
              </w:rPr>
              <w:t>I.</w:t>
            </w:r>
            <w:r w:rsidR="00C41859" w:rsidRPr="00C41859">
              <w:rPr>
                <w:rFonts w:ascii="Verdana" w:hAnsi="Verdana"/>
                <w:bCs/>
                <w:sz w:val="16"/>
                <w:szCs w:val="16"/>
              </w:rPr>
              <w:tab/>
            </w:r>
            <w:r w:rsidR="00C41859" w:rsidRPr="00C41859">
              <w:rPr>
                <w:rFonts w:ascii="Verdana" w:hAnsi="Verdana"/>
                <w:sz w:val="16"/>
                <w:szCs w:val="16"/>
              </w:rPr>
              <w:t>Se realizará dentro del periodo comprendido entre el 1 de marzo al 30 de junio de cada año, debiendo reportarse la información relativa al periodo del 1 de enero al 31 de diciembre del año inmediato anterior;</w:t>
            </w:r>
          </w:p>
        </w:tc>
        <w:tc>
          <w:tcPr>
            <w:tcW w:w="4788" w:type="dxa"/>
          </w:tcPr>
          <w:p w:rsidR="00C41859" w:rsidRPr="00C41859" w:rsidRDefault="00F93C18" w:rsidP="00C41859">
            <w:pPr>
              <w:spacing w:after="88" w:line="276" w:lineRule="auto"/>
              <w:jc w:val="both"/>
              <w:rPr>
                <w:rFonts w:ascii="Verdana" w:hAnsi="Verdana"/>
                <w:sz w:val="16"/>
                <w:szCs w:val="16"/>
                <w:lang w:val="en-US"/>
              </w:rPr>
            </w:pPr>
            <w:r w:rsidRPr="00F93C18">
              <w:rPr>
                <w:rFonts w:ascii="Verdana" w:hAnsi="Verdana"/>
                <w:b/>
                <w:bCs/>
                <w:sz w:val="16"/>
                <w:szCs w:val="16"/>
                <w:lang w:val="en-US"/>
              </w:rPr>
              <w:t>I.</w:t>
            </w:r>
            <w:r w:rsidR="00C41859" w:rsidRPr="00C41859">
              <w:rPr>
                <w:rFonts w:ascii="Verdana" w:hAnsi="Verdana"/>
                <w:b/>
                <w:bCs/>
                <w:sz w:val="16"/>
                <w:szCs w:val="16"/>
                <w:lang w:val="en-US"/>
              </w:rPr>
              <w:t xml:space="preserve"> </w:t>
            </w:r>
            <w:r w:rsidR="00C41859" w:rsidRPr="00C41859">
              <w:rPr>
                <w:rFonts w:ascii="Verdana" w:hAnsi="Verdana"/>
                <w:sz w:val="16"/>
                <w:szCs w:val="16"/>
                <w:lang w:val="en-US"/>
              </w:rPr>
              <w:t>It will be done within the period between the 1 of March to the 30th of June of each year, requiring the reporting of the information related to the period from the 1</w:t>
            </w:r>
            <w:r w:rsidR="00C41859" w:rsidRPr="00C41859">
              <w:rPr>
                <w:rFonts w:ascii="Verdana" w:hAnsi="Verdana"/>
                <w:sz w:val="16"/>
                <w:szCs w:val="16"/>
                <w:vertAlign w:val="superscript"/>
                <w:lang w:val="en-US"/>
              </w:rPr>
              <w:t>st</w:t>
            </w:r>
            <w:r w:rsidR="00C41859" w:rsidRPr="00C41859">
              <w:rPr>
                <w:rFonts w:ascii="Verdana" w:hAnsi="Verdana"/>
                <w:sz w:val="16"/>
                <w:szCs w:val="16"/>
                <w:lang w:val="en-US"/>
              </w:rPr>
              <w:t xml:space="preserve"> of January to the 31</w:t>
            </w:r>
            <w:r w:rsidR="00C41859" w:rsidRPr="00C41859">
              <w:rPr>
                <w:rFonts w:ascii="Verdana" w:hAnsi="Verdana"/>
                <w:sz w:val="16"/>
                <w:szCs w:val="16"/>
                <w:vertAlign w:val="superscript"/>
                <w:lang w:val="en-US"/>
              </w:rPr>
              <w:t>st</w:t>
            </w:r>
            <w:r w:rsidR="00C41859" w:rsidRPr="00C41859">
              <w:rPr>
                <w:rFonts w:ascii="Verdana" w:hAnsi="Verdana"/>
                <w:sz w:val="16"/>
                <w:szCs w:val="16"/>
                <w:lang w:val="en-US"/>
              </w:rPr>
              <w:t xml:space="preserve"> of December of the immediately preceding year;   </w:t>
            </w:r>
          </w:p>
        </w:tc>
      </w:tr>
      <w:tr w:rsidR="00C41859" w:rsidRPr="00C41859" w:rsidTr="00F93C18">
        <w:tc>
          <w:tcPr>
            <w:tcW w:w="4788" w:type="dxa"/>
          </w:tcPr>
          <w:p w:rsidR="00C41859" w:rsidRPr="00C41859" w:rsidRDefault="00C41859" w:rsidP="00C41859">
            <w:pPr>
              <w:spacing w:after="88" w:line="276" w:lineRule="auto"/>
              <w:jc w:val="both"/>
              <w:rPr>
                <w:rFonts w:ascii="Verdana" w:hAnsi="Verdana"/>
                <w:b/>
                <w:bCs/>
                <w:i/>
                <w:iCs/>
                <w:color w:val="0000FA"/>
                <w:sz w:val="16"/>
                <w:szCs w:val="16"/>
              </w:rPr>
            </w:pPr>
            <w:r w:rsidRPr="00C41859">
              <w:rPr>
                <w:rFonts w:ascii="Verdana" w:hAnsi="Verdana"/>
                <w:b/>
                <w:bCs/>
                <w:i/>
                <w:iCs/>
                <w:color w:val="0000FA"/>
                <w:sz w:val="16"/>
                <w:szCs w:val="16"/>
              </w:rPr>
              <w:t xml:space="preserve">Sección reformada DOF 31/10/2014 </w:t>
            </w:r>
          </w:p>
        </w:tc>
        <w:tc>
          <w:tcPr>
            <w:tcW w:w="4788" w:type="dxa"/>
          </w:tcPr>
          <w:p w:rsidR="00C41859" w:rsidRPr="00C41859" w:rsidRDefault="00C41859" w:rsidP="00C41859">
            <w:pPr>
              <w:spacing w:after="88" w:line="276" w:lineRule="auto"/>
              <w:jc w:val="both"/>
              <w:rPr>
                <w:rFonts w:ascii="Verdana" w:hAnsi="Verdana"/>
                <w:b/>
                <w:bCs/>
                <w:i/>
                <w:iCs/>
                <w:color w:val="0000FA"/>
                <w:sz w:val="16"/>
                <w:szCs w:val="16"/>
                <w:lang w:val="en-US"/>
              </w:rPr>
            </w:pPr>
            <w:r w:rsidRPr="00C41859">
              <w:rPr>
                <w:rFonts w:ascii="Verdana" w:hAnsi="Verdana"/>
                <w:b/>
                <w:bCs/>
                <w:i/>
                <w:iCs/>
                <w:color w:val="0000FA"/>
                <w:sz w:val="16"/>
                <w:szCs w:val="16"/>
                <w:lang w:val="en-US"/>
              </w:rPr>
              <w:t>Section Reformed DOF 31/10/2014</w:t>
            </w:r>
          </w:p>
        </w:tc>
      </w:tr>
      <w:tr w:rsidR="00C41859" w:rsidRPr="00C41859" w:rsidTr="00F93C18">
        <w:tc>
          <w:tcPr>
            <w:tcW w:w="4788" w:type="dxa"/>
          </w:tcPr>
          <w:p w:rsidR="00C41859" w:rsidRPr="00C41859" w:rsidRDefault="00F93C18" w:rsidP="00C41859">
            <w:pPr>
              <w:spacing w:after="88" w:line="276" w:lineRule="auto"/>
              <w:jc w:val="both"/>
              <w:rPr>
                <w:rFonts w:ascii="Verdana" w:hAnsi="Verdana"/>
                <w:sz w:val="16"/>
                <w:szCs w:val="16"/>
              </w:rPr>
            </w:pPr>
            <w:r w:rsidRPr="00F93C18">
              <w:rPr>
                <w:rFonts w:ascii="Verdana" w:hAnsi="Verdana"/>
                <w:b/>
                <w:bCs/>
                <w:sz w:val="16"/>
                <w:szCs w:val="16"/>
              </w:rPr>
              <w:t>II.</w:t>
            </w:r>
            <w:r w:rsidR="00C41859" w:rsidRPr="00C41859">
              <w:rPr>
                <w:rFonts w:ascii="Verdana" w:hAnsi="Verdana"/>
                <w:sz w:val="16"/>
                <w:szCs w:val="16"/>
              </w:rPr>
              <w:t xml:space="preserve"> a </w:t>
            </w:r>
            <w:r w:rsidRPr="00F93C18">
              <w:rPr>
                <w:rFonts w:ascii="Verdana" w:hAnsi="Verdana"/>
                <w:b/>
                <w:bCs/>
                <w:sz w:val="16"/>
                <w:szCs w:val="16"/>
              </w:rPr>
              <w:t>V.</w:t>
            </w:r>
            <w:r w:rsidR="00C41859" w:rsidRPr="00C41859">
              <w:rPr>
                <w:rFonts w:ascii="Verdana" w:hAnsi="Verdana"/>
                <w:sz w:val="16"/>
                <w:szCs w:val="16"/>
              </w:rPr>
              <w:t xml:space="preserve"> </w:t>
            </w:r>
            <w:r w:rsidR="00C41859" w:rsidRPr="00C41859">
              <w:rPr>
                <w:rFonts w:ascii="Verdana" w:hAnsi="Verdana"/>
                <w:b/>
                <w:sz w:val="16"/>
                <w:szCs w:val="16"/>
              </w:rPr>
              <w:t>…</w:t>
            </w:r>
          </w:p>
        </w:tc>
        <w:tc>
          <w:tcPr>
            <w:tcW w:w="4788" w:type="dxa"/>
          </w:tcPr>
          <w:p w:rsidR="00C41859" w:rsidRPr="00C41859" w:rsidRDefault="00F93C18" w:rsidP="00C41859">
            <w:pPr>
              <w:spacing w:after="88" w:line="276" w:lineRule="auto"/>
              <w:jc w:val="both"/>
              <w:rPr>
                <w:rFonts w:ascii="Verdana" w:hAnsi="Verdana"/>
                <w:b/>
                <w:sz w:val="16"/>
                <w:szCs w:val="16"/>
                <w:lang w:val="es-MX"/>
              </w:rPr>
            </w:pPr>
            <w:r w:rsidRPr="00F93C18">
              <w:rPr>
                <w:rFonts w:ascii="Verdana" w:hAnsi="Verdana"/>
                <w:b/>
                <w:bCs/>
                <w:sz w:val="16"/>
                <w:szCs w:val="16"/>
                <w:lang w:val="es-MX"/>
              </w:rPr>
              <w:t>II.</w:t>
            </w:r>
            <w:r w:rsidR="00C41859" w:rsidRPr="00C41859">
              <w:rPr>
                <w:rFonts w:ascii="Verdana" w:hAnsi="Verdana"/>
                <w:b/>
                <w:sz w:val="16"/>
                <w:szCs w:val="16"/>
                <w:lang w:val="es-MX"/>
              </w:rPr>
              <w:t xml:space="preserve"> </w:t>
            </w:r>
            <w:r w:rsidR="00C41859" w:rsidRPr="00C41859">
              <w:rPr>
                <w:rFonts w:ascii="Verdana" w:hAnsi="Verdana"/>
                <w:bCs/>
                <w:sz w:val="16"/>
                <w:szCs w:val="16"/>
                <w:lang w:val="es-MX"/>
              </w:rPr>
              <w:t xml:space="preserve">to </w:t>
            </w:r>
            <w:r w:rsidR="00C41859" w:rsidRPr="00C41859">
              <w:rPr>
                <w:rFonts w:ascii="Verdana" w:hAnsi="Verdana"/>
                <w:b/>
                <w:sz w:val="16"/>
                <w:szCs w:val="16"/>
                <w:lang w:val="es-MX"/>
              </w:rPr>
              <w:t>V…</w:t>
            </w:r>
          </w:p>
        </w:tc>
      </w:tr>
      <w:tr w:rsidR="00C41859" w:rsidRPr="00C41859" w:rsidTr="00F93C18">
        <w:tc>
          <w:tcPr>
            <w:tcW w:w="4788" w:type="dxa"/>
          </w:tcPr>
          <w:p w:rsidR="00C41859" w:rsidRPr="00C41859" w:rsidRDefault="00C41859" w:rsidP="00C41859">
            <w:pPr>
              <w:spacing w:after="88" w:line="276" w:lineRule="auto"/>
              <w:jc w:val="both"/>
              <w:rPr>
                <w:rFonts w:ascii="Verdana" w:hAnsi="Verdana"/>
                <w:b/>
                <w:sz w:val="16"/>
                <w:szCs w:val="16"/>
                <w:lang w:val="es-ES_tradnl"/>
              </w:rPr>
            </w:pPr>
            <w:r w:rsidRPr="00C41859">
              <w:rPr>
                <w:rFonts w:ascii="Verdana" w:hAnsi="Verdana"/>
                <w:b/>
                <w:sz w:val="16"/>
                <w:szCs w:val="16"/>
                <w:lang w:val="es-ES_tradnl"/>
              </w:rPr>
              <w:t>TRANSITORIOS</w:t>
            </w:r>
          </w:p>
        </w:tc>
        <w:tc>
          <w:tcPr>
            <w:tcW w:w="4788" w:type="dxa"/>
          </w:tcPr>
          <w:p w:rsidR="00C41859" w:rsidRPr="00C41859" w:rsidRDefault="00C41859" w:rsidP="00C41859">
            <w:pPr>
              <w:spacing w:after="88" w:line="276" w:lineRule="auto"/>
              <w:jc w:val="both"/>
              <w:rPr>
                <w:rFonts w:ascii="Verdana" w:hAnsi="Verdana"/>
                <w:b/>
                <w:sz w:val="16"/>
                <w:szCs w:val="16"/>
                <w:lang w:val="es-MX"/>
              </w:rPr>
            </w:pPr>
            <w:r w:rsidRPr="00C41859">
              <w:rPr>
                <w:rFonts w:ascii="Verdana" w:hAnsi="Verdana"/>
                <w:b/>
                <w:sz w:val="16"/>
                <w:szCs w:val="16"/>
                <w:lang w:val="es-MX"/>
              </w:rPr>
              <w:t>TRANSITIONAL ARTICLES</w:t>
            </w:r>
          </w:p>
        </w:tc>
      </w:tr>
      <w:tr w:rsidR="00C41859" w:rsidRPr="00625606" w:rsidTr="00F93C18">
        <w:tc>
          <w:tcPr>
            <w:tcW w:w="4788" w:type="dxa"/>
          </w:tcPr>
          <w:p w:rsidR="00C41859" w:rsidRPr="00C41859" w:rsidRDefault="00C41859" w:rsidP="00C41859">
            <w:pPr>
              <w:spacing w:after="88" w:line="276" w:lineRule="auto"/>
              <w:jc w:val="both"/>
              <w:rPr>
                <w:rFonts w:ascii="Verdana" w:hAnsi="Verdana"/>
                <w:sz w:val="16"/>
                <w:szCs w:val="16"/>
              </w:rPr>
            </w:pPr>
            <w:r w:rsidRPr="00C41859">
              <w:rPr>
                <w:rFonts w:ascii="Verdana" w:hAnsi="Verdana"/>
                <w:b/>
                <w:bCs/>
                <w:sz w:val="16"/>
                <w:szCs w:val="16"/>
              </w:rPr>
              <w:t>Primero.</w:t>
            </w:r>
            <w:r w:rsidRPr="00C41859">
              <w:rPr>
                <w:rFonts w:ascii="Verdana" w:hAnsi="Verdana"/>
                <w:bCs/>
                <w:sz w:val="16"/>
                <w:szCs w:val="16"/>
              </w:rPr>
              <w:t xml:space="preserve"> </w:t>
            </w:r>
            <w:r w:rsidRPr="00C41859">
              <w:rPr>
                <w:rFonts w:ascii="Verdana" w:hAnsi="Verdana"/>
                <w:sz w:val="16"/>
                <w:szCs w:val="16"/>
              </w:rPr>
              <w:t>El presente Decreto entrará en vigor el día 2 de marzo de 2015.</w:t>
            </w:r>
          </w:p>
        </w:tc>
        <w:tc>
          <w:tcPr>
            <w:tcW w:w="4788" w:type="dxa"/>
          </w:tcPr>
          <w:p w:rsidR="00C41859" w:rsidRPr="00C41859" w:rsidRDefault="00C41859" w:rsidP="00C41859">
            <w:pPr>
              <w:spacing w:after="88" w:line="276" w:lineRule="auto"/>
              <w:jc w:val="both"/>
              <w:rPr>
                <w:rFonts w:ascii="Verdana" w:hAnsi="Verdana"/>
                <w:sz w:val="16"/>
                <w:szCs w:val="16"/>
                <w:lang w:val="en-US"/>
              </w:rPr>
            </w:pPr>
            <w:r w:rsidRPr="00C41859">
              <w:rPr>
                <w:rFonts w:ascii="Verdana" w:hAnsi="Verdana"/>
                <w:b/>
                <w:bCs/>
                <w:sz w:val="16"/>
                <w:szCs w:val="16"/>
                <w:lang w:val="en-US"/>
              </w:rPr>
              <w:t xml:space="preserve">First. </w:t>
            </w:r>
            <w:r w:rsidRPr="00C41859">
              <w:rPr>
                <w:rFonts w:ascii="Verdana" w:hAnsi="Verdana"/>
                <w:sz w:val="16"/>
                <w:szCs w:val="16"/>
                <w:lang w:val="en-US"/>
              </w:rPr>
              <w:t xml:space="preserve">This Decree will take effect on the 2nd of March of 2015. </w:t>
            </w:r>
          </w:p>
        </w:tc>
      </w:tr>
      <w:tr w:rsidR="00C41859" w:rsidRPr="00625606" w:rsidTr="00F93C18">
        <w:tc>
          <w:tcPr>
            <w:tcW w:w="4788" w:type="dxa"/>
          </w:tcPr>
          <w:p w:rsidR="00C41859" w:rsidRPr="00C41859" w:rsidRDefault="00C41859" w:rsidP="00C41859">
            <w:pPr>
              <w:spacing w:after="88" w:line="276" w:lineRule="auto"/>
              <w:jc w:val="both"/>
              <w:rPr>
                <w:rFonts w:ascii="Verdana" w:hAnsi="Verdana"/>
                <w:sz w:val="16"/>
                <w:szCs w:val="16"/>
              </w:rPr>
            </w:pPr>
            <w:r w:rsidRPr="00C41859">
              <w:rPr>
                <w:rFonts w:ascii="Verdana" w:hAnsi="Verdana"/>
                <w:b/>
                <w:sz w:val="16"/>
                <w:szCs w:val="16"/>
              </w:rPr>
              <w:t>Segundo.</w:t>
            </w:r>
            <w:r w:rsidRPr="00C41859">
              <w:rPr>
                <w:rFonts w:ascii="Verdana" w:hAnsi="Verdana"/>
                <w:sz w:val="16"/>
                <w:szCs w:val="16"/>
              </w:rPr>
              <w:t xml:space="preserve"> A la entrada en vigor del presente Decreto, las facultades que corresponde ejercer a la Procuraduría Federal de Protección al Ambiente o a cualquier otra unidad administrativa de la Secretaría de Medio Ambiente y Recursos Naturales contenida en normas oficiales mexicanas, normas mexicanas, acuerdos, convocatorias o cualquier otra disposición administrativa que deriven del presente Reglamento, respecto de las instalaciones o actividades previstas en las fracciones VII y XI del artículo 3 de la Ley de la Agencia Nacional de Seguridad Industrial y de Protección al Medio Ambiente del Sector Hidrocarburos, serán ejercidas por dicha Agencia.</w:t>
            </w:r>
          </w:p>
        </w:tc>
        <w:tc>
          <w:tcPr>
            <w:tcW w:w="4788" w:type="dxa"/>
          </w:tcPr>
          <w:p w:rsidR="00C41859" w:rsidRPr="00C41859" w:rsidRDefault="00C41859" w:rsidP="00C41859">
            <w:pPr>
              <w:spacing w:line="276" w:lineRule="auto"/>
              <w:jc w:val="both"/>
              <w:rPr>
                <w:rFonts w:ascii="Verdana" w:hAnsi="Verdana"/>
                <w:sz w:val="16"/>
                <w:szCs w:val="16"/>
                <w:lang w:val="en-US" w:eastAsia="en-US"/>
              </w:rPr>
            </w:pPr>
            <w:r w:rsidRPr="00C41859">
              <w:rPr>
                <w:rFonts w:ascii="Verdana" w:hAnsi="Verdana"/>
                <w:b/>
                <w:sz w:val="16"/>
                <w:szCs w:val="16"/>
                <w:lang w:val="en-US" w:eastAsia="en-US"/>
              </w:rPr>
              <w:t xml:space="preserve">Second. </w:t>
            </w:r>
            <w:r w:rsidRPr="00C41859">
              <w:rPr>
                <w:rFonts w:ascii="Verdana" w:hAnsi="Verdana"/>
                <w:sz w:val="16"/>
                <w:szCs w:val="16"/>
                <w:lang w:val="en-US" w:eastAsia="en-US"/>
              </w:rPr>
              <w:t xml:space="preserve">When this Decree takes effect, the powers that correspond to be exercised by the Federal Prosecutor for the Protection of the Environment or any other administrative unit of the Secretary of Environment and Natural Resources contained in Official Mexican Standards, Mexican Standards, agreements, calls to the public or any other administrative provision derived from this Regulation, with respect to the installations or activities detailed in the sections VII and XI of article 3 of the Law of the National Agency of Industrial Safety and Protection of the Environment of the Hydrocarbon Sector will be exercised by said agency. </w:t>
            </w:r>
          </w:p>
        </w:tc>
      </w:tr>
      <w:tr w:rsidR="00C41859" w:rsidRPr="00C41859" w:rsidTr="00F93C18">
        <w:tc>
          <w:tcPr>
            <w:tcW w:w="4788" w:type="dxa"/>
          </w:tcPr>
          <w:p w:rsidR="00C41859" w:rsidRPr="00C41859" w:rsidRDefault="00C41859" w:rsidP="00C41859">
            <w:pPr>
              <w:spacing w:after="88" w:line="276" w:lineRule="auto"/>
              <w:jc w:val="both"/>
              <w:rPr>
                <w:rFonts w:ascii="Verdana" w:hAnsi="Verdana"/>
                <w:sz w:val="16"/>
                <w:szCs w:val="16"/>
              </w:rPr>
            </w:pPr>
            <w:r w:rsidRPr="00C41859">
              <w:rPr>
                <w:rFonts w:ascii="Verdana" w:hAnsi="Verdana"/>
                <w:sz w:val="16"/>
                <w:szCs w:val="16"/>
              </w:rPr>
              <w:t xml:space="preserve">Dado en la Residencia del Poder Ejecutivo Federal, en la Ciudad de México, Distrito Federal, a veintinueve de octubre de dos mil catorce.- </w:t>
            </w:r>
            <w:r w:rsidRPr="00C41859">
              <w:rPr>
                <w:rFonts w:ascii="Verdana" w:hAnsi="Verdana"/>
                <w:b/>
                <w:sz w:val="16"/>
                <w:szCs w:val="16"/>
              </w:rPr>
              <w:t>Enrique Peña Nieto</w:t>
            </w:r>
            <w:r w:rsidRPr="00C41859">
              <w:rPr>
                <w:rFonts w:ascii="Verdana" w:hAnsi="Verdana"/>
                <w:sz w:val="16"/>
                <w:szCs w:val="16"/>
              </w:rPr>
              <w:t xml:space="preserve">.- Rúbrica.- El Secretario de Hacienda y Crédito Público, </w:t>
            </w:r>
            <w:r w:rsidRPr="00C41859">
              <w:rPr>
                <w:rFonts w:ascii="Verdana" w:hAnsi="Verdana"/>
                <w:b/>
                <w:sz w:val="16"/>
                <w:szCs w:val="16"/>
              </w:rPr>
              <w:t>Luis Videgaray Caso</w:t>
            </w:r>
            <w:r w:rsidRPr="00C41859">
              <w:rPr>
                <w:rFonts w:ascii="Verdana" w:hAnsi="Verdana"/>
                <w:sz w:val="16"/>
                <w:szCs w:val="16"/>
              </w:rPr>
              <w:t xml:space="preserve">.- Rúbrica.- El Secretario de Medio Ambiente y Recursos Naturales, </w:t>
            </w:r>
            <w:r w:rsidRPr="00C41859">
              <w:rPr>
                <w:rFonts w:ascii="Verdana" w:hAnsi="Verdana"/>
                <w:b/>
                <w:sz w:val="16"/>
                <w:szCs w:val="16"/>
              </w:rPr>
              <w:t>Juan José Guerra Abud</w:t>
            </w:r>
            <w:r w:rsidRPr="00C41859">
              <w:rPr>
                <w:rFonts w:ascii="Verdana" w:hAnsi="Verdana"/>
                <w:sz w:val="16"/>
                <w:szCs w:val="16"/>
              </w:rPr>
              <w:t xml:space="preserve">.- Rúbrica.- El Secretario de Comunicaciones y Transportes, </w:t>
            </w:r>
            <w:r w:rsidRPr="00C41859">
              <w:rPr>
                <w:rFonts w:ascii="Verdana" w:hAnsi="Verdana"/>
                <w:b/>
                <w:sz w:val="16"/>
                <w:szCs w:val="16"/>
              </w:rPr>
              <w:t>Gerardo Ruiz Esparza</w:t>
            </w:r>
            <w:r w:rsidRPr="00C41859">
              <w:rPr>
                <w:rFonts w:ascii="Verdana" w:hAnsi="Verdana"/>
                <w:sz w:val="16"/>
                <w:szCs w:val="16"/>
              </w:rPr>
              <w:t xml:space="preserve">.- Rúbrica.- La Secretaria de Salud, </w:t>
            </w:r>
            <w:r w:rsidRPr="00C41859">
              <w:rPr>
                <w:rFonts w:ascii="Verdana" w:hAnsi="Verdana"/>
                <w:b/>
                <w:sz w:val="16"/>
                <w:szCs w:val="16"/>
              </w:rPr>
              <w:t>María de las Mercedes Martha Juan López</w:t>
            </w:r>
            <w:r w:rsidRPr="00C41859">
              <w:rPr>
                <w:rFonts w:ascii="Verdana" w:hAnsi="Verdana"/>
                <w:sz w:val="16"/>
                <w:szCs w:val="16"/>
              </w:rPr>
              <w:t>.- Rúbrica.</w:t>
            </w:r>
          </w:p>
        </w:tc>
        <w:tc>
          <w:tcPr>
            <w:tcW w:w="4788" w:type="dxa"/>
          </w:tcPr>
          <w:p w:rsidR="00C41859" w:rsidRPr="00C41859" w:rsidRDefault="00C41859" w:rsidP="00C41859">
            <w:pPr>
              <w:spacing w:after="88" w:line="276" w:lineRule="auto"/>
              <w:jc w:val="both"/>
              <w:rPr>
                <w:rFonts w:ascii="Verdana" w:hAnsi="Verdana"/>
                <w:sz w:val="16"/>
                <w:szCs w:val="16"/>
                <w:lang w:val="en-US"/>
              </w:rPr>
            </w:pPr>
            <w:r w:rsidRPr="00C41859">
              <w:rPr>
                <w:rFonts w:ascii="Verdana" w:hAnsi="Verdana"/>
                <w:sz w:val="16"/>
                <w:szCs w:val="16"/>
                <w:lang w:val="en-US"/>
              </w:rPr>
              <w:t xml:space="preserve">Issued in the Residence of the Federal Executive Power, in Mexico City, Federal District, on the twenty-ninth of October of two thousand fourteen. </w:t>
            </w:r>
            <w:r w:rsidRPr="00C41859">
              <w:rPr>
                <w:rFonts w:ascii="Verdana" w:hAnsi="Verdana"/>
                <w:b/>
                <w:sz w:val="16"/>
                <w:szCs w:val="16"/>
                <w:lang w:val="en-US"/>
              </w:rPr>
              <w:t>Enrique Peña Nieto</w:t>
            </w:r>
            <w:r w:rsidRPr="00C41859">
              <w:rPr>
                <w:rFonts w:ascii="Verdana" w:hAnsi="Verdana"/>
                <w:sz w:val="16"/>
                <w:szCs w:val="16"/>
                <w:lang w:val="en-US"/>
              </w:rPr>
              <w:t>.- Signed.- *The Secretary of Finance and Public Credit (Haciend</w:t>
            </w:r>
            <w:r w:rsidR="002B7586" w:rsidRPr="002B7586">
              <w:rPr>
                <w:rFonts w:ascii="Verdana" w:hAnsi="Verdana"/>
                <w:b/>
                <w:bCs/>
                <w:sz w:val="16"/>
                <w:szCs w:val="16"/>
                <w:lang w:val="en-US"/>
              </w:rPr>
              <w:t xml:space="preserve">a) </w:t>
            </w:r>
            <w:r w:rsidRPr="00C41859">
              <w:rPr>
                <w:rFonts w:ascii="Verdana" w:hAnsi="Verdana"/>
                <w:sz w:val="16"/>
                <w:szCs w:val="16"/>
                <w:lang w:val="en-US"/>
              </w:rPr>
              <w:t xml:space="preserve">, </w:t>
            </w:r>
            <w:r w:rsidRPr="00C41859">
              <w:rPr>
                <w:rFonts w:ascii="Verdana" w:hAnsi="Verdana"/>
                <w:b/>
                <w:sz w:val="16"/>
                <w:szCs w:val="16"/>
                <w:lang w:val="en-US"/>
              </w:rPr>
              <w:t>Luis Videgaray Caso</w:t>
            </w:r>
            <w:r w:rsidRPr="00C41859">
              <w:rPr>
                <w:rFonts w:ascii="Verdana" w:hAnsi="Verdana"/>
                <w:sz w:val="16"/>
                <w:szCs w:val="16"/>
                <w:lang w:val="en-US"/>
              </w:rPr>
              <w:t xml:space="preserve">.- Signed.- The Secretary of Environment and Natural Resources.    </w:t>
            </w:r>
            <w:r w:rsidRPr="00C41859">
              <w:rPr>
                <w:rFonts w:ascii="Verdana" w:hAnsi="Verdana"/>
                <w:b/>
                <w:sz w:val="16"/>
                <w:szCs w:val="16"/>
                <w:lang w:val="en-US"/>
              </w:rPr>
              <w:t>Juan José Guerra Abud</w:t>
            </w:r>
            <w:r w:rsidRPr="00C41859">
              <w:rPr>
                <w:rFonts w:ascii="Verdana" w:hAnsi="Verdana"/>
                <w:sz w:val="16"/>
                <w:szCs w:val="16"/>
                <w:lang w:val="en-US"/>
              </w:rPr>
              <w:t xml:space="preserve">.- Signed.- The Secretary of Communications and Transportation, </w:t>
            </w:r>
            <w:r w:rsidRPr="00C41859">
              <w:rPr>
                <w:rFonts w:ascii="Verdana" w:hAnsi="Verdana"/>
                <w:b/>
                <w:sz w:val="16"/>
                <w:szCs w:val="16"/>
                <w:lang w:val="en-US"/>
              </w:rPr>
              <w:t>Gerardo Ruiz Esparza</w:t>
            </w:r>
            <w:r w:rsidRPr="00C41859">
              <w:rPr>
                <w:rFonts w:ascii="Verdana" w:hAnsi="Verdana"/>
                <w:sz w:val="16"/>
                <w:szCs w:val="16"/>
                <w:lang w:val="en-US"/>
              </w:rPr>
              <w:t xml:space="preserve">.- Signed.- The Secretary of Health, </w:t>
            </w:r>
            <w:r w:rsidRPr="00C41859">
              <w:rPr>
                <w:rFonts w:ascii="Verdana" w:hAnsi="Verdana"/>
                <w:b/>
                <w:sz w:val="16"/>
                <w:szCs w:val="16"/>
                <w:lang w:val="en-US"/>
              </w:rPr>
              <w:t>María de las Mercedes Martha Juan López</w:t>
            </w:r>
            <w:r w:rsidRPr="00C41859">
              <w:rPr>
                <w:rFonts w:ascii="Verdana" w:hAnsi="Verdana"/>
                <w:sz w:val="16"/>
                <w:szCs w:val="16"/>
                <w:lang w:val="en-US"/>
              </w:rPr>
              <w:t>.- Signed.</w:t>
            </w:r>
          </w:p>
        </w:tc>
      </w:tr>
    </w:tbl>
    <w:p w:rsidR="00C41859" w:rsidRPr="00C41859" w:rsidRDefault="00C41859" w:rsidP="003F4AFD">
      <w:pPr>
        <w:rPr>
          <w:rFonts w:ascii="Verdana" w:hAnsi="Verdana"/>
          <w:b/>
          <w:bCs/>
          <w:color w:val="000000"/>
          <w:sz w:val="16"/>
          <w:szCs w:val="16"/>
          <w:lang w:val="en-US"/>
        </w:rPr>
      </w:pPr>
    </w:p>
    <w:sectPr w:rsidR="00C41859" w:rsidRPr="00C41859" w:rsidSect="00C4185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1653" w:rsidRDefault="00361653" w:rsidP="003F4AFD">
      <w:pPr>
        <w:pStyle w:val="Titulo2"/>
      </w:pPr>
      <w:r>
        <w:separator/>
      </w:r>
    </w:p>
  </w:endnote>
  <w:endnote w:type="continuationSeparator" w:id="0">
    <w:p w:rsidR="00361653" w:rsidRDefault="00361653" w:rsidP="003F4AFD">
      <w:pPr>
        <w:pStyle w:val="Titulo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606" w:rsidRPr="00F93C18" w:rsidRDefault="00625606" w:rsidP="003F4AFD">
    <w:pPr>
      <w:pStyle w:val="Footer"/>
      <w:rPr>
        <w:rFonts w:ascii="Verdana" w:hAnsi="Verdana"/>
        <w:b/>
        <w:sz w:val="16"/>
        <w:szCs w:val="16"/>
        <w:lang w:val="es-MX"/>
      </w:rPr>
    </w:pPr>
    <w:r w:rsidRPr="00F93C18">
      <w:rPr>
        <w:rFonts w:ascii="Verdana" w:hAnsi="Verdana"/>
        <w:b/>
        <w:sz w:val="16"/>
        <w:szCs w:val="16"/>
        <w:lang w:val="es-MX"/>
      </w:rPr>
      <w:t xml:space="preserve">Derechos Reservados © 2006, 2014 Lic. Glenn Louis McBride                            </w:t>
    </w:r>
    <w:r>
      <w:rPr>
        <w:rFonts w:ascii="Verdana" w:hAnsi="Verdana"/>
        <w:b/>
        <w:sz w:val="16"/>
        <w:szCs w:val="16"/>
        <w:lang w:val="es-MX"/>
      </w:rPr>
      <w:t xml:space="preserve">             </w:t>
    </w:r>
    <w:r w:rsidRPr="00F93C18">
      <w:rPr>
        <w:rFonts w:ascii="Verdana" w:hAnsi="Verdana"/>
        <w:b/>
        <w:sz w:val="16"/>
        <w:szCs w:val="16"/>
        <w:lang w:val="es-MX"/>
      </w:rPr>
      <w:t xml:space="preserve">                  </w:t>
    </w:r>
    <w:r>
      <w:rPr>
        <w:rStyle w:val="PageNumber"/>
        <w:rFonts w:ascii="Verdana" w:hAnsi="Verdana"/>
        <w:b/>
        <w:sz w:val="16"/>
        <w:szCs w:val="16"/>
      </w:rPr>
      <w:fldChar w:fldCharType="begin"/>
    </w:r>
    <w:r>
      <w:rPr>
        <w:rStyle w:val="PageNumber"/>
        <w:rFonts w:ascii="Verdana" w:hAnsi="Verdana"/>
        <w:b/>
        <w:sz w:val="16"/>
        <w:szCs w:val="16"/>
      </w:rPr>
      <w:instrText xml:space="preserve"> PAGE </w:instrText>
    </w:r>
    <w:r>
      <w:rPr>
        <w:rStyle w:val="PageNumber"/>
        <w:rFonts w:ascii="Verdana" w:hAnsi="Verdana"/>
        <w:b/>
        <w:sz w:val="16"/>
        <w:szCs w:val="16"/>
      </w:rPr>
      <w:fldChar w:fldCharType="separate"/>
    </w:r>
    <w:r w:rsidR="00376FDD">
      <w:rPr>
        <w:rStyle w:val="PageNumber"/>
        <w:rFonts w:ascii="Verdana" w:hAnsi="Verdana"/>
        <w:b/>
        <w:noProof/>
        <w:sz w:val="16"/>
        <w:szCs w:val="16"/>
      </w:rPr>
      <w:t>1</w:t>
    </w:r>
    <w:r>
      <w:rPr>
        <w:rStyle w:val="PageNumber"/>
        <w:rFonts w:ascii="Verdana" w:hAnsi="Verdana"/>
        <w:b/>
        <w:sz w:val="16"/>
        <w:szCs w:val="16"/>
      </w:rPr>
      <w:fldChar w:fldCharType="end"/>
    </w:r>
  </w:p>
  <w:p w:rsidR="00625606" w:rsidRDefault="0062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1653" w:rsidRDefault="00361653" w:rsidP="003F4AFD">
      <w:pPr>
        <w:pStyle w:val="Titulo2"/>
      </w:pPr>
      <w:r>
        <w:separator/>
      </w:r>
    </w:p>
  </w:footnote>
  <w:footnote w:type="continuationSeparator" w:id="0">
    <w:p w:rsidR="00361653" w:rsidRDefault="00361653" w:rsidP="003F4AFD">
      <w:pPr>
        <w:pStyle w:val="Titulo2"/>
      </w:pPr>
      <w:r>
        <w:continuationSeparator/>
      </w:r>
    </w:p>
  </w:footnote>
  <w:footnote w:id="1">
    <w:p w:rsidR="00625606" w:rsidRDefault="00625606" w:rsidP="003F4AFD">
      <w:pPr>
        <w:pStyle w:val="FootnoteText"/>
      </w:pPr>
      <w:r>
        <w:rPr>
          <w:rStyle w:val="FootnoteReference"/>
        </w:rPr>
        <w:footnoteRef/>
      </w:r>
      <w:r>
        <w:t xml:space="preserve"> http://www.apps.cofemer.gob.mx/buscador/busca_tram.asp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606" w:rsidRDefault="00625606" w:rsidP="003F4AFD">
    <w:pPr>
      <w:pStyle w:val="Header"/>
      <w:rPr>
        <w:lang w:val="en-US"/>
      </w:rPr>
    </w:pPr>
    <w:r w:rsidRPr="003F4AFD">
      <w:rPr>
        <w:rFonts w:ascii="Verdana" w:hAnsi="Verdana"/>
        <w:b/>
        <w:sz w:val="16"/>
        <w:szCs w:val="16"/>
        <w:lang w:val="en-US"/>
      </w:rPr>
      <w:t>REGULATION OF THE GENERAL LAW FOR THE PREVENTION AND INTEGRAL MANAGEMENT OF WASTES</w:t>
    </w:r>
    <w:r>
      <w:rPr>
        <w:rFonts w:ascii="Verdana" w:hAnsi="Verdana"/>
        <w:sz w:val="16"/>
        <w:szCs w:val="16"/>
        <w:lang w:val="en-US"/>
      </w:rPr>
      <w:t xml:space="preserve">           (Published in the DOF Nov. 30, 2006 – Effective Dec. 30, 2006 – Reform published 31-10-2014 – Effective March 2, 2015) </w:t>
    </w:r>
  </w:p>
  <w:p w:rsidR="00625606" w:rsidRPr="003F4AFD" w:rsidRDefault="00625606">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activeWritingStyle w:appName="MSWord" w:lang="en-US"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1"/>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AFD"/>
    <w:rsid w:val="00015F2F"/>
    <w:rsid w:val="001572C5"/>
    <w:rsid w:val="00185137"/>
    <w:rsid w:val="001D4602"/>
    <w:rsid w:val="0028707C"/>
    <w:rsid w:val="002A537A"/>
    <w:rsid w:val="002B7586"/>
    <w:rsid w:val="003433A6"/>
    <w:rsid w:val="00361653"/>
    <w:rsid w:val="00376FDD"/>
    <w:rsid w:val="003E0DCD"/>
    <w:rsid w:val="003F4AFD"/>
    <w:rsid w:val="0040311E"/>
    <w:rsid w:val="004B47A2"/>
    <w:rsid w:val="004D7812"/>
    <w:rsid w:val="005239DE"/>
    <w:rsid w:val="005B0FCE"/>
    <w:rsid w:val="005D658D"/>
    <w:rsid w:val="005E480E"/>
    <w:rsid w:val="00624F0D"/>
    <w:rsid w:val="00625606"/>
    <w:rsid w:val="00744682"/>
    <w:rsid w:val="00770492"/>
    <w:rsid w:val="00783551"/>
    <w:rsid w:val="008C7A7A"/>
    <w:rsid w:val="0099333F"/>
    <w:rsid w:val="009E0014"/>
    <w:rsid w:val="00A21CFD"/>
    <w:rsid w:val="00A448EE"/>
    <w:rsid w:val="00AF2843"/>
    <w:rsid w:val="00BD36AF"/>
    <w:rsid w:val="00BE60EE"/>
    <w:rsid w:val="00C41859"/>
    <w:rsid w:val="00C961FA"/>
    <w:rsid w:val="00D7055D"/>
    <w:rsid w:val="00DB2F23"/>
    <w:rsid w:val="00DC1321"/>
    <w:rsid w:val="00E80659"/>
    <w:rsid w:val="00F441AA"/>
    <w:rsid w:val="00F77D5F"/>
    <w:rsid w:val="00F917AF"/>
    <w:rsid w:val="00F93C18"/>
    <w:rsid w:val="00FA25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6F4FDFC"/>
  <w15:docId w15:val="{AC74B805-F444-4B09-BBCA-FD270327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F4AFD"/>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3F4AFD"/>
    <w:pPr>
      <w:spacing w:after="101" w:line="216" w:lineRule="exact"/>
      <w:ind w:firstLine="288"/>
      <w:jc w:val="both"/>
    </w:pPr>
    <w:rPr>
      <w:rFonts w:ascii="Arial" w:hAnsi="Arial"/>
      <w:sz w:val="18"/>
      <w:szCs w:val="18"/>
    </w:rPr>
  </w:style>
  <w:style w:type="paragraph" w:customStyle="1" w:styleId="Titulo1">
    <w:name w:val="Titulo 1"/>
    <w:basedOn w:val="Normal"/>
    <w:rsid w:val="003F4AFD"/>
    <w:pPr>
      <w:pBdr>
        <w:bottom w:val="single" w:sz="12" w:space="1" w:color="auto"/>
      </w:pBdr>
      <w:spacing w:before="120"/>
      <w:jc w:val="both"/>
      <w:outlineLvl w:val="0"/>
    </w:pPr>
    <w:rPr>
      <w:b/>
      <w:sz w:val="18"/>
      <w:szCs w:val="18"/>
      <w:lang w:val="es-MX" w:eastAsia="es-MX"/>
    </w:rPr>
  </w:style>
  <w:style w:type="paragraph" w:customStyle="1" w:styleId="Titulo2">
    <w:name w:val="Titulo 2"/>
    <w:basedOn w:val="Normal"/>
    <w:rsid w:val="003F4AFD"/>
    <w:pPr>
      <w:pBdr>
        <w:top w:val="double" w:sz="6" w:space="1" w:color="auto"/>
      </w:pBdr>
      <w:spacing w:after="101" w:line="216" w:lineRule="exact"/>
      <w:jc w:val="both"/>
      <w:outlineLvl w:val="1"/>
    </w:pPr>
    <w:rPr>
      <w:rFonts w:ascii="Arial" w:hAnsi="Arial" w:cs="Arial"/>
      <w:sz w:val="18"/>
      <w:szCs w:val="18"/>
    </w:rPr>
  </w:style>
  <w:style w:type="paragraph" w:customStyle="1" w:styleId="ANOTACION">
    <w:name w:val="ANOTACION"/>
    <w:basedOn w:val="Normal"/>
    <w:rsid w:val="003F4AFD"/>
    <w:pPr>
      <w:spacing w:before="101" w:after="101" w:line="216" w:lineRule="exact"/>
      <w:jc w:val="center"/>
    </w:pPr>
    <w:rPr>
      <w:b/>
      <w:sz w:val="18"/>
      <w:szCs w:val="18"/>
    </w:rPr>
  </w:style>
  <w:style w:type="table" w:styleId="TableGrid">
    <w:name w:val="Table Grid"/>
    <w:basedOn w:val="TableNormal"/>
    <w:rsid w:val="003F4AF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4AFD"/>
  </w:style>
  <w:style w:type="paragraph" w:customStyle="1" w:styleId="ROMANOS">
    <w:name w:val="ROMANOS"/>
    <w:basedOn w:val="Normal"/>
    <w:rsid w:val="003F4AFD"/>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3F4AFD"/>
    <w:pPr>
      <w:tabs>
        <w:tab w:val="left" w:pos="1080"/>
      </w:tabs>
      <w:spacing w:after="101" w:line="216" w:lineRule="exact"/>
      <w:ind w:left="1080" w:hanging="360"/>
      <w:jc w:val="both"/>
    </w:pPr>
    <w:rPr>
      <w:rFonts w:ascii="Arial" w:hAnsi="Arial" w:cs="Arial"/>
      <w:sz w:val="18"/>
      <w:szCs w:val="18"/>
    </w:rPr>
  </w:style>
  <w:style w:type="character" w:styleId="FootnoteReference">
    <w:name w:val="footnote reference"/>
    <w:semiHidden/>
    <w:rsid w:val="003F4AFD"/>
    <w:rPr>
      <w:vertAlign w:val="superscript"/>
    </w:rPr>
  </w:style>
  <w:style w:type="character" w:customStyle="1" w:styleId="ROMANOSCar">
    <w:name w:val="ROMANOS Car"/>
    <w:rsid w:val="003F4AFD"/>
    <w:rPr>
      <w:rFonts w:ascii="Arial" w:hAnsi="Arial" w:cs="Arial" w:hint="default"/>
      <w:noProof w:val="0"/>
      <w:sz w:val="18"/>
      <w:lang w:val="es-MX" w:eastAsia="es-MX" w:bidi="ar-SA"/>
    </w:rPr>
  </w:style>
  <w:style w:type="paragraph" w:styleId="FootnoteText">
    <w:name w:val="footnote text"/>
    <w:basedOn w:val="Normal"/>
    <w:semiHidden/>
    <w:rsid w:val="003F4AFD"/>
    <w:rPr>
      <w:sz w:val="20"/>
      <w:szCs w:val="20"/>
    </w:rPr>
  </w:style>
  <w:style w:type="paragraph" w:styleId="Header">
    <w:name w:val="header"/>
    <w:basedOn w:val="Normal"/>
    <w:rsid w:val="003F4AFD"/>
    <w:pPr>
      <w:tabs>
        <w:tab w:val="center" w:pos="4419"/>
        <w:tab w:val="right" w:pos="8838"/>
      </w:tabs>
    </w:pPr>
  </w:style>
  <w:style w:type="paragraph" w:styleId="Footer">
    <w:name w:val="footer"/>
    <w:basedOn w:val="Normal"/>
    <w:rsid w:val="003F4AFD"/>
    <w:pPr>
      <w:tabs>
        <w:tab w:val="center" w:pos="4419"/>
        <w:tab w:val="right" w:pos="8838"/>
      </w:tabs>
    </w:pPr>
  </w:style>
  <w:style w:type="table" w:customStyle="1" w:styleId="TableGrid1">
    <w:name w:val="Table Grid1"/>
    <w:basedOn w:val="TableNormal"/>
    <w:next w:val="TableGrid"/>
    <w:uiPriority w:val="59"/>
    <w:rsid w:val="00C418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418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ar">
    <w:name w:val="Texto Car"/>
    <w:link w:val="Texto"/>
    <w:locked/>
    <w:rsid w:val="00F93C18"/>
    <w:rPr>
      <w:rFonts w:ascii="Arial" w:hAnsi="Arial"/>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095093">
      <w:bodyDiv w:val="1"/>
      <w:marLeft w:val="0"/>
      <w:marRight w:val="0"/>
      <w:marTop w:val="0"/>
      <w:marBottom w:val="0"/>
      <w:divBdr>
        <w:top w:val="none" w:sz="0" w:space="0" w:color="auto"/>
        <w:left w:val="none" w:sz="0" w:space="0" w:color="auto"/>
        <w:bottom w:val="none" w:sz="0" w:space="0" w:color="auto"/>
        <w:right w:val="none" w:sz="0" w:space="0" w:color="auto"/>
      </w:divBdr>
    </w:div>
    <w:div w:id="1318538339">
      <w:bodyDiv w:val="1"/>
      <w:marLeft w:val="0"/>
      <w:marRight w:val="0"/>
      <w:marTop w:val="0"/>
      <w:marBottom w:val="0"/>
      <w:divBdr>
        <w:top w:val="none" w:sz="0" w:space="0" w:color="auto"/>
        <w:left w:val="none" w:sz="0" w:space="0" w:color="auto"/>
        <w:bottom w:val="none" w:sz="0" w:space="0" w:color="auto"/>
        <w:right w:val="none" w:sz="0" w:space="0" w:color="auto"/>
      </w:divBdr>
    </w:div>
    <w:div w:id="1575361476">
      <w:bodyDiv w:val="1"/>
      <w:marLeft w:val="0"/>
      <w:marRight w:val="0"/>
      <w:marTop w:val="0"/>
      <w:marBottom w:val="0"/>
      <w:divBdr>
        <w:top w:val="none" w:sz="0" w:space="0" w:color="auto"/>
        <w:left w:val="none" w:sz="0" w:space="0" w:color="auto"/>
        <w:bottom w:val="none" w:sz="0" w:space="0" w:color="auto"/>
        <w:right w:val="none" w:sz="0" w:space="0" w:color="auto"/>
      </w:divBdr>
    </w:div>
    <w:div w:id="1621567519">
      <w:bodyDiv w:val="1"/>
      <w:marLeft w:val="0"/>
      <w:marRight w:val="0"/>
      <w:marTop w:val="0"/>
      <w:marBottom w:val="0"/>
      <w:divBdr>
        <w:top w:val="none" w:sz="0" w:space="0" w:color="auto"/>
        <w:left w:val="none" w:sz="0" w:space="0" w:color="auto"/>
        <w:bottom w:val="none" w:sz="0" w:space="0" w:color="auto"/>
        <w:right w:val="none" w:sz="0" w:space="0" w:color="auto"/>
      </w:divBdr>
    </w:div>
    <w:div w:id="1991716260">
      <w:bodyDiv w:val="1"/>
      <w:marLeft w:val="0"/>
      <w:marRight w:val="0"/>
      <w:marTop w:val="0"/>
      <w:marBottom w:val="0"/>
      <w:divBdr>
        <w:top w:val="none" w:sz="0" w:space="0" w:color="auto"/>
        <w:left w:val="none" w:sz="0" w:space="0" w:color="auto"/>
        <w:bottom w:val="none" w:sz="0" w:space="0" w:color="auto"/>
        <w:right w:val="none" w:sz="0" w:space="0" w:color="auto"/>
      </w:divBdr>
    </w:div>
    <w:div w:id="206401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84</Pages>
  <Words>53677</Words>
  <Characters>305963</Characters>
  <Application>Microsoft Office Word</Application>
  <DocSecurity>0</DocSecurity>
  <Lines>2549</Lines>
  <Paragraphs>717</Paragraphs>
  <ScaleCrop>false</ScaleCrop>
  <HeadingPairs>
    <vt:vector size="2" baseType="variant">
      <vt:variant>
        <vt:lpstr>Title</vt:lpstr>
      </vt:variant>
      <vt:variant>
        <vt:i4>1</vt:i4>
      </vt:variant>
    </vt:vector>
  </HeadingPairs>
  <TitlesOfParts>
    <vt:vector size="1" baseType="lpstr">
      <vt:lpstr>REGULATION OF THE GENERAL LAW FOR THE PREVENTION AND INTEGRAL MANAGEMENT OF WASTES</vt:lpstr>
    </vt:vector>
  </TitlesOfParts>
  <Company>MEXICANLAWS S.A. DE C.V.</Company>
  <LinksUpToDate>false</LinksUpToDate>
  <CharactersWithSpaces>358923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GENERAL LAW FOR THE PREVENTION AND INTEGRAL MANAGEMENT OF WASTES</dc:title>
  <dc:creator>GLENN L. MCBRIDE</dc:creator>
  <cp:lastModifiedBy>GLENN MCBRIDE</cp:lastModifiedBy>
  <cp:revision>10</cp:revision>
  <cp:lastPrinted>2006-12-30T02:38:00Z</cp:lastPrinted>
  <dcterms:created xsi:type="dcterms:W3CDTF">2014-11-02T01:45:00Z</dcterms:created>
  <dcterms:modified xsi:type="dcterms:W3CDTF">2017-10-03T16:33:00Z</dcterms:modified>
</cp:coreProperties>
</file>