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77"/>
      </w:tblGrid>
      <w:tr w:rsidR="002C6FDB" w:rsidRPr="00126FAD" w:rsidTr="00126FAD">
        <w:tc>
          <w:tcPr>
            <w:tcW w:w="4683" w:type="dxa"/>
          </w:tcPr>
          <w:p w:rsidR="002C6FDB" w:rsidRPr="002C6FDB" w:rsidRDefault="002C6FDB" w:rsidP="000E5AB1">
            <w:pPr>
              <w:pStyle w:val="Heading1"/>
              <w:pBdr>
                <w:bottom w:val="none" w:sz="0" w:space="0" w:color="auto"/>
                <w:between w:val="none" w:sz="0" w:space="0" w:color="auto"/>
              </w:pBdr>
              <w:spacing w:line="240" w:lineRule="auto"/>
              <w:jc w:val="center"/>
              <w:rPr>
                <w:rFonts w:ascii="Verdana" w:hAnsi="Verdana" w:cs="Arial"/>
                <w:color w:val="008000"/>
                <w:sz w:val="16"/>
                <w:szCs w:val="16"/>
              </w:rPr>
            </w:pPr>
            <w:r w:rsidRPr="002C6FDB">
              <w:rPr>
                <w:rFonts w:ascii="Verdana" w:hAnsi="Verdana" w:cs="Arial"/>
                <w:color w:val="008000"/>
                <w:sz w:val="16"/>
                <w:szCs w:val="16"/>
              </w:rPr>
              <w:t>REGLAMENTO DE LA LEY FEDERAL PARA EL CONTROL DE PRECURSORES QUÍMICOS, PRODUCTOS QUÍMICOS ESENCIALES Y MÁQUINAS PARA ELABORAR CÁPSULAS, TABLETAS Y/O COMPRIMIDOS</w:t>
            </w:r>
          </w:p>
        </w:tc>
        <w:tc>
          <w:tcPr>
            <w:tcW w:w="4677" w:type="dxa"/>
          </w:tcPr>
          <w:p w:rsidR="002C6FDB" w:rsidRPr="00CC0EAF" w:rsidRDefault="002C6FDB" w:rsidP="002C6FDB">
            <w:pPr>
              <w:pStyle w:val="Heading1"/>
              <w:pBdr>
                <w:bottom w:val="none" w:sz="0" w:space="0" w:color="auto"/>
                <w:between w:val="none" w:sz="0" w:space="0" w:color="auto"/>
              </w:pBdr>
              <w:spacing w:line="240" w:lineRule="auto"/>
              <w:jc w:val="center"/>
              <w:rPr>
                <w:rFonts w:ascii="Verdana" w:hAnsi="Verdana" w:cs="Arial"/>
                <w:noProof/>
                <w:color w:val="008000"/>
                <w:sz w:val="16"/>
                <w:szCs w:val="16"/>
                <w:lang w:val="en-US"/>
              </w:rPr>
            </w:pPr>
            <w:r w:rsidRPr="00CC0EAF">
              <w:rPr>
                <w:rFonts w:ascii="Verdana" w:hAnsi="Verdana" w:cs="Arial"/>
                <w:noProof/>
                <w:color w:val="008000"/>
                <w:sz w:val="16"/>
                <w:szCs w:val="16"/>
                <w:lang w:val="en-US"/>
              </w:rPr>
              <w:t>REGULATION OF THE FEDERAL LAW FOR THE CONTROL OF CHEMICAL PRECURSORS, ESSENTIAL CHEMICAL PRODUCTS AND MACHINES FOR MAKING CAPSULES, TABLETS AND/OR PILLS  Published in the DOF Sept. 15, 1999</w:t>
            </w:r>
          </w:p>
        </w:tc>
      </w:tr>
      <w:tr w:rsidR="002C6FDB" w:rsidRPr="00126FAD" w:rsidTr="00126FAD">
        <w:tc>
          <w:tcPr>
            <w:tcW w:w="4683" w:type="dxa"/>
          </w:tcPr>
          <w:p w:rsidR="002C6FDB" w:rsidRPr="002C6FDB" w:rsidRDefault="002C6FDB" w:rsidP="000E5AB1">
            <w:pPr>
              <w:rPr>
                <w:rFonts w:ascii="Verdana" w:hAnsi="Verdana" w:cs="Arial"/>
                <w:sz w:val="16"/>
                <w:szCs w:val="16"/>
                <w:lang w:val="en-US"/>
              </w:rPr>
            </w:pPr>
          </w:p>
        </w:tc>
        <w:tc>
          <w:tcPr>
            <w:tcW w:w="4677" w:type="dxa"/>
          </w:tcPr>
          <w:p w:rsidR="002C6FDB" w:rsidRPr="00CC0EAF" w:rsidRDefault="002C6FDB" w:rsidP="000E5AB1">
            <w:pPr>
              <w:rPr>
                <w:rFonts w:ascii="Verdana" w:hAnsi="Verdana" w:cs="Arial"/>
                <w:noProof/>
                <w:sz w:val="16"/>
                <w:szCs w:val="16"/>
                <w:lang w:val="en-US"/>
              </w:rPr>
            </w:pPr>
          </w:p>
        </w:tc>
      </w:tr>
      <w:tr w:rsidR="002C6FDB" w:rsidRPr="002C6FDB" w:rsidTr="00126FAD">
        <w:tc>
          <w:tcPr>
            <w:tcW w:w="4683" w:type="dxa"/>
          </w:tcPr>
          <w:p w:rsidR="002C6FDB" w:rsidRPr="002C6FDB" w:rsidRDefault="002C6FDB" w:rsidP="000E5AB1">
            <w:pPr>
              <w:jc w:val="center"/>
              <w:rPr>
                <w:rFonts w:ascii="Verdana" w:hAnsi="Verdana" w:cs="Arial"/>
                <w:b/>
                <w:bCs/>
                <w:sz w:val="16"/>
                <w:szCs w:val="16"/>
              </w:rPr>
            </w:pPr>
            <w:r w:rsidRPr="002C6FDB">
              <w:rPr>
                <w:rFonts w:ascii="Verdana" w:hAnsi="Verdana" w:cs="Arial"/>
                <w:b/>
                <w:bCs/>
                <w:sz w:val="16"/>
                <w:szCs w:val="16"/>
              </w:rPr>
              <w:t>TEXTO VIGENTE</w:t>
            </w:r>
          </w:p>
        </w:tc>
        <w:tc>
          <w:tcPr>
            <w:tcW w:w="4677" w:type="dxa"/>
          </w:tcPr>
          <w:p w:rsidR="002C6FDB" w:rsidRPr="00CC0EAF" w:rsidRDefault="002C6FDB" w:rsidP="000E5AB1">
            <w:pPr>
              <w:jc w:val="center"/>
              <w:rPr>
                <w:rFonts w:ascii="Verdana" w:hAnsi="Verdana" w:cs="Arial"/>
                <w:b/>
                <w:bCs/>
                <w:noProof/>
                <w:sz w:val="16"/>
                <w:szCs w:val="16"/>
                <w:lang w:val="en-US"/>
              </w:rPr>
            </w:pPr>
            <w:r w:rsidRPr="00CC0EAF">
              <w:rPr>
                <w:rFonts w:ascii="Verdana" w:hAnsi="Verdana" w:cs="Arial"/>
                <w:b/>
                <w:bCs/>
                <w:noProof/>
                <w:sz w:val="16"/>
                <w:szCs w:val="16"/>
                <w:lang w:val="en-US"/>
              </w:rPr>
              <w:t xml:space="preserve">CURRENT TEXT </w:t>
            </w:r>
          </w:p>
        </w:tc>
      </w:tr>
      <w:tr w:rsidR="002C6FDB" w:rsidRPr="00126FAD" w:rsidTr="00126FAD">
        <w:tc>
          <w:tcPr>
            <w:tcW w:w="4683" w:type="dxa"/>
          </w:tcPr>
          <w:p w:rsidR="002C6FDB" w:rsidRPr="002C6FDB" w:rsidRDefault="002C6FDB" w:rsidP="000E5AB1">
            <w:pPr>
              <w:jc w:val="center"/>
              <w:rPr>
                <w:rFonts w:ascii="Verdana" w:hAnsi="Verdana" w:cs="Arial"/>
                <w:b/>
                <w:bCs/>
                <w:color w:val="FF0000"/>
                <w:sz w:val="16"/>
                <w:szCs w:val="16"/>
              </w:rPr>
            </w:pPr>
            <w:r w:rsidRPr="002C6FDB">
              <w:rPr>
                <w:rFonts w:ascii="Verdana" w:hAnsi="Verdana" w:cs="Arial"/>
                <w:b/>
                <w:bCs/>
                <w:color w:val="FF0000"/>
                <w:sz w:val="16"/>
                <w:szCs w:val="16"/>
              </w:rPr>
              <w:t>Nuevo Reglamento publicado en el Diario Oficial de la Federación el 15 de septiembre de 1999</w:t>
            </w:r>
          </w:p>
        </w:tc>
        <w:tc>
          <w:tcPr>
            <w:tcW w:w="4677" w:type="dxa"/>
          </w:tcPr>
          <w:p w:rsidR="002C6FDB" w:rsidRPr="00CC0EAF" w:rsidRDefault="00813F60" w:rsidP="00813F60">
            <w:pPr>
              <w:jc w:val="center"/>
              <w:rPr>
                <w:rFonts w:ascii="Verdana" w:hAnsi="Verdana" w:cs="Arial"/>
                <w:b/>
                <w:bCs/>
                <w:noProof/>
                <w:color w:val="FF0000"/>
                <w:sz w:val="16"/>
                <w:szCs w:val="16"/>
                <w:lang w:val="en-US"/>
              </w:rPr>
            </w:pPr>
            <w:r w:rsidRPr="00CC0EAF">
              <w:rPr>
                <w:rFonts w:ascii="Verdana" w:hAnsi="Verdana" w:cs="Arial"/>
                <w:b/>
                <w:bCs/>
                <w:noProof/>
                <w:color w:val="FF0000"/>
                <w:sz w:val="16"/>
                <w:szCs w:val="16"/>
                <w:lang w:val="en-US"/>
              </w:rPr>
              <w:t>New Regulation published in the Official Daily of the Federation September 15 of 1999</w:t>
            </w:r>
          </w:p>
        </w:tc>
      </w:tr>
      <w:tr w:rsidR="002C6FDB" w:rsidRPr="00126FAD" w:rsidTr="00126FAD">
        <w:tc>
          <w:tcPr>
            <w:tcW w:w="4683" w:type="dxa"/>
          </w:tcPr>
          <w:p w:rsidR="002C6FDB" w:rsidRPr="00AC3683" w:rsidRDefault="002C6FDB" w:rsidP="000E5AB1">
            <w:pPr>
              <w:rPr>
                <w:rFonts w:ascii="Verdana" w:hAnsi="Verdana" w:cs="Arial"/>
                <w:sz w:val="16"/>
                <w:szCs w:val="16"/>
                <w:lang w:val="en-US"/>
              </w:rPr>
            </w:pPr>
          </w:p>
        </w:tc>
        <w:tc>
          <w:tcPr>
            <w:tcW w:w="4677" w:type="dxa"/>
          </w:tcPr>
          <w:p w:rsidR="002C6FDB" w:rsidRPr="00CC0EAF" w:rsidRDefault="002C6FDB" w:rsidP="000E5AB1">
            <w:pPr>
              <w:rPr>
                <w:rFonts w:ascii="Verdana" w:hAnsi="Verdana" w:cs="Arial"/>
                <w:noProof/>
                <w:sz w:val="16"/>
                <w:szCs w:val="16"/>
                <w:lang w:val="en-US"/>
              </w:rPr>
            </w:pPr>
          </w:p>
        </w:tc>
      </w:tr>
      <w:tr w:rsidR="002C6FDB" w:rsidRPr="00126FAD" w:rsidTr="00126FAD">
        <w:tc>
          <w:tcPr>
            <w:tcW w:w="4683" w:type="dxa"/>
          </w:tcPr>
          <w:p w:rsidR="002C6FDB" w:rsidRPr="00AC3683" w:rsidRDefault="002C6FDB" w:rsidP="000E5AB1">
            <w:pPr>
              <w:rPr>
                <w:rFonts w:ascii="Verdana" w:hAnsi="Verdana" w:cs="Arial"/>
                <w:sz w:val="16"/>
                <w:szCs w:val="16"/>
                <w:lang w:val="en-US"/>
              </w:rPr>
            </w:pPr>
          </w:p>
        </w:tc>
        <w:tc>
          <w:tcPr>
            <w:tcW w:w="4677" w:type="dxa"/>
          </w:tcPr>
          <w:p w:rsidR="002C6FDB" w:rsidRPr="00CC0EAF" w:rsidRDefault="002C6FDB" w:rsidP="000E5AB1">
            <w:pPr>
              <w:rPr>
                <w:rFonts w:ascii="Verdana" w:hAnsi="Verdana" w:cs="Arial"/>
                <w:noProof/>
                <w:sz w:val="16"/>
                <w:szCs w:val="16"/>
                <w:lang w:val="en-US"/>
              </w:rPr>
            </w:pPr>
          </w:p>
        </w:tc>
      </w:tr>
      <w:tr w:rsidR="002C6FDB" w:rsidRPr="00126FAD" w:rsidTr="00126FAD">
        <w:tc>
          <w:tcPr>
            <w:tcW w:w="4683" w:type="dxa"/>
          </w:tcPr>
          <w:p w:rsidR="002C6FDB" w:rsidRPr="00AC3683" w:rsidRDefault="002C6FDB" w:rsidP="000E5AB1">
            <w:pPr>
              <w:rPr>
                <w:rFonts w:ascii="Verdana" w:hAnsi="Verdana" w:cs="Arial"/>
                <w:sz w:val="16"/>
                <w:szCs w:val="16"/>
                <w:lang w:val="en-US"/>
              </w:rPr>
            </w:pPr>
          </w:p>
        </w:tc>
        <w:tc>
          <w:tcPr>
            <w:tcW w:w="4677" w:type="dxa"/>
          </w:tcPr>
          <w:p w:rsidR="002C6FDB" w:rsidRPr="000E5AB1" w:rsidRDefault="002C6FDB" w:rsidP="000E5AB1">
            <w:pPr>
              <w:rPr>
                <w:rFonts w:ascii="Verdana" w:hAnsi="Verdana" w:cs="Arial"/>
                <w:noProof/>
                <w:sz w:val="16"/>
                <w:szCs w:val="16"/>
                <w:lang w:val="en-US"/>
              </w:rPr>
            </w:pPr>
          </w:p>
        </w:tc>
      </w:tr>
      <w:tr w:rsidR="002C6FDB" w:rsidRPr="002C6FDB" w:rsidTr="00126FAD">
        <w:tc>
          <w:tcPr>
            <w:tcW w:w="4683" w:type="dxa"/>
          </w:tcPr>
          <w:p w:rsidR="002C6FDB" w:rsidRPr="002C6FDB" w:rsidRDefault="002C6FDB" w:rsidP="000E5AB1">
            <w:pPr>
              <w:pStyle w:val="Heading2"/>
              <w:pBdr>
                <w:top w:val="none" w:sz="0" w:space="0" w:color="auto"/>
                <w:between w:val="none" w:sz="0" w:space="0" w:color="auto"/>
              </w:pBdr>
              <w:spacing w:line="286" w:lineRule="exact"/>
              <w:rPr>
                <w:rFonts w:ascii="Verdana" w:hAnsi="Verdana"/>
                <w:sz w:val="16"/>
                <w:szCs w:val="16"/>
              </w:rPr>
            </w:pPr>
            <w:r w:rsidRPr="002C6FDB">
              <w:rPr>
                <w:rFonts w:ascii="Verdana" w:hAnsi="Verdana"/>
                <w:sz w:val="16"/>
                <w:szCs w:val="16"/>
              </w:rPr>
              <w:t>Al margen un sello con el Escudo Nacional, que dice: Estados Unidos Mexicanos.- Presidencia de la República.</w:t>
            </w:r>
          </w:p>
        </w:tc>
        <w:tc>
          <w:tcPr>
            <w:tcW w:w="4677" w:type="dxa"/>
          </w:tcPr>
          <w:p w:rsidR="002C6FDB" w:rsidRPr="00533176" w:rsidRDefault="00813F60" w:rsidP="00813F60">
            <w:pPr>
              <w:pStyle w:val="Heading2"/>
              <w:pBdr>
                <w:top w:val="none" w:sz="0" w:space="0" w:color="auto"/>
                <w:between w:val="none" w:sz="0" w:space="0" w:color="auto"/>
              </w:pBdr>
              <w:spacing w:line="286" w:lineRule="exact"/>
              <w:rPr>
                <w:rFonts w:ascii="Verdana" w:hAnsi="Verdana"/>
                <w:sz w:val="16"/>
                <w:szCs w:val="16"/>
                <w:lang w:val="en-US"/>
              </w:rPr>
            </w:pPr>
            <w:r w:rsidRPr="00533176">
              <w:rPr>
                <w:rFonts w:ascii="Verdana" w:hAnsi="Verdana"/>
                <w:sz w:val="16"/>
                <w:szCs w:val="16"/>
                <w:lang w:val="en-US"/>
              </w:rPr>
              <w:t>In the margin a stamp with the National Seal that says United Mexican States. Presidency of the Republic.</w:t>
            </w:r>
          </w:p>
        </w:tc>
      </w:tr>
      <w:tr w:rsidR="002C6FDB" w:rsidRPr="00126FAD" w:rsidTr="00126FAD">
        <w:tc>
          <w:tcPr>
            <w:tcW w:w="4683" w:type="dxa"/>
          </w:tcPr>
          <w:p w:rsidR="002C6FDB" w:rsidRPr="002C6FDB" w:rsidRDefault="002C6FDB" w:rsidP="000E5AB1">
            <w:pPr>
              <w:pStyle w:val="texto"/>
              <w:spacing w:line="286" w:lineRule="exact"/>
              <w:ind w:firstLine="0"/>
              <w:rPr>
                <w:rFonts w:ascii="Verdana" w:hAnsi="Verdana"/>
                <w:sz w:val="16"/>
                <w:szCs w:val="16"/>
              </w:rPr>
            </w:pPr>
            <w:r w:rsidRPr="002C6FDB">
              <w:rPr>
                <w:rFonts w:ascii="Verdana" w:hAnsi="Verdana"/>
                <w:b/>
                <w:sz w:val="16"/>
                <w:szCs w:val="16"/>
              </w:rPr>
              <w:t>ERNESTO ZEDILLO PONCE DE LEÓN</w:t>
            </w:r>
            <w:r w:rsidRPr="002C6FDB">
              <w:rPr>
                <w:rFonts w:ascii="Verdana" w:hAnsi="Verdana"/>
                <w:sz w:val="16"/>
                <w:szCs w:val="16"/>
              </w:rPr>
              <w:t>, Presidente de los Estados Unidos Mexicanos, en ejercicio de la facultad que me confiere la fracción I del artículo 89 de la Constitución Política de los Estados Unidos Mexicanos y con fundamento en lo dispuesto por los artículos 28, 31, 34, 36 y 39 de la Ley Orgánica de la Administración Pública Federal y, 1 a 3, 5, 6, 8, 10, 12 a 15, 17, 18, 20 y 21 de la Ley Federal para el Control de Precursores Químicos, Productos Químicos Esenciales y Máquinas para Elaborar Cápsulas, Tabletas y/o Comprimidos, he tenido a bien expedir el siguiente</w:t>
            </w:r>
          </w:p>
        </w:tc>
        <w:tc>
          <w:tcPr>
            <w:tcW w:w="4677" w:type="dxa"/>
          </w:tcPr>
          <w:p w:rsidR="002C6FDB" w:rsidRPr="00533176" w:rsidRDefault="00813F60" w:rsidP="00AC3683">
            <w:pPr>
              <w:pStyle w:val="texto"/>
              <w:spacing w:line="286" w:lineRule="exact"/>
              <w:ind w:firstLine="0"/>
              <w:rPr>
                <w:rFonts w:ascii="Verdana" w:hAnsi="Verdana"/>
                <w:b/>
                <w:sz w:val="16"/>
                <w:szCs w:val="16"/>
                <w:lang w:val="en-US"/>
              </w:rPr>
            </w:pPr>
            <w:r w:rsidRPr="00533176">
              <w:rPr>
                <w:rFonts w:ascii="Verdana" w:hAnsi="Verdana"/>
                <w:b/>
                <w:sz w:val="16"/>
                <w:szCs w:val="16"/>
                <w:lang w:val="en-US"/>
              </w:rPr>
              <w:t xml:space="preserve">Ernesto Zedillo Ponce de Leon, </w:t>
            </w:r>
            <w:r w:rsidRPr="00533176">
              <w:rPr>
                <w:rFonts w:ascii="Verdana" w:hAnsi="Verdana"/>
                <w:sz w:val="16"/>
                <w:szCs w:val="16"/>
                <w:lang w:val="en-US"/>
              </w:rPr>
              <w:t>President of the United Mexican States, in exercise of the power vested in me by section I of art</w:t>
            </w:r>
            <w:r w:rsidR="00533176">
              <w:rPr>
                <w:rFonts w:ascii="Verdana" w:hAnsi="Verdana"/>
                <w:sz w:val="16"/>
                <w:szCs w:val="16"/>
                <w:lang w:val="en-US"/>
              </w:rPr>
              <w:t>i</w:t>
            </w:r>
            <w:r w:rsidRPr="00533176">
              <w:rPr>
                <w:rFonts w:ascii="Verdana" w:hAnsi="Verdana"/>
                <w:sz w:val="16"/>
                <w:szCs w:val="16"/>
                <w:lang w:val="en-US"/>
              </w:rPr>
              <w:t xml:space="preserve">cle 89 of the Constitution of the United Mexican States and based on the provisions of articles 28, 31, 34 , 36 and 39 of the Organic Law of the Federal Public Administration, 1 to 3, 5, 6, 8, 10, 12 to 15, 17, 18, 20 and 21 of the Federal Law for the Control of Chemical Precursors, Essential Chemical Products and Machines for Making Capsules, Tablets and/or Pills, </w:t>
            </w:r>
            <w:r w:rsidR="00AC3683">
              <w:rPr>
                <w:rFonts w:ascii="Verdana" w:hAnsi="Verdana"/>
                <w:sz w:val="16"/>
                <w:szCs w:val="16"/>
                <w:lang w:val="en-US"/>
              </w:rPr>
              <w:t>I have deemed appropriate to</w:t>
            </w:r>
            <w:r w:rsidRPr="00533176">
              <w:rPr>
                <w:rFonts w:ascii="Verdana" w:hAnsi="Verdana"/>
                <w:sz w:val="16"/>
                <w:szCs w:val="16"/>
                <w:lang w:val="en-US"/>
              </w:rPr>
              <w:t xml:space="preserve"> issue the following</w:t>
            </w:r>
          </w:p>
        </w:tc>
      </w:tr>
      <w:tr w:rsidR="002C6FDB" w:rsidRPr="00126FAD" w:rsidTr="00126FAD">
        <w:tc>
          <w:tcPr>
            <w:tcW w:w="4683" w:type="dxa"/>
          </w:tcPr>
          <w:p w:rsidR="002C6FDB" w:rsidRPr="002C6FDB" w:rsidRDefault="002C6FDB" w:rsidP="000E5AB1">
            <w:pPr>
              <w:pStyle w:val="texto"/>
              <w:spacing w:line="286" w:lineRule="exact"/>
              <w:ind w:firstLine="0"/>
              <w:jc w:val="center"/>
              <w:rPr>
                <w:rFonts w:ascii="Verdana" w:hAnsi="Verdana"/>
                <w:sz w:val="16"/>
                <w:szCs w:val="16"/>
              </w:rPr>
            </w:pPr>
            <w:r w:rsidRPr="002C6FDB">
              <w:rPr>
                <w:rFonts w:ascii="Verdana" w:hAnsi="Verdana"/>
                <w:b/>
                <w:sz w:val="16"/>
                <w:szCs w:val="16"/>
              </w:rPr>
              <w:t>Reglamento de la Ley Federal para el Control de Precursores Químicos, Productos Químicos Esenciales y Máquinas para Elaborar Cápsulas, Tabletas y/o Comprimidos</w:t>
            </w:r>
          </w:p>
        </w:tc>
        <w:tc>
          <w:tcPr>
            <w:tcW w:w="4677" w:type="dxa"/>
          </w:tcPr>
          <w:p w:rsidR="002C6FDB" w:rsidRPr="00533176" w:rsidRDefault="00813F60" w:rsidP="000E5AB1">
            <w:pPr>
              <w:pStyle w:val="texto"/>
              <w:spacing w:line="286" w:lineRule="exact"/>
              <w:ind w:firstLine="0"/>
              <w:jc w:val="center"/>
              <w:rPr>
                <w:rFonts w:ascii="Verdana" w:hAnsi="Verdana"/>
                <w:b/>
                <w:sz w:val="16"/>
                <w:szCs w:val="16"/>
                <w:lang w:val="en-US"/>
              </w:rPr>
            </w:pPr>
            <w:r w:rsidRPr="00533176">
              <w:rPr>
                <w:rFonts w:ascii="Verdana" w:hAnsi="Verdana"/>
                <w:b/>
                <w:sz w:val="16"/>
                <w:szCs w:val="16"/>
                <w:lang w:val="en-US"/>
              </w:rPr>
              <w:t>Regulation of the Federal Law for the Control of Chemical Precursors, Essential Chemical Products and Machines for Making Capsules, Tablets and/or Pills</w:t>
            </w:r>
          </w:p>
        </w:tc>
      </w:tr>
      <w:tr w:rsidR="00126FAD" w:rsidRPr="00126FAD" w:rsidTr="00126FAD">
        <w:tc>
          <w:tcPr>
            <w:tcW w:w="4683" w:type="dxa"/>
          </w:tcPr>
          <w:p w:rsidR="00126FAD" w:rsidRPr="002C6FDB" w:rsidRDefault="00126FAD" w:rsidP="00126FAD">
            <w:pPr>
              <w:pStyle w:val="texto"/>
              <w:spacing w:line="286" w:lineRule="exact"/>
              <w:ind w:firstLine="0"/>
              <w:jc w:val="center"/>
              <w:rPr>
                <w:rFonts w:ascii="Verdana" w:hAnsi="Verdana"/>
                <w:b/>
                <w:sz w:val="16"/>
                <w:szCs w:val="16"/>
              </w:rPr>
            </w:pPr>
            <w:r>
              <w:rPr>
                <w:rFonts w:ascii="Verdana" w:hAnsi="Verdana"/>
                <w:b/>
                <w:sz w:val="16"/>
                <w:szCs w:val="16"/>
              </w:rPr>
              <w:t>INDICE</w:t>
            </w:r>
          </w:p>
        </w:tc>
        <w:tc>
          <w:tcPr>
            <w:tcW w:w="4677" w:type="dxa"/>
          </w:tcPr>
          <w:p w:rsidR="00126FAD" w:rsidRPr="00533176" w:rsidRDefault="00126FAD" w:rsidP="000E5AB1">
            <w:pPr>
              <w:pStyle w:val="texto"/>
              <w:spacing w:line="286" w:lineRule="exact"/>
              <w:ind w:firstLine="0"/>
              <w:jc w:val="center"/>
              <w:rPr>
                <w:rFonts w:ascii="Verdana" w:hAnsi="Verdana"/>
                <w:b/>
                <w:sz w:val="16"/>
                <w:szCs w:val="16"/>
                <w:lang w:val="en-US"/>
              </w:rPr>
            </w:pPr>
            <w:r>
              <w:rPr>
                <w:rFonts w:ascii="Verdana" w:hAnsi="Verdana"/>
                <w:b/>
                <w:sz w:val="16"/>
                <w:szCs w:val="16"/>
                <w:lang w:val="en-US"/>
              </w:rPr>
              <w:t>INDEX</w:t>
            </w:r>
          </w:p>
        </w:tc>
      </w:tr>
      <w:tr w:rsidR="00126FAD" w:rsidRPr="00126FAD" w:rsidTr="00126FAD">
        <w:tc>
          <w:tcPr>
            <w:tcW w:w="4683" w:type="dxa"/>
          </w:tcPr>
          <w:p w:rsidR="00126FAD" w:rsidRPr="002C6FDB" w:rsidRDefault="00126FAD" w:rsidP="00A95737">
            <w:pPr>
              <w:pStyle w:val="texto"/>
              <w:spacing w:line="286" w:lineRule="exact"/>
              <w:ind w:firstLine="0"/>
              <w:jc w:val="left"/>
              <w:rPr>
                <w:rFonts w:ascii="Verdana" w:hAnsi="Verdana"/>
                <w:sz w:val="16"/>
                <w:szCs w:val="16"/>
              </w:rPr>
            </w:pPr>
            <w:r w:rsidRPr="002C6FDB">
              <w:rPr>
                <w:rFonts w:ascii="Verdana" w:hAnsi="Verdana"/>
                <w:sz w:val="16"/>
                <w:szCs w:val="16"/>
              </w:rPr>
              <w:t>CAPÍTULO PRIMERO</w:t>
            </w:r>
          </w:p>
        </w:tc>
        <w:tc>
          <w:tcPr>
            <w:tcW w:w="4677" w:type="dxa"/>
          </w:tcPr>
          <w:p w:rsidR="00126FAD" w:rsidRPr="00533176" w:rsidRDefault="00126FAD" w:rsidP="00A95737">
            <w:pPr>
              <w:pStyle w:val="texto"/>
              <w:spacing w:line="286" w:lineRule="exact"/>
              <w:ind w:firstLine="0"/>
              <w:jc w:val="left"/>
              <w:rPr>
                <w:rFonts w:ascii="Verdana" w:hAnsi="Verdana"/>
                <w:sz w:val="16"/>
                <w:szCs w:val="16"/>
                <w:lang w:val="en-US"/>
              </w:rPr>
            </w:pPr>
            <w:r w:rsidRPr="00533176">
              <w:rPr>
                <w:rFonts w:ascii="Verdana" w:hAnsi="Verdana"/>
                <w:sz w:val="16"/>
                <w:szCs w:val="16"/>
                <w:lang w:val="en-US"/>
              </w:rPr>
              <w:t>CHAPTER ONE</w:t>
            </w:r>
          </w:p>
        </w:tc>
      </w:tr>
      <w:tr w:rsidR="00126FAD" w:rsidRPr="00126FAD" w:rsidTr="00126FAD">
        <w:tc>
          <w:tcPr>
            <w:tcW w:w="4683" w:type="dxa"/>
          </w:tcPr>
          <w:p w:rsidR="00126FAD" w:rsidRPr="002C6FDB" w:rsidRDefault="00126FAD" w:rsidP="00A95737">
            <w:pPr>
              <w:pStyle w:val="texto"/>
              <w:spacing w:line="286" w:lineRule="exact"/>
              <w:ind w:firstLine="0"/>
              <w:jc w:val="left"/>
              <w:rPr>
                <w:rFonts w:ascii="Verdana" w:hAnsi="Verdana"/>
                <w:b/>
                <w:sz w:val="16"/>
                <w:szCs w:val="16"/>
              </w:rPr>
            </w:pPr>
            <w:r w:rsidRPr="002C6FDB">
              <w:rPr>
                <w:rFonts w:ascii="Verdana" w:hAnsi="Verdana"/>
                <w:b/>
                <w:sz w:val="16"/>
                <w:szCs w:val="16"/>
              </w:rPr>
              <w:t>Disposiciones Generales</w:t>
            </w:r>
          </w:p>
        </w:tc>
        <w:tc>
          <w:tcPr>
            <w:tcW w:w="4677" w:type="dxa"/>
          </w:tcPr>
          <w:p w:rsidR="00126FAD" w:rsidRPr="00533176" w:rsidRDefault="00126FAD" w:rsidP="00A95737">
            <w:pPr>
              <w:pStyle w:val="texto"/>
              <w:spacing w:line="286" w:lineRule="exact"/>
              <w:ind w:firstLine="0"/>
              <w:jc w:val="left"/>
              <w:rPr>
                <w:rFonts w:ascii="Verdana" w:hAnsi="Verdana"/>
                <w:b/>
                <w:sz w:val="16"/>
                <w:szCs w:val="16"/>
                <w:lang w:val="en-US"/>
              </w:rPr>
            </w:pPr>
            <w:r w:rsidRPr="00533176">
              <w:rPr>
                <w:rFonts w:ascii="Verdana" w:hAnsi="Verdana"/>
                <w:b/>
                <w:sz w:val="16"/>
                <w:szCs w:val="16"/>
                <w:lang w:val="en-US"/>
              </w:rPr>
              <w:t>General Provisions</w:t>
            </w:r>
          </w:p>
        </w:tc>
      </w:tr>
      <w:tr w:rsidR="00126FAD" w:rsidRPr="00126FAD" w:rsidTr="00126FAD">
        <w:tc>
          <w:tcPr>
            <w:tcW w:w="4683" w:type="dxa"/>
          </w:tcPr>
          <w:p w:rsidR="00126FAD" w:rsidRPr="00F144FA" w:rsidRDefault="00126FAD" w:rsidP="00A95737">
            <w:pPr>
              <w:pStyle w:val="texto"/>
              <w:spacing w:line="286" w:lineRule="exact"/>
              <w:ind w:firstLine="0"/>
              <w:jc w:val="left"/>
              <w:rPr>
                <w:rFonts w:ascii="Verdana" w:hAnsi="Verdana"/>
                <w:b/>
                <w:sz w:val="16"/>
                <w:szCs w:val="16"/>
              </w:rPr>
            </w:pPr>
            <w:r w:rsidRPr="00F144FA">
              <w:rPr>
                <w:rFonts w:ascii="Verdana" w:hAnsi="Verdana"/>
                <w:b/>
                <w:sz w:val="16"/>
                <w:szCs w:val="16"/>
              </w:rPr>
              <w:t>CAPÍTULO SEGUNDO</w:t>
            </w:r>
          </w:p>
        </w:tc>
        <w:tc>
          <w:tcPr>
            <w:tcW w:w="4677" w:type="dxa"/>
          </w:tcPr>
          <w:p w:rsidR="00126FAD" w:rsidRPr="00533176" w:rsidRDefault="00126FAD" w:rsidP="00A95737">
            <w:pPr>
              <w:pStyle w:val="texto"/>
              <w:spacing w:line="286" w:lineRule="exact"/>
              <w:ind w:firstLine="0"/>
              <w:jc w:val="left"/>
              <w:rPr>
                <w:rFonts w:ascii="Verdana" w:hAnsi="Verdana"/>
                <w:b/>
                <w:sz w:val="16"/>
                <w:szCs w:val="16"/>
                <w:lang w:val="en-US"/>
              </w:rPr>
            </w:pPr>
            <w:r w:rsidRPr="00533176">
              <w:rPr>
                <w:rFonts w:ascii="Verdana" w:hAnsi="Verdana"/>
                <w:b/>
                <w:sz w:val="16"/>
                <w:szCs w:val="16"/>
                <w:lang w:val="en-US"/>
              </w:rPr>
              <w:t>CHAPTER TWO</w:t>
            </w:r>
          </w:p>
        </w:tc>
      </w:tr>
      <w:tr w:rsidR="00126FAD" w:rsidRPr="00126FAD" w:rsidTr="00126FAD">
        <w:tc>
          <w:tcPr>
            <w:tcW w:w="4683" w:type="dxa"/>
          </w:tcPr>
          <w:p w:rsidR="00126FAD" w:rsidRPr="00F144FA" w:rsidRDefault="00126FAD" w:rsidP="00A95737">
            <w:pPr>
              <w:pStyle w:val="texto"/>
              <w:spacing w:line="286" w:lineRule="exact"/>
              <w:ind w:firstLine="0"/>
              <w:jc w:val="left"/>
              <w:rPr>
                <w:rFonts w:ascii="Verdana" w:hAnsi="Verdana"/>
                <w:b/>
                <w:sz w:val="16"/>
                <w:szCs w:val="16"/>
              </w:rPr>
            </w:pPr>
            <w:r w:rsidRPr="00F144FA">
              <w:rPr>
                <w:rFonts w:ascii="Verdana" w:hAnsi="Verdana"/>
                <w:b/>
                <w:sz w:val="16"/>
                <w:szCs w:val="16"/>
              </w:rPr>
              <w:t>De la Expedición y Modificación de los Acuerdos del Consejo de Salubridad General</w:t>
            </w:r>
          </w:p>
        </w:tc>
        <w:tc>
          <w:tcPr>
            <w:tcW w:w="4677" w:type="dxa"/>
          </w:tcPr>
          <w:p w:rsidR="00126FAD" w:rsidRPr="00533176" w:rsidRDefault="00126FAD" w:rsidP="00A95737">
            <w:pPr>
              <w:pStyle w:val="texto"/>
              <w:spacing w:line="286" w:lineRule="exact"/>
              <w:ind w:firstLine="0"/>
              <w:jc w:val="left"/>
              <w:rPr>
                <w:rFonts w:ascii="Verdana" w:hAnsi="Verdana"/>
                <w:b/>
                <w:sz w:val="16"/>
                <w:szCs w:val="16"/>
                <w:lang w:val="en-US"/>
              </w:rPr>
            </w:pPr>
            <w:r w:rsidRPr="00533176">
              <w:rPr>
                <w:rFonts w:ascii="Verdana" w:hAnsi="Verdana"/>
                <w:b/>
                <w:sz w:val="16"/>
                <w:szCs w:val="16"/>
                <w:lang w:val="en-US"/>
              </w:rPr>
              <w:t>Issuance and Modification of the Agreements of the General Health Council</w:t>
            </w:r>
          </w:p>
        </w:tc>
      </w:tr>
      <w:tr w:rsidR="00126FAD" w:rsidRPr="00126FAD" w:rsidTr="00126FAD">
        <w:tc>
          <w:tcPr>
            <w:tcW w:w="4683" w:type="dxa"/>
          </w:tcPr>
          <w:p w:rsidR="00126FAD" w:rsidRDefault="00126FAD" w:rsidP="00A95737">
            <w:pPr>
              <w:pStyle w:val="texto"/>
              <w:spacing w:line="280" w:lineRule="exact"/>
              <w:ind w:firstLine="0"/>
              <w:jc w:val="left"/>
              <w:rPr>
                <w:rFonts w:ascii="Verdana" w:hAnsi="Verdana"/>
                <w:b/>
                <w:sz w:val="16"/>
                <w:szCs w:val="16"/>
              </w:rPr>
            </w:pPr>
            <w:r>
              <w:rPr>
                <w:rFonts w:ascii="Verdana" w:hAnsi="Verdana"/>
                <w:b/>
                <w:sz w:val="16"/>
                <w:szCs w:val="16"/>
              </w:rPr>
              <w:t>CAPÍTULO TERCERO</w:t>
            </w:r>
          </w:p>
        </w:tc>
        <w:tc>
          <w:tcPr>
            <w:tcW w:w="4677" w:type="dxa"/>
          </w:tcPr>
          <w:p w:rsidR="00126FAD" w:rsidRDefault="00126FAD" w:rsidP="00A95737">
            <w:pPr>
              <w:pStyle w:val="texto"/>
              <w:spacing w:line="280" w:lineRule="exact"/>
              <w:ind w:firstLine="0"/>
              <w:jc w:val="left"/>
              <w:rPr>
                <w:rFonts w:ascii="Verdana" w:hAnsi="Verdana"/>
                <w:b/>
                <w:sz w:val="16"/>
                <w:szCs w:val="16"/>
                <w:lang w:val="en-US"/>
              </w:rPr>
            </w:pPr>
            <w:r>
              <w:rPr>
                <w:rFonts w:ascii="Verdana" w:hAnsi="Verdana"/>
                <w:b/>
                <w:sz w:val="16"/>
                <w:szCs w:val="16"/>
                <w:lang w:val="en-US"/>
              </w:rPr>
              <w:t>CHAPTER THREE</w:t>
            </w:r>
          </w:p>
        </w:tc>
      </w:tr>
      <w:tr w:rsidR="00126FAD" w:rsidRPr="00126FAD" w:rsidTr="00126FAD">
        <w:tc>
          <w:tcPr>
            <w:tcW w:w="4683" w:type="dxa"/>
          </w:tcPr>
          <w:p w:rsidR="00126FAD" w:rsidRDefault="00126FAD" w:rsidP="00A95737">
            <w:pPr>
              <w:pStyle w:val="texto"/>
              <w:spacing w:line="280" w:lineRule="exact"/>
              <w:ind w:firstLine="0"/>
              <w:jc w:val="left"/>
              <w:rPr>
                <w:rFonts w:ascii="Verdana" w:hAnsi="Verdana"/>
                <w:b/>
                <w:sz w:val="16"/>
                <w:szCs w:val="16"/>
              </w:rPr>
            </w:pPr>
            <w:r>
              <w:rPr>
                <w:rFonts w:ascii="Verdana" w:hAnsi="Verdana"/>
                <w:b/>
                <w:sz w:val="16"/>
                <w:szCs w:val="16"/>
              </w:rPr>
              <w:t>De los Informes Anuales y Avisos</w:t>
            </w:r>
          </w:p>
        </w:tc>
        <w:tc>
          <w:tcPr>
            <w:tcW w:w="4677" w:type="dxa"/>
          </w:tcPr>
          <w:p w:rsidR="00126FAD" w:rsidRDefault="00126FAD" w:rsidP="00A95737">
            <w:pPr>
              <w:pStyle w:val="texto"/>
              <w:spacing w:line="280" w:lineRule="exact"/>
              <w:ind w:firstLine="0"/>
              <w:jc w:val="left"/>
              <w:rPr>
                <w:rFonts w:ascii="Verdana" w:hAnsi="Verdana"/>
                <w:b/>
                <w:sz w:val="16"/>
                <w:szCs w:val="16"/>
                <w:lang w:val="en-US"/>
              </w:rPr>
            </w:pPr>
            <w:r>
              <w:rPr>
                <w:rFonts w:ascii="Verdana" w:hAnsi="Verdana"/>
                <w:b/>
                <w:sz w:val="16"/>
                <w:szCs w:val="16"/>
                <w:lang w:val="en-US"/>
              </w:rPr>
              <w:t>Annual Reports and Notices</w:t>
            </w:r>
          </w:p>
        </w:tc>
      </w:tr>
      <w:tr w:rsidR="00126FAD" w:rsidRPr="00126FAD" w:rsidTr="00126FAD">
        <w:tc>
          <w:tcPr>
            <w:tcW w:w="4683" w:type="dxa"/>
          </w:tcPr>
          <w:p w:rsidR="00126FAD" w:rsidRDefault="00126FAD" w:rsidP="00A95737">
            <w:pPr>
              <w:pStyle w:val="texto"/>
              <w:spacing w:line="278" w:lineRule="exact"/>
              <w:ind w:firstLine="0"/>
              <w:jc w:val="left"/>
              <w:rPr>
                <w:rFonts w:ascii="Verdana" w:hAnsi="Verdana"/>
                <w:b/>
                <w:sz w:val="16"/>
                <w:szCs w:val="16"/>
              </w:rPr>
            </w:pPr>
            <w:r>
              <w:rPr>
                <w:rFonts w:ascii="Verdana" w:hAnsi="Verdana"/>
                <w:b/>
                <w:sz w:val="16"/>
                <w:szCs w:val="16"/>
              </w:rPr>
              <w:t>CAPÍTULO CUARTO</w:t>
            </w:r>
          </w:p>
        </w:tc>
        <w:tc>
          <w:tcPr>
            <w:tcW w:w="4677" w:type="dxa"/>
          </w:tcPr>
          <w:p w:rsidR="00126FAD" w:rsidRDefault="00126FAD" w:rsidP="00A95737">
            <w:pPr>
              <w:pStyle w:val="texto"/>
              <w:spacing w:line="278" w:lineRule="exact"/>
              <w:ind w:firstLine="0"/>
              <w:jc w:val="left"/>
              <w:rPr>
                <w:rFonts w:ascii="Verdana" w:hAnsi="Verdana"/>
                <w:b/>
                <w:sz w:val="16"/>
                <w:szCs w:val="16"/>
                <w:lang w:val="en-US"/>
              </w:rPr>
            </w:pPr>
            <w:r>
              <w:rPr>
                <w:rFonts w:ascii="Verdana" w:hAnsi="Verdana"/>
                <w:b/>
                <w:sz w:val="16"/>
                <w:szCs w:val="16"/>
                <w:lang w:val="en-US"/>
              </w:rPr>
              <w:t>CHAPTER FOUR</w:t>
            </w:r>
          </w:p>
        </w:tc>
      </w:tr>
      <w:tr w:rsidR="00126FAD" w:rsidRPr="00126FAD" w:rsidTr="00126FAD">
        <w:tc>
          <w:tcPr>
            <w:tcW w:w="4683" w:type="dxa"/>
          </w:tcPr>
          <w:p w:rsidR="00126FAD" w:rsidRDefault="00126FAD" w:rsidP="00A95737">
            <w:pPr>
              <w:pStyle w:val="texto"/>
              <w:spacing w:line="278" w:lineRule="exact"/>
              <w:ind w:firstLine="0"/>
              <w:jc w:val="left"/>
              <w:rPr>
                <w:rFonts w:ascii="Verdana" w:hAnsi="Verdana"/>
                <w:b/>
                <w:sz w:val="16"/>
                <w:szCs w:val="16"/>
              </w:rPr>
            </w:pPr>
            <w:r>
              <w:rPr>
                <w:rFonts w:ascii="Verdana" w:hAnsi="Verdana"/>
                <w:b/>
                <w:sz w:val="16"/>
                <w:szCs w:val="16"/>
              </w:rPr>
              <w:t>De los Registros</w:t>
            </w:r>
          </w:p>
        </w:tc>
        <w:tc>
          <w:tcPr>
            <w:tcW w:w="4677" w:type="dxa"/>
          </w:tcPr>
          <w:p w:rsidR="00126FAD" w:rsidRDefault="00126FAD" w:rsidP="00A95737">
            <w:pPr>
              <w:pStyle w:val="texto"/>
              <w:spacing w:line="278" w:lineRule="exact"/>
              <w:ind w:firstLine="0"/>
              <w:jc w:val="left"/>
              <w:rPr>
                <w:rFonts w:ascii="Verdana" w:hAnsi="Verdana"/>
                <w:b/>
                <w:sz w:val="16"/>
                <w:szCs w:val="16"/>
                <w:lang w:val="en-US"/>
              </w:rPr>
            </w:pPr>
            <w:r>
              <w:rPr>
                <w:rFonts w:ascii="Verdana" w:hAnsi="Verdana"/>
                <w:b/>
                <w:sz w:val="16"/>
                <w:szCs w:val="16"/>
                <w:lang w:val="en-US"/>
              </w:rPr>
              <w:t>Records</w:t>
            </w:r>
          </w:p>
        </w:tc>
      </w:tr>
      <w:tr w:rsidR="00126FAD" w:rsidRPr="00126FAD" w:rsidTr="00126FAD">
        <w:tc>
          <w:tcPr>
            <w:tcW w:w="4683" w:type="dxa"/>
          </w:tcPr>
          <w:p w:rsidR="00126FAD" w:rsidRDefault="00126FAD" w:rsidP="00A95737">
            <w:pPr>
              <w:pStyle w:val="texto"/>
              <w:spacing w:line="278" w:lineRule="exact"/>
              <w:ind w:firstLine="0"/>
              <w:jc w:val="left"/>
              <w:rPr>
                <w:rFonts w:ascii="Verdana" w:hAnsi="Verdana"/>
                <w:b/>
                <w:sz w:val="16"/>
                <w:szCs w:val="16"/>
              </w:rPr>
            </w:pPr>
            <w:r>
              <w:rPr>
                <w:rFonts w:ascii="Verdana" w:hAnsi="Verdana"/>
                <w:b/>
                <w:sz w:val="16"/>
                <w:szCs w:val="16"/>
              </w:rPr>
              <w:t>CAPÍTULO QUINTO</w:t>
            </w:r>
          </w:p>
        </w:tc>
        <w:tc>
          <w:tcPr>
            <w:tcW w:w="4677" w:type="dxa"/>
          </w:tcPr>
          <w:p w:rsidR="00126FAD" w:rsidRDefault="00126FAD" w:rsidP="00A95737">
            <w:pPr>
              <w:pStyle w:val="texto"/>
              <w:spacing w:line="278" w:lineRule="exact"/>
              <w:ind w:firstLine="0"/>
              <w:jc w:val="left"/>
              <w:rPr>
                <w:rFonts w:ascii="Verdana" w:hAnsi="Verdana"/>
                <w:b/>
                <w:sz w:val="16"/>
                <w:szCs w:val="16"/>
                <w:lang w:val="en-US"/>
              </w:rPr>
            </w:pPr>
            <w:r>
              <w:rPr>
                <w:rFonts w:ascii="Verdana" w:hAnsi="Verdana"/>
                <w:b/>
                <w:sz w:val="16"/>
                <w:szCs w:val="16"/>
                <w:lang w:val="en-US"/>
              </w:rPr>
              <w:t>CHAPTER FIVE</w:t>
            </w:r>
          </w:p>
        </w:tc>
      </w:tr>
      <w:tr w:rsidR="00126FAD" w:rsidRPr="00126FAD" w:rsidTr="00126FAD">
        <w:tc>
          <w:tcPr>
            <w:tcW w:w="4683" w:type="dxa"/>
          </w:tcPr>
          <w:p w:rsidR="00126FAD" w:rsidRDefault="00126FAD" w:rsidP="00A95737">
            <w:pPr>
              <w:pStyle w:val="texto"/>
              <w:spacing w:line="278" w:lineRule="exact"/>
              <w:ind w:firstLine="0"/>
              <w:jc w:val="left"/>
              <w:rPr>
                <w:rFonts w:ascii="Verdana" w:hAnsi="Verdana"/>
                <w:b/>
                <w:sz w:val="16"/>
                <w:szCs w:val="16"/>
              </w:rPr>
            </w:pPr>
            <w:r>
              <w:rPr>
                <w:rFonts w:ascii="Verdana" w:hAnsi="Verdana"/>
                <w:b/>
                <w:sz w:val="16"/>
                <w:szCs w:val="16"/>
              </w:rPr>
              <w:t>De la Base de Datos</w:t>
            </w:r>
          </w:p>
        </w:tc>
        <w:tc>
          <w:tcPr>
            <w:tcW w:w="4677" w:type="dxa"/>
          </w:tcPr>
          <w:p w:rsidR="00126FAD" w:rsidRDefault="00126FAD" w:rsidP="00A95737">
            <w:pPr>
              <w:pStyle w:val="texto"/>
              <w:spacing w:line="278" w:lineRule="exact"/>
              <w:ind w:firstLine="0"/>
              <w:jc w:val="left"/>
              <w:rPr>
                <w:rFonts w:ascii="Verdana" w:hAnsi="Verdana"/>
                <w:b/>
                <w:sz w:val="16"/>
                <w:szCs w:val="16"/>
                <w:lang w:val="en-US"/>
              </w:rPr>
            </w:pPr>
            <w:r>
              <w:rPr>
                <w:rFonts w:ascii="Verdana" w:hAnsi="Verdana"/>
                <w:b/>
                <w:sz w:val="16"/>
                <w:szCs w:val="16"/>
                <w:lang w:val="en-US"/>
              </w:rPr>
              <w:t>Database</w:t>
            </w:r>
          </w:p>
        </w:tc>
      </w:tr>
      <w:tr w:rsidR="00126FAD" w:rsidRPr="00126FAD" w:rsidTr="00126FAD">
        <w:tc>
          <w:tcPr>
            <w:tcW w:w="4683" w:type="dxa"/>
          </w:tcPr>
          <w:p w:rsidR="00126FAD" w:rsidRPr="00126FAD" w:rsidRDefault="00126FAD" w:rsidP="00A95737">
            <w:pPr>
              <w:pStyle w:val="texto"/>
              <w:spacing w:line="286" w:lineRule="exact"/>
              <w:ind w:firstLine="0"/>
              <w:jc w:val="left"/>
              <w:rPr>
                <w:rFonts w:ascii="Verdana" w:hAnsi="Verdana"/>
                <w:b/>
                <w:sz w:val="16"/>
                <w:szCs w:val="16"/>
                <w:lang w:val="en-US"/>
              </w:rPr>
            </w:pPr>
            <w:r>
              <w:rPr>
                <w:rFonts w:ascii="Verdana" w:hAnsi="Verdana"/>
                <w:b/>
                <w:sz w:val="16"/>
                <w:szCs w:val="16"/>
              </w:rPr>
              <w:t>CAPÍTULO SEXTO</w:t>
            </w:r>
          </w:p>
        </w:tc>
        <w:tc>
          <w:tcPr>
            <w:tcW w:w="4677" w:type="dxa"/>
          </w:tcPr>
          <w:p w:rsidR="00126FAD" w:rsidRPr="00533176" w:rsidRDefault="00126FAD" w:rsidP="00A95737">
            <w:pPr>
              <w:pStyle w:val="texto"/>
              <w:spacing w:line="286" w:lineRule="exact"/>
              <w:ind w:firstLine="0"/>
              <w:jc w:val="left"/>
              <w:rPr>
                <w:rFonts w:ascii="Verdana" w:hAnsi="Verdana"/>
                <w:b/>
                <w:sz w:val="16"/>
                <w:szCs w:val="16"/>
                <w:lang w:val="en-US"/>
              </w:rPr>
            </w:pPr>
            <w:r>
              <w:rPr>
                <w:rFonts w:ascii="Verdana" w:hAnsi="Verdana"/>
                <w:b/>
                <w:sz w:val="16"/>
                <w:szCs w:val="16"/>
                <w:lang w:val="en-US"/>
              </w:rPr>
              <w:t>CHAPTER SIX</w:t>
            </w:r>
          </w:p>
        </w:tc>
      </w:tr>
      <w:tr w:rsidR="00126FAD" w:rsidRPr="00126FAD" w:rsidTr="00126FAD">
        <w:tc>
          <w:tcPr>
            <w:tcW w:w="4683" w:type="dxa"/>
          </w:tcPr>
          <w:p w:rsidR="00126FAD" w:rsidRPr="00126FAD" w:rsidRDefault="00126FAD" w:rsidP="00A95737">
            <w:pPr>
              <w:pStyle w:val="texto"/>
              <w:spacing w:line="286" w:lineRule="exact"/>
              <w:ind w:firstLine="0"/>
              <w:jc w:val="left"/>
              <w:rPr>
                <w:rFonts w:ascii="Verdana" w:hAnsi="Verdana"/>
                <w:b/>
                <w:sz w:val="16"/>
                <w:szCs w:val="16"/>
                <w:lang w:val="en-US"/>
              </w:rPr>
            </w:pPr>
            <w:r>
              <w:rPr>
                <w:rFonts w:ascii="Verdana" w:hAnsi="Verdana"/>
                <w:b/>
                <w:sz w:val="16"/>
                <w:szCs w:val="16"/>
              </w:rPr>
              <w:lastRenderedPageBreak/>
              <w:t>De la Verificación</w:t>
            </w:r>
          </w:p>
        </w:tc>
        <w:tc>
          <w:tcPr>
            <w:tcW w:w="4677" w:type="dxa"/>
          </w:tcPr>
          <w:p w:rsidR="00126FAD" w:rsidRPr="00533176" w:rsidRDefault="00126FAD" w:rsidP="00A95737">
            <w:pPr>
              <w:pStyle w:val="texto"/>
              <w:spacing w:line="286" w:lineRule="exact"/>
              <w:ind w:firstLine="0"/>
              <w:jc w:val="left"/>
              <w:rPr>
                <w:rFonts w:ascii="Verdana" w:hAnsi="Verdana"/>
                <w:b/>
                <w:sz w:val="16"/>
                <w:szCs w:val="16"/>
                <w:lang w:val="en-US"/>
              </w:rPr>
            </w:pPr>
            <w:r>
              <w:rPr>
                <w:rFonts w:ascii="Verdana" w:hAnsi="Verdana"/>
                <w:b/>
                <w:sz w:val="16"/>
                <w:szCs w:val="16"/>
                <w:lang w:val="en-US"/>
              </w:rPr>
              <w:t>Verification</w:t>
            </w:r>
          </w:p>
        </w:tc>
      </w:tr>
      <w:tr w:rsidR="00126FAD" w:rsidRPr="00126FAD" w:rsidTr="00126FAD">
        <w:tc>
          <w:tcPr>
            <w:tcW w:w="4683" w:type="dxa"/>
          </w:tcPr>
          <w:p w:rsidR="00126FAD" w:rsidRPr="00126FAD" w:rsidRDefault="00126FAD" w:rsidP="00A95737">
            <w:pPr>
              <w:pStyle w:val="texto"/>
              <w:spacing w:line="286" w:lineRule="exact"/>
              <w:ind w:firstLine="0"/>
              <w:jc w:val="left"/>
              <w:rPr>
                <w:rFonts w:ascii="Verdana" w:hAnsi="Verdana"/>
                <w:b/>
                <w:sz w:val="16"/>
                <w:szCs w:val="16"/>
                <w:lang w:val="en-US"/>
              </w:rPr>
            </w:pPr>
            <w:r>
              <w:rPr>
                <w:rFonts w:ascii="Verdana" w:hAnsi="Verdana"/>
                <w:b/>
                <w:sz w:val="16"/>
                <w:szCs w:val="16"/>
                <w:lang w:val="en-US"/>
              </w:rPr>
              <w:t>TRANSITORIO</w:t>
            </w:r>
          </w:p>
        </w:tc>
        <w:tc>
          <w:tcPr>
            <w:tcW w:w="4677" w:type="dxa"/>
          </w:tcPr>
          <w:p w:rsidR="00126FAD" w:rsidRPr="00533176" w:rsidRDefault="00126FAD" w:rsidP="00A95737">
            <w:pPr>
              <w:pStyle w:val="texto"/>
              <w:spacing w:line="286" w:lineRule="exact"/>
              <w:ind w:firstLine="0"/>
              <w:jc w:val="left"/>
              <w:rPr>
                <w:rFonts w:ascii="Verdana" w:hAnsi="Verdana"/>
                <w:b/>
                <w:sz w:val="16"/>
                <w:szCs w:val="16"/>
                <w:lang w:val="en-US"/>
              </w:rPr>
            </w:pPr>
            <w:r>
              <w:rPr>
                <w:rFonts w:ascii="Verdana" w:hAnsi="Verdana"/>
                <w:b/>
                <w:sz w:val="16"/>
                <w:szCs w:val="16"/>
                <w:lang w:val="en-US"/>
              </w:rPr>
              <w:t>TRANSITIONAL ARTICLES</w:t>
            </w:r>
          </w:p>
        </w:tc>
      </w:tr>
      <w:tr w:rsidR="00126FAD" w:rsidRPr="00126FAD" w:rsidTr="00126FAD">
        <w:tc>
          <w:tcPr>
            <w:tcW w:w="4683" w:type="dxa"/>
          </w:tcPr>
          <w:p w:rsidR="00126FAD" w:rsidRDefault="00126FAD" w:rsidP="00A95737">
            <w:pPr>
              <w:pStyle w:val="texto"/>
              <w:spacing w:line="286" w:lineRule="exact"/>
              <w:ind w:firstLine="0"/>
              <w:jc w:val="left"/>
              <w:rPr>
                <w:rFonts w:ascii="Verdana" w:hAnsi="Verdana"/>
                <w:b/>
                <w:sz w:val="16"/>
                <w:szCs w:val="16"/>
                <w:lang w:val="en-US"/>
              </w:rPr>
            </w:pPr>
          </w:p>
          <w:p w:rsidR="00126FAD" w:rsidRDefault="00126FAD" w:rsidP="00A95737">
            <w:pPr>
              <w:pStyle w:val="texto"/>
              <w:spacing w:line="286" w:lineRule="exact"/>
              <w:ind w:firstLine="0"/>
              <w:jc w:val="left"/>
              <w:rPr>
                <w:rFonts w:ascii="Verdana" w:hAnsi="Verdana"/>
                <w:b/>
                <w:sz w:val="16"/>
                <w:szCs w:val="16"/>
                <w:lang w:val="en-US"/>
              </w:rPr>
            </w:pPr>
          </w:p>
          <w:p w:rsidR="00126FAD" w:rsidRPr="00126FAD" w:rsidRDefault="00126FAD" w:rsidP="00A95737">
            <w:pPr>
              <w:pStyle w:val="texto"/>
              <w:spacing w:line="286" w:lineRule="exact"/>
              <w:ind w:firstLine="0"/>
              <w:jc w:val="left"/>
              <w:rPr>
                <w:rFonts w:ascii="Verdana" w:hAnsi="Verdana"/>
                <w:b/>
                <w:sz w:val="16"/>
                <w:szCs w:val="16"/>
                <w:lang w:val="en-US"/>
              </w:rPr>
            </w:pPr>
          </w:p>
        </w:tc>
        <w:tc>
          <w:tcPr>
            <w:tcW w:w="4677" w:type="dxa"/>
          </w:tcPr>
          <w:p w:rsidR="00126FAD" w:rsidRPr="00533176" w:rsidRDefault="00126FAD" w:rsidP="00A95737">
            <w:pPr>
              <w:pStyle w:val="texto"/>
              <w:spacing w:line="286" w:lineRule="exact"/>
              <w:ind w:firstLine="0"/>
              <w:jc w:val="left"/>
              <w:rPr>
                <w:rFonts w:ascii="Verdana" w:hAnsi="Verdana"/>
                <w:b/>
                <w:sz w:val="16"/>
                <w:szCs w:val="16"/>
                <w:lang w:val="en-US"/>
              </w:rPr>
            </w:pPr>
          </w:p>
        </w:tc>
      </w:tr>
      <w:tr w:rsidR="00126FAD" w:rsidRPr="002C6FDB" w:rsidTr="00126FAD">
        <w:tc>
          <w:tcPr>
            <w:tcW w:w="4683" w:type="dxa"/>
          </w:tcPr>
          <w:p w:rsidR="00126FAD" w:rsidRPr="002C6FDB" w:rsidRDefault="00126FAD" w:rsidP="00126FAD">
            <w:pPr>
              <w:pStyle w:val="texto"/>
              <w:spacing w:line="286" w:lineRule="exact"/>
              <w:ind w:firstLine="0"/>
              <w:jc w:val="center"/>
              <w:rPr>
                <w:rFonts w:ascii="Verdana" w:hAnsi="Verdana"/>
                <w:sz w:val="16"/>
                <w:szCs w:val="16"/>
              </w:rPr>
            </w:pPr>
            <w:r w:rsidRPr="002C6FDB">
              <w:rPr>
                <w:rFonts w:ascii="Verdana" w:hAnsi="Verdana"/>
                <w:sz w:val="16"/>
                <w:szCs w:val="16"/>
              </w:rPr>
              <w:t>CAPÍTULO PRIMERO</w:t>
            </w:r>
          </w:p>
        </w:tc>
        <w:tc>
          <w:tcPr>
            <w:tcW w:w="4677" w:type="dxa"/>
          </w:tcPr>
          <w:p w:rsidR="00126FAD" w:rsidRPr="00533176" w:rsidRDefault="00126FAD" w:rsidP="00126FAD">
            <w:pPr>
              <w:pStyle w:val="texto"/>
              <w:spacing w:line="286" w:lineRule="exact"/>
              <w:ind w:firstLine="0"/>
              <w:jc w:val="center"/>
              <w:rPr>
                <w:rFonts w:ascii="Verdana" w:hAnsi="Verdana"/>
                <w:sz w:val="16"/>
                <w:szCs w:val="16"/>
                <w:lang w:val="en-US"/>
              </w:rPr>
            </w:pPr>
            <w:r w:rsidRPr="00533176">
              <w:rPr>
                <w:rFonts w:ascii="Verdana" w:hAnsi="Verdana"/>
                <w:sz w:val="16"/>
                <w:szCs w:val="16"/>
                <w:lang w:val="en-US"/>
              </w:rPr>
              <w:t>CHAPTER ONE</w:t>
            </w:r>
          </w:p>
        </w:tc>
      </w:tr>
      <w:tr w:rsidR="00126FAD" w:rsidRPr="002C6FDB" w:rsidTr="00126FAD">
        <w:tc>
          <w:tcPr>
            <w:tcW w:w="4683" w:type="dxa"/>
          </w:tcPr>
          <w:p w:rsidR="00126FAD" w:rsidRPr="002C6FDB" w:rsidRDefault="00126FAD" w:rsidP="00126FAD">
            <w:pPr>
              <w:pStyle w:val="texto"/>
              <w:spacing w:line="286" w:lineRule="exact"/>
              <w:ind w:firstLine="0"/>
              <w:jc w:val="center"/>
              <w:rPr>
                <w:rFonts w:ascii="Verdana" w:hAnsi="Verdana"/>
                <w:b/>
                <w:sz w:val="16"/>
                <w:szCs w:val="16"/>
              </w:rPr>
            </w:pPr>
            <w:r w:rsidRPr="002C6FDB">
              <w:rPr>
                <w:rFonts w:ascii="Verdana" w:hAnsi="Verdana"/>
                <w:b/>
                <w:sz w:val="16"/>
                <w:szCs w:val="16"/>
              </w:rPr>
              <w:t>Disposiciones Generales</w:t>
            </w:r>
          </w:p>
        </w:tc>
        <w:tc>
          <w:tcPr>
            <w:tcW w:w="4677" w:type="dxa"/>
          </w:tcPr>
          <w:p w:rsidR="00126FAD" w:rsidRPr="00533176" w:rsidRDefault="00126FAD" w:rsidP="00126FAD">
            <w:pPr>
              <w:pStyle w:val="texto"/>
              <w:spacing w:line="286" w:lineRule="exact"/>
              <w:ind w:firstLine="0"/>
              <w:jc w:val="center"/>
              <w:rPr>
                <w:rFonts w:ascii="Verdana" w:hAnsi="Verdana"/>
                <w:b/>
                <w:sz w:val="16"/>
                <w:szCs w:val="16"/>
                <w:lang w:val="en-US"/>
              </w:rPr>
            </w:pPr>
            <w:r w:rsidRPr="00533176">
              <w:rPr>
                <w:rFonts w:ascii="Verdana" w:hAnsi="Verdana"/>
                <w:b/>
                <w:sz w:val="16"/>
                <w:szCs w:val="16"/>
                <w:lang w:val="en-US"/>
              </w:rPr>
              <w:t>General Provisions</w:t>
            </w:r>
          </w:p>
        </w:tc>
      </w:tr>
      <w:tr w:rsidR="00126FAD" w:rsidRPr="00126FAD" w:rsidTr="00126FAD">
        <w:tc>
          <w:tcPr>
            <w:tcW w:w="4683" w:type="dxa"/>
          </w:tcPr>
          <w:p w:rsidR="00126FAD" w:rsidRPr="002C6FDB" w:rsidRDefault="00126FAD" w:rsidP="00126FAD">
            <w:pPr>
              <w:pStyle w:val="texto"/>
              <w:spacing w:line="286" w:lineRule="exact"/>
              <w:ind w:firstLine="0"/>
              <w:rPr>
                <w:rFonts w:ascii="Verdana" w:hAnsi="Verdana"/>
                <w:sz w:val="16"/>
                <w:szCs w:val="16"/>
              </w:rPr>
            </w:pPr>
            <w:r w:rsidRPr="002C6FDB">
              <w:rPr>
                <w:rFonts w:ascii="Verdana" w:hAnsi="Verdana"/>
                <w:b/>
                <w:sz w:val="16"/>
                <w:szCs w:val="16"/>
              </w:rPr>
              <w:t>Artículo 1.-</w:t>
            </w:r>
            <w:r w:rsidRPr="002C6FDB">
              <w:rPr>
                <w:rFonts w:ascii="Verdana" w:hAnsi="Verdana"/>
                <w:sz w:val="16"/>
                <w:szCs w:val="16"/>
              </w:rPr>
              <w:t xml:space="preserve"> El presente ordenamiento tiene por objeto reglamentar el control de las actividades reguladas y la coordinación en</w:t>
            </w:r>
            <w:bookmarkStart w:id="0" w:name="_GoBack"/>
            <w:bookmarkEnd w:id="0"/>
            <w:r w:rsidRPr="002C6FDB">
              <w:rPr>
                <w:rFonts w:ascii="Verdana" w:hAnsi="Verdana"/>
                <w:sz w:val="16"/>
                <w:szCs w:val="16"/>
              </w:rPr>
              <w:t>tre las dependencias competentes para aplicar la Ley Federal para el Control de Precursores Químicos, Productos Químicos Esenciales y Máquinas para Elaborar Cápsulas, Tabletas y/o Comprimidos.</w:t>
            </w:r>
          </w:p>
        </w:tc>
        <w:tc>
          <w:tcPr>
            <w:tcW w:w="4677" w:type="dxa"/>
          </w:tcPr>
          <w:p w:rsidR="00126FAD" w:rsidRPr="00533176" w:rsidRDefault="00126FAD" w:rsidP="00126FAD">
            <w:pPr>
              <w:pStyle w:val="texto"/>
              <w:spacing w:line="286" w:lineRule="exact"/>
              <w:ind w:firstLine="0"/>
              <w:rPr>
                <w:rFonts w:ascii="Verdana" w:hAnsi="Verdana"/>
                <w:b/>
                <w:sz w:val="16"/>
                <w:szCs w:val="16"/>
                <w:lang w:val="en-US"/>
              </w:rPr>
            </w:pPr>
            <w:r>
              <w:rPr>
                <w:rFonts w:ascii="Verdana" w:hAnsi="Verdana"/>
                <w:b/>
                <w:sz w:val="16"/>
                <w:szCs w:val="16"/>
                <w:lang w:val="en-US"/>
              </w:rPr>
              <w:t xml:space="preserve">Article </w:t>
            </w:r>
            <w:r w:rsidRPr="00533176">
              <w:rPr>
                <w:rFonts w:ascii="Verdana" w:hAnsi="Verdana"/>
                <w:b/>
                <w:sz w:val="16"/>
                <w:szCs w:val="16"/>
                <w:lang w:val="en-US"/>
              </w:rPr>
              <w:t xml:space="preserve">1. </w:t>
            </w:r>
            <w:r>
              <w:rPr>
                <w:rFonts w:ascii="Verdana" w:hAnsi="Verdana"/>
                <w:sz w:val="16"/>
                <w:szCs w:val="16"/>
                <w:lang w:val="en-US"/>
              </w:rPr>
              <w:t xml:space="preserve">This regulation </w:t>
            </w:r>
            <w:r w:rsidRPr="00533176">
              <w:rPr>
                <w:rFonts w:ascii="Verdana" w:hAnsi="Verdana"/>
                <w:sz w:val="16"/>
                <w:szCs w:val="16"/>
                <w:lang w:val="en-US"/>
              </w:rPr>
              <w:t xml:space="preserve">has the objective of regulating the control of regulated activities and coordination between the competent </w:t>
            </w:r>
            <w:r>
              <w:rPr>
                <w:rFonts w:ascii="Verdana" w:hAnsi="Verdana"/>
                <w:sz w:val="16"/>
                <w:szCs w:val="16"/>
                <w:lang w:val="en-US"/>
              </w:rPr>
              <w:t>departments</w:t>
            </w:r>
            <w:r w:rsidRPr="00533176">
              <w:rPr>
                <w:rFonts w:ascii="Verdana" w:hAnsi="Verdana"/>
                <w:sz w:val="16"/>
                <w:szCs w:val="16"/>
                <w:lang w:val="en-US"/>
              </w:rPr>
              <w:t xml:space="preserve"> to implement the Federal Law for the Control of Chemical Precursors, Essential Chemical Products and Machines for Making Capsules, Tablets and/or Pills.</w:t>
            </w:r>
          </w:p>
        </w:tc>
      </w:tr>
      <w:tr w:rsidR="00126FAD" w:rsidRPr="00126FAD" w:rsidTr="00126FAD">
        <w:tc>
          <w:tcPr>
            <w:tcW w:w="4683" w:type="dxa"/>
          </w:tcPr>
          <w:p w:rsidR="00126FAD" w:rsidRPr="002C6FDB" w:rsidRDefault="00126FAD" w:rsidP="00126FAD">
            <w:pPr>
              <w:pStyle w:val="texto"/>
              <w:spacing w:line="286" w:lineRule="exact"/>
              <w:ind w:firstLine="0"/>
              <w:rPr>
                <w:rFonts w:ascii="Verdana" w:hAnsi="Verdana"/>
                <w:sz w:val="16"/>
                <w:szCs w:val="16"/>
              </w:rPr>
            </w:pPr>
            <w:r w:rsidRPr="002C6FDB">
              <w:rPr>
                <w:rFonts w:ascii="Verdana" w:hAnsi="Verdana"/>
                <w:b/>
                <w:sz w:val="16"/>
                <w:szCs w:val="16"/>
              </w:rPr>
              <w:t>Artículo 2.-</w:t>
            </w:r>
            <w:r w:rsidRPr="002C6FDB">
              <w:rPr>
                <w:rFonts w:ascii="Verdana" w:hAnsi="Verdana"/>
                <w:sz w:val="16"/>
                <w:szCs w:val="16"/>
              </w:rPr>
              <w:t xml:space="preserve"> Para efectos de este Reglamento, se entiende por:</w:t>
            </w:r>
          </w:p>
        </w:tc>
        <w:tc>
          <w:tcPr>
            <w:tcW w:w="4677" w:type="dxa"/>
          </w:tcPr>
          <w:p w:rsidR="00126FAD" w:rsidRPr="00533176" w:rsidRDefault="00126FAD" w:rsidP="00126FAD">
            <w:pPr>
              <w:pStyle w:val="texto"/>
              <w:spacing w:line="286" w:lineRule="exact"/>
              <w:ind w:firstLine="0"/>
              <w:rPr>
                <w:rFonts w:ascii="Verdana" w:hAnsi="Verdana"/>
                <w:b/>
                <w:sz w:val="16"/>
                <w:szCs w:val="16"/>
                <w:lang w:val="en-US"/>
              </w:rPr>
            </w:pPr>
            <w:r w:rsidRPr="00533176">
              <w:rPr>
                <w:rFonts w:ascii="Verdana" w:hAnsi="Verdana"/>
                <w:b/>
                <w:sz w:val="16"/>
                <w:szCs w:val="16"/>
                <w:lang w:val="en-US"/>
              </w:rPr>
              <w:t xml:space="preserve">Article 2. </w:t>
            </w:r>
            <w:r w:rsidRPr="00533176">
              <w:rPr>
                <w:rFonts w:ascii="Verdana" w:hAnsi="Verdana"/>
                <w:sz w:val="16"/>
                <w:szCs w:val="16"/>
                <w:lang w:val="en-US"/>
              </w:rPr>
              <w:t xml:space="preserve">For purposes of this Regulation, the following </w:t>
            </w:r>
            <w:r>
              <w:rPr>
                <w:rFonts w:ascii="Verdana" w:hAnsi="Verdana"/>
                <w:sz w:val="16"/>
                <w:szCs w:val="16"/>
                <w:lang w:val="en-US"/>
              </w:rPr>
              <w:t>are</w:t>
            </w:r>
            <w:r w:rsidRPr="00533176">
              <w:rPr>
                <w:rFonts w:ascii="Verdana" w:hAnsi="Verdana"/>
                <w:sz w:val="16"/>
                <w:szCs w:val="16"/>
                <w:lang w:val="en-US"/>
              </w:rPr>
              <w:t xml:space="preserve"> understood as:</w:t>
            </w:r>
          </w:p>
        </w:tc>
      </w:tr>
      <w:tr w:rsidR="00126FAD" w:rsidRPr="00126FAD" w:rsidTr="00126FAD">
        <w:tc>
          <w:tcPr>
            <w:tcW w:w="4683" w:type="dxa"/>
          </w:tcPr>
          <w:p w:rsidR="00126FAD" w:rsidRPr="002C6FDB" w:rsidRDefault="00126FAD" w:rsidP="00126FAD">
            <w:pPr>
              <w:pStyle w:val="ROMANOS"/>
              <w:spacing w:line="286" w:lineRule="exact"/>
              <w:ind w:left="0" w:firstLine="0"/>
              <w:rPr>
                <w:rFonts w:ascii="Verdana" w:hAnsi="Verdana"/>
                <w:sz w:val="16"/>
                <w:szCs w:val="16"/>
              </w:rPr>
            </w:pPr>
            <w:r w:rsidRPr="002C6FDB">
              <w:rPr>
                <w:rFonts w:ascii="Verdana" w:hAnsi="Verdana"/>
                <w:b/>
                <w:sz w:val="16"/>
                <w:szCs w:val="16"/>
              </w:rPr>
              <w:t>I.</w:t>
            </w:r>
            <w:r w:rsidRPr="002C6FDB">
              <w:rPr>
                <w:rFonts w:ascii="Verdana" w:hAnsi="Verdana"/>
                <w:sz w:val="16"/>
                <w:szCs w:val="16"/>
              </w:rPr>
              <w:tab/>
              <w:t>Ley, la Ley Federal para el Control de Precursores Químicos, Productos Químicos Esenciales y Máquinas para Elaborar Cápsulas, Tabletas y/o Comprimidos;</w:t>
            </w:r>
          </w:p>
        </w:tc>
        <w:tc>
          <w:tcPr>
            <w:tcW w:w="4677" w:type="dxa"/>
          </w:tcPr>
          <w:p w:rsidR="00126FAD" w:rsidRPr="00533176" w:rsidRDefault="00126FAD" w:rsidP="00126FAD">
            <w:pPr>
              <w:pStyle w:val="ROMANOS"/>
              <w:spacing w:line="286" w:lineRule="exact"/>
              <w:ind w:left="0" w:firstLine="0"/>
              <w:rPr>
                <w:rFonts w:ascii="Verdana" w:hAnsi="Verdana"/>
                <w:sz w:val="16"/>
                <w:szCs w:val="16"/>
                <w:lang w:val="en-US"/>
              </w:rPr>
            </w:pPr>
            <w:r w:rsidRPr="00533176">
              <w:rPr>
                <w:rFonts w:ascii="Verdana" w:hAnsi="Verdana"/>
                <w:b/>
                <w:sz w:val="16"/>
                <w:szCs w:val="16"/>
                <w:lang w:val="en-US"/>
              </w:rPr>
              <w:t>I.</w:t>
            </w:r>
            <w:r w:rsidRPr="00533176">
              <w:rPr>
                <w:rFonts w:ascii="Verdana" w:hAnsi="Verdana"/>
                <w:b/>
                <w:sz w:val="16"/>
                <w:szCs w:val="16"/>
                <w:lang w:val="en-US"/>
              </w:rPr>
              <w:tab/>
            </w:r>
            <w:r w:rsidRPr="00533176">
              <w:rPr>
                <w:rFonts w:ascii="Verdana" w:hAnsi="Verdana"/>
                <w:sz w:val="16"/>
                <w:szCs w:val="16"/>
                <w:lang w:val="en-US"/>
              </w:rPr>
              <w:t>Law, the Federal Law for the Control of Chemical Precursors, Essential Chemical Products and Machines for Making Capsules, Tablets and/or Pills;</w:t>
            </w:r>
          </w:p>
        </w:tc>
      </w:tr>
      <w:tr w:rsidR="00126FAD" w:rsidRPr="00126FAD" w:rsidTr="00126FAD">
        <w:tc>
          <w:tcPr>
            <w:tcW w:w="4683" w:type="dxa"/>
          </w:tcPr>
          <w:p w:rsidR="00126FAD" w:rsidRPr="002C6FDB" w:rsidRDefault="00126FAD" w:rsidP="00126FAD">
            <w:pPr>
              <w:pStyle w:val="ROMANOS"/>
              <w:spacing w:line="286" w:lineRule="exact"/>
              <w:ind w:left="0" w:firstLine="0"/>
              <w:rPr>
                <w:rFonts w:ascii="Verdana" w:hAnsi="Verdana"/>
                <w:sz w:val="16"/>
                <w:szCs w:val="16"/>
              </w:rPr>
            </w:pPr>
            <w:r w:rsidRPr="002C6FDB">
              <w:rPr>
                <w:rFonts w:ascii="Verdana" w:hAnsi="Verdana"/>
                <w:b/>
                <w:sz w:val="16"/>
                <w:szCs w:val="16"/>
              </w:rPr>
              <w:t>II.</w:t>
            </w:r>
            <w:r w:rsidRPr="002C6FDB">
              <w:rPr>
                <w:rFonts w:ascii="Verdana" w:hAnsi="Verdana"/>
                <w:b/>
                <w:sz w:val="16"/>
                <w:szCs w:val="16"/>
              </w:rPr>
              <w:tab/>
            </w:r>
            <w:r w:rsidRPr="002C6FDB">
              <w:rPr>
                <w:rFonts w:ascii="Verdana" w:hAnsi="Verdana"/>
                <w:sz w:val="16"/>
                <w:szCs w:val="16"/>
              </w:rPr>
              <w:t>Merma, los precursores químicos o productos químicos esenciales que se consumen o pierden en el desarrollo normal de las actividades reguladas;</w:t>
            </w:r>
          </w:p>
        </w:tc>
        <w:tc>
          <w:tcPr>
            <w:tcW w:w="4677" w:type="dxa"/>
          </w:tcPr>
          <w:p w:rsidR="00126FAD" w:rsidRPr="00533176" w:rsidRDefault="00126FAD" w:rsidP="00126FAD">
            <w:pPr>
              <w:pStyle w:val="ROMANOS"/>
              <w:spacing w:line="286" w:lineRule="exact"/>
              <w:ind w:left="0" w:firstLine="0"/>
              <w:rPr>
                <w:rFonts w:ascii="Verdana" w:hAnsi="Verdana"/>
                <w:color w:val="FF0000"/>
                <w:sz w:val="16"/>
                <w:szCs w:val="16"/>
                <w:lang w:val="en-US"/>
              </w:rPr>
            </w:pPr>
            <w:r w:rsidRPr="00533176">
              <w:rPr>
                <w:rFonts w:ascii="Verdana" w:hAnsi="Verdana"/>
                <w:b/>
                <w:sz w:val="16"/>
                <w:szCs w:val="16"/>
                <w:lang w:val="en-US"/>
              </w:rPr>
              <w:t>II.</w:t>
            </w:r>
            <w:r w:rsidRPr="00533176">
              <w:rPr>
                <w:rFonts w:ascii="Verdana" w:hAnsi="Verdana"/>
                <w:b/>
                <w:sz w:val="16"/>
                <w:szCs w:val="16"/>
                <w:lang w:val="en-US"/>
              </w:rPr>
              <w:tab/>
            </w:r>
            <w:r>
              <w:rPr>
                <w:rFonts w:ascii="Verdana" w:hAnsi="Verdana"/>
                <w:color w:val="000000" w:themeColor="text1"/>
                <w:sz w:val="16"/>
                <w:szCs w:val="16"/>
                <w:lang w:val="en-US"/>
              </w:rPr>
              <w:t>Scrap</w:t>
            </w:r>
            <w:r w:rsidRPr="00A808F1">
              <w:rPr>
                <w:rFonts w:ascii="Verdana" w:hAnsi="Verdana"/>
                <w:color w:val="000000" w:themeColor="text1"/>
                <w:sz w:val="16"/>
                <w:szCs w:val="16"/>
                <w:lang w:val="en-US"/>
              </w:rPr>
              <w:t xml:space="preserve">, </w:t>
            </w:r>
            <w:r w:rsidRPr="00533176">
              <w:rPr>
                <w:rFonts w:ascii="Verdana" w:hAnsi="Verdana"/>
                <w:sz w:val="16"/>
                <w:szCs w:val="16"/>
                <w:lang w:val="en-US"/>
              </w:rPr>
              <w:t>chemical precursors or essential chemicals products that are consumed or lost in the normal development of regulated activities;</w:t>
            </w:r>
          </w:p>
        </w:tc>
      </w:tr>
      <w:tr w:rsidR="00126FAD" w:rsidRPr="00126FAD" w:rsidTr="00126FAD">
        <w:tc>
          <w:tcPr>
            <w:tcW w:w="4683" w:type="dxa"/>
          </w:tcPr>
          <w:p w:rsidR="00126FAD" w:rsidRPr="002C6FDB" w:rsidRDefault="00126FAD" w:rsidP="00126FAD">
            <w:pPr>
              <w:pStyle w:val="ROMANOS"/>
              <w:spacing w:line="286" w:lineRule="exact"/>
              <w:ind w:left="0" w:firstLine="0"/>
              <w:rPr>
                <w:rFonts w:ascii="Verdana" w:hAnsi="Verdana"/>
                <w:sz w:val="16"/>
                <w:szCs w:val="16"/>
              </w:rPr>
            </w:pPr>
            <w:r w:rsidRPr="002C6FDB">
              <w:rPr>
                <w:rFonts w:ascii="Verdana" w:hAnsi="Verdana"/>
                <w:b/>
                <w:sz w:val="16"/>
                <w:szCs w:val="16"/>
              </w:rPr>
              <w:t>III.</w:t>
            </w:r>
            <w:r w:rsidRPr="002C6FDB">
              <w:rPr>
                <w:rFonts w:ascii="Verdana" w:hAnsi="Verdana"/>
                <w:b/>
                <w:sz w:val="16"/>
                <w:szCs w:val="16"/>
              </w:rPr>
              <w:tab/>
            </w:r>
            <w:r w:rsidRPr="002C6FDB">
              <w:rPr>
                <w:rFonts w:ascii="Verdana" w:hAnsi="Verdana"/>
                <w:sz w:val="16"/>
                <w:szCs w:val="16"/>
              </w:rPr>
              <w:t>Merma máxima, la más alta calculada por cada sujeto con base en registros estadísticos o en el control de inventarios y rendimientos;</w:t>
            </w:r>
          </w:p>
        </w:tc>
        <w:tc>
          <w:tcPr>
            <w:tcW w:w="4677" w:type="dxa"/>
          </w:tcPr>
          <w:p w:rsidR="00126FAD" w:rsidRPr="00533176" w:rsidRDefault="00126FAD" w:rsidP="00126FAD">
            <w:pPr>
              <w:pStyle w:val="ROMANOS"/>
              <w:spacing w:line="286" w:lineRule="exact"/>
              <w:ind w:left="0" w:firstLine="0"/>
              <w:rPr>
                <w:rFonts w:ascii="Verdana" w:hAnsi="Verdana"/>
                <w:sz w:val="16"/>
                <w:szCs w:val="16"/>
                <w:lang w:val="en-US"/>
              </w:rPr>
            </w:pPr>
            <w:r w:rsidRPr="00533176">
              <w:rPr>
                <w:rFonts w:ascii="Verdana" w:hAnsi="Verdana"/>
                <w:b/>
                <w:sz w:val="16"/>
                <w:szCs w:val="16"/>
                <w:lang w:val="en-US"/>
              </w:rPr>
              <w:t xml:space="preserve">III. </w:t>
            </w:r>
            <w:r>
              <w:rPr>
                <w:rFonts w:ascii="Verdana" w:hAnsi="Verdana"/>
                <w:color w:val="000000" w:themeColor="text1"/>
                <w:sz w:val="16"/>
                <w:szCs w:val="16"/>
                <w:lang w:val="en-US"/>
              </w:rPr>
              <w:t>Maximum scrap</w:t>
            </w:r>
            <w:r w:rsidRPr="00A808F1">
              <w:rPr>
                <w:rFonts w:ascii="Verdana" w:hAnsi="Verdana"/>
                <w:color w:val="000000" w:themeColor="text1"/>
                <w:sz w:val="16"/>
                <w:szCs w:val="16"/>
                <w:lang w:val="en-US"/>
              </w:rPr>
              <w:t xml:space="preserve">, the highest </w:t>
            </w:r>
            <w:r>
              <w:rPr>
                <w:rFonts w:ascii="Verdana" w:hAnsi="Verdana"/>
                <w:color w:val="000000" w:themeColor="text1"/>
                <w:sz w:val="16"/>
                <w:szCs w:val="16"/>
                <w:lang w:val="en-US"/>
              </w:rPr>
              <w:t>amount calculated</w:t>
            </w:r>
            <w:r w:rsidRPr="00A808F1">
              <w:rPr>
                <w:rFonts w:ascii="Verdana" w:hAnsi="Verdana"/>
                <w:color w:val="000000" w:themeColor="text1"/>
                <w:sz w:val="16"/>
                <w:szCs w:val="16"/>
                <w:lang w:val="en-US"/>
              </w:rPr>
              <w:t xml:space="preserve"> for each subject</w:t>
            </w:r>
            <w:r>
              <w:rPr>
                <w:rFonts w:ascii="Verdana" w:hAnsi="Verdana"/>
                <w:color w:val="000000" w:themeColor="text1"/>
                <w:sz w:val="16"/>
                <w:szCs w:val="16"/>
                <w:lang w:val="en-US"/>
              </w:rPr>
              <w:t>ed material</w:t>
            </w:r>
            <w:r w:rsidRPr="00A808F1">
              <w:rPr>
                <w:rFonts w:ascii="Verdana" w:hAnsi="Verdana"/>
                <w:color w:val="000000" w:themeColor="text1"/>
                <w:sz w:val="16"/>
                <w:szCs w:val="16"/>
                <w:lang w:val="en-US"/>
              </w:rPr>
              <w:t xml:space="preserve"> based on statistical records or in inventory and </w:t>
            </w:r>
            <w:r>
              <w:rPr>
                <w:rFonts w:ascii="Verdana" w:hAnsi="Verdana"/>
                <w:color w:val="000000" w:themeColor="text1"/>
                <w:sz w:val="16"/>
                <w:szCs w:val="16"/>
                <w:lang w:val="en-US"/>
              </w:rPr>
              <w:t>yield</w:t>
            </w:r>
            <w:r w:rsidRPr="00A808F1">
              <w:rPr>
                <w:rFonts w:ascii="Verdana" w:hAnsi="Verdana"/>
                <w:color w:val="000000" w:themeColor="text1"/>
                <w:sz w:val="16"/>
                <w:szCs w:val="16"/>
                <w:lang w:val="en-US"/>
              </w:rPr>
              <w:t xml:space="preserve"> control; </w:t>
            </w:r>
          </w:p>
          <w:p w:rsidR="00126FAD" w:rsidRPr="00533176" w:rsidRDefault="00126FAD" w:rsidP="00126FAD">
            <w:pPr>
              <w:pStyle w:val="ROMANOS"/>
              <w:spacing w:line="286" w:lineRule="exact"/>
              <w:ind w:left="0" w:firstLine="0"/>
              <w:rPr>
                <w:rFonts w:ascii="Verdana" w:hAnsi="Verdana"/>
                <w:sz w:val="16"/>
                <w:szCs w:val="16"/>
                <w:lang w:val="en-US"/>
              </w:rPr>
            </w:pPr>
          </w:p>
        </w:tc>
      </w:tr>
      <w:tr w:rsidR="00126FAD" w:rsidRPr="00126FAD" w:rsidTr="00126FAD">
        <w:tc>
          <w:tcPr>
            <w:tcW w:w="4683" w:type="dxa"/>
          </w:tcPr>
          <w:p w:rsidR="00126FAD" w:rsidRPr="002C6FDB" w:rsidRDefault="00126FAD" w:rsidP="00126FAD">
            <w:pPr>
              <w:pStyle w:val="ROMANOS"/>
              <w:spacing w:line="286" w:lineRule="exact"/>
              <w:ind w:left="0" w:firstLine="0"/>
              <w:rPr>
                <w:rFonts w:ascii="Verdana" w:hAnsi="Verdana"/>
                <w:sz w:val="16"/>
                <w:szCs w:val="16"/>
              </w:rPr>
            </w:pPr>
            <w:r w:rsidRPr="002C6FDB">
              <w:rPr>
                <w:rFonts w:ascii="Verdana" w:hAnsi="Verdana"/>
                <w:b/>
                <w:sz w:val="16"/>
                <w:szCs w:val="16"/>
              </w:rPr>
              <w:t>IV.</w:t>
            </w:r>
            <w:r w:rsidRPr="002C6FDB">
              <w:rPr>
                <w:rFonts w:ascii="Verdana" w:hAnsi="Verdana"/>
                <w:b/>
                <w:sz w:val="16"/>
                <w:szCs w:val="16"/>
              </w:rPr>
              <w:tab/>
            </w:r>
            <w:r w:rsidRPr="002C6FDB">
              <w:rPr>
                <w:rFonts w:ascii="Verdana" w:hAnsi="Verdana"/>
                <w:sz w:val="16"/>
                <w:szCs w:val="16"/>
              </w:rPr>
              <w:t>Merma inusual, el excedente a la merma máxima que la substancia hubiere experimentado en el proceso específico o actividad regulada en la que haya sido utilizada por el sujeto de que se trate durante el año calendario anterior, y</w:t>
            </w:r>
          </w:p>
        </w:tc>
        <w:tc>
          <w:tcPr>
            <w:tcW w:w="4677" w:type="dxa"/>
          </w:tcPr>
          <w:p w:rsidR="00126FAD" w:rsidRPr="00533176" w:rsidRDefault="00126FAD" w:rsidP="00126FAD">
            <w:pPr>
              <w:pStyle w:val="ROMANOS"/>
              <w:spacing w:line="286" w:lineRule="exact"/>
              <w:ind w:left="0" w:firstLine="0"/>
              <w:rPr>
                <w:rFonts w:ascii="Verdana" w:hAnsi="Verdana"/>
                <w:sz w:val="16"/>
                <w:szCs w:val="16"/>
                <w:lang w:val="en-US"/>
              </w:rPr>
            </w:pPr>
            <w:r w:rsidRPr="00533176">
              <w:rPr>
                <w:rFonts w:ascii="Verdana" w:hAnsi="Verdana"/>
                <w:b/>
                <w:sz w:val="16"/>
                <w:szCs w:val="16"/>
                <w:lang w:val="en-US"/>
              </w:rPr>
              <w:t>IV.</w:t>
            </w:r>
            <w:r w:rsidRPr="00533176">
              <w:rPr>
                <w:rFonts w:ascii="Verdana" w:hAnsi="Verdana"/>
                <w:b/>
                <w:sz w:val="16"/>
                <w:szCs w:val="16"/>
                <w:lang w:val="en-US"/>
              </w:rPr>
              <w:tab/>
            </w:r>
            <w:r w:rsidRPr="00533176">
              <w:rPr>
                <w:rFonts w:ascii="Verdana" w:hAnsi="Verdana"/>
                <w:sz w:val="16"/>
                <w:szCs w:val="16"/>
                <w:lang w:val="en-US"/>
              </w:rPr>
              <w:t xml:space="preserve">Unusual </w:t>
            </w:r>
            <w:r>
              <w:rPr>
                <w:rFonts w:ascii="Verdana" w:hAnsi="Verdana"/>
                <w:color w:val="000000" w:themeColor="text1"/>
                <w:sz w:val="16"/>
                <w:szCs w:val="16"/>
                <w:lang w:val="en-US"/>
              </w:rPr>
              <w:t>scrap</w:t>
            </w:r>
            <w:r w:rsidRPr="00A808F1">
              <w:rPr>
                <w:rFonts w:ascii="Verdana" w:hAnsi="Verdana"/>
                <w:color w:val="000000" w:themeColor="text1"/>
                <w:sz w:val="16"/>
                <w:szCs w:val="16"/>
                <w:lang w:val="en-US"/>
              </w:rPr>
              <w:t xml:space="preserve">, the </w:t>
            </w:r>
            <w:r>
              <w:rPr>
                <w:rFonts w:ascii="Verdana" w:hAnsi="Verdana"/>
                <w:sz w:val="16"/>
                <w:szCs w:val="16"/>
                <w:lang w:val="en-US"/>
              </w:rPr>
              <w:t>excess</w:t>
            </w:r>
            <w:r w:rsidRPr="00533176">
              <w:rPr>
                <w:rFonts w:ascii="Verdana" w:hAnsi="Verdana"/>
                <w:sz w:val="16"/>
                <w:szCs w:val="16"/>
                <w:lang w:val="en-US"/>
              </w:rPr>
              <w:t xml:space="preserve"> of the maximum </w:t>
            </w:r>
            <w:r>
              <w:rPr>
                <w:rFonts w:ascii="Verdana" w:hAnsi="Verdana"/>
                <w:sz w:val="16"/>
                <w:szCs w:val="16"/>
                <w:lang w:val="en-US"/>
              </w:rPr>
              <w:t>scrap that</w:t>
            </w:r>
            <w:r w:rsidRPr="00533176">
              <w:rPr>
                <w:rFonts w:ascii="Verdana" w:hAnsi="Verdana"/>
                <w:sz w:val="16"/>
                <w:szCs w:val="16"/>
                <w:lang w:val="en-US"/>
              </w:rPr>
              <w:t xml:space="preserve"> the substance </w:t>
            </w:r>
            <w:r>
              <w:rPr>
                <w:rFonts w:ascii="Verdana" w:hAnsi="Verdana"/>
                <w:sz w:val="16"/>
                <w:szCs w:val="16"/>
                <w:lang w:val="en-US"/>
              </w:rPr>
              <w:t>might have</w:t>
            </w:r>
            <w:r w:rsidRPr="00533176">
              <w:rPr>
                <w:rFonts w:ascii="Verdana" w:hAnsi="Verdana"/>
                <w:sz w:val="16"/>
                <w:szCs w:val="16"/>
                <w:lang w:val="en-US"/>
              </w:rPr>
              <w:t xml:space="preserve"> experienced in the specific process or regulated activity which has been used by the subject</w:t>
            </w:r>
            <w:r>
              <w:rPr>
                <w:rFonts w:ascii="Verdana" w:hAnsi="Verdana"/>
                <w:sz w:val="16"/>
                <w:szCs w:val="16"/>
                <w:lang w:val="en-US"/>
              </w:rPr>
              <w:t xml:space="preserve"> material</w:t>
            </w:r>
            <w:r w:rsidRPr="00533176">
              <w:rPr>
                <w:rFonts w:ascii="Verdana" w:hAnsi="Verdana"/>
                <w:sz w:val="16"/>
                <w:szCs w:val="16"/>
                <w:lang w:val="en-US"/>
              </w:rPr>
              <w:t xml:space="preserve"> in question during the previous calendar year, and </w:t>
            </w:r>
            <w:r>
              <w:rPr>
                <w:rFonts w:ascii="Verdana" w:hAnsi="Verdana"/>
                <w:sz w:val="16"/>
                <w:szCs w:val="16"/>
                <w:lang w:val="en-US"/>
              </w:rPr>
              <w:t xml:space="preserve"> </w:t>
            </w:r>
          </w:p>
        </w:tc>
      </w:tr>
      <w:tr w:rsidR="00126FAD" w:rsidRPr="00126FAD" w:rsidTr="00126FAD">
        <w:tc>
          <w:tcPr>
            <w:tcW w:w="4683" w:type="dxa"/>
          </w:tcPr>
          <w:p w:rsidR="00126FAD" w:rsidRPr="002C6FDB" w:rsidRDefault="00126FAD" w:rsidP="00126FAD">
            <w:pPr>
              <w:pStyle w:val="ROMANOS"/>
              <w:spacing w:line="286" w:lineRule="exact"/>
              <w:ind w:left="0" w:firstLine="0"/>
              <w:rPr>
                <w:rFonts w:ascii="Verdana" w:hAnsi="Verdana"/>
                <w:sz w:val="16"/>
                <w:szCs w:val="16"/>
              </w:rPr>
            </w:pPr>
            <w:r w:rsidRPr="002C6FDB">
              <w:rPr>
                <w:rFonts w:ascii="Verdana" w:hAnsi="Verdana"/>
                <w:b/>
                <w:sz w:val="16"/>
                <w:szCs w:val="16"/>
              </w:rPr>
              <w:t>V.</w:t>
            </w:r>
            <w:r w:rsidRPr="002C6FDB">
              <w:rPr>
                <w:rFonts w:ascii="Verdana" w:hAnsi="Verdana"/>
                <w:b/>
                <w:sz w:val="16"/>
                <w:szCs w:val="16"/>
              </w:rPr>
              <w:tab/>
            </w:r>
            <w:r w:rsidRPr="002C6FDB">
              <w:rPr>
                <w:rFonts w:ascii="Verdana" w:hAnsi="Verdana"/>
                <w:sz w:val="16"/>
                <w:szCs w:val="16"/>
              </w:rPr>
              <w:t>Procesar, darle a las substancias la presentación final de cápsulas, tabletas o comprimidos.</w:t>
            </w:r>
          </w:p>
        </w:tc>
        <w:tc>
          <w:tcPr>
            <w:tcW w:w="4677" w:type="dxa"/>
          </w:tcPr>
          <w:p w:rsidR="00126FAD" w:rsidRPr="00533176" w:rsidRDefault="00126FAD" w:rsidP="00126FAD">
            <w:pPr>
              <w:pStyle w:val="ROMANOS"/>
              <w:spacing w:line="286" w:lineRule="exact"/>
              <w:ind w:left="0" w:firstLine="0"/>
              <w:rPr>
                <w:rFonts w:ascii="Verdana" w:hAnsi="Verdana"/>
                <w:b/>
                <w:sz w:val="16"/>
                <w:szCs w:val="16"/>
                <w:lang w:val="en-US"/>
              </w:rPr>
            </w:pPr>
            <w:r w:rsidRPr="00533176">
              <w:rPr>
                <w:rFonts w:ascii="Verdana" w:hAnsi="Verdana"/>
                <w:b/>
                <w:sz w:val="16"/>
                <w:szCs w:val="16"/>
                <w:lang w:val="en-US"/>
              </w:rPr>
              <w:t>V.</w:t>
            </w:r>
            <w:r w:rsidRPr="00533176">
              <w:rPr>
                <w:rFonts w:ascii="Verdana" w:hAnsi="Verdana"/>
                <w:b/>
                <w:sz w:val="16"/>
                <w:szCs w:val="16"/>
                <w:lang w:val="en-US"/>
              </w:rPr>
              <w:tab/>
            </w:r>
            <w:r w:rsidRPr="00533176">
              <w:rPr>
                <w:rFonts w:ascii="Verdana" w:hAnsi="Verdana"/>
                <w:sz w:val="16"/>
                <w:szCs w:val="16"/>
                <w:lang w:val="en-US"/>
              </w:rPr>
              <w:t xml:space="preserve">Process, </w:t>
            </w:r>
            <w:r>
              <w:rPr>
                <w:rFonts w:ascii="Verdana" w:hAnsi="Verdana"/>
                <w:sz w:val="16"/>
                <w:szCs w:val="16"/>
                <w:lang w:val="en-US"/>
              </w:rPr>
              <w:t xml:space="preserve">to </w:t>
            </w:r>
            <w:r w:rsidRPr="00533176">
              <w:rPr>
                <w:rFonts w:ascii="Verdana" w:hAnsi="Verdana"/>
                <w:sz w:val="16"/>
                <w:szCs w:val="16"/>
                <w:lang w:val="en-US"/>
              </w:rPr>
              <w:t xml:space="preserve">give </w:t>
            </w:r>
            <w:r>
              <w:rPr>
                <w:rFonts w:ascii="Verdana" w:hAnsi="Verdana"/>
                <w:sz w:val="16"/>
                <w:szCs w:val="16"/>
                <w:lang w:val="en-US"/>
              </w:rPr>
              <w:t xml:space="preserve">the </w:t>
            </w:r>
            <w:r w:rsidRPr="00533176">
              <w:rPr>
                <w:rFonts w:ascii="Verdana" w:hAnsi="Verdana"/>
                <w:sz w:val="16"/>
                <w:szCs w:val="16"/>
                <w:lang w:val="en-US"/>
              </w:rPr>
              <w:t>substances the final presentation of capsules, tablets or pills.</w:t>
            </w:r>
          </w:p>
        </w:tc>
      </w:tr>
      <w:tr w:rsidR="00126FAD" w:rsidRPr="00126FAD" w:rsidTr="00126FAD">
        <w:tc>
          <w:tcPr>
            <w:tcW w:w="4683" w:type="dxa"/>
          </w:tcPr>
          <w:p w:rsidR="00126FAD" w:rsidRPr="002C6FDB" w:rsidRDefault="00126FAD" w:rsidP="00126FAD">
            <w:pPr>
              <w:pStyle w:val="texto"/>
              <w:spacing w:line="286" w:lineRule="exact"/>
              <w:ind w:firstLine="0"/>
              <w:rPr>
                <w:rFonts w:ascii="Verdana" w:hAnsi="Verdana"/>
                <w:sz w:val="16"/>
                <w:szCs w:val="16"/>
              </w:rPr>
            </w:pPr>
            <w:r w:rsidRPr="002C6FDB">
              <w:rPr>
                <w:rFonts w:ascii="Verdana" w:hAnsi="Verdana"/>
                <w:sz w:val="16"/>
                <w:szCs w:val="16"/>
              </w:rPr>
              <w:t>Son aplicables al presente Reglamento, las definiciones previstas en el artículo 2 de la Ley.</w:t>
            </w:r>
          </w:p>
        </w:tc>
        <w:tc>
          <w:tcPr>
            <w:tcW w:w="4677" w:type="dxa"/>
          </w:tcPr>
          <w:p w:rsidR="00126FAD" w:rsidRPr="00533176" w:rsidRDefault="00126FAD" w:rsidP="00126FAD">
            <w:pPr>
              <w:pStyle w:val="texto"/>
              <w:spacing w:line="286" w:lineRule="exact"/>
              <w:ind w:firstLine="0"/>
              <w:rPr>
                <w:rFonts w:ascii="Verdana" w:hAnsi="Verdana"/>
                <w:sz w:val="16"/>
                <w:szCs w:val="16"/>
                <w:lang w:val="en-US"/>
              </w:rPr>
            </w:pPr>
            <w:r w:rsidRPr="00533176">
              <w:rPr>
                <w:rFonts w:ascii="Verdana" w:hAnsi="Verdana"/>
                <w:sz w:val="16"/>
                <w:szCs w:val="16"/>
                <w:lang w:val="en-US"/>
              </w:rPr>
              <w:t xml:space="preserve">The </w:t>
            </w:r>
            <w:r>
              <w:rPr>
                <w:rFonts w:ascii="Verdana" w:hAnsi="Verdana"/>
                <w:sz w:val="16"/>
                <w:szCs w:val="16"/>
                <w:lang w:val="en-US"/>
              </w:rPr>
              <w:t>definitions</w:t>
            </w:r>
            <w:r w:rsidRPr="00533176">
              <w:rPr>
                <w:rFonts w:ascii="Verdana" w:hAnsi="Verdana"/>
                <w:sz w:val="16"/>
                <w:szCs w:val="16"/>
                <w:lang w:val="en-US"/>
              </w:rPr>
              <w:t xml:space="preserve"> established in article 2 of the Law are applicable to this Regulation.</w:t>
            </w:r>
          </w:p>
        </w:tc>
      </w:tr>
      <w:tr w:rsidR="00126FAD" w:rsidRPr="00126FAD" w:rsidTr="00126FAD">
        <w:tc>
          <w:tcPr>
            <w:tcW w:w="4683" w:type="dxa"/>
          </w:tcPr>
          <w:p w:rsidR="00126FAD" w:rsidRPr="002C6FDB" w:rsidRDefault="00126FAD" w:rsidP="00126FAD">
            <w:pPr>
              <w:pStyle w:val="texto"/>
              <w:spacing w:line="286" w:lineRule="exact"/>
              <w:ind w:firstLine="0"/>
              <w:rPr>
                <w:rFonts w:ascii="Verdana" w:hAnsi="Verdana"/>
                <w:sz w:val="16"/>
                <w:szCs w:val="16"/>
              </w:rPr>
            </w:pPr>
            <w:r w:rsidRPr="002C6FDB">
              <w:rPr>
                <w:rFonts w:ascii="Verdana" w:hAnsi="Verdana"/>
                <w:b/>
                <w:sz w:val="16"/>
                <w:szCs w:val="16"/>
              </w:rPr>
              <w:t>Artículo 3.-</w:t>
            </w:r>
            <w:r w:rsidRPr="002C6FDB">
              <w:rPr>
                <w:rFonts w:ascii="Verdana" w:hAnsi="Verdana"/>
                <w:sz w:val="16"/>
                <w:szCs w:val="16"/>
              </w:rPr>
              <w:t xml:space="preserve"> Las dependencias y el Consejo se coordinarán para la aplicación de los artículos 5, 6, 13 fracción IV, y 20 de la Ley.</w:t>
            </w:r>
          </w:p>
        </w:tc>
        <w:tc>
          <w:tcPr>
            <w:tcW w:w="4677" w:type="dxa"/>
          </w:tcPr>
          <w:p w:rsidR="00126FAD" w:rsidRPr="00533176" w:rsidRDefault="00126FAD" w:rsidP="00126FAD">
            <w:pPr>
              <w:pStyle w:val="texto"/>
              <w:spacing w:line="286" w:lineRule="exact"/>
              <w:ind w:firstLine="0"/>
              <w:rPr>
                <w:rFonts w:ascii="Verdana" w:hAnsi="Verdana"/>
                <w:b/>
                <w:sz w:val="16"/>
                <w:szCs w:val="16"/>
                <w:lang w:val="en-US"/>
              </w:rPr>
            </w:pPr>
            <w:r w:rsidRPr="00533176">
              <w:rPr>
                <w:rFonts w:ascii="Verdana" w:hAnsi="Verdana"/>
                <w:b/>
                <w:sz w:val="16"/>
                <w:szCs w:val="16"/>
                <w:lang w:val="en-US"/>
              </w:rPr>
              <w:t xml:space="preserve">Article 3.-  </w:t>
            </w:r>
            <w:r w:rsidRPr="00533176">
              <w:rPr>
                <w:rFonts w:ascii="Verdana" w:hAnsi="Verdana"/>
                <w:sz w:val="16"/>
                <w:szCs w:val="16"/>
                <w:lang w:val="en-US"/>
              </w:rPr>
              <w:t xml:space="preserve">The departments and </w:t>
            </w:r>
            <w:r>
              <w:rPr>
                <w:rFonts w:ascii="Verdana" w:hAnsi="Verdana"/>
                <w:sz w:val="16"/>
                <w:szCs w:val="16"/>
                <w:lang w:val="en-US"/>
              </w:rPr>
              <w:t>C</w:t>
            </w:r>
            <w:r w:rsidRPr="00533176">
              <w:rPr>
                <w:rFonts w:ascii="Verdana" w:hAnsi="Verdana"/>
                <w:sz w:val="16"/>
                <w:szCs w:val="16"/>
                <w:lang w:val="en-US"/>
              </w:rPr>
              <w:t xml:space="preserve">ouncil will coordinate </w:t>
            </w:r>
            <w:r>
              <w:rPr>
                <w:rFonts w:ascii="Verdana" w:hAnsi="Verdana"/>
                <w:sz w:val="16"/>
                <w:szCs w:val="16"/>
                <w:lang w:val="en-US"/>
              </w:rPr>
              <w:t>in the application of articles 5, 6, 13 section IV and 20 of the Law</w:t>
            </w:r>
            <w:r w:rsidRPr="00533176">
              <w:rPr>
                <w:rFonts w:ascii="Verdana" w:hAnsi="Verdana"/>
                <w:sz w:val="16"/>
                <w:szCs w:val="16"/>
                <w:lang w:val="en-US"/>
              </w:rPr>
              <w:t>.</w:t>
            </w:r>
          </w:p>
        </w:tc>
      </w:tr>
      <w:tr w:rsidR="00126FAD" w:rsidRPr="002C6FDB" w:rsidTr="00126FAD">
        <w:tc>
          <w:tcPr>
            <w:tcW w:w="4683" w:type="dxa"/>
          </w:tcPr>
          <w:p w:rsidR="00126FAD" w:rsidRPr="00F144FA" w:rsidRDefault="00126FAD" w:rsidP="00126FAD">
            <w:pPr>
              <w:pStyle w:val="texto"/>
              <w:spacing w:line="286" w:lineRule="exact"/>
              <w:ind w:firstLine="0"/>
              <w:jc w:val="center"/>
              <w:rPr>
                <w:rFonts w:ascii="Verdana" w:hAnsi="Verdana"/>
                <w:b/>
                <w:sz w:val="16"/>
                <w:szCs w:val="16"/>
              </w:rPr>
            </w:pPr>
            <w:r w:rsidRPr="00F144FA">
              <w:rPr>
                <w:rFonts w:ascii="Verdana" w:hAnsi="Verdana"/>
                <w:b/>
                <w:sz w:val="16"/>
                <w:szCs w:val="16"/>
              </w:rPr>
              <w:t>CAPÍTULO SEGUNDO</w:t>
            </w:r>
          </w:p>
        </w:tc>
        <w:tc>
          <w:tcPr>
            <w:tcW w:w="4677" w:type="dxa"/>
          </w:tcPr>
          <w:p w:rsidR="00126FAD" w:rsidRPr="00533176" w:rsidRDefault="00126FAD" w:rsidP="00126FAD">
            <w:pPr>
              <w:pStyle w:val="texto"/>
              <w:spacing w:line="286" w:lineRule="exact"/>
              <w:ind w:firstLine="0"/>
              <w:jc w:val="center"/>
              <w:rPr>
                <w:rFonts w:ascii="Verdana" w:hAnsi="Verdana"/>
                <w:b/>
                <w:sz w:val="16"/>
                <w:szCs w:val="16"/>
                <w:lang w:val="en-US"/>
              </w:rPr>
            </w:pPr>
            <w:r w:rsidRPr="00533176">
              <w:rPr>
                <w:rFonts w:ascii="Verdana" w:hAnsi="Verdana"/>
                <w:b/>
                <w:sz w:val="16"/>
                <w:szCs w:val="16"/>
                <w:lang w:val="en-US"/>
              </w:rPr>
              <w:t>CHAPTER TWO</w:t>
            </w:r>
          </w:p>
        </w:tc>
      </w:tr>
      <w:tr w:rsidR="00126FAD" w:rsidRPr="00126FAD" w:rsidTr="00126FAD">
        <w:tc>
          <w:tcPr>
            <w:tcW w:w="4683" w:type="dxa"/>
          </w:tcPr>
          <w:p w:rsidR="00126FAD" w:rsidRPr="00F144FA" w:rsidRDefault="00126FAD" w:rsidP="00126FAD">
            <w:pPr>
              <w:pStyle w:val="texto"/>
              <w:spacing w:line="286" w:lineRule="exact"/>
              <w:ind w:firstLine="0"/>
              <w:jc w:val="center"/>
              <w:rPr>
                <w:rFonts w:ascii="Verdana" w:hAnsi="Verdana"/>
                <w:b/>
                <w:sz w:val="16"/>
                <w:szCs w:val="16"/>
              </w:rPr>
            </w:pPr>
            <w:r w:rsidRPr="00F144FA">
              <w:rPr>
                <w:rFonts w:ascii="Verdana" w:hAnsi="Verdana"/>
                <w:b/>
                <w:sz w:val="16"/>
                <w:szCs w:val="16"/>
              </w:rPr>
              <w:t>De la Expedición y Modificación de los Acuerdos del Consejo de Salubridad General</w:t>
            </w:r>
          </w:p>
        </w:tc>
        <w:tc>
          <w:tcPr>
            <w:tcW w:w="4677" w:type="dxa"/>
          </w:tcPr>
          <w:p w:rsidR="00126FAD" w:rsidRPr="00533176" w:rsidRDefault="00126FAD" w:rsidP="00126FAD">
            <w:pPr>
              <w:pStyle w:val="texto"/>
              <w:spacing w:line="286" w:lineRule="exact"/>
              <w:ind w:firstLine="0"/>
              <w:jc w:val="center"/>
              <w:rPr>
                <w:rFonts w:ascii="Verdana" w:hAnsi="Verdana"/>
                <w:b/>
                <w:sz w:val="16"/>
                <w:szCs w:val="16"/>
                <w:lang w:val="en-US"/>
              </w:rPr>
            </w:pPr>
            <w:r w:rsidRPr="00533176">
              <w:rPr>
                <w:rFonts w:ascii="Verdana" w:hAnsi="Verdana"/>
                <w:b/>
                <w:sz w:val="16"/>
                <w:szCs w:val="16"/>
                <w:lang w:val="en-US"/>
              </w:rPr>
              <w:t>Issuance and Modification of the Agreements of the General Health Council</w:t>
            </w:r>
          </w:p>
        </w:tc>
      </w:tr>
      <w:tr w:rsidR="00126FAD" w:rsidRPr="00126FAD" w:rsidTr="00126FAD">
        <w:tc>
          <w:tcPr>
            <w:tcW w:w="4683" w:type="dxa"/>
          </w:tcPr>
          <w:p w:rsidR="00126FAD" w:rsidRPr="002C6FDB" w:rsidRDefault="00126FAD" w:rsidP="00126FAD">
            <w:pPr>
              <w:pStyle w:val="texto"/>
              <w:spacing w:line="286" w:lineRule="exact"/>
              <w:ind w:firstLine="0"/>
              <w:rPr>
                <w:rFonts w:ascii="Verdana" w:hAnsi="Verdana"/>
                <w:sz w:val="16"/>
                <w:szCs w:val="16"/>
              </w:rPr>
            </w:pPr>
            <w:r w:rsidRPr="002C6FDB">
              <w:rPr>
                <w:rFonts w:ascii="Verdana" w:hAnsi="Verdana"/>
                <w:b/>
                <w:sz w:val="16"/>
                <w:szCs w:val="16"/>
              </w:rPr>
              <w:t>Artículo 4.-</w:t>
            </w:r>
            <w:r w:rsidRPr="002C6FDB">
              <w:rPr>
                <w:rFonts w:ascii="Verdana" w:hAnsi="Verdana"/>
                <w:sz w:val="16"/>
                <w:szCs w:val="16"/>
              </w:rPr>
              <w:t xml:space="preserve"> El Consejo, las dependencias, cámaras empresariales o asociaciones de los sujetos que realicen cualquiera de las actividades reguladas, podrán proponer las adiciones o supresiones de precursores químicos o productos químicos esenciales que se sujetarán o excluirán de la aplicación de la Ley, o bien, la determinación o modificación de las cantidades o volúmenes de productos químicos esenciales a partir de los cuales serán aplicables las disposiciones de la misma.</w:t>
            </w:r>
          </w:p>
        </w:tc>
        <w:tc>
          <w:tcPr>
            <w:tcW w:w="4677" w:type="dxa"/>
          </w:tcPr>
          <w:p w:rsidR="00126FAD" w:rsidRPr="00533176" w:rsidRDefault="00126FAD" w:rsidP="00126FAD">
            <w:pPr>
              <w:pStyle w:val="texto"/>
              <w:spacing w:line="286" w:lineRule="exact"/>
              <w:ind w:firstLine="0"/>
              <w:rPr>
                <w:rFonts w:ascii="Verdana" w:hAnsi="Verdana"/>
                <w:b/>
                <w:sz w:val="16"/>
                <w:szCs w:val="16"/>
                <w:lang w:val="en-US"/>
              </w:rPr>
            </w:pPr>
            <w:r w:rsidRPr="00533176">
              <w:rPr>
                <w:rFonts w:ascii="Verdana" w:hAnsi="Verdana"/>
                <w:b/>
                <w:sz w:val="16"/>
                <w:szCs w:val="16"/>
                <w:lang w:val="en-US"/>
              </w:rPr>
              <w:t xml:space="preserve">Article 4. </w:t>
            </w:r>
            <w:r w:rsidRPr="00533176">
              <w:rPr>
                <w:rFonts w:ascii="Verdana" w:hAnsi="Verdana"/>
                <w:sz w:val="16"/>
                <w:szCs w:val="16"/>
                <w:lang w:val="en-US"/>
              </w:rPr>
              <w:t xml:space="preserve">The Council, departments, business chambers or associations of individuals who perform any of the regulated activities, may propose additions or </w:t>
            </w:r>
            <w:r>
              <w:rPr>
                <w:rFonts w:ascii="Verdana" w:hAnsi="Verdana"/>
                <w:sz w:val="16"/>
                <w:szCs w:val="16"/>
                <w:lang w:val="en-US"/>
              </w:rPr>
              <w:t>suppressions</w:t>
            </w:r>
            <w:r w:rsidRPr="00533176">
              <w:rPr>
                <w:rFonts w:ascii="Verdana" w:hAnsi="Verdana"/>
                <w:sz w:val="16"/>
                <w:szCs w:val="16"/>
                <w:lang w:val="en-US"/>
              </w:rPr>
              <w:t xml:space="preserve"> of chemical precursors or essential chemical products that will be subject</w:t>
            </w:r>
            <w:r>
              <w:rPr>
                <w:rFonts w:ascii="Verdana" w:hAnsi="Verdana"/>
                <w:sz w:val="16"/>
                <w:szCs w:val="16"/>
                <w:lang w:val="en-US"/>
              </w:rPr>
              <w:t>ed to</w:t>
            </w:r>
            <w:r w:rsidRPr="00533176">
              <w:rPr>
                <w:rFonts w:ascii="Verdana" w:hAnsi="Verdana"/>
                <w:sz w:val="16"/>
                <w:szCs w:val="16"/>
                <w:lang w:val="en-US"/>
              </w:rPr>
              <w:t xml:space="preserve"> or excluded from the application of the Law, or, the determination or modification of the quantities or volumes of essential </w:t>
            </w:r>
            <w:r w:rsidRPr="004C0A1F">
              <w:rPr>
                <w:rFonts w:ascii="Verdana" w:hAnsi="Verdana"/>
                <w:sz w:val="16"/>
                <w:szCs w:val="16"/>
                <w:lang w:val="en-US"/>
              </w:rPr>
              <w:t xml:space="preserve">chemical products to which the provisions of the same </w:t>
            </w:r>
            <w:r>
              <w:rPr>
                <w:rFonts w:ascii="Verdana" w:hAnsi="Verdana"/>
                <w:sz w:val="16"/>
                <w:szCs w:val="16"/>
                <w:lang w:val="en-US"/>
              </w:rPr>
              <w:t xml:space="preserve">will be applicable. </w:t>
            </w:r>
          </w:p>
        </w:tc>
      </w:tr>
      <w:tr w:rsidR="00126FAD" w:rsidRPr="00126FAD" w:rsidTr="00126FAD">
        <w:tc>
          <w:tcPr>
            <w:tcW w:w="4683" w:type="dxa"/>
          </w:tcPr>
          <w:p w:rsidR="00126FAD" w:rsidRPr="002C6FDB" w:rsidRDefault="00126FAD" w:rsidP="00126FAD">
            <w:pPr>
              <w:pStyle w:val="texto"/>
              <w:spacing w:line="280" w:lineRule="exact"/>
              <w:ind w:firstLine="0"/>
              <w:rPr>
                <w:rFonts w:ascii="Verdana" w:hAnsi="Verdana"/>
                <w:sz w:val="16"/>
                <w:szCs w:val="16"/>
              </w:rPr>
            </w:pPr>
            <w:r w:rsidRPr="002C6FDB">
              <w:rPr>
                <w:rFonts w:ascii="Verdana" w:hAnsi="Verdana"/>
                <w:sz w:val="16"/>
                <w:szCs w:val="16"/>
              </w:rPr>
              <w:t>Las propuestas a que se refiere el párrafo anterior, deberán contener una exposición detallada de las razones por las que se propone la adición, supresión, determinación o modificación, conforme a los criterios establecidos en los artículos 5 o 6 de la Ley.</w:t>
            </w:r>
          </w:p>
        </w:tc>
        <w:tc>
          <w:tcPr>
            <w:tcW w:w="4677" w:type="dxa"/>
          </w:tcPr>
          <w:p w:rsidR="00126FAD" w:rsidRPr="00533176" w:rsidRDefault="00126FAD" w:rsidP="00126FAD">
            <w:pPr>
              <w:pStyle w:val="texto"/>
              <w:spacing w:line="280" w:lineRule="exact"/>
              <w:ind w:firstLine="0"/>
              <w:rPr>
                <w:rFonts w:ascii="Verdana" w:hAnsi="Verdana"/>
                <w:sz w:val="16"/>
                <w:szCs w:val="16"/>
                <w:lang w:val="en-US"/>
              </w:rPr>
            </w:pPr>
            <w:r w:rsidRPr="00533176">
              <w:rPr>
                <w:rFonts w:ascii="Verdana" w:hAnsi="Verdana"/>
                <w:sz w:val="16"/>
                <w:szCs w:val="16"/>
                <w:lang w:val="en-US"/>
              </w:rPr>
              <w:t>The proposal</w:t>
            </w:r>
            <w:r>
              <w:rPr>
                <w:rFonts w:ascii="Verdana" w:hAnsi="Verdana"/>
                <w:sz w:val="16"/>
                <w:szCs w:val="16"/>
                <w:lang w:val="en-US"/>
              </w:rPr>
              <w:t>s</w:t>
            </w:r>
            <w:r w:rsidRPr="00533176">
              <w:rPr>
                <w:rFonts w:ascii="Verdana" w:hAnsi="Verdana"/>
                <w:sz w:val="16"/>
                <w:szCs w:val="16"/>
                <w:lang w:val="en-US"/>
              </w:rPr>
              <w:t xml:space="preserve"> referred to in the preceding paragraph, must contain a detailed statement of the reasons </w:t>
            </w:r>
            <w:r>
              <w:rPr>
                <w:rFonts w:ascii="Verdana" w:hAnsi="Verdana"/>
                <w:sz w:val="16"/>
                <w:szCs w:val="16"/>
                <w:lang w:val="en-US"/>
              </w:rPr>
              <w:t>for which</w:t>
            </w:r>
            <w:r w:rsidRPr="00533176">
              <w:rPr>
                <w:rFonts w:ascii="Verdana" w:hAnsi="Verdana"/>
                <w:sz w:val="16"/>
                <w:szCs w:val="16"/>
                <w:lang w:val="en-US"/>
              </w:rPr>
              <w:t xml:space="preserve"> the addition, </w:t>
            </w:r>
            <w:r>
              <w:rPr>
                <w:rFonts w:ascii="Verdana" w:hAnsi="Verdana"/>
                <w:sz w:val="16"/>
                <w:szCs w:val="16"/>
                <w:lang w:val="en-US"/>
              </w:rPr>
              <w:t>suppression</w:t>
            </w:r>
            <w:r w:rsidRPr="00533176">
              <w:rPr>
                <w:rFonts w:ascii="Verdana" w:hAnsi="Verdana"/>
                <w:sz w:val="16"/>
                <w:szCs w:val="16"/>
                <w:lang w:val="en-US"/>
              </w:rPr>
              <w:t>, determination or modification</w:t>
            </w:r>
            <w:r>
              <w:rPr>
                <w:rFonts w:ascii="Verdana" w:hAnsi="Verdana"/>
                <w:sz w:val="16"/>
                <w:szCs w:val="16"/>
                <w:lang w:val="en-US"/>
              </w:rPr>
              <w:t xml:space="preserve"> is</w:t>
            </w:r>
            <w:r w:rsidRPr="00533176">
              <w:rPr>
                <w:rFonts w:ascii="Verdana" w:hAnsi="Verdana"/>
                <w:sz w:val="16"/>
                <w:szCs w:val="16"/>
                <w:lang w:val="en-US"/>
              </w:rPr>
              <w:t xml:space="preserve"> proposed</w:t>
            </w:r>
            <w:r>
              <w:rPr>
                <w:rFonts w:ascii="Verdana" w:hAnsi="Verdana"/>
                <w:sz w:val="16"/>
                <w:szCs w:val="16"/>
                <w:lang w:val="en-US"/>
              </w:rPr>
              <w:t>,</w:t>
            </w:r>
            <w:r w:rsidRPr="00533176">
              <w:rPr>
                <w:rFonts w:ascii="Verdana" w:hAnsi="Verdana"/>
                <w:sz w:val="16"/>
                <w:szCs w:val="16"/>
                <w:lang w:val="en-US"/>
              </w:rPr>
              <w:t xml:space="preserve"> in accordance with the criteria established in </w:t>
            </w:r>
            <w:r>
              <w:rPr>
                <w:rFonts w:ascii="Verdana" w:hAnsi="Verdana"/>
                <w:sz w:val="16"/>
                <w:szCs w:val="16"/>
                <w:lang w:val="en-US"/>
              </w:rPr>
              <w:t>a</w:t>
            </w:r>
            <w:r w:rsidRPr="00533176">
              <w:rPr>
                <w:rFonts w:ascii="Verdana" w:hAnsi="Verdana"/>
                <w:sz w:val="16"/>
                <w:szCs w:val="16"/>
                <w:lang w:val="en-US"/>
              </w:rPr>
              <w:t>rticles 5 or 6 of the Law.</w:t>
            </w:r>
            <w:r>
              <w:rPr>
                <w:rFonts w:ascii="Verdana" w:hAnsi="Verdana"/>
                <w:sz w:val="16"/>
                <w:szCs w:val="16"/>
                <w:lang w:val="en-US"/>
              </w:rPr>
              <w:t xml:space="preserve"> </w:t>
            </w:r>
          </w:p>
        </w:tc>
      </w:tr>
      <w:tr w:rsidR="00126FAD" w:rsidRPr="00126FAD" w:rsidTr="00126FAD">
        <w:tc>
          <w:tcPr>
            <w:tcW w:w="4683" w:type="dxa"/>
          </w:tcPr>
          <w:p w:rsidR="00126FAD" w:rsidRPr="002C6FDB" w:rsidRDefault="00126FAD" w:rsidP="00126FAD">
            <w:pPr>
              <w:pStyle w:val="texto"/>
              <w:spacing w:line="280" w:lineRule="exact"/>
              <w:ind w:firstLine="0"/>
              <w:rPr>
                <w:rFonts w:ascii="Verdana" w:hAnsi="Verdana"/>
                <w:sz w:val="16"/>
                <w:szCs w:val="16"/>
              </w:rPr>
            </w:pPr>
            <w:r w:rsidRPr="002C6FDB">
              <w:rPr>
                <w:rFonts w:ascii="Verdana" w:hAnsi="Verdana"/>
                <w:b/>
                <w:sz w:val="16"/>
                <w:szCs w:val="16"/>
              </w:rPr>
              <w:t>Artículo 5.-</w:t>
            </w:r>
            <w:r w:rsidRPr="002C6FDB">
              <w:rPr>
                <w:rFonts w:ascii="Verdana" w:hAnsi="Verdana"/>
                <w:sz w:val="16"/>
                <w:szCs w:val="16"/>
              </w:rPr>
              <w:t xml:space="preserve"> La expedición o modificación de los acuerdos del Consejo, en las materias señaladas en el artículo anterior, se realizará de la forma siguiente:</w:t>
            </w:r>
          </w:p>
        </w:tc>
        <w:tc>
          <w:tcPr>
            <w:tcW w:w="4677" w:type="dxa"/>
          </w:tcPr>
          <w:p w:rsidR="00126FAD" w:rsidRPr="00533176" w:rsidRDefault="00126FAD" w:rsidP="00126FAD">
            <w:pPr>
              <w:pStyle w:val="texto"/>
              <w:spacing w:line="280" w:lineRule="exact"/>
              <w:ind w:firstLine="0"/>
              <w:rPr>
                <w:rFonts w:ascii="Verdana" w:hAnsi="Verdana"/>
                <w:b/>
                <w:sz w:val="16"/>
                <w:szCs w:val="16"/>
                <w:lang w:val="en-US"/>
              </w:rPr>
            </w:pPr>
            <w:r>
              <w:rPr>
                <w:rFonts w:ascii="Verdana" w:hAnsi="Verdana"/>
                <w:b/>
                <w:sz w:val="16"/>
                <w:szCs w:val="16"/>
                <w:lang w:val="en-US"/>
              </w:rPr>
              <w:t xml:space="preserve">Article </w:t>
            </w:r>
            <w:r w:rsidRPr="00533176">
              <w:rPr>
                <w:rFonts w:ascii="Verdana" w:hAnsi="Verdana"/>
                <w:b/>
                <w:sz w:val="16"/>
                <w:szCs w:val="16"/>
                <w:lang w:val="en-US"/>
              </w:rPr>
              <w:t xml:space="preserve">5. </w:t>
            </w:r>
            <w:r w:rsidRPr="00533176">
              <w:rPr>
                <w:rFonts w:ascii="Verdana" w:hAnsi="Verdana"/>
                <w:sz w:val="16"/>
                <w:szCs w:val="16"/>
                <w:lang w:val="en-US"/>
              </w:rPr>
              <w:t>The issuance or modification of the agreements of the Council on the matters indicated in the previous article, will be as follows:</w:t>
            </w:r>
          </w:p>
        </w:tc>
      </w:tr>
      <w:tr w:rsidR="00126FAD" w:rsidRPr="00126FAD" w:rsidTr="00126FAD">
        <w:tc>
          <w:tcPr>
            <w:tcW w:w="4683" w:type="dxa"/>
          </w:tcPr>
          <w:p w:rsidR="00126FAD" w:rsidRPr="002C6FDB" w:rsidRDefault="00126FAD" w:rsidP="00126FAD">
            <w:pPr>
              <w:pStyle w:val="ROMANOS"/>
              <w:spacing w:line="280" w:lineRule="exact"/>
              <w:ind w:left="0" w:firstLine="0"/>
              <w:rPr>
                <w:rFonts w:ascii="Verdana" w:hAnsi="Verdana"/>
                <w:sz w:val="16"/>
                <w:szCs w:val="16"/>
              </w:rPr>
            </w:pPr>
            <w:r w:rsidRPr="002C6FDB">
              <w:rPr>
                <w:rFonts w:ascii="Verdana" w:hAnsi="Verdana"/>
                <w:b/>
                <w:sz w:val="16"/>
                <w:szCs w:val="16"/>
              </w:rPr>
              <w:t>I.</w:t>
            </w:r>
            <w:r w:rsidRPr="002C6FDB">
              <w:rPr>
                <w:rFonts w:ascii="Verdana" w:hAnsi="Verdana"/>
                <w:sz w:val="16"/>
                <w:szCs w:val="16"/>
              </w:rPr>
              <w:tab/>
              <w:t>Las propuestas del Consejo incluirán el proyecto de acuerdo correspondiente. En el caso de las propuestas presentadas por las dependencias, cámaras empresariales o asociaciones, el Consejo formulará, en su caso, un proyecto de acuerdo en un plazo máximo de treinta días contados a partir del día siguiente a su recepción.</w:t>
            </w:r>
          </w:p>
        </w:tc>
        <w:tc>
          <w:tcPr>
            <w:tcW w:w="4677" w:type="dxa"/>
          </w:tcPr>
          <w:p w:rsidR="00126FAD" w:rsidRPr="00533176" w:rsidRDefault="00126FAD" w:rsidP="00126FAD">
            <w:pPr>
              <w:pStyle w:val="ROMANOS"/>
              <w:spacing w:line="280" w:lineRule="exact"/>
              <w:ind w:left="0" w:firstLine="0"/>
              <w:rPr>
                <w:rFonts w:ascii="Verdana" w:hAnsi="Verdana"/>
                <w:b/>
                <w:sz w:val="16"/>
                <w:szCs w:val="16"/>
                <w:lang w:val="en-US"/>
              </w:rPr>
            </w:pPr>
            <w:r>
              <w:rPr>
                <w:rFonts w:ascii="Verdana" w:hAnsi="Verdana"/>
                <w:b/>
                <w:sz w:val="16"/>
                <w:szCs w:val="16"/>
                <w:lang w:val="en-US"/>
              </w:rPr>
              <w:t>I.</w:t>
            </w:r>
            <w:r>
              <w:rPr>
                <w:rFonts w:ascii="Verdana" w:hAnsi="Verdana"/>
                <w:b/>
                <w:sz w:val="16"/>
                <w:szCs w:val="16"/>
                <w:lang w:val="en-US"/>
              </w:rPr>
              <w:tab/>
            </w:r>
            <w:r w:rsidRPr="00533176">
              <w:rPr>
                <w:rFonts w:ascii="Verdana" w:hAnsi="Verdana"/>
                <w:sz w:val="16"/>
                <w:szCs w:val="16"/>
                <w:lang w:val="en-US"/>
              </w:rPr>
              <w:t xml:space="preserve">The Council's proposals will include the corresponding draft of the agreement. In the case of proposals submitted by the departments, business chambers and associations, the Council </w:t>
            </w:r>
            <w:r>
              <w:rPr>
                <w:rFonts w:ascii="Verdana" w:hAnsi="Verdana"/>
                <w:sz w:val="16"/>
                <w:szCs w:val="16"/>
                <w:lang w:val="en-US"/>
              </w:rPr>
              <w:t>will</w:t>
            </w:r>
            <w:r w:rsidRPr="00533176">
              <w:rPr>
                <w:rFonts w:ascii="Verdana" w:hAnsi="Verdana"/>
                <w:sz w:val="16"/>
                <w:szCs w:val="16"/>
                <w:lang w:val="en-US"/>
              </w:rPr>
              <w:t xml:space="preserve">, </w:t>
            </w:r>
            <w:r>
              <w:rPr>
                <w:rFonts w:ascii="Verdana" w:hAnsi="Verdana"/>
                <w:sz w:val="16"/>
                <w:szCs w:val="16"/>
                <w:lang w:val="en-US"/>
              </w:rPr>
              <w:t>when applicable</w:t>
            </w:r>
            <w:r w:rsidRPr="00533176">
              <w:rPr>
                <w:rFonts w:ascii="Verdana" w:hAnsi="Verdana"/>
                <w:sz w:val="16"/>
                <w:szCs w:val="16"/>
                <w:lang w:val="en-US"/>
              </w:rPr>
              <w:t>,</w:t>
            </w:r>
            <w:r>
              <w:rPr>
                <w:rFonts w:ascii="Verdana" w:hAnsi="Verdana"/>
                <w:sz w:val="16"/>
                <w:szCs w:val="16"/>
                <w:lang w:val="en-US"/>
              </w:rPr>
              <w:t xml:space="preserve"> prepare</w:t>
            </w:r>
            <w:r w:rsidRPr="00533176">
              <w:rPr>
                <w:rFonts w:ascii="Verdana" w:hAnsi="Verdana"/>
                <w:sz w:val="16"/>
                <w:szCs w:val="16"/>
                <w:lang w:val="en-US"/>
              </w:rPr>
              <w:t xml:space="preserve"> a</w:t>
            </w:r>
            <w:r w:rsidRPr="00533176">
              <w:rPr>
                <w:lang w:val="en-US"/>
              </w:rPr>
              <w:t xml:space="preserve"> </w:t>
            </w:r>
            <w:r w:rsidRPr="00533176">
              <w:rPr>
                <w:rFonts w:ascii="Verdana" w:hAnsi="Verdana"/>
                <w:sz w:val="16"/>
                <w:szCs w:val="16"/>
                <w:lang w:val="en-US"/>
              </w:rPr>
              <w:t xml:space="preserve">draft of the agreement within a maximum period of thirty days from the day </w:t>
            </w:r>
            <w:r>
              <w:rPr>
                <w:rFonts w:ascii="Verdana" w:hAnsi="Verdana"/>
                <w:sz w:val="16"/>
                <w:szCs w:val="16"/>
                <w:lang w:val="en-US"/>
              </w:rPr>
              <w:t>following</w:t>
            </w:r>
            <w:r w:rsidRPr="00533176">
              <w:rPr>
                <w:rFonts w:ascii="Verdana" w:hAnsi="Verdana"/>
                <w:sz w:val="16"/>
                <w:szCs w:val="16"/>
                <w:lang w:val="en-US"/>
              </w:rPr>
              <w:t xml:space="preserve"> its reception.</w:t>
            </w:r>
          </w:p>
        </w:tc>
      </w:tr>
      <w:tr w:rsidR="00126FAD" w:rsidRPr="00126FAD" w:rsidTr="00126FAD">
        <w:tc>
          <w:tcPr>
            <w:tcW w:w="4683" w:type="dxa"/>
          </w:tcPr>
          <w:p w:rsidR="00126FAD" w:rsidRPr="002C6FDB" w:rsidRDefault="00126FAD" w:rsidP="00126FAD">
            <w:pPr>
              <w:pStyle w:val="ROMANOS"/>
              <w:spacing w:line="280" w:lineRule="exact"/>
              <w:ind w:left="0" w:firstLine="0"/>
              <w:rPr>
                <w:rFonts w:ascii="Verdana" w:hAnsi="Verdana"/>
                <w:sz w:val="16"/>
                <w:szCs w:val="16"/>
              </w:rPr>
            </w:pPr>
            <w:r w:rsidRPr="002C6FDB">
              <w:rPr>
                <w:rFonts w:ascii="Verdana" w:hAnsi="Verdana"/>
                <w:sz w:val="16"/>
                <w:szCs w:val="16"/>
              </w:rPr>
              <w:t>El Consejo informará a las dependencias, cámaras empresariales o asociaciones, las razones por las cuales rechace las propuestas que hayan formulado dentro del plazo establecido en la fracción VI de este artículo;</w:t>
            </w:r>
          </w:p>
        </w:tc>
        <w:tc>
          <w:tcPr>
            <w:tcW w:w="4677" w:type="dxa"/>
          </w:tcPr>
          <w:p w:rsidR="00126FAD" w:rsidRPr="00533176" w:rsidRDefault="00126FAD" w:rsidP="00126FAD">
            <w:pPr>
              <w:pStyle w:val="ROMANOS"/>
              <w:spacing w:line="280" w:lineRule="exact"/>
              <w:ind w:left="0" w:firstLine="0"/>
              <w:rPr>
                <w:rFonts w:ascii="Verdana" w:hAnsi="Verdana"/>
                <w:sz w:val="16"/>
                <w:szCs w:val="16"/>
                <w:lang w:val="en-US"/>
              </w:rPr>
            </w:pPr>
            <w:r w:rsidRPr="00533176">
              <w:rPr>
                <w:rFonts w:ascii="Verdana" w:hAnsi="Verdana"/>
                <w:sz w:val="16"/>
                <w:szCs w:val="16"/>
                <w:lang w:val="en-US"/>
              </w:rPr>
              <w:t xml:space="preserve">The Council </w:t>
            </w:r>
            <w:r>
              <w:rPr>
                <w:rFonts w:ascii="Verdana" w:hAnsi="Verdana"/>
                <w:sz w:val="16"/>
                <w:szCs w:val="16"/>
                <w:lang w:val="en-US"/>
              </w:rPr>
              <w:t>will</w:t>
            </w:r>
            <w:r w:rsidRPr="00533176">
              <w:rPr>
                <w:rFonts w:ascii="Verdana" w:hAnsi="Verdana"/>
                <w:sz w:val="16"/>
                <w:szCs w:val="16"/>
                <w:lang w:val="en-US"/>
              </w:rPr>
              <w:t xml:space="preserve"> inform</w:t>
            </w:r>
            <w:r>
              <w:rPr>
                <w:rFonts w:ascii="Verdana" w:hAnsi="Verdana"/>
                <w:sz w:val="16"/>
                <w:szCs w:val="16"/>
                <w:lang w:val="en-US"/>
              </w:rPr>
              <w:t xml:space="preserve"> the</w:t>
            </w:r>
            <w:r w:rsidRPr="00533176">
              <w:rPr>
                <w:rFonts w:ascii="Verdana" w:hAnsi="Verdana"/>
                <w:sz w:val="16"/>
                <w:szCs w:val="16"/>
                <w:lang w:val="en-US"/>
              </w:rPr>
              <w:t xml:space="preserve"> departments, business chambers </w:t>
            </w:r>
            <w:r>
              <w:rPr>
                <w:rFonts w:ascii="Verdana" w:hAnsi="Verdana"/>
                <w:sz w:val="16"/>
                <w:szCs w:val="16"/>
                <w:lang w:val="en-US"/>
              </w:rPr>
              <w:t>or</w:t>
            </w:r>
            <w:r w:rsidRPr="00533176">
              <w:rPr>
                <w:rFonts w:ascii="Verdana" w:hAnsi="Verdana"/>
                <w:sz w:val="16"/>
                <w:szCs w:val="16"/>
                <w:lang w:val="en-US"/>
              </w:rPr>
              <w:t xml:space="preserve"> associations, the reasons for rejecting the proposals within the period specified in section VI of this article;</w:t>
            </w:r>
          </w:p>
        </w:tc>
      </w:tr>
      <w:tr w:rsidR="00126FAD" w:rsidRPr="00126FAD" w:rsidTr="00126FAD">
        <w:tc>
          <w:tcPr>
            <w:tcW w:w="4683" w:type="dxa"/>
          </w:tcPr>
          <w:p w:rsidR="00126FAD" w:rsidRPr="002C6FDB" w:rsidRDefault="00126FAD" w:rsidP="00126FAD">
            <w:pPr>
              <w:pStyle w:val="ROMANOS"/>
              <w:spacing w:line="280" w:lineRule="exact"/>
              <w:ind w:left="0" w:firstLine="0"/>
              <w:rPr>
                <w:rFonts w:ascii="Verdana" w:hAnsi="Verdana"/>
                <w:sz w:val="16"/>
                <w:szCs w:val="16"/>
              </w:rPr>
            </w:pPr>
            <w:r w:rsidRPr="002C6FDB">
              <w:rPr>
                <w:rFonts w:ascii="Verdana" w:hAnsi="Verdana"/>
                <w:b/>
                <w:sz w:val="16"/>
                <w:szCs w:val="16"/>
              </w:rPr>
              <w:t>II.</w:t>
            </w:r>
            <w:r w:rsidRPr="002C6FDB">
              <w:rPr>
                <w:rFonts w:ascii="Verdana" w:hAnsi="Verdana"/>
                <w:sz w:val="16"/>
                <w:szCs w:val="16"/>
              </w:rPr>
              <w:t xml:space="preserve"> </w:t>
            </w:r>
            <w:r w:rsidRPr="002C6FDB">
              <w:rPr>
                <w:rFonts w:ascii="Verdana" w:hAnsi="Verdana"/>
                <w:sz w:val="16"/>
                <w:szCs w:val="16"/>
              </w:rPr>
              <w:tab/>
              <w:t>El Consejo, dentro de los diez días siguientes a la formulación del proyecto de acuerdo, lo remitirá a las dependencias acompañado de la propuesta, para que emitan su opinión por escrito en un plazo máximo de quince días. En caso de que no emitan respuesta dentro de ese plazo se entenderá que su opinión es favorable al proyecto de acuerdo;</w:t>
            </w:r>
          </w:p>
        </w:tc>
        <w:tc>
          <w:tcPr>
            <w:tcW w:w="4677" w:type="dxa"/>
          </w:tcPr>
          <w:p w:rsidR="00126FAD" w:rsidRPr="00533176" w:rsidRDefault="00126FAD" w:rsidP="00126FAD">
            <w:pPr>
              <w:pStyle w:val="ROMANOS"/>
              <w:spacing w:line="280" w:lineRule="exact"/>
              <w:ind w:left="0" w:firstLine="0"/>
              <w:rPr>
                <w:rFonts w:ascii="Verdana" w:hAnsi="Verdana"/>
                <w:b/>
                <w:sz w:val="16"/>
                <w:szCs w:val="16"/>
                <w:lang w:val="en-US"/>
              </w:rPr>
            </w:pPr>
            <w:r w:rsidRPr="00533176">
              <w:rPr>
                <w:rFonts w:ascii="Verdana" w:hAnsi="Verdana"/>
                <w:b/>
                <w:sz w:val="16"/>
                <w:szCs w:val="16"/>
                <w:lang w:val="en-US"/>
              </w:rPr>
              <w:t>II.</w:t>
            </w:r>
            <w:r w:rsidRPr="00533176">
              <w:rPr>
                <w:rFonts w:ascii="Verdana" w:hAnsi="Verdana"/>
                <w:b/>
                <w:sz w:val="16"/>
                <w:szCs w:val="16"/>
                <w:lang w:val="en-US"/>
              </w:rPr>
              <w:tab/>
            </w:r>
            <w:r w:rsidRPr="00533176">
              <w:rPr>
                <w:rFonts w:ascii="Verdana" w:hAnsi="Verdana"/>
                <w:sz w:val="16"/>
                <w:szCs w:val="16"/>
                <w:lang w:val="en-US"/>
              </w:rPr>
              <w:t>The Council, within</w:t>
            </w:r>
            <w:r>
              <w:rPr>
                <w:rFonts w:ascii="Verdana" w:hAnsi="Verdana"/>
                <w:sz w:val="16"/>
                <w:szCs w:val="16"/>
                <w:lang w:val="en-US"/>
              </w:rPr>
              <w:t xml:space="preserve"> the</w:t>
            </w:r>
            <w:r w:rsidRPr="00533176">
              <w:rPr>
                <w:rFonts w:ascii="Verdana" w:hAnsi="Verdana"/>
                <w:sz w:val="16"/>
                <w:szCs w:val="16"/>
                <w:lang w:val="en-US"/>
              </w:rPr>
              <w:t xml:space="preserve"> ten days f</w:t>
            </w:r>
            <w:r>
              <w:rPr>
                <w:rFonts w:ascii="Verdana" w:hAnsi="Verdana"/>
                <w:sz w:val="16"/>
                <w:szCs w:val="16"/>
                <w:lang w:val="en-US"/>
              </w:rPr>
              <w:t xml:space="preserve">ollowing </w:t>
            </w:r>
            <w:r w:rsidRPr="00533176">
              <w:rPr>
                <w:rFonts w:ascii="Verdana" w:hAnsi="Verdana"/>
                <w:sz w:val="16"/>
                <w:szCs w:val="16"/>
                <w:lang w:val="en-US"/>
              </w:rPr>
              <w:t xml:space="preserve">the formulation of the draft of the agreement, will send it to the departments accompanied by the proposal, so they </w:t>
            </w:r>
            <w:r>
              <w:rPr>
                <w:rFonts w:ascii="Verdana" w:hAnsi="Verdana"/>
                <w:sz w:val="16"/>
                <w:szCs w:val="16"/>
                <w:lang w:val="en-US"/>
              </w:rPr>
              <w:t>may</w:t>
            </w:r>
            <w:r w:rsidRPr="00533176">
              <w:rPr>
                <w:rFonts w:ascii="Verdana" w:hAnsi="Verdana"/>
                <w:sz w:val="16"/>
                <w:szCs w:val="16"/>
                <w:lang w:val="en-US"/>
              </w:rPr>
              <w:t xml:space="preserve"> issue their opinion in writing within a maximum fifteen days. </w:t>
            </w:r>
            <w:r>
              <w:rPr>
                <w:rFonts w:ascii="Verdana" w:hAnsi="Verdana"/>
                <w:sz w:val="16"/>
                <w:szCs w:val="16"/>
                <w:lang w:val="en-US"/>
              </w:rPr>
              <w:t>When</w:t>
            </w:r>
            <w:r w:rsidRPr="00533176">
              <w:rPr>
                <w:rFonts w:ascii="Verdana" w:hAnsi="Verdana"/>
                <w:sz w:val="16"/>
                <w:szCs w:val="16"/>
                <w:lang w:val="en-US"/>
              </w:rPr>
              <w:t xml:space="preserve"> no response is issued within that period, it </w:t>
            </w:r>
            <w:r>
              <w:rPr>
                <w:rFonts w:ascii="Verdana" w:hAnsi="Verdana"/>
                <w:sz w:val="16"/>
                <w:szCs w:val="16"/>
                <w:lang w:val="en-US"/>
              </w:rPr>
              <w:t>will</w:t>
            </w:r>
            <w:r w:rsidRPr="00533176">
              <w:rPr>
                <w:rFonts w:ascii="Verdana" w:hAnsi="Verdana"/>
                <w:sz w:val="16"/>
                <w:szCs w:val="16"/>
                <w:lang w:val="en-US"/>
              </w:rPr>
              <w:t xml:space="preserve"> mean that their opinion is favorable towards the draft of the agreement;</w:t>
            </w:r>
          </w:p>
        </w:tc>
      </w:tr>
      <w:tr w:rsidR="00126FAD" w:rsidRPr="00126FAD" w:rsidTr="00126FAD">
        <w:tc>
          <w:tcPr>
            <w:tcW w:w="4683" w:type="dxa"/>
          </w:tcPr>
          <w:p w:rsidR="00126FAD" w:rsidRPr="002C6FDB" w:rsidRDefault="00126FAD" w:rsidP="00126FAD">
            <w:pPr>
              <w:pStyle w:val="ROMANOS"/>
              <w:spacing w:line="280" w:lineRule="exact"/>
              <w:ind w:left="0" w:firstLine="0"/>
              <w:rPr>
                <w:rFonts w:ascii="Verdana" w:hAnsi="Verdana"/>
                <w:sz w:val="16"/>
                <w:szCs w:val="16"/>
              </w:rPr>
            </w:pPr>
            <w:r w:rsidRPr="002C6FDB">
              <w:rPr>
                <w:rFonts w:ascii="Verdana" w:hAnsi="Verdana"/>
                <w:b/>
                <w:sz w:val="16"/>
                <w:szCs w:val="16"/>
              </w:rPr>
              <w:t>III.</w:t>
            </w:r>
            <w:r w:rsidRPr="002C6FDB">
              <w:rPr>
                <w:rFonts w:ascii="Verdana" w:hAnsi="Verdana"/>
                <w:sz w:val="16"/>
                <w:szCs w:val="16"/>
              </w:rPr>
              <w:tab/>
              <w:t>Para el análisis de las propuestas, el Consejo podrá convocar a reuniones de trabajo a las dependencias, cámaras, asociaciones o instituciones científicas y educativas que estime necesarias, así como solicitarles estudios técnicos respecto de las mismas;</w:t>
            </w:r>
          </w:p>
        </w:tc>
        <w:tc>
          <w:tcPr>
            <w:tcW w:w="4677" w:type="dxa"/>
          </w:tcPr>
          <w:p w:rsidR="00126FAD" w:rsidRPr="00BB689C" w:rsidRDefault="00126FAD" w:rsidP="00126FAD">
            <w:pPr>
              <w:pStyle w:val="ROMANOS"/>
              <w:spacing w:line="280" w:lineRule="exact"/>
              <w:ind w:left="0" w:firstLine="0"/>
              <w:rPr>
                <w:rFonts w:ascii="Verdana" w:hAnsi="Verdana"/>
                <w:sz w:val="16"/>
                <w:szCs w:val="16"/>
                <w:lang w:val="en-US"/>
              </w:rPr>
            </w:pPr>
            <w:r>
              <w:rPr>
                <w:rFonts w:ascii="Verdana" w:hAnsi="Verdana"/>
                <w:b/>
                <w:sz w:val="16"/>
                <w:szCs w:val="16"/>
                <w:lang w:val="en-US"/>
              </w:rPr>
              <w:t>III.</w:t>
            </w:r>
            <w:r>
              <w:rPr>
                <w:rFonts w:ascii="Verdana" w:hAnsi="Verdana"/>
                <w:b/>
                <w:sz w:val="16"/>
                <w:szCs w:val="16"/>
                <w:lang w:val="en-US"/>
              </w:rPr>
              <w:tab/>
            </w:r>
            <w:r w:rsidRPr="00834133">
              <w:rPr>
                <w:rFonts w:ascii="Verdana" w:hAnsi="Verdana"/>
                <w:sz w:val="16"/>
                <w:szCs w:val="16"/>
                <w:lang w:val="en-US"/>
              </w:rPr>
              <w:t xml:space="preserve">For the analysis of the proposals, the Council may </w:t>
            </w:r>
            <w:r>
              <w:rPr>
                <w:rFonts w:ascii="Verdana" w:hAnsi="Verdana"/>
                <w:sz w:val="16"/>
                <w:szCs w:val="16"/>
                <w:lang w:val="en-US"/>
              </w:rPr>
              <w:t>summon the departments</w:t>
            </w:r>
            <w:r w:rsidRPr="00834133">
              <w:rPr>
                <w:rFonts w:ascii="Verdana" w:hAnsi="Verdana"/>
                <w:sz w:val="16"/>
                <w:szCs w:val="16"/>
                <w:lang w:val="en-US"/>
              </w:rPr>
              <w:t xml:space="preserve">, chambers, </w:t>
            </w:r>
            <w:r w:rsidRPr="00BB689C">
              <w:rPr>
                <w:rFonts w:ascii="Verdana" w:hAnsi="Verdana"/>
                <w:sz w:val="16"/>
                <w:szCs w:val="16"/>
                <w:lang w:val="en-US"/>
              </w:rPr>
              <w:t xml:space="preserve">scientific and educational </w:t>
            </w:r>
            <w:r w:rsidRPr="00834133">
              <w:rPr>
                <w:rFonts w:ascii="Verdana" w:hAnsi="Verdana"/>
                <w:sz w:val="16"/>
                <w:szCs w:val="16"/>
                <w:lang w:val="en-US"/>
              </w:rPr>
              <w:t>associations or institutions</w:t>
            </w:r>
            <w:r>
              <w:rPr>
                <w:rFonts w:ascii="Verdana" w:hAnsi="Verdana"/>
                <w:sz w:val="16"/>
                <w:szCs w:val="16"/>
                <w:lang w:val="en-US"/>
              </w:rPr>
              <w:t xml:space="preserve"> to work meetings as</w:t>
            </w:r>
            <w:r w:rsidRPr="00834133">
              <w:rPr>
                <w:rFonts w:ascii="Verdana" w:hAnsi="Verdana"/>
                <w:sz w:val="16"/>
                <w:szCs w:val="16"/>
                <w:lang w:val="en-US"/>
              </w:rPr>
              <w:t xml:space="preserve"> it deems necessary</w:t>
            </w:r>
            <w:r>
              <w:rPr>
                <w:rFonts w:ascii="Verdana" w:hAnsi="Verdana"/>
                <w:sz w:val="16"/>
                <w:szCs w:val="16"/>
                <w:lang w:val="en-US"/>
              </w:rPr>
              <w:t>, as well as request from them</w:t>
            </w:r>
            <w:r w:rsidRPr="00834133">
              <w:rPr>
                <w:rFonts w:ascii="Verdana" w:hAnsi="Verdana"/>
                <w:sz w:val="16"/>
                <w:szCs w:val="16"/>
                <w:lang w:val="en-US"/>
              </w:rPr>
              <w:t xml:space="preserve"> technical studies with </w:t>
            </w:r>
            <w:r>
              <w:rPr>
                <w:rFonts w:ascii="Verdana" w:hAnsi="Verdana"/>
                <w:sz w:val="16"/>
                <w:szCs w:val="16"/>
                <w:lang w:val="en-US"/>
              </w:rPr>
              <w:t>regards to the same</w:t>
            </w:r>
            <w:r w:rsidRPr="00834133">
              <w:rPr>
                <w:rFonts w:ascii="Verdana" w:hAnsi="Verdana"/>
                <w:sz w:val="16"/>
                <w:szCs w:val="16"/>
                <w:lang w:val="en-US"/>
              </w:rPr>
              <w:t>;</w:t>
            </w:r>
            <w:r>
              <w:rPr>
                <w:rFonts w:ascii="Verdana" w:hAnsi="Verdana"/>
                <w:sz w:val="16"/>
                <w:szCs w:val="16"/>
                <w:lang w:val="en-US"/>
              </w:rPr>
              <w:t xml:space="preserve"> </w:t>
            </w:r>
          </w:p>
        </w:tc>
      </w:tr>
      <w:tr w:rsidR="00126FAD" w:rsidRPr="00126FAD" w:rsidTr="00126FAD">
        <w:tc>
          <w:tcPr>
            <w:tcW w:w="4683" w:type="dxa"/>
          </w:tcPr>
          <w:p w:rsidR="00126FAD" w:rsidRPr="002C6FDB" w:rsidRDefault="00126FAD" w:rsidP="00126FAD">
            <w:pPr>
              <w:pStyle w:val="ROMANOS"/>
              <w:spacing w:line="280" w:lineRule="exact"/>
              <w:ind w:left="0" w:firstLine="0"/>
              <w:rPr>
                <w:rFonts w:ascii="Verdana" w:hAnsi="Verdana"/>
                <w:sz w:val="16"/>
                <w:szCs w:val="16"/>
              </w:rPr>
            </w:pPr>
            <w:r w:rsidRPr="002C6FDB">
              <w:rPr>
                <w:rFonts w:ascii="Verdana" w:hAnsi="Verdana"/>
                <w:b/>
                <w:sz w:val="16"/>
                <w:szCs w:val="16"/>
              </w:rPr>
              <w:t>IV.</w:t>
            </w:r>
            <w:r w:rsidRPr="002C6FDB">
              <w:rPr>
                <w:rFonts w:ascii="Verdana" w:hAnsi="Verdana"/>
                <w:sz w:val="16"/>
                <w:szCs w:val="16"/>
              </w:rPr>
              <w:tab/>
              <w:t xml:space="preserve">Transcurrido el plazo de quince días previsto en la fracción II y siempre que exista opinión favorable de todas las dependencias, el Consejo solicitará la publicación del acuerdo respectivo en el </w:t>
            </w:r>
            <w:r w:rsidRPr="002C6FDB">
              <w:rPr>
                <w:rFonts w:ascii="Verdana" w:hAnsi="Verdana"/>
                <w:b/>
                <w:sz w:val="16"/>
                <w:szCs w:val="16"/>
              </w:rPr>
              <w:t>Diario Oficial de la Federación</w:t>
            </w:r>
            <w:r w:rsidRPr="002C6FDB">
              <w:rPr>
                <w:rFonts w:ascii="Verdana" w:hAnsi="Verdana"/>
                <w:sz w:val="16"/>
                <w:szCs w:val="16"/>
              </w:rPr>
              <w:t>, dentro de los diez días siguientes;</w:t>
            </w:r>
          </w:p>
        </w:tc>
        <w:tc>
          <w:tcPr>
            <w:tcW w:w="4677" w:type="dxa"/>
          </w:tcPr>
          <w:p w:rsidR="00126FAD" w:rsidRPr="002C6FDB" w:rsidRDefault="00126FAD" w:rsidP="00126FAD">
            <w:pPr>
              <w:pStyle w:val="ROMANOS"/>
              <w:spacing w:line="280" w:lineRule="exact"/>
              <w:ind w:left="0" w:firstLine="0"/>
              <w:rPr>
                <w:rFonts w:ascii="Verdana" w:hAnsi="Verdana"/>
                <w:b/>
                <w:sz w:val="16"/>
                <w:szCs w:val="16"/>
                <w:lang w:val="en-US"/>
              </w:rPr>
            </w:pPr>
            <w:r>
              <w:rPr>
                <w:rFonts w:ascii="Verdana" w:hAnsi="Verdana"/>
                <w:b/>
                <w:sz w:val="16"/>
                <w:szCs w:val="16"/>
                <w:lang w:val="en-US"/>
              </w:rPr>
              <w:t>IV.</w:t>
            </w:r>
            <w:r>
              <w:rPr>
                <w:rFonts w:ascii="Verdana" w:hAnsi="Verdana"/>
                <w:b/>
                <w:sz w:val="16"/>
                <w:szCs w:val="16"/>
                <w:lang w:val="en-US"/>
              </w:rPr>
              <w:tab/>
            </w:r>
            <w:r w:rsidRPr="005F03C0">
              <w:rPr>
                <w:rFonts w:ascii="Verdana" w:hAnsi="Verdana"/>
                <w:sz w:val="16"/>
                <w:szCs w:val="16"/>
                <w:lang w:val="en-US"/>
              </w:rPr>
              <w:t xml:space="preserve">After the period of fifteen days </w:t>
            </w:r>
            <w:r>
              <w:rPr>
                <w:rFonts w:ascii="Verdana" w:hAnsi="Verdana"/>
                <w:sz w:val="16"/>
                <w:szCs w:val="16"/>
                <w:lang w:val="en-US"/>
              </w:rPr>
              <w:t xml:space="preserve">has past </w:t>
            </w:r>
            <w:r w:rsidRPr="005F03C0">
              <w:rPr>
                <w:rFonts w:ascii="Verdana" w:hAnsi="Verdana"/>
                <w:sz w:val="16"/>
                <w:szCs w:val="16"/>
                <w:lang w:val="en-US"/>
              </w:rPr>
              <w:t>established</w:t>
            </w:r>
            <w:r>
              <w:rPr>
                <w:rFonts w:ascii="Verdana" w:hAnsi="Verdana"/>
                <w:sz w:val="16"/>
                <w:szCs w:val="16"/>
                <w:lang w:val="en-US"/>
              </w:rPr>
              <w:t xml:space="preserve"> in s</w:t>
            </w:r>
            <w:r w:rsidRPr="005F03C0">
              <w:rPr>
                <w:rFonts w:ascii="Verdana" w:hAnsi="Verdana"/>
                <w:sz w:val="16"/>
                <w:szCs w:val="16"/>
                <w:lang w:val="en-US"/>
              </w:rPr>
              <w:t xml:space="preserve">ection II and </w:t>
            </w:r>
            <w:r>
              <w:rPr>
                <w:rFonts w:ascii="Verdana" w:hAnsi="Verdana"/>
                <w:sz w:val="16"/>
                <w:szCs w:val="16"/>
                <w:lang w:val="en-US"/>
              </w:rPr>
              <w:t>provided a</w:t>
            </w:r>
            <w:r w:rsidRPr="005F03C0">
              <w:rPr>
                <w:rFonts w:ascii="Verdana" w:hAnsi="Verdana"/>
                <w:sz w:val="16"/>
                <w:szCs w:val="16"/>
                <w:lang w:val="en-US"/>
              </w:rPr>
              <w:t xml:space="preserve"> favorable opinion</w:t>
            </w:r>
            <w:r>
              <w:rPr>
                <w:rFonts w:ascii="Verdana" w:hAnsi="Verdana"/>
                <w:sz w:val="16"/>
                <w:szCs w:val="16"/>
                <w:lang w:val="en-US"/>
              </w:rPr>
              <w:t xml:space="preserve"> exists from</w:t>
            </w:r>
            <w:r w:rsidRPr="005F03C0">
              <w:rPr>
                <w:rFonts w:ascii="Verdana" w:hAnsi="Verdana"/>
                <w:sz w:val="16"/>
                <w:szCs w:val="16"/>
                <w:lang w:val="en-US"/>
              </w:rPr>
              <w:t xml:space="preserve"> all </w:t>
            </w:r>
            <w:r>
              <w:rPr>
                <w:rFonts w:ascii="Verdana" w:hAnsi="Verdana"/>
                <w:sz w:val="16"/>
                <w:szCs w:val="16"/>
                <w:lang w:val="en-US"/>
              </w:rPr>
              <w:t>the departments</w:t>
            </w:r>
            <w:r w:rsidRPr="005F03C0">
              <w:rPr>
                <w:rFonts w:ascii="Verdana" w:hAnsi="Verdana"/>
                <w:sz w:val="16"/>
                <w:szCs w:val="16"/>
                <w:lang w:val="en-US"/>
              </w:rPr>
              <w:t xml:space="preserve">, the Council will request the publication of the respective agreement in the </w:t>
            </w:r>
            <w:r w:rsidRPr="005F03C0">
              <w:rPr>
                <w:rFonts w:ascii="Verdana" w:hAnsi="Verdana"/>
                <w:b/>
                <w:sz w:val="16"/>
                <w:szCs w:val="16"/>
                <w:lang w:val="en-US"/>
              </w:rPr>
              <w:t>Official Daily of the Federation</w:t>
            </w:r>
            <w:r w:rsidRPr="005F03C0">
              <w:rPr>
                <w:rFonts w:ascii="Verdana" w:hAnsi="Verdana"/>
                <w:sz w:val="16"/>
                <w:szCs w:val="16"/>
                <w:lang w:val="en-US"/>
              </w:rPr>
              <w:t xml:space="preserve"> within </w:t>
            </w:r>
            <w:r>
              <w:rPr>
                <w:rFonts w:ascii="Verdana" w:hAnsi="Verdana"/>
                <w:sz w:val="16"/>
                <w:szCs w:val="16"/>
                <w:lang w:val="en-US"/>
              </w:rPr>
              <w:t xml:space="preserve">the </w:t>
            </w:r>
            <w:r w:rsidRPr="005F03C0">
              <w:rPr>
                <w:rFonts w:ascii="Verdana" w:hAnsi="Verdana"/>
                <w:sz w:val="16"/>
                <w:szCs w:val="16"/>
                <w:lang w:val="en-US"/>
              </w:rPr>
              <w:t xml:space="preserve">ten </w:t>
            </w:r>
            <w:r>
              <w:rPr>
                <w:rFonts w:ascii="Verdana" w:hAnsi="Verdana"/>
                <w:sz w:val="16"/>
                <w:szCs w:val="16"/>
                <w:lang w:val="en-US"/>
              </w:rPr>
              <w:t xml:space="preserve">following </w:t>
            </w:r>
            <w:r w:rsidRPr="005F03C0">
              <w:rPr>
                <w:rFonts w:ascii="Verdana" w:hAnsi="Verdana"/>
                <w:sz w:val="16"/>
                <w:szCs w:val="16"/>
                <w:lang w:val="en-US"/>
              </w:rPr>
              <w:t>days;</w:t>
            </w:r>
          </w:p>
        </w:tc>
      </w:tr>
      <w:tr w:rsidR="00126FAD" w:rsidRPr="00126FAD" w:rsidTr="00126FAD">
        <w:tc>
          <w:tcPr>
            <w:tcW w:w="4683" w:type="dxa"/>
          </w:tcPr>
          <w:p w:rsidR="00126FAD" w:rsidRPr="002C6FDB" w:rsidRDefault="00126FAD" w:rsidP="00126FAD">
            <w:pPr>
              <w:pStyle w:val="ROMANOS"/>
              <w:spacing w:line="280" w:lineRule="exact"/>
              <w:ind w:left="0" w:firstLine="0"/>
              <w:rPr>
                <w:rFonts w:ascii="Verdana" w:hAnsi="Verdana"/>
                <w:sz w:val="16"/>
                <w:szCs w:val="16"/>
              </w:rPr>
            </w:pPr>
            <w:r w:rsidRPr="002C6FDB">
              <w:rPr>
                <w:rFonts w:ascii="Verdana" w:hAnsi="Verdana"/>
                <w:b/>
                <w:sz w:val="16"/>
                <w:szCs w:val="16"/>
              </w:rPr>
              <w:t>V.</w:t>
            </w:r>
            <w:r w:rsidRPr="002C6FDB">
              <w:rPr>
                <w:rFonts w:ascii="Verdana" w:hAnsi="Verdana"/>
                <w:sz w:val="16"/>
                <w:szCs w:val="16"/>
              </w:rPr>
              <w:tab/>
              <w:t>Las propuestas que no cuenten con la opinión favorable de todas las dependencias serán desechadas, y</w:t>
            </w:r>
          </w:p>
        </w:tc>
        <w:tc>
          <w:tcPr>
            <w:tcW w:w="4677" w:type="dxa"/>
          </w:tcPr>
          <w:p w:rsidR="00126FAD" w:rsidRPr="002C6FDB" w:rsidRDefault="00126FAD" w:rsidP="00126FAD">
            <w:pPr>
              <w:pStyle w:val="ROMANOS"/>
              <w:spacing w:line="280" w:lineRule="exact"/>
              <w:ind w:left="0" w:firstLine="0"/>
              <w:rPr>
                <w:rFonts w:ascii="Verdana" w:hAnsi="Verdana"/>
                <w:b/>
                <w:sz w:val="16"/>
                <w:szCs w:val="16"/>
                <w:lang w:val="en-US"/>
              </w:rPr>
            </w:pPr>
            <w:r>
              <w:rPr>
                <w:rFonts w:ascii="Verdana" w:hAnsi="Verdana"/>
                <w:b/>
                <w:sz w:val="16"/>
                <w:szCs w:val="16"/>
                <w:lang w:val="en-US"/>
              </w:rPr>
              <w:t>V.</w:t>
            </w:r>
            <w:r>
              <w:rPr>
                <w:rFonts w:ascii="Verdana" w:hAnsi="Verdana"/>
                <w:b/>
                <w:sz w:val="16"/>
                <w:szCs w:val="16"/>
                <w:lang w:val="en-US"/>
              </w:rPr>
              <w:tab/>
            </w:r>
            <w:r>
              <w:rPr>
                <w:rFonts w:ascii="Verdana" w:hAnsi="Verdana"/>
                <w:sz w:val="16"/>
                <w:szCs w:val="16"/>
                <w:lang w:val="en-US"/>
              </w:rPr>
              <w:t>The p</w:t>
            </w:r>
            <w:r w:rsidRPr="005F03C0">
              <w:rPr>
                <w:rFonts w:ascii="Verdana" w:hAnsi="Verdana"/>
                <w:sz w:val="16"/>
                <w:szCs w:val="16"/>
                <w:lang w:val="en-US"/>
              </w:rPr>
              <w:t>roposals that do not have the favorable opinion of all</w:t>
            </w:r>
            <w:r>
              <w:rPr>
                <w:rFonts w:ascii="Verdana" w:hAnsi="Verdana"/>
                <w:sz w:val="16"/>
                <w:szCs w:val="16"/>
                <w:lang w:val="en-US"/>
              </w:rPr>
              <w:t xml:space="preserve"> the departments</w:t>
            </w:r>
            <w:r w:rsidRPr="005F03C0">
              <w:rPr>
                <w:rFonts w:ascii="Verdana" w:hAnsi="Verdana"/>
                <w:sz w:val="16"/>
                <w:szCs w:val="16"/>
                <w:lang w:val="en-US"/>
              </w:rPr>
              <w:t xml:space="preserve"> will be discarded, and</w:t>
            </w:r>
          </w:p>
        </w:tc>
      </w:tr>
      <w:tr w:rsidR="00126FAD" w:rsidRPr="00126FAD" w:rsidTr="00126FAD">
        <w:tc>
          <w:tcPr>
            <w:tcW w:w="4683" w:type="dxa"/>
          </w:tcPr>
          <w:p w:rsidR="00126FAD" w:rsidRPr="002C6FDB" w:rsidRDefault="00126FAD" w:rsidP="00126FAD">
            <w:pPr>
              <w:pStyle w:val="ROMANOS"/>
              <w:spacing w:line="280" w:lineRule="exact"/>
              <w:ind w:left="0" w:firstLine="0"/>
              <w:rPr>
                <w:rFonts w:ascii="Verdana" w:hAnsi="Verdana"/>
                <w:sz w:val="16"/>
                <w:szCs w:val="16"/>
              </w:rPr>
            </w:pPr>
            <w:r w:rsidRPr="002C6FDB">
              <w:rPr>
                <w:rFonts w:ascii="Verdana" w:hAnsi="Verdana"/>
                <w:b/>
                <w:sz w:val="16"/>
                <w:szCs w:val="16"/>
              </w:rPr>
              <w:t>VI.</w:t>
            </w:r>
            <w:r w:rsidRPr="002C6FDB">
              <w:rPr>
                <w:rFonts w:ascii="Verdana" w:hAnsi="Verdana"/>
                <w:sz w:val="16"/>
                <w:szCs w:val="16"/>
              </w:rPr>
              <w:tab/>
              <w:t>El Consejo informará a quien hubiere formulado la propuesta las razones por las cuales dicha propuesta fue aceptada o rechazada, dentro del plazo de diez días contado a partir de que finalice el término para que las dependencias emitan su opinión conforme a lo dispuesto en la fracción II de este artículo.</w:t>
            </w:r>
          </w:p>
        </w:tc>
        <w:tc>
          <w:tcPr>
            <w:tcW w:w="4677" w:type="dxa"/>
          </w:tcPr>
          <w:p w:rsidR="00126FAD" w:rsidRPr="002C6FDB" w:rsidRDefault="00126FAD" w:rsidP="00126FAD">
            <w:pPr>
              <w:pStyle w:val="ROMANOS"/>
              <w:spacing w:line="280" w:lineRule="exact"/>
              <w:ind w:left="0" w:firstLine="0"/>
              <w:rPr>
                <w:rFonts w:ascii="Verdana" w:hAnsi="Verdana"/>
                <w:b/>
                <w:sz w:val="16"/>
                <w:szCs w:val="16"/>
                <w:lang w:val="en-US"/>
              </w:rPr>
            </w:pPr>
            <w:r>
              <w:rPr>
                <w:rFonts w:ascii="Verdana" w:hAnsi="Verdana"/>
                <w:b/>
                <w:sz w:val="16"/>
                <w:szCs w:val="16"/>
                <w:lang w:val="en-US"/>
              </w:rPr>
              <w:t>VI.</w:t>
            </w:r>
            <w:r>
              <w:rPr>
                <w:rFonts w:ascii="Verdana" w:hAnsi="Verdana"/>
                <w:b/>
                <w:sz w:val="16"/>
                <w:szCs w:val="16"/>
                <w:lang w:val="en-US"/>
              </w:rPr>
              <w:tab/>
            </w:r>
            <w:r w:rsidRPr="005F03C0">
              <w:rPr>
                <w:rFonts w:ascii="Verdana" w:hAnsi="Verdana"/>
                <w:sz w:val="16"/>
                <w:szCs w:val="16"/>
                <w:lang w:val="en-US"/>
              </w:rPr>
              <w:t xml:space="preserve">The Council </w:t>
            </w:r>
            <w:r>
              <w:rPr>
                <w:rFonts w:ascii="Verdana" w:hAnsi="Verdana"/>
                <w:sz w:val="16"/>
                <w:szCs w:val="16"/>
                <w:lang w:val="en-US"/>
              </w:rPr>
              <w:t>must</w:t>
            </w:r>
            <w:r w:rsidRPr="005F03C0">
              <w:rPr>
                <w:rFonts w:ascii="Verdana" w:hAnsi="Verdana"/>
                <w:sz w:val="16"/>
                <w:szCs w:val="16"/>
                <w:lang w:val="en-US"/>
              </w:rPr>
              <w:t xml:space="preserve"> inform </w:t>
            </w:r>
            <w:r>
              <w:rPr>
                <w:rFonts w:ascii="Verdana" w:hAnsi="Verdana"/>
                <w:sz w:val="16"/>
                <w:szCs w:val="16"/>
                <w:lang w:val="en-US"/>
              </w:rPr>
              <w:t>to the party who</w:t>
            </w:r>
            <w:r w:rsidRPr="005F03C0">
              <w:rPr>
                <w:rFonts w:ascii="Verdana" w:hAnsi="Verdana"/>
                <w:sz w:val="16"/>
                <w:szCs w:val="16"/>
                <w:lang w:val="en-US"/>
              </w:rPr>
              <w:t xml:space="preserve"> made the proposal </w:t>
            </w:r>
            <w:r>
              <w:rPr>
                <w:rFonts w:ascii="Verdana" w:hAnsi="Verdana"/>
                <w:sz w:val="16"/>
                <w:szCs w:val="16"/>
                <w:lang w:val="en-US"/>
              </w:rPr>
              <w:t xml:space="preserve">of </w:t>
            </w:r>
            <w:r w:rsidRPr="005F03C0">
              <w:rPr>
                <w:rFonts w:ascii="Verdana" w:hAnsi="Verdana"/>
                <w:sz w:val="16"/>
                <w:szCs w:val="16"/>
                <w:lang w:val="en-US"/>
              </w:rPr>
              <w:t>the reasons why the proposal was accepted or rejected, within</w:t>
            </w:r>
            <w:r>
              <w:rPr>
                <w:rFonts w:ascii="Verdana" w:hAnsi="Verdana"/>
                <w:sz w:val="16"/>
                <w:szCs w:val="16"/>
                <w:lang w:val="en-US"/>
              </w:rPr>
              <w:t xml:space="preserve"> the</w:t>
            </w:r>
            <w:r w:rsidRPr="005F03C0">
              <w:rPr>
                <w:rFonts w:ascii="Verdana" w:hAnsi="Verdana"/>
                <w:sz w:val="16"/>
                <w:szCs w:val="16"/>
                <w:lang w:val="en-US"/>
              </w:rPr>
              <w:t xml:space="preserve"> ten days from the end of the term for the </w:t>
            </w:r>
            <w:r>
              <w:rPr>
                <w:rFonts w:ascii="Verdana" w:hAnsi="Verdana"/>
                <w:sz w:val="16"/>
                <w:szCs w:val="16"/>
                <w:lang w:val="en-US"/>
              </w:rPr>
              <w:t>departments to</w:t>
            </w:r>
            <w:r w:rsidRPr="005F03C0">
              <w:rPr>
                <w:rFonts w:ascii="Verdana" w:hAnsi="Verdana"/>
                <w:sz w:val="16"/>
                <w:szCs w:val="16"/>
                <w:lang w:val="en-US"/>
              </w:rPr>
              <w:t xml:space="preserve"> issue their opinion as </w:t>
            </w:r>
            <w:r>
              <w:rPr>
                <w:rFonts w:ascii="Verdana" w:hAnsi="Verdana"/>
                <w:sz w:val="16"/>
                <w:szCs w:val="16"/>
                <w:lang w:val="en-US"/>
              </w:rPr>
              <w:t>established</w:t>
            </w:r>
            <w:r w:rsidRPr="005F03C0">
              <w:rPr>
                <w:rFonts w:ascii="Verdana" w:hAnsi="Verdana"/>
                <w:sz w:val="16"/>
                <w:szCs w:val="16"/>
                <w:lang w:val="en-US"/>
              </w:rPr>
              <w:t xml:space="preserve"> in </w:t>
            </w:r>
            <w:r>
              <w:rPr>
                <w:rFonts w:ascii="Verdana" w:hAnsi="Verdana"/>
                <w:sz w:val="16"/>
                <w:szCs w:val="16"/>
                <w:lang w:val="en-US"/>
              </w:rPr>
              <w:t>s</w:t>
            </w:r>
            <w:r w:rsidRPr="005F03C0">
              <w:rPr>
                <w:rFonts w:ascii="Verdana" w:hAnsi="Verdana"/>
                <w:sz w:val="16"/>
                <w:szCs w:val="16"/>
                <w:lang w:val="en-US"/>
              </w:rPr>
              <w:t>ection II of this article.</w:t>
            </w:r>
          </w:p>
        </w:tc>
      </w:tr>
      <w:tr w:rsidR="00126FAD" w:rsidRPr="002C6FDB" w:rsidTr="00126FAD">
        <w:tc>
          <w:tcPr>
            <w:tcW w:w="4683" w:type="dxa"/>
          </w:tcPr>
          <w:p w:rsidR="00126FAD" w:rsidRPr="00F144FA" w:rsidRDefault="00126FAD" w:rsidP="00126FAD">
            <w:pPr>
              <w:pStyle w:val="texto"/>
              <w:spacing w:line="280" w:lineRule="exact"/>
              <w:ind w:firstLine="0"/>
              <w:jc w:val="center"/>
              <w:rPr>
                <w:rFonts w:ascii="Verdana" w:hAnsi="Verdana"/>
                <w:b/>
                <w:sz w:val="16"/>
                <w:szCs w:val="16"/>
              </w:rPr>
            </w:pPr>
            <w:r w:rsidRPr="00F144FA">
              <w:rPr>
                <w:rFonts w:ascii="Verdana" w:hAnsi="Verdana"/>
                <w:b/>
                <w:sz w:val="16"/>
                <w:szCs w:val="16"/>
              </w:rPr>
              <w:t>CAPÍTULO TERCERO</w:t>
            </w:r>
          </w:p>
        </w:tc>
        <w:tc>
          <w:tcPr>
            <w:tcW w:w="4677" w:type="dxa"/>
          </w:tcPr>
          <w:p w:rsidR="00126FAD" w:rsidRPr="00533176" w:rsidRDefault="00126FAD" w:rsidP="00126FAD">
            <w:pPr>
              <w:pStyle w:val="texto"/>
              <w:spacing w:line="280" w:lineRule="exact"/>
              <w:ind w:firstLine="0"/>
              <w:jc w:val="center"/>
              <w:rPr>
                <w:rFonts w:ascii="Verdana" w:hAnsi="Verdana"/>
                <w:b/>
                <w:sz w:val="16"/>
                <w:szCs w:val="16"/>
                <w:lang w:val="en-US"/>
              </w:rPr>
            </w:pPr>
            <w:r w:rsidRPr="00533176">
              <w:rPr>
                <w:rFonts w:ascii="Verdana" w:hAnsi="Verdana"/>
                <w:b/>
                <w:sz w:val="16"/>
                <w:szCs w:val="16"/>
                <w:lang w:val="en-US"/>
              </w:rPr>
              <w:t>CHAPTER THREE</w:t>
            </w:r>
          </w:p>
        </w:tc>
      </w:tr>
      <w:tr w:rsidR="00126FAD" w:rsidRPr="002C6FDB" w:rsidTr="00126FAD">
        <w:tc>
          <w:tcPr>
            <w:tcW w:w="4683" w:type="dxa"/>
          </w:tcPr>
          <w:p w:rsidR="00126FAD" w:rsidRPr="002C6FDB" w:rsidRDefault="00126FAD" w:rsidP="00126FAD">
            <w:pPr>
              <w:pStyle w:val="texto"/>
              <w:spacing w:line="280" w:lineRule="exact"/>
              <w:ind w:firstLine="0"/>
              <w:jc w:val="center"/>
              <w:rPr>
                <w:rFonts w:ascii="Verdana" w:hAnsi="Verdana"/>
                <w:b/>
                <w:sz w:val="16"/>
                <w:szCs w:val="16"/>
              </w:rPr>
            </w:pPr>
            <w:r w:rsidRPr="002C6FDB">
              <w:rPr>
                <w:rFonts w:ascii="Verdana" w:hAnsi="Verdana"/>
                <w:b/>
                <w:sz w:val="16"/>
                <w:szCs w:val="16"/>
              </w:rPr>
              <w:t>De los Informes Anuales y Avisos</w:t>
            </w:r>
          </w:p>
        </w:tc>
        <w:tc>
          <w:tcPr>
            <w:tcW w:w="4677" w:type="dxa"/>
          </w:tcPr>
          <w:p w:rsidR="00126FAD" w:rsidRPr="00533176" w:rsidRDefault="00126FAD" w:rsidP="00126FAD">
            <w:pPr>
              <w:pStyle w:val="texto"/>
              <w:spacing w:line="280" w:lineRule="exact"/>
              <w:ind w:firstLine="0"/>
              <w:jc w:val="center"/>
              <w:rPr>
                <w:rFonts w:ascii="Verdana" w:hAnsi="Verdana"/>
                <w:b/>
                <w:sz w:val="16"/>
                <w:szCs w:val="16"/>
                <w:lang w:val="en-US"/>
              </w:rPr>
            </w:pPr>
            <w:r w:rsidRPr="00533176">
              <w:rPr>
                <w:rFonts w:ascii="Verdana" w:hAnsi="Verdana"/>
                <w:b/>
                <w:sz w:val="16"/>
                <w:szCs w:val="16"/>
                <w:lang w:val="en-US"/>
              </w:rPr>
              <w:t>Annual Reports and Notices</w:t>
            </w:r>
          </w:p>
        </w:tc>
      </w:tr>
      <w:tr w:rsidR="00126FAD" w:rsidRPr="00126FAD" w:rsidTr="00126FAD">
        <w:tc>
          <w:tcPr>
            <w:tcW w:w="4683" w:type="dxa"/>
          </w:tcPr>
          <w:p w:rsidR="00126FAD" w:rsidRPr="002C6FDB" w:rsidRDefault="00126FAD" w:rsidP="00126FAD">
            <w:pPr>
              <w:pStyle w:val="texto"/>
              <w:spacing w:line="280" w:lineRule="exact"/>
              <w:ind w:firstLine="0"/>
              <w:rPr>
                <w:rFonts w:ascii="Verdana" w:hAnsi="Verdana"/>
                <w:sz w:val="16"/>
                <w:szCs w:val="16"/>
              </w:rPr>
            </w:pPr>
            <w:r w:rsidRPr="002C6FDB">
              <w:rPr>
                <w:rFonts w:ascii="Verdana" w:hAnsi="Verdana"/>
                <w:b/>
                <w:sz w:val="16"/>
                <w:szCs w:val="16"/>
              </w:rPr>
              <w:t>Artículo 6.-</w:t>
            </w:r>
            <w:r w:rsidRPr="002C6FDB">
              <w:rPr>
                <w:rFonts w:ascii="Verdana" w:hAnsi="Verdana"/>
                <w:sz w:val="16"/>
                <w:szCs w:val="16"/>
              </w:rPr>
              <w:t xml:space="preserve"> Los informes anuales y avisos previstos en la Ley, se presentarán en los formatos oficiales que publiquen en el </w:t>
            </w:r>
            <w:r w:rsidRPr="002C6FDB">
              <w:rPr>
                <w:rFonts w:ascii="Verdana" w:hAnsi="Verdana"/>
                <w:b/>
                <w:sz w:val="16"/>
                <w:szCs w:val="16"/>
              </w:rPr>
              <w:t>Diario Oficial de la Federación</w:t>
            </w:r>
            <w:r w:rsidRPr="002C6FDB">
              <w:rPr>
                <w:rFonts w:ascii="Verdana" w:hAnsi="Verdana"/>
                <w:sz w:val="16"/>
                <w:szCs w:val="16"/>
              </w:rPr>
              <w:t xml:space="preserve"> las Secretarías de Comercio y Fomento Industrial, de Comunicaciones y Transportes y de Salud, según corresponda.</w:t>
            </w:r>
          </w:p>
        </w:tc>
        <w:tc>
          <w:tcPr>
            <w:tcW w:w="4677" w:type="dxa"/>
          </w:tcPr>
          <w:p w:rsidR="00126FAD" w:rsidRPr="00533176" w:rsidRDefault="00126FAD" w:rsidP="00126FAD">
            <w:pPr>
              <w:pStyle w:val="texto"/>
              <w:spacing w:line="280" w:lineRule="exact"/>
              <w:ind w:firstLine="0"/>
              <w:rPr>
                <w:rFonts w:ascii="Verdana" w:hAnsi="Verdana"/>
                <w:sz w:val="16"/>
                <w:szCs w:val="16"/>
                <w:lang w:val="en-US"/>
              </w:rPr>
            </w:pPr>
            <w:r w:rsidRPr="00533176">
              <w:rPr>
                <w:rFonts w:ascii="Verdana" w:hAnsi="Verdana"/>
                <w:b/>
                <w:sz w:val="16"/>
                <w:szCs w:val="16"/>
                <w:lang w:val="en-US"/>
              </w:rPr>
              <w:t xml:space="preserve">Article 6.- </w:t>
            </w:r>
            <w:r>
              <w:rPr>
                <w:rFonts w:ascii="Verdana" w:hAnsi="Verdana"/>
                <w:sz w:val="16"/>
                <w:szCs w:val="16"/>
                <w:lang w:val="en-US"/>
              </w:rPr>
              <w:t>The a</w:t>
            </w:r>
            <w:r w:rsidRPr="00533176">
              <w:rPr>
                <w:rFonts w:ascii="Verdana" w:hAnsi="Verdana"/>
                <w:sz w:val="16"/>
                <w:szCs w:val="16"/>
                <w:lang w:val="en-US"/>
              </w:rPr>
              <w:t>nnual reports and notices established in the Law, the official formats published by</w:t>
            </w:r>
            <w:r w:rsidRPr="00533176">
              <w:rPr>
                <w:lang w:val="en-US"/>
              </w:rPr>
              <w:t xml:space="preserve"> </w:t>
            </w:r>
            <w:r w:rsidRPr="00533176">
              <w:rPr>
                <w:rFonts w:ascii="Verdana" w:hAnsi="Verdana"/>
                <w:sz w:val="16"/>
                <w:szCs w:val="16"/>
                <w:lang w:val="en-US"/>
              </w:rPr>
              <w:t>Secretaries of Commerce and Industrial Development, Communications, Transport and Health in the</w:t>
            </w:r>
            <w:r w:rsidRPr="00533176">
              <w:rPr>
                <w:rFonts w:ascii="Verdana" w:hAnsi="Verdana"/>
                <w:b/>
                <w:sz w:val="16"/>
                <w:szCs w:val="16"/>
                <w:lang w:val="en-US"/>
              </w:rPr>
              <w:t xml:space="preserve"> Official Daily of the Federation </w:t>
            </w:r>
            <w:r w:rsidRPr="00533176">
              <w:rPr>
                <w:rFonts w:ascii="Verdana" w:hAnsi="Verdana"/>
                <w:sz w:val="16"/>
                <w:szCs w:val="16"/>
                <w:lang w:val="en-US"/>
              </w:rPr>
              <w:t>will be submitted</w:t>
            </w:r>
            <w:r>
              <w:rPr>
                <w:rFonts w:ascii="Verdana" w:hAnsi="Verdana"/>
                <w:sz w:val="16"/>
                <w:szCs w:val="16"/>
                <w:lang w:val="en-US"/>
              </w:rPr>
              <w:t xml:space="preserve">, as applicable. </w:t>
            </w:r>
          </w:p>
        </w:tc>
      </w:tr>
      <w:tr w:rsidR="00126FAD" w:rsidRPr="00126FAD" w:rsidTr="00126FAD">
        <w:tc>
          <w:tcPr>
            <w:tcW w:w="4683" w:type="dxa"/>
          </w:tcPr>
          <w:p w:rsidR="00126FAD" w:rsidRPr="002C6FDB" w:rsidRDefault="00126FAD" w:rsidP="00126FAD">
            <w:pPr>
              <w:pStyle w:val="texto"/>
              <w:spacing w:line="280" w:lineRule="exact"/>
              <w:ind w:firstLine="0"/>
              <w:rPr>
                <w:rFonts w:ascii="Verdana" w:hAnsi="Verdana"/>
                <w:sz w:val="16"/>
                <w:szCs w:val="16"/>
              </w:rPr>
            </w:pPr>
            <w:r w:rsidRPr="00126FAD">
              <w:rPr>
                <w:rFonts w:ascii="Verdana" w:hAnsi="Verdana"/>
                <w:sz w:val="16"/>
                <w:szCs w:val="16"/>
                <w:lang w:val="es-MX"/>
              </w:rPr>
              <w:t>Para la integración de la base de datos a que se refiere el artículo 20 de la Ley, los formatos oficiales se li</w:t>
            </w:r>
            <w:r w:rsidRPr="002C6FDB">
              <w:rPr>
                <w:rFonts w:ascii="Verdana" w:hAnsi="Verdana"/>
                <w:sz w:val="16"/>
                <w:szCs w:val="16"/>
              </w:rPr>
              <w:t>mitarán a especificar únicamente la información que deberán proporcionar los particulares, a efecto de identificar a los sujetos, establecimientos y actividades reguladas, así como a los precursores químicos, productos químicos esenciales o máquinas.</w:t>
            </w:r>
          </w:p>
        </w:tc>
        <w:tc>
          <w:tcPr>
            <w:tcW w:w="4677" w:type="dxa"/>
          </w:tcPr>
          <w:p w:rsidR="00126FAD" w:rsidRPr="00533176" w:rsidRDefault="00126FAD" w:rsidP="00126FAD">
            <w:pPr>
              <w:pStyle w:val="texto"/>
              <w:spacing w:line="280" w:lineRule="exact"/>
              <w:ind w:firstLine="0"/>
              <w:rPr>
                <w:rFonts w:ascii="Verdana" w:hAnsi="Verdana"/>
                <w:sz w:val="16"/>
                <w:szCs w:val="16"/>
                <w:lang w:val="en-US"/>
              </w:rPr>
            </w:pPr>
            <w:r w:rsidRPr="00533176">
              <w:rPr>
                <w:rFonts w:ascii="Verdana" w:hAnsi="Verdana"/>
                <w:sz w:val="16"/>
                <w:szCs w:val="16"/>
                <w:lang w:val="en-US"/>
              </w:rPr>
              <w:t>For the integration of the database referred to in article 20 of the Law, official formats will be limited to only specify the information which</w:t>
            </w:r>
            <w:r>
              <w:rPr>
                <w:rFonts w:ascii="Verdana" w:hAnsi="Verdana"/>
                <w:sz w:val="16"/>
                <w:szCs w:val="16"/>
                <w:lang w:val="en-US"/>
              </w:rPr>
              <w:t xml:space="preserve"> the private parties </w:t>
            </w:r>
            <w:r w:rsidRPr="00533176">
              <w:rPr>
                <w:rFonts w:ascii="Verdana" w:hAnsi="Verdana"/>
                <w:sz w:val="16"/>
                <w:szCs w:val="16"/>
                <w:lang w:val="en-US"/>
              </w:rPr>
              <w:t>must provide, in order to identify subject</w:t>
            </w:r>
            <w:r>
              <w:rPr>
                <w:rFonts w:ascii="Verdana" w:hAnsi="Verdana"/>
                <w:sz w:val="16"/>
                <w:szCs w:val="16"/>
                <w:lang w:val="en-US"/>
              </w:rPr>
              <w:t xml:space="preserve"> materials</w:t>
            </w:r>
            <w:r w:rsidRPr="00533176">
              <w:rPr>
                <w:rFonts w:ascii="Verdana" w:hAnsi="Verdana"/>
                <w:sz w:val="16"/>
                <w:szCs w:val="16"/>
                <w:lang w:val="en-US"/>
              </w:rPr>
              <w:t>, establishments and regulated activities, as well as chemical precursors,</w:t>
            </w:r>
            <w:r>
              <w:rPr>
                <w:rFonts w:ascii="Verdana" w:hAnsi="Verdana"/>
                <w:sz w:val="16"/>
                <w:szCs w:val="16"/>
                <w:lang w:val="en-US"/>
              </w:rPr>
              <w:t xml:space="preserve"> the </w:t>
            </w:r>
            <w:r w:rsidRPr="00533176">
              <w:rPr>
                <w:rFonts w:ascii="Verdana" w:hAnsi="Verdana"/>
                <w:sz w:val="16"/>
                <w:szCs w:val="16"/>
                <w:lang w:val="en-US"/>
              </w:rPr>
              <w:t>essential chemical products or machines.</w:t>
            </w:r>
          </w:p>
        </w:tc>
      </w:tr>
      <w:tr w:rsidR="00126FAD" w:rsidRPr="00126FAD" w:rsidTr="00126FAD">
        <w:tc>
          <w:tcPr>
            <w:tcW w:w="4683" w:type="dxa"/>
          </w:tcPr>
          <w:p w:rsidR="00126FAD" w:rsidRPr="002C6FDB" w:rsidRDefault="00126FAD" w:rsidP="00126FAD">
            <w:pPr>
              <w:pStyle w:val="texto"/>
              <w:spacing w:line="280" w:lineRule="exact"/>
              <w:ind w:firstLine="0"/>
              <w:rPr>
                <w:rFonts w:ascii="Verdana" w:hAnsi="Verdana"/>
                <w:sz w:val="16"/>
                <w:szCs w:val="16"/>
              </w:rPr>
            </w:pPr>
            <w:r w:rsidRPr="002C6FDB">
              <w:rPr>
                <w:rFonts w:ascii="Verdana" w:hAnsi="Verdana"/>
                <w:b/>
                <w:sz w:val="16"/>
                <w:szCs w:val="16"/>
              </w:rPr>
              <w:t>Artículo 7.-</w:t>
            </w:r>
            <w:r w:rsidRPr="002C6FDB">
              <w:rPr>
                <w:rFonts w:ascii="Verdana" w:hAnsi="Verdana"/>
                <w:sz w:val="16"/>
                <w:szCs w:val="16"/>
              </w:rPr>
              <w:t xml:space="preserve"> Para los efectos del artículo 10 de la Ley, se considerará que los medios de transporte utilizados son propios cuando el sujeto sea propietario de los vehículos o tenga la posesión legal sobre ellos.</w:t>
            </w:r>
          </w:p>
        </w:tc>
        <w:tc>
          <w:tcPr>
            <w:tcW w:w="4677" w:type="dxa"/>
          </w:tcPr>
          <w:p w:rsidR="00126FAD" w:rsidRPr="00533176" w:rsidRDefault="00126FAD" w:rsidP="00126FAD">
            <w:pPr>
              <w:pStyle w:val="texto"/>
              <w:spacing w:line="280" w:lineRule="exact"/>
              <w:ind w:firstLine="0"/>
              <w:rPr>
                <w:rFonts w:ascii="Verdana" w:hAnsi="Verdana"/>
                <w:b/>
                <w:sz w:val="16"/>
                <w:szCs w:val="16"/>
                <w:lang w:val="en-US"/>
              </w:rPr>
            </w:pPr>
            <w:r w:rsidRPr="00533176">
              <w:rPr>
                <w:rFonts w:ascii="Verdana" w:hAnsi="Verdana"/>
                <w:b/>
                <w:sz w:val="16"/>
                <w:szCs w:val="16"/>
                <w:lang w:val="en-US"/>
              </w:rPr>
              <w:t xml:space="preserve">Article 7. </w:t>
            </w:r>
            <w:r w:rsidRPr="00533176">
              <w:rPr>
                <w:rFonts w:ascii="Verdana" w:hAnsi="Verdana"/>
                <w:sz w:val="16"/>
                <w:szCs w:val="16"/>
                <w:lang w:val="en-US"/>
              </w:rPr>
              <w:t xml:space="preserve">For the purposes of article 10 of the Law, it </w:t>
            </w:r>
            <w:r>
              <w:rPr>
                <w:rFonts w:ascii="Verdana" w:hAnsi="Verdana"/>
                <w:sz w:val="16"/>
                <w:szCs w:val="16"/>
                <w:lang w:val="en-US"/>
              </w:rPr>
              <w:t>will</w:t>
            </w:r>
            <w:r w:rsidRPr="00533176">
              <w:rPr>
                <w:rFonts w:ascii="Verdana" w:hAnsi="Verdana"/>
                <w:sz w:val="16"/>
                <w:szCs w:val="16"/>
                <w:lang w:val="en-US"/>
              </w:rPr>
              <w:t xml:space="preserve"> be deemed that the</w:t>
            </w:r>
            <w:r>
              <w:rPr>
                <w:rFonts w:ascii="Verdana" w:hAnsi="Verdana"/>
                <w:sz w:val="16"/>
                <w:szCs w:val="16"/>
                <w:lang w:val="en-US"/>
              </w:rPr>
              <w:t xml:space="preserve"> means of transport that are </w:t>
            </w:r>
            <w:r w:rsidRPr="00533176">
              <w:rPr>
                <w:rFonts w:ascii="Verdana" w:hAnsi="Verdana"/>
                <w:sz w:val="16"/>
                <w:szCs w:val="16"/>
                <w:lang w:val="en-US"/>
              </w:rPr>
              <w:t xml:space="preserve">used are self-owned when the subject is owner of the vehicles or has legal </w:t>
            </w:r>
            <w:r>
              <w:rPr>
                <w:rFonts w:ascii="Verdana" w:hAnsi="Verdana"/>
                <w:sz w:val="16"/>
                <w:szCs w:val="16"/>
                <w:lang w:val="en-US"/>
              </w:rPr>
              <w:t>possession of</w:t>
            </w:r>
            <w:r w:rsidRPr="00533176">
              <w:rPr>
                <w:rFonts w:ascii="Verdana" w:hAnsi="Verdana"/>
                <w:sz w:val="16"/>
                <w:szCs w:val="16"/>
                <w:lang w:val="en-US"/>
              </w:rPr>
              <w:t xml:space="preserve"> them.</w:t>
            </w:r>
          </w:p>
        </w:tc>
      </w:tr>
      <w:tr w:rsidR="00126FAD" w:rsidRPr="00126FAD" w:rsidTr="00126FAD">
        <w:tc>
          <w:tcPr>
            <w:tcW w:w="4683" w:type="dxa"/>
          </w:tcPr>
          <w:p w:rsidR="00126FAD" w:rsidRPr="002C6FDB" w:rsidRDefault="00126FAD" w:rsidP="00126FAD">
            <w:pPr>
              <w:pStyle w:val="texto"/>
              <w:spacing w:line="280" w:lineRule="exact"/>
              <w:ind w:firstLine="0"/>
              <w:rPr>
                <w:rFonts w:ascii="Verdana" w:hAnsi="Verdana"/>
                <w:sz w:val="16"/>
                <w:szCs w:val="16"/>
              </w:rPr>
            </w:pPr>
            <w:r w:rsidRPr="002C6FDB">
              <w:rPr>
                <w:rFonts w:ascii="Verdana" w:hAnsi="Verdana"/>
                <w:sz w:val="16"/>
                <w:szCs w:val="16"/>
              </w:rPr>
              <w:t>Se considera que el transporte de precursores químicos o productos químicos esenciales es para uso particular cuando:</w:t>
            </w:r>
          </w:p>
        </w:tc>
        <w:tc>
          <w:tcPr>
            <w:tcW w:w="4677" w:type="dxa"/>
          </w:tcPr>
          <w:p w:rsidR="00126FAD" w:rsidRPr="00533176" w:rsidRDefault="00126FAD" w:rsidP="00126FAD">
            <w:pPr>
              <w:pStyle w:val="texto"/>
              <w:spacing w:line="280" w:lineRule="exact"/>
              <w:ind w:firstLine="0"/>
              <w:rPr>
                <w:rFonts w:ascii="Verdana" w:hAnsi="Verdana"/>
                <w:sz w:val="16"/>
                <w:szCs w:val="16"/>
                <w:lang w:val="en-US"/>
              </w:rPr>
            </w:pPr>
            <w:r w:rsidRPr="00533176">
              <w:rPr>
                <w:rFonts w:ascii="Verdana" w:hAnsi="Verdana"/>
                <w:sz w:val="16"/>
                <w:szCs w:val="16"/>
                <w:lang w:val="en-US"/>
              </w:rPr>
              <w:t>It is considered that the transportation of chemical precursors or essential chemical products is for private use when:</w:t>
            </w:r>
          </w:p>
        </w:tc>
      </w:tr>
      <w:tr w:rsidR="00126FAD" w:rsidRPr="00126FAD" w:rsidTr="00126FAD">
        <w:tc>
          <w:tcPr>
            <w:tcW w:w="4683" w:type="dxa"/>
          </w:tcPr>
          <w:p w:rsidR="00126FAD" w:rsidRPr="002C6FDB" w:rsidRDefault="00126FAD" w:rsidP="00126FAD">
            <w:pPr>
              <w:pStyle w:val="ROMANOS"/>
              <w:spacing w:line="280" w:lineRule="exact"/>
              <w:ind w:left="0" w:firstLine="0"/>
              <w:rPr>
                <w:rFonts w:ascii="Verdana" w:hAnsi="Verdana"/>
                <w:sz w:val="16"/>
                <w:szCs w:val="16"/>
              </w:rPr>
            </w:pPr>
            <w:r w:rsidRPr="002C6FDB">
              <w:rPr>
                <w:rFonts w:ascii="Verdana" w:hAnsi="Verdana"/>
                <w:b/>
                <w:sz w:val="16"/>
                <w:szCs w:val="16"/>
              </w:rPr>
              <w:t>I.</w:t>
            </w:r>
            <w:r w:rsidRPr="002C6FDB">
              <w:rPr>
                <w:rFonts w:ascii="Verdana" w:hAnsi="Verdana"/>
                <w:sz w:val="16"/>
                <w:szCs w:val="16"/>
              </w:rPr>
              <w:tab/>
              <w:t>El sujeto no preste el servicio de transporte a terceros;</w:t>
            </w:r>
          </w:p>
        </w:tc>
        <w:tc>
          <w:tcPr>
            <w:tcW w:w="4677" w:type="dxa"/>
          </w:tcPr>
          <w:p w:rsidR="00126FAD" w:rsidRPr="00533176" w:rsidRDefault="00126FAD" w:rsidP="00126FAD">
            <w:pPr>
              <w:pStyle w:val="ROMANOS"/>
              <w:spacing w:line="280" w:lineRule="exact"/>
              <w:ind w:left="0" w:firstLine="0"/>
              <w:rPr>
                <w:rFonts w:ascii="Verdana" w:hAnsi="Verdana"/>
                <w:b/>
                <w:sz w:val="16"/>
                <w:szCs w:val="16"/>
                <w:lang w:val="en-US"/>
              </w:rPr>
            </w:pPr>
            <w:r w:rsidRPr="00533176">
              <w:rPr>
                <w:rFonts w:ascii="Verdana" w:hAnsi="Verdana"/>
                <w:b/>
                <w:sz w:val="16"/>
                <w:szCs w:val="16"/>
                <w:lang w:val="en-US"/>
              </w:rPr>
              <w:t>I.</w:t>
            </w:r>
            <w:r w:rsidRPr="00533176">
              <w:rPr>
                <w:rFonts w:ascii="Verdana" w:hAnsi="Verdana"/>
                <w:b/>
                <w:sz w:val="16"/>
                <w:szCs w:val="16"/>
                <w:lang w:val="en-US"/>
              </w:rPr>
              <w:tab/>
            </w:r>
            <w:r w:rsidRPr="00533176">
              <w:rPr>
                <w:rFonts w:ascii="Verdana" w:hAnsi="Verdana"/>
                <w:sz w:val="16"/>
                <w:szCs w:val="16"/>
                <w:lang w:val="en-US"/>
              </w:rPr>
              <w:t>The subject does not provide transportation services to third parties;</w:t>
            </w:r>
          </w:p>
        </w:tc>
      </w:tr>
      <w:tr w:rsidR="00126FAD" w:rsidRPr="00126FAD" w:rsidTr="00126FAD">
        <w:tc>
          <w:tcPr>
            <w:tcW w:w="4683" w:type="dxa"/>
          </w:tcPr>
          <w:p w:rsidR="00126FAD" w:rsidRPr="002C6FDB" w:rsidRDefault="00126FAD" w:rsidP="00126FAD">
            <w:pPr>
              <w:pStyle w:val="ROMANOS"/>
              <w:spacing w:line="278" w:lineRule="exact"/>
              <w:ind w:left="0" w:firstLine="0"/>
              <w:rPr>
                <w:rFonts w:ascii="Verdana" w:hAnsi="Verdana"/>
                <w:sz w:val="16"/>
                <w:szCs w:val="16"/>
              </w:rPr>
            </w:pPr>
            <w:r w:rsidRPr="002C6FDB">
              <w:rPr>
                <w:rFonts w:ascii="Verdana" w:hAnsi="Verdana"/>
                <w:b/>
                <w:sz w:val="16"/>
                <w:szCs w:val="16"/>
              </w:rPr>
              <w:t>II.</w:t>
            </w:r>
            <w:r w:rsidRPr="002C6FDB">
              <w:rPr>
                <w:rFonts w:ascii="Verdana" w:hAnsi="Verdana"/>
                <w:sz w:val="16"/>
                <w:szCs w:val="16"/>
              </w:rPr>
              <w:tab/>
              <w:t>Las substancias transportadas sean utilizadas por el propio sujeto que las transporta para realizar alguna actividad regulada, y</w:t>
            </w:r>
          </w:p>
        </w:tc>
        <w:tc>
          <w:tcPr>
            <w:tcW w:w="4677" w:type="dxa"/>
          </w:tcPr>
          <w:p w:rsidR="00126FAD" w:rsidRPr="00533176" w:rsidRDefault="00126FAD" w:rsidP="00126FAD">
            <w:pPr>
              <w:pStyle w:val="ROMANOS"/>
              <w:spacing w:line="278" w:lineRule="exact"/>
              <w:ind w:left="0" w:firstLine="0"/>
              <w:rPr>
                <w:rFonts w:ascii="Verdana" w:hAnsi="Verdana"/>
                <w:b/>
                <w:sz w:val="16"/>
                <w:szCs w:val="16"/>
                <w:lang w:val="en-US"/>
              </w:rPr>
            </w:pPr>
            <w:r w:rsidRPr="00533176">
              <w:rPr>
                <w:rFonts w:ascii="Verdana" w:hAnsi="Verdana"/>
                <w:b/>
                <w:sz w:val="16"/>
                <w:szCs w:val="16"/>
                <w:lang w:val="en-US"/>
              </w:rPr>
              <w:t>II.</w:t>
            </w:r>
            <w:r w:rsidRPr="00533176">
              <w:rPr>
                <w:rFonts w:ascii="Verdana" w:hAnsi="Verdana"/>
                <w:b/>
                <w:sz w:val="16"/>
                <w:szCs w:val="16"/>
                <w:lang w:val="en-US"/>
              </w:rPr>
              <w:tab/>
            </w:r>
            <w:r w:rsidRPr="00533176">
              <w:rPr>
                <w:rFonts w:ascii="Verdana" w:hAnsi="Verdana"/>
                <w:sz w:val="16"/>
                <w:szCs w:val="16"/>
                <w:lang w:val="en-US"/>
              </w:rPr>
              <w:t xml:space="preserve">The transported substances are used by the </w:t>
            </w:r>
            <w:r>
              <w:rPr>
                <w:rFonts w:ascii="Verdana" w:hAnsi="Verdana"/>
                <w:sz w:val="16"/>
                <w:szCs w:val="16"/>
                <w:lang w:val="en-US"/>
              </w:rPr>
              <w:t xml:space="preserve">same </w:t>
            </w:r>
            <w:r w:rsidRPr="00533176">
              <w:rPr>
                <w:rFonts w:ascii="Verdana" w:hAnsi="Verdana"/>
                <w:sz w:val="16"/>
                <w:szCs w:val="16"/>
                <w:lang w:val="en-US"/>
              </w:rPr>
              <w:t>subject that carries them to perform any regulated activity, and</w:t>
            </w:r>
          </w:p>
        </w:tc>
      </w:tr>
      <w:tr w:rsidR="00126FAD" w:rsidRPr="00126FAD" w:rsidTr="00126FAD">
        <w:tc>
          <w:tcPr>
            <w:tcW w:w="4683" w:type="dxa"/>
          </w:tcPr>
          <w:p w:rsidR="00126FAD" w:rsidRPr="002C6FDB" w:rsidRDefault="00126FAD" w:rsidP="00126FAD">
            <w:pPr>
              <w:pStyle w:val="ROMANOS"/>
              <w:spacing w:line="278" w:lineRule="exact"/>
              <w:ind w:left="0" w:firstLine="0"/>
              <w:rPr>
                <w:rFonts w:ascii="Verdana" w:hAnsi="Verdana"/>
                <w:sz w:val="16"/>
                <w:szCs w:val="16"/>
              </w:rPr>
            </w:pPr>
            <w:r w:rsidRPr="002C6FDB">
              <w:rPr>
                <w:rFonts w:ascii="Verdana" w:hAnsi="Verdana"/>
                <w:b/>
                <w:sz w:val="16"/>
                <w:szCs w:val="16"/>
              </w:rPr>
              <w:t>III.</w:t>
            </w:r>
            <w:r w:rsidRPr="002C6FDB">
              <w:rPr>
                <w:rFonts w:ascii="Verdana" w:hAnsi="Verdana"/>
                <w:sz w:val="16"/>
                <w:szCs w:val="16"/>
              </w:rPr>
              <w:tab/>
              <w:t>Las cantidades o volúmenes de precursores químicos o productos químicos esenciales objeto del transporte sean las necesarias para realizar la actividad, proceso industrial, comercial o de servicios a que se dedique, conforme a los usos de la industria o sector de que se trate, así como de las tecnologías que utilice.</w:t>
            </w:r>
          </w:p>
        </w:tc>
        <w:tc>
          <w:tcPr>
            <w:tcW w:w="4677" w:type="dxa"/>
          </w:tcPr>
          <w:p w:rsidR="00126FAD" w:rsidRPr="00533176" w:rsidRDefault="00126FAD" w:rsidP="00126FAD">
            <w:pPr>
              <w:pStyle w:val="ROMANOS"/>
              <w:spacing w:line="278" w:lineRule="exact"/>
              <w:ind w:left="0" w:firstLine="0"/>
              <w:rPr>
                <w:rFonts w:ascii="Verdana" w:hAnsi="Verdana"/>
                <w:b/>
                <w:sz w:val="16"/>
                <w:szCs w:val="16"/>
                <w:lang w:val="en-US"/>
              </w:rPr>
            </w:pPr>
            <w:r w:rsidRPr="00533176">
              <w:rPr>
                <w:rFonts w:ascii="Verdana" w:hAnsi="Verdana"/>
                <w:b/>
                <w:sz w:val="16"/>
                <w:szCs w:val="16"/>
                <w:lang w:val="en-US"/>
              </w:rPr>
              <w:t>III.</w:t>
            </w:r>
            <w:r w:rsidRPr="00533176">
              <w:rPr>
                <w:rFonts w:ascii="Verdana" w:hAnsi="Verdana"/>
                <w:b/>
                <w:sz w:val="16"/>
                <w:szCs w:val="16"/>
                <w:lang w:val="en-US"/>
              </w:rPr>
              <w:tab/>
            </w:r>
            <w:r w:rsidRPr="00533176">
              <w:rPr>
                <w:rFonts w:ascii="Verdana" w:hAnsi="Verdana"/>
                <w:sz w:val="16"/>
                <w:szCs w:val="16"/>
                <w:lang w:val="en-US"/>
              </w:rPr>
              <w:t xml:space="preserve">The amounts or volumes of chemical precursors or essential chemical products </w:t>
            </w:r>
            <w:r>
              <w:rPr>
                <w:rFonts w:ascii="Verdana" w:hAnsi="Verdana"/>
                <w:sz w:val="16"/>
                <w:szCs w:val="16"/>
                <w:lang w:val="en-US"/>
              </w:rPr>
              <w:t>object of the</w:t>
            </w:r>
            <w:r w:rsidRPr="00533176">
              <w:rPr>
                <w:rFonts w:ascii="Verdana" w:hAnsi="Verdana"/>
                <w:sz w:val="16"/>
                <w:szCs w:val="16"/>
                <w:lang w:val="en-US"/>
              </w:rPr>
              <w:t xml:space="preserve"> transport </w:t>
            </w:r>
            <w:r>
              <w:rPr>
                <w:rFonts w:ascii="Verdana" w:hAnsi="Verdana"/>
                <w:sz w:val="16"/>
                <w:szCs w:val="16"/>
                <w:lang w:val="en-US"/>
              </w:rPr>
              <w:t xml:space="preserve">are those </w:t>
            </w:r>
            <w:r w:rsidRPr="00533176">
              <w:rPr>
                <w:rFonts w:ascii="Verdana" w:hAnsi="Verdana"/>
                <w:sz w:val="16"/>
                <w:szCs w:val="16"/>
                <w:lang w:val="en-US"/>
              </w:rPr>
              <w:t xml:space="preserve">necessary to perform the activity, industrial or commercial process or the service, according to the </w:t>
            </w:r>
            <w:r w:rsidRPr="00150E01">
              <w:rPr>
                <w:rFonts w:ascii="Verdana" w:hAnsi="Verdana"/>
                <w:sz w:val="16"/>
                <w:szCs w:val="16"/>
                <w:lang w:val="en-US"/>
              </w:rPr>
              <w:t>uses of the industry or sector concerned, as well as of the technologies used.</w:t>
            </w:r>
          </w:p>
        </w:tc>
      </w:tr>
      <w:tr w:rsidR="00126FAD" w:rsidRPr="002C6FDB" w:rsidTr="00126FAD">
        <w:tc>
          <w:tcPr>
            <w:tcW w:w="4683" w:type="dxa"/>
          </w:tcPr>
          <w:p w:rsidR="00126FAD" w:rsidRPr="00F144FA" w:rsidRDefault="00126FAD" w:rsidP="00126FAD">
            <w:pPr>
              <w:pStyle w:val="texto"/>
              <w:spacing w:line="278" w:lineRule="exact"/>
              <w:ind w:firstLine="0"/>
              <w:jc w:val="center"/>
              <w:rPr>
                <w:rFonts w:ascii="Verdana" w:hAnsi="Verdana"/>
                <w:b/>
                <w:sz w:val="16"/>
                <w:szCs w:val="16"/>
              </w:rPr>
            </w:pPr>
            <w:r w:rsidRPr="00F144FA">
              <w:rPr>
                <w:rFonts w:ascii="Verdana" w:hAnsi="Verdana"/>
                <w:b/>
                <w:sz w:val="16"/>
                <w:szCs w:val="16"/>
              </w:rPr>
              <w:t>CAPÍTULO CUARTO</w:t>
            </w:r>
          </w:p>
        </w:tc>
        <w:tc>
          <w:tcPr>
            <w:tcW w:w="4677" w:type="dxa"/>
          </w:tcPr>
          <w:p w:rsidR="00126FAD" w:rsidRPr="00533176" w:rsidRDefault="00126FAD" w:rsidP="00126FAD">
            <w:pPr>
              <w:pStyle w:val="texto"/>
              <w:spacing w:line="278" w:lineRule="exact"/>
              <w:ind w:firstLine="0"/>
              <w:jc w:val="center"/>
              <w:rPr>
                <w:rFonts w:ascii="Verdana" w:hAnsi="Verdana"/>
                <w:b/>
                <w:sz w:val="16"/>
                <w:szCs w:val="16"/>
                <w:lang w:val="en-US"/>
              </w:rPr>
            </w:pPr>
            <w:r w:rsidRPr="00533176">
              <w:rPr>
                <w:rFonts w:ascii="Verdana" w:hAnsi="Verdana"/>
                <w:b/>
                <w:sz w:val="16"/>
                <w:szCs w:val="16"/>
                <w:lang w:val="en-US"/>
              </w:rPr>
              <w:t>CHAPTER FOUR</w:t>
            </w:r>
          </w:p>
        </w:tc>
      </w:tr>
      <w:tr w:rsidR="00126FAD" w:rsidRPr="002C6FDB" w:rsidTr="00126FAD">
        <w:tc>
          <w:tcPr>
            <w:tcW w:w="4683" w:type="dxa"/>
          </w:tcPr>
          <w:p w:rsidR="00126FAD" w:rsidRPr="002C6FDB" w:rsidRDefault="00126FAD" w:rsidP="00126FAD">
            <w:pPr>
              <w:pStyle w:val="texto"/>
              <w:spacing w:line="278" w:lineRule="exact"/>
              <w:ind w:firstLine="0"/>
              <w:jc w:val="center"/>
              <w:rPr>
                <w:rFonts w:ascii="Verdana" w:hAnsi="Verdana"/>
                <w:b/>
                <w:sz w:val="16"/>
                <w:szCs w:val="16"/>
              </w:rPr>
            </w:pPr>
            <w:r w:rsidRPr="002C6FDB">
              <w:rPr>
                <w:rFonts w:ascii="Verdana" w:hAnsi="Verdana"/>
                <w:b/>
                <w:sz w:val="16"/>
                <w:szCs w:val="16"/>
              </w:rPr>
              <w:t>De los Registros</w:t>
            </w:r>
          </w:p>
        </w:tc>
        <w:tc>
          <w:tcPr>
            <w:tcW w:w="4677" w:type="dxa"/>
          </w:tcPr>
          <w:p w:rsidR="00126FAD" w:rsidRPr="00533176" w:rsidRDefault="00126FAD" w:rsidP="00126FAD">
            <w:pPr>
              <w:pStyle w:val="texto"/>
              <w:spacing w:line="278" w:lineRule="exact"/>
              <w:ind w:firstLine="0"/>
              <w:jc w:val="center"/>
              <w:rPr>
                <w:rFonts w:ascii="Verdana" w:hAnsi="Verdana"/>
                <w:b/>
                <w:sz w:val="16"/>
                <w:szCs w:val="16"/>
                <w:lang w:val="en-US"/>
              </w:rPr>
            </w:pPr>
            <w:r w:rsidRPr="00533176">
              <w:rPr>
                <w:rFonts w:ascii="Verdana" w:hAnsi="Verdana"/>
                <w:b/>
                <w:sz w:val="16"/>
                <w:szCs w:val="16"/>
                <w:lang w:val="en-US"/>
              </w:rPr>
              <w:t>Records</w:t>
            </w:r>
          </w:p>
        </w:tc>
      </w:tr>
      <w:tr w:rsidR="00126FAD" w:rsidRPr="00126FAD" w:rsidTr="00126FAD">
        <w:tc>
          <w:tcPr>
            <w:tcW w:w="4683" w:type="dxa"/>
          </w:tcPr>
          <w:p w:rsidR="00126FAD" w:rsidRPr="002C6FDB" w:rsidRDefault="00126FAD" w:rsidP="00126FAD">
            <w:pPr>
              <w:pStyle w:val="texto"/>
              <w:spacing w:line="278" w:lineRule="exact"/>
              <w:ind w:firstLine="0"/>
              <w:rPr>
                <w:rFonts w:ascii="Verdana" w:hAnsi="Verdana"/>
                <w:sz w:val="16"/>
                <w:szCs w:val="16"/>
              </w:rPr>
            </w:pPr>
            <w:r w:rsidRPr="002C6FDB">
              <w:rPr>
                <w:rFonts w:ascii="Verdana" w:hAnsi="Verdana"/>
                <w:b/>
                <w:sz w:val="16"/>
                <w:szCs w:val="16"/>
              </w:rPr>
              <w:t>Artículo 8.-</w:t>
            </w:r>
            <w:r w:rsidRPr="002C6FDB">
              <w:rPr>
                <w:rFonts w:ascii="Verdana" w:hAnsi="Verdana"/>
                <w:sz w:val="16"/>
                <w:szCs w:val="16"/>
              </w:rPr>
              <w:t xml:space="preserve"> Para cumplir con lo dispuesto en el artículo 12 de la Ley, se podrá usar cualquier sistema de registro, siempre que contenga la información a que se refiere el citado precepto.</w:t>
            </w:r>
          </w:p>
        </w:tc>
        <w:tc>
          <w:tcPr>
            <w:tcW w:w="4677" w:type="dxa"/>
          </w:tcPr>
          <w:p w:rsidR="00126FAD" w:rsidRPr="00533176" w:rsidRDefault="00126FAD" w:rsidP="00126FAD">
            <w:pPr>
              <w:pStyle w:val="texto"/>
              <w:spacing w:line="278" w:lineRule="exact"/>
              <w:ind w:firstLine="0"/>
              <w:rPr>
                <w:rFonts w:ascii="Verdana" w:hAnsi="Verdana"/>
                <w:b/>
                <w:sz w:val="16"/>
                <w:szCs w:val="16"/>
                <w:lang w:val="en-US"/>
              </w:rPr>
            </w:pPr>
            <w:r w:rsidRPr="00533176">
              <w:rPr>
                <w:rFonts w:ascii="Verdana" w:hAnsi="Verdana"/>
                <w:b/>
                <w:sz w:val="16"/>
                <w:szCs w:val="16"/>
                <w:lang w:val="en-US"/>
              </w:rPr>
              <w:t xml:space="preserve">Article 8. </w:t>
            </w:r>
            <w:r w:rsidRPr="00533176">
              <w:rPr>
                <w:rFonts w:ascii="Verdana" w:hAnsi="Verdana"/>
                <w:sz w:val="16"/>
                <w:szCs w:val="16"/>
                <w:lang w:val="en-US"/>
              </w:rPr>
              <w:t>To comply with the provisions of article 12 of the Law, any record keeping system may be used, provided it contains the information referred to in the above article.</w:t>
            </w:r>
          </w:p>
        </w:tc>
      </w:tr>
      <w:tr w:rsidR="00126FAD" w:rsidRPr="00126FAD" w:rsidTr="00126FAD">
        <w:tc>
          <w:tcPr>
            <w:tcW w:w="4683" w:type="dxa"/>
          </w:tcPr>
          <w:p w:rsidR="00126FAD" w:rsidRPr="002C6FDB" w:rsidRDefault="00126FAD" w:rsidP="00126FAD">
            <w:pPr>
              <w:pStyle w:val="texto"/>
              <w:spacing w:line="278" w:lineRule="exact"/>
              <w:ind w:firstLine="0"/>
              <w:rPr>
                <w:rFonts w:ascii="Verdana" w:hAnsi="Verdana"/>
                <w:sz w:val="16"/>
                <w:szCs w:val="16"/>
              </w:rPr>
            </w:pPr>
            <w:r w:rsidRPr="002C6FDB">
              <w:rPr>
                <w:rFonts w:ascii="Verdana" w:hAnsi="Verdana"/>
                <w:b/>
                <w:sz w:val="16"/>
                <w:szCs w:val="16"/>
              </w:rPr>
              <w:t>Artículo 9.-</w:t>
            </w:r>
            <w:r w:rsidRPr="002C6FDB">
              <w:rPr>
                <w:rFonts w:ascii="Verdana" w:hAnsi="Verdana"/>
                <w:sz w:val="16"/>
                <w:szCs w:val="16"/>
              </w:rPr>
              <w:t xml:space="preserve"> La comunicación a que se refiere el artículo 14 de la Ley podrá realizarse por teléfono, vía fax o por cualquier otro medio, y deberá efectuarse el mismo día que se tenga conocimiento del hecho de que se trate, debiendo ratificarse por escrito ante la misma autoridad en un plazo no mayor de tres días.</w:t>
            </w:r>
          </w:p>
        </w:tc>
        <w:tc>
          <w:tcPr>
            <w:tcW w:w="4677" w:type="dxa"/>
            <w:shd w:val="clear" w:color="auto" w:fill="auto"/>
          </w:tcPr>
          <w:p w:rsidR="00126FAD" w:rsidRPr="00533176" w:rsidRDefault="00126FAD" w:rsidP="00126FAD">
            <w:pPr>
              <w:pStyle w:val="texto"/>
              <w:spacing w:line="278" w:lineRule="exact"/>
              <w:ind w:firstLine="0"/>
              <w:rPr>
                <w:rFonts w:ascii="Verdana" w:hAnsi="Verdana"/>
                <w:b/>
                <w:sz w:val="16"/>
                <w:szCs w:val="16"/>
                <w:lang w:val="en-US"/>
              </w:rPr>
            </w:pPr>
            <w:r w:rsidRPr="00533176">
              <w:rPr>
                <w:rFonts w:ascii="Verdana" w:hAnsi="Verdana"/>
                <w:b/>
                <w:sz w:val="16"/>
                <w:szCs w:val="16"/>
                <w:lang w:val="en-US"/>
              </w:rPr>
              <w:t xml:space="preserve">Article 9. </w:t>
            </w:r>
            <w:r w:rsidRPr="00533176">
              <w:rPr>
                <w:rFonts w:ascii="Verdana" w:hAnsi="Verdana"/>
                <w:sz w:val="16"/>
                <w:szCs w:val="16"/>
                <w:lang w:val="en-US"/>
              </w:rPr>
              <w:t>The communication referred to in section 14 of the Law may be made by telephone, by fax or by any other means, and must be made on the same day that knowledge of the fact in question is obtained, it must be ratified in writing before the authority within a period not exceeding of three days.</w:t>
            </w:r>
          </w:p>
        </w:tc>
      </w:tr>
      <w:tr w:rsidR="00126FAD" w:rsidRPr="00126FAD" w:rsidTr="00126FAD">
        <w:tc>
          <w:tcPr>
            <w:tcW w:w="4683" w:type="dxa"/>
          </w:tcPr>
          <w:p w:rsidR="00126FAD" w:rsidRPr="002C6FDB" w:rsidRDefault="00126FAD" w:rsidP="00126FAD">
            <w:pPr>
              <w:pStyle w:val="texto"/>
              <w:spacing w:line="278" w:lineRule="exact"/>
              <w:ind w:firstLine="0"/>
              <w:rPr>
                <w:rFonts w:ascii="Verdana" w:hAnsi="Verdana"/>
                <w:sz w:val="16"/>
                <w:szCs w:val="16"/>
              </w:rPr>
            </w:pPr>
            <w:r w:rsidRPr="002C6FDB">
              <w:rPr>
                <w:rFonts w:ascii="Verdana" w:hAnsi="Verdana"/>
                <w:sz w:val="16"/>
                <w:szCs w:val="16"/>
              </w:rPr>
              <w:t>La comunicación deberá contener la información siguiente:</w:t>
            </w:r>
          </w:p>
        </w:tc>
        <w:tc>
          <w:tcPr>
            <w:tcW w:w="4677" w:type="dxa"/>
          </w:tcPr>
          <w:p w:rsidR="00126FAD" w:rsidRPr="00533176" w:rsidRDefault="00126FAD" w:rsidP="00126FAD">
            <w:pPr>
              <w:pStyle w:val="texto"/>
              <w:spacing w:line="278" w:lineRule="exact"/>
              <w:ind w:firstLine="0"/>
              <w:rPr>
                <w:rFonts w:ascii="Verdana" w:hAnsi="Verdana"/>
                <w:sz w:val="16"/>
                <w:szCs w:val="16"/>
                <w:lang w:val="en-US"/>
              </w:rPr>
            </w:pPr>
            <w:r>
              <w:rPr>
                <w:rFonts w:ascii="Verdana" w:hAnsi="Verdana"/>
                <w:sz w:val="16"/>
                <w:szCs w:val="16"/>
                <w:lang w:val="en-US"/>
              </w:rPr>
              <w:t>The c</w:t>
            </w:r>
            <w:r w:rsidRPr="00533176">
              <w:rPr>
                <w:rFonts w:ascii="Verdana" w:hAnsi="Verdana"/>
                <w:sz w:val="16"/>
                <w:szCs w:val="16"/>
                <w:lang w:val="en-US"/>
              </w:rPr>
              <w:t>ommunication must contain the following information:</w:t>
            </w:r>
          </w:p>
        </w:tc>
      </w:tr>
      <w:tr w:rsidR="00126FAD" w:rsidRPr="00126FAD" w:rsidTr="00126FAD">
        <w:tc>
          <w:tcPr>
            <w:tcW w:w="4683" w:type="dxa"/>
          </w:tcPr>
          <w:p w:rsidR="00126FAD" w:rsidRPr="002C6FDB" w:rsidRDefault="00126FAD" w:rsidP="00126FAD">
            <w:pPr>
              <w:pStyle w:val="ROMANOS"/>
              <w:spacing w:line="278" w:lineRule="exact"/>
              <w:ind w:left="0" w:firstLine="0"/>
              <w:rPr>
                <w:rFonts w:ascii="Verdana" w:hAnsi="Verdana"/>
                <w:sz w:val="16"/>
                <w:szCs w:val="16"/>
              </w:rPr>
            </w:pPr>
            <w:r w:rsidRPr="002C6FDB">
              <w:rPr>
                <w:rFonts w:ascii="Verdana" w:hAnsi="Verdana"/>
                <w:b/>
                <w:sz w:val="16"/>
                <w:szCs w:val="16"/>
              </w:rPr>
              <w:t>I.</w:t>
            </w:r>
            <w:r w:rsidRPr="002C6FDB">
              <w:rPr>
                <w:rFonts w:ascii="Verdana" w:hAnsi="Verdana"/>
                <w:sz w:val="16"/>
                <w:szCs w:val="16"/>
              </w:rPr>
              <w:tab/>
              <w:t>Datos personales de quien la presenta: nombre, denominación o razón social, domicilio, teléfono y registro federal de contribuyentes con homoclave, en su caso;</w:t>
            </w:r>
          </w:p>
        </w:tc>
        <w:tc>
          <w:tcPr>
            <w:tcW w:w="4677" w:type="dxa"/>
          </w:tcPr>
          <w:p w:rsidR="00126FAD" w:rsidRPr="00533176" w:rsidRDefault="00126FAD" w:rsidP="00126FAD">
            <w:pPr>
              <w:pStyle w:val="ROMANOS"/>
              <w:spacing w:line="278" w:lineRule="exact"/>
              <w:ind w:left="0" w:firstLine="0"/>
              <w:rPr>
                <w:rFonts w:ascii="Verdana" w:hAnsi="Verdana"/>
                <w:b/>
                <w:sz w:val="16"/>
                <w:szCs w:val="16"/>
                <w:lang w:val="en-US"/>
              </w:rPr>
            </w:pPr>
            <w:r w:rsidRPr="00533176">
              <w:rPr>
                <w:rFonts w:ascii="Verdana" w:hAnsi="Verdana"/>
                <w:b/>
                <w:sz w:val="16"/>
                <w:szCs w:val="16"/>
                <w:lang w:val="en-US"/>
              </w:rPr>
              <w:t>I.</w:t>
            </w:r>
            <w:r w:rsidRPr="00533176">
              <w:rPr>
                <w:rFonts w:ascii="Verdana" w:hAnsi="Verdana"/>
                <w:b/>
                <w:sz w:val="16"/>
                <w:szCs w:val="16"/>
                <w:lang w:val="en-US"/>
              </w:rPr>
              <w:tab/>
            </w:r>
            <w:r w:rsidRPr="00533176">
              <w:rPr>
                <w:rFonts w:ascii="Verdana" w:hAnsi="Verdana"/>
                <w:sz w:val="16"/>
                <w:szCs w:val="16"/>
                <w:lang w:val="en-US"/>
              </w:rPr>
              <w:t>Personal information of the person submitting it: name, company name, address, telephone and federal taxpayer number with its differential co</w:t>
            </w:r>
            <w:r>
              <w:rPr>
                <w:rFonts w:ascii="Verdana" w:hAnsi="Verdana"/>
                <w:sz w:val="16"/>
                <w:szCs w:val="16"/>
                <w:lang w:val="en-US"/>
              </w:rPr>
              <w:t>de</w:t>
            </w:r>
            <w:r w:rsidRPr="00533176">
              <w:rPr>
                <w:rFonts w:ascii="Verdana" w:hAnsi="Verdana"/>
                <w:sz w:val="16"/>
                <w:szCs w:val="16"/>
                <w:lang w:val="en-US"/>
              </w:rPr>
              <w:t xml:space="preserve">, </w:t>
            </w:r>
            <w:r>
              <w:rPr>
                <w:rFonts w:ascii="Verdana" w:hAnsi="Verdana"/>
                <w:sz w:val="16"/>
                <w:szCs w:val="16"/>
                <w:lang w:val="en-US"/>
              </w:rPr>
              <w:t>when applicable</w:t>
            </w:r>
            <w:r w:rsidRPr="00533176">
              <w:rPr>
                <w:rFonts w:ascii="Verdana" w:hAnsi="Verdana"/>
                <w:sz w:val="16"/>
                <w:szCs w:val="16"/>
                <w:lang w:val="en-US"/>
              </w:rPr>
              <w:t>;</w:t>
            </w:r>
          </w:p>
        </w:tc>
      </w:tr>
      <w:tr w:rsidR="00126FAD" w:rsidRPr="00126FAD" w:rsidTr="00126FAD">
        <w:tc>
          <w:tcPr>
            <w:tcW w:w="4683" w:type="dxa"/>
          </w:tcPr>
          <w:p w:rsidR="00126FAD" w:rsidRPr="002C6FDB" w:rsidRDefault="00126FAD" w:rsidP="00126FAD">
            <w:pPr>
              <w:pStyle w:val="ROMANOS"/>
              <w:spacing w:line="278" w:lineRule="exact"/>
              <w:ind w:left="0" w:firstLine="0"/>
              <w:rPr>
                <w:rFonts w:ascii="Verdana" w:hAnsi="Verdana"/>
                <w:sz w:val="16"/>
                <w:szCs w:val="16"/>
              </w:rPr>
            </w:pPr>
            <w:r w:rsidRPr="002C6FDB">
              <w:rPr>
                <w:rFonts w:ascii="Verdana" w:hAnsi="Verdana"/>
                <w:b/>
                <w:sz w:val="16"/>
                <w:szCs w:val="16"/>
              </w:rPr>
              <w:t>II.</w:t>
            </w:r>
            <w:r w:rsidRPr="002C6FDB">
              <w:rPr>
                <w:rFonts w:ascii="Verdana" w:hAnsi="Verdana"/>
                <w:sz w:val="16"/>
                <w:szCs w:val="16"/>
              </w:rPr>
              <w:tab/>
              <w:t>En su caso, número de la licencia sanitaria y nombre del responsable sanitario del establecimiento de que se trate;</w:t>
            </w:r>
          </w:p>
        </w:tc>
        <w:tc>
          <w:tcPr>
            <w:tcW w:w="4677" w:type="dxa"/>
          </w:tcPr>
          <w:p w:rsidR="00126FAD" w:rsidRPr="00533176" w:rsidRDefault="00126FAD" w:rsidP="00126FAD">
            <w:pPr>
              <w:pStyle w:val="ROMANOS"/>
              <w:spacing w:line="278" w:lineRule="exact"/>
              <w:ind w:left="0" w:firstLine="0"/>
              <w:rPr>
                <w:rFonts w:ascii="Verdana" w:hAnsi="Verdana"/>
                <w:b/>
                <w:sz w:val="16"/>
                <w:szCs w:val="16"/>
                <w:lang w:val="en-US"/>
              </w:rPr>
            </w:pPr>
            <w:r w:rsidRPr="00533176">
              <w:rPr>
                <w:rFonts w:ascii="Verdana" w:hAnsi="Verdana"/>
                <w:b/>
                <w:sz w:val="16"/>
                <w:szCs w:val="16"/>
                <w:lang w:val="en-US"/>
              </w:rPr>
              <w:t>II.</w:t>
            </w:r>
            <w:r w:rsidRPr="00533176">
              <w:rPr>
                <w:rFonts w:ascii="Verdana" w:hAnsi="Verdana"/>
                <w:b/>
                <w:sz w:val="16"/>
                <w:szCs w:val="16"/>
                <w:lang w:val="en-US"/>
              </w:rPr>
              <w:tab/>
            </w:r>
            <w:r>
              <w:rPr>
                <w:rFonts w:ascii="Verdana" w:hAnsi="Verdana"/>
                <w:sz w:val="16"/>
                <w:szCs w:val="16"/>
                <w:lang w:val="en-US"/>
              </w:rPr>
              <w:t>When applicable</w:t>
            </w:r>
            <w:r w:rsidRPr="00533176">
              <w:rPr>
                <w:rFonts w:ascii="Verdana" w:hAnsi="Verdana"/>
                <w:sz w:val="16"/>
                <w:szCs w:val="16"/>
                <w:lang w:val="en-US"/>
              </w:rPr>
              <w:t xml:space="preserve">, </w:t>
            </w:r>
            <w:r>
              <w:rPr>
                <w:rFonts w:ascii="Verdana" w:hAnsi="Verdana"/>
                <w:sz w:val="16"/>
                <w:szCs w:val="16"/>
                <w:lang w:val="en-US"/>
              </w:rPr>
              <w:t>sanitary</w:t>
            </w:r>
            <w:r w:rsidRPr="00533176">
              <w:rPr>
                <w:rFonts w:ascii="Verdana" w:hAnsi="Verdana"/>
                <w:sz w:val="16"/>
                <w:szCs w:val="16"/>
                <w:lang w:val="en-US"/>
              </w:rPr>
              <w:t xml:space="preserve"> license number and name of the </w:t>
            </w:r>
            <w:r>
              <w:rPr>
                <w:rFonts w:ascii="Verdana" w:hAnsi="Verdana"/>
                <w:sz w:val="16"/>
                <w:szCs w:val="16"/>
                <w:lang w:val="en-US"/>
              </w:rPr>
              <w:t>person responsible for sanitary compliance</w:t>
            </w:r>
            <w:r w:rsidRPr="00533176">
              <w:rPr>
                <w:rFonts w:ascii="Verdana" w:hAnsi="Verdana"/>
                <w:sz w:val="16"/>
                <w:szCs w:val="16"/>
                <w:lang w:val="en-US"/>
              </w:rPr>
              <w:t xml:space="preserve"> of the establishment concerned;</w:t>
            </w:r>
          </w:p>
        </w:tc>
      </w:tr>
      <w:tr w:rsidR="00126FAD" w:rsidRPr="00126FAD" w:rsidTr="00126FAD">
        <w:tc>
          <w:tcPr>
            <w:tcW w:w="4683" w:type="dxa"/>
          </w:tcPr>
          <w:p w:rsidR="00126FAD" w:rsidRPr="002C6FDB" w:rsidRDefault="00126FAD" w:rsidP="00126FAD">
            <w:pPr>
              <w:pStyle w:val="ROMANOS"/>
              <w:spacing w:line="278" w:lineRule="exact"/>
              <w:ind w:left="0" w:firstLine="0"/>
              <w:rPr>
                <w:rFonts w:ascii="Verdana" w:hAnsi="Verdana"/>
                <w:sz w:val="16"/>
                <w:szCs w:val="16"/>
              </w:rPr>
            </w:pPr>
            <w:r w:rsidRPr="002C6FDB">
              <w:rPr>
                <w:rFonts w:ascii="Verdana" w:hAnsi="Verdana"/>
                <w:b/>
                <w:sz w:val="16"/>
                <w:szCs w:val="16"/>
              </w:rPr>
              <w:t>III.</w:t>
            </w:r>
            <w:r w:rsidRPr="002C6FDB">
              <w:rPr>
                <w:rFonts w:ascii="Verdana" w:hAnsi="Verdana"/>
                <w:sz w:val="16"/>
                <w:szCs w:val="16"/>
              </w:rPr>
              <w:tab/>
              <w:t>Denominación y, en su caso, cantidad o volumen del precursor químico o producto químico esencial, y</w:t>
            </w:r>
          </w:p>
        </w:tc>
        <w:tc>
          <w:tcPr>
            <w:tcW w:w="4677" w:type="dxa"/>
          </w:tcPr>
          <w:p w:rsidR="00126FAD" w:rsidRPr="00533176" w:rsidRDefault="00126FAD" w:rsidP="00126FAD">
            <w:pPr>
              <w:pStyle w:val="ROMANOS"/>
              <w:spacing w:line="278" w:lineRule="exact"/>
              <w:ind w:left="0" w:firstLine="0"/>
              <w:rPr>
                <w:rFonts w:ascii="Verdana" w:hAnsi="Verdana"/>
                <w:b/>
                <w:sz w:val="16"/>
                <w:szCs w:val="16"/>
                <w:lang w:val="en-US"/>
              </w:rPr>
            </w:pPr>
            <w:r w:rsidRPr="00533176">
              <w:rPr>
                <w:rFonts w:ascii="Verdana" w:hAnsi="Verdana"/>
                <w:b/>
                <w:sz w:val="16"/>
                <w:szCs w:val="16"/>
                <w:lang w:val="en-US"/>
              </w:rPr>
              <w:t>III.</w:t>
            </w:r>
            <w:r w:rsidRPr="00533176">
              <w:rPr>
                <w:rFonts w:ascii="Verdana" w:hAnsi="Verdana"/>
                <w:b/>
                <w:sz w:val="16"/>
                <w:szCs w:val="16"/>
                <w:lang w:val="en-US"/>
              </w:rPr>
              <w:tab/>
            </w:r>
            <w:r w:rsidRPr="00533176">
              <w:rPr>
                <w:rFonts w:ascii="Verdana" w:hAnsi="Verdana"/>
                <w:sz w:val="16"/>
                <w:szCs w:val="16"/>
                <w:lang w:val="en-US"/>
              </w:rPr>
              <w:t xml:space="preserve">Name and, </w:t>
            </w:r>
            <w:r>
              <w:rPr>
                <w:rFonts w:ascii="Verdana" w:hAnsi="Verdana"/>
                <w:sz w:val="16"/>
                <w:szCs w:val="16"/>
                <w:lang w:val="en-US"/>
              </w:rPr>
              <w:t>when applicable</w:t>
            </w:r>
            <w:r w:rsidRPr="00533176">
              <w:rPr>
                <w:rFonts w:ascii="Verdana" w:hAnsi="Verdana"/>
                <w:sz w:val="16"/>
                <w:szCs w:val="16"/>
                <w:lang w:val="en-US"/>
              </w:rPr>
              <w:t xml:space="preserve">, </w:t>
            </w:r>
            <w:r>
              <w:rPr>
                <w:rFonts w:ascii="Verdana" w:hAnsi="Verdana"/>
                <w:sz w:val="16"/>
                <w:szCs w:val="16"/>
                <w:lang w:val="en-US"/>
              </w:rPr>
              <w:t xml:space="preserve">the </w:t>
            </w:r>
            <w:r w:rsidRPr="00533176">
              <w:rPr>
                <w:rFonts w:ascii="Verdana" w:hAnsi="Verdana"/>
                <w:sz w:val="16"/>
                <w:szCs w:val="16"/>
                <w:lang w:val="en-US"/>
              </w:rPr>
              <w:t>quantity or volume of the chemical precursor or essential chemical products, and</w:t>
            </w:r>
          </w:p>
        </w:tc>
      </w:tr>
      <w:tr w:rsidR="00126FAD" w:rsidRPr="00126FAD" w:rsidTr="00126FAD">
        <w:tc>
          <w:tcPr>
            <w:tcW w:w="4683" w:type="dxa"/>
          </w:tcPr>
          <w:p w:rsidR="00126FAD" w:rsidRPr="002C6FDB" w:rsidRDefault="00126FAD" w:rsidP="00126FAD">
            <w:pPr>
              <w:pStyle w:val="ROMANOS"/>
              <w:spacing w:line="278" w:lineRule="exact"/>
              <w:ind w:left="0" w:firstLine="0"/>
              <w:rPr>
                <w:rFonts w:ascii="Verdana" w:hAnsi="Verdana"/>
                <w:sz w:val="16"/>
                <w:szCs w:val="16"/>
              </w:rPr>
            </w:pPr>
            <w:r w:rsidRPr="002C6FDB">
              <w:rPr>
                <w:rFonts w:ascii="Verdana" w:hAnsi="Verdana"/>
                <w:b/>
                <w:sz w:val="16"/>
                <w:szCs w:val="16"/>
              </w:rPr>
              <w:t>IV.</w:t>
            </w:r>
            <w:r w:rsidRPr="002C6FDB">
              <w:rPr>
                <w:rFonts w:ascii="Verdana" w:hAnsi="Verdana"/>
                <w:sz w:val="16"/>
                <w:szCs w:val="16"/>
              </w:rPr>
              <w:tab/>
              <w:t>Descripción de los hechos y fecha de presentación de la comunicación.</w:t>
            </w:r>
          </w:p>
        </w:tc>
        <w:tc>
          <w:tcPr>
            <w:tcW w:w="4677" w:type="dxa"/>
          </w:tcPr>
          <w:p w:rsidR="00126FAD" w:rsidRPr="00533176" w:rsidRDefault="00126FAD" w:rsidP="00126FAD">
            <w:pPr>
              <w:pStyle w:val="ROMANOS"/>
              <w:spacing w:line="278" w:lineRule="exact"/>
              <w:ind w:left="0" w:firstLine="0"/>
              <w:rPr>
                <w:rFonts w:ascii="Verdana" w:hAnsi="Verdana"/>
                <w:b/>
                <w:sz w:val="16"/>
                <w:szCs w:val="16"/>
                <w:lang w:val="en-US"/>
              </w:rPr>
            </w:pPr>
            <w:r w:rsidRPr="00533176">
              <w:rPr>
                <w:rFonts w:ascii="Verdana" w:hAnsi="Verdana"/>
                <w:b/>
                <w:sz w:val="16"/>
                <w:szCs w:val="16"/>
                <w:lang w:val="en-US"/>
              </w:rPr>
              <w:t>IV.</w:t>
            </w:r>
            <w:r w:rsidRPr="00533176">
              <w:rPr>
                <w:rFonts w:ascii="Verdana" w:hAnsi="Verdana"/>
                <w:b/>
                <w:sz w:val="16"/>
                <w:szCs w:val="16"/>
                <w:lang w:val="en-US"/>
              </w:rPr>
              <w:tab/>
            </w:r>
            <w:r w:rsidRPr="00533176">
              <w:rPr>
                <w:rFonts w:ascii="Verdana" w:hAnsi="Verdana"/>
                <w:sz w:val="16"/>
                <w:szCs w:val="16"/>
                <w:lang w:val="en-US"/>
              </w:rPr>
              <w:t xml:space="preserve">Description of the facts and date </w:t>
            </w:r>
            <w:r>
              <w:rPr>
                <w:rFonts w:ascii="Verdana" w:hAnsi="Verdana"/>
                <w:sz w:val="16"/>
                <w:szCs w:val="16"/>
                <w:lang w:val="en-US"/>
              </w:rPr>
              <w:t>that the communication was submitted.</w:t>
            </w:r>
          </w:p>
        </w:tc>
      </w:tr>
      <w:tr w:rsidR="00126FAD" w:rsidRPr="00126FAD" w:rsidTr="00126FAD">
        <w:tc>
          <w:tcPr>
            <w:tcW w:w="4683" w:type="dxa"/>
          </w:tcPr>
          <w:p w:rsidR="00126FAD" w:rsidRPr="002C6FDB" w:rsidRDefault="00126FAD" w:rsidP="00126FAD">
            <w:pPr>
              <w:pStyle w:val="texto"/>
              <w:spacing w:line="278" w:lineRule="exact"/>
              <w:ind w:firstLine="0"/>
              <w:rPr>
                <w:rFonts w:ascii="Verdana" w:hAnsi="Verdana"/>
                <w:sz w:val="16"/>
                <w:szCs w:val="16"/>
              </w:rPr>
            </w:pPr>
            <w:r w:rsidRPr="002C6FDB">
              <w:rPr>
                <w:rFonts w:ascii="Verdana" w:hAnsi="Verdana"/>
                <w:sz w:val="16"/>
                <w:szCs w:val="16"/>
              </w:rPr>
              <w:t>La Secretaría de Salud integrará a la base de datos la información que reciba conforme a este artículo.</w:t>
            </w:r>
          </w:p>
        </w:tc>
        <w:tc>
          <w:tcPr>
            <w:tcW w:w="4677" w:type="dxa"/>
          </w:tcPr>
          <w:p w:rsidR="00126FAD" w:rsidRPr="00533176" w:rsidRDefault="00126FAD" w:rsidP="00126FAD">
            <w:pPr>
              <w:pStyle w:val="texto"/>
              <w:spacing w:line="278" w:lineRule="exact"/>
              <w:ind w:firstLine="0"/>
              <w:rPr>
                <w:rFonts w:ascii="Verdana" w:hAnsi="Verdana"/>
                <w:sz w:val="16"/>
                <w:szCs w:val="16"/>
                <w:lang w:val="en-US"/>
              </w:rPr>
            </w:pPr>
            <w:r w:rsidRPr="00533176">
              <w:rPr>
                <w:rFonts w:ascii="Verdana" w:hAnsi="Verdana"/>
                <w:sz w:val="16"/>
                <w:szCs w:val="16"/>
                <w:lang w:val="en-US"/>
              </w:rPr>
              <w:t>The Secretary of Health will put together a database of the information received in accordance with this article.</w:t>
            </w:r>
          </w:p>
        </w:tc>
      </w:tr>
      <w:tr w:rsidR="00126FAD" w:rsidRPr="00126FAD" w:rsidTr="00126FAD">
        <w:tc>
          <w:tcPr>
            <w:tcW w:w="4683" w:type="dxa"/>
          </w:tcPr>
          <w:p w:rsidR="00126FAD" w:rsidRPr="002C6FDB" w:rsidRDefault="00126FAD" w:rsidP="00126FAD">
            <w:pPr>
              <w:pStyle w:val="texto"/>
              <w:spacing w:line="278" w:lineRule="exact"/>
              <w:ind w:firstLine="0"/>
              <w:rPr>
                <w:rFonts w:ascii="Verdana" w:hAnsi="Verdana"/>
                <w:sz w:val="16"/>
                <w:szCs w:val="16"/>
              </w:rPr>
            </w:pPr>
            <w:r w:rsidRPr="002C6FDB">
              <w:rPr>
                <w:rFonts w:ascii="Verdana" w:hAnsi="Verdana"/>
                <w:sz w:val="16"/>
                <w:szCs w:val="16"/>
              </w:rPr>
              <w:t>El Consejo dará aviso sobre el comunicado a que se refiere este artículo a la dependencia competente, la cual deberá verificar los datos que contenga y, en su caso, aplicar las medidas conducentes en términos de las disposiciones legales aplicables.</w:t>
            </w:r>
          </w:p>
        </w:tc>
        <w:tc>
          <w:tcPr>
            <w:tcW w:w="4677" w:type="dxa"/>
          </w:tcPr>
          <w:p w:rsidR="00126FAD" w:rsidRPr="00533176" w:rsidRDefault="00126FAD" w:rsidP="00126FAD">
            <w:pPr>
              <w:pStyle w:val="texto"/>
              <w:spacing w:line="278" w:lineRule="exact"/>
              <w:ind w:firstLine="0"/>
              <w:rPr>
                <w:rFonts w:ascii="Verdana" w:hAnsi="Verdana"/>
                <w:sz w:val="16"/>
                <w:szCs w:val="16"/>
                <w:lang w:val="en-US"/>
              </w:rPr>
            </w:pPr>
            <w:r w:rsidRPr="00533176">
              <w:rPr>
                <w:rFonts w:ascii="Verdana" w:hAnsi="Verdana"/>
                <w:sz w:val="16"/>
                <w:szCs w:val="16"/>
                <w:lang w:val="en-US"/>
              </w:rPr>
              <w:t xml:space="preserve">The Council will </w:t>
            </w:r>
            <w:r>
              <w:rPr>
                <w:rFonts w:ascii="Verdana" w:hAnsi="Verdana"/>
                <w:sz w:val="16"/>
                <w:szCs w:val="16"/>
                <w:lang w:val="en-US"/>
              </w:rPr>
              <w:t xml:space="preserve">give </w:t>
            </w:r>
            <w:r w:rsidRPr="00533176">
              <w:rPr>
                <w:rFonts w:ascii="Verdana" w:hAnsi="Verdana"/>
                <w:sz w:val="16"/>
                <w:szCs w:val="16"/>
                <w:lang w:val="en-US"/>
              </w:rPr>
              <w:t>notice of the communication refe</w:t>
            </w:r>
            <w:r>
              <w:rPr>
                <w:rFonts w:ascii="Verdana" w:hAnsi="Verdana"/>
                <w:sz w:val="16"/>
                <w:szCs w:val="16"/>
                <w:lang w:val="en-US"/>
              </w:rPr>
              <w:t>rred to in this article to the appropriate</w:t>
            </w:r>
            <w:r w:rsidRPr="00533176">
              <w:rPr>
                <w:rFonts w:ascii="Verdana" w:hAnsi="Verdana"/>
                <w:sz w:val="16"/>
                <w:szCs w:val="16"/>
                <w:lang w:val="en-US"/>
              </w:rPr>
              <w:t xml:space="preserve"> department, which must verify the information contained therein and, </w:t>
            </w:r>
            <w:r>
              <w:rPr>
                <w:rFonts w:ascii="Verdana" w:hAnsi="Verdana"/>
                <w:sz w:val="16"/>
                <w:szCs w:val="16"/>
                <w:lang w:val="en-US"/>
              </w:rPr>
              <w:t>when applicable</w:t>
            </w:r>
            <w:r w:rsidRPr="00533176">
              <w:rPr>
                <w:rFonts w:ascii="Verdana" w:hAnsi="Verdana"/>
                <w:sz w:val="16"/>
                <w:szCs w:val="16"/>
                <w:lang w:val="en-US"/>
              </w:rPr>
              <w:t>, apply appropriate measures in terms of the applicable legal provisions.</w:t>
            </w:r>
          </w:p>
        </w:tc>
      </w:tr>
      <w:tr w:rsidR="00126FAD" w:rsidRPr="002C6FDB" w:rsidTr="00126FAD">
        <w:tc>
          <w:tcPr>
            <w:tcW w:w="4683" w:type="dxa"/>
          </w:tcPr>
          <w:p w:rsidR="00126FAD" w:rsidRPr="00F144FA" w:rsidRDefault="00126FAD" w:rsidP="00126FAD">
            <w:pPr>
              <w:pStyle w:val="texto"/>
              <w:spacing w:line="278" w:lineRule="exact"/>
              <w:ind w:firstLine="0"/>
              <w:jc w:val="center"/>
              <w:rPr>
                <w:rFonts w:ascii="Verdana" w:hAnsi="Verdana"/>
                <w:b/>
                <w:sz w:val="16"/>
                <w:szCs w:val="16"/>
              </w:rPr>
            </w:pPr>
            <w:r w:rsidRPr="00F144FA">
              <w:rPr>
                <w:rFonts w:ascii="Verdana" w:hAnsi="Verdana"/>
                <w:b/>
                <w:sz w:val="16"/>
                <w:szCs w:val="16"/>
              </w:rPr>
              <w:t>CAPÍTULO QUINTO</w:t>
            </w:r>
          </w:p>
        </w:tc>
        <w:tc>
          <w:tcPr>
            <w:tcW w:w="4677" w:type="dxa"/>
          </w:tcPr>
          <w:p w:rsidR="00126FAD" w:rsidRPr="00533176" w:rsidRDefault="00126FAD" w:rsidP="00126FAD">
            <w:pPr>
              <w:pStyle w:val="texto"/>
              <w:spacing w:line="278" w:lineRule="exact"/>
              <w:ind w:firstLine="0"/>
              <w:jc w:val="center"/>
              <w:rPr>
                <w:rFonts w:ascii="Verdana" w:hAnsi="Verdana"/>
                <w:b/>
                <w:sz w:val="16"/>
                <w:szCs w:val="16"/>
                <w:lang w:val="en-US"/>
              </w:rPr>
            </w:pPr>
            <w:r w:rsidRPr="00533176">
              <w:rPr>
                <w:rFonts w:ascii="Verdana" w:hAnsi="Verdana"/>
                <w:b/>
                <w:sz w:val="16"/>
                <w:szCs w:val="16"/>
                <w:lang w:val="en-US"/>
              </w:rPr>
              <w:t>CHAPTER FIVE</w:t>
            </w:r>
          </w:p>
        </w:tc>
      </w:tr>
      <w:tr w:rsidR="00126FAD" w:rsidRPr="002C6FDB" w:rsidTr="00126FAD">
        <w:tc>
          <w:tcPr>
            <w:tcW w:w="4683" w:type="dxa"/>
          </w:tcPr>
          <w:p w:rsidR="00126FAD" w:rsidRPr="002C6FDB" w:rsidRDefault="00126FAD" w:rsidP="00126FAD">
            <w:pPr>
              <w:pStyle w:val="texto"/>
              <w:spacing w:line="278" w:lineRule="exact"/>
              <w:ind w:firstLine="0"/>
              <w:jc w:val="center"/>
              <w:rPr>
                <w:rFonts w:ascii="Verdana" w:hAnsi="Verdana"/>
                <w:b/>
                <w:sz w:val="16"/>
                <w:szCs w:val="16"/>
              </w:rPr>
            </w:pPr>
            <w:r w:rsidRPr="002C6FDB">
              <w:rPr>
                <w:rFonts w:ascii="Verdana" w:hAnsi="Verdana"/>
                <w:b/>
                <w:sz w:val="16"/>
                <w:szCs w:val="16"/>
              </w:rPr>
              <w:t>De la Base de Datos</w:t>
            </w:r>
          </w:p>
        </w:tc>
        <w:tc>
          <w:tcPr>
            <w:tcW w:w="4677" w:type="dxa"/>
          </w:tcPr>
          <w:p w:rsidR="00126FAD" w:rsidRPr="00533176" w:rsidRDefault="00126FAD" w:rsidP="00126FAD">
            <w:pPr>
              <w:pStyle w:val="texto"/>
              <w:spacing w:line="278" w:lineRule="exact"/>
              <w:ind w:firstLine="0"/>
              <w:jc w:val="center"/>
              <w:rPr>
                <w:rFonts w:ascii="Verdana" w:hAnsi="Verdana"/>
                <w:b/>
                <w:sz w:val="16"/>
                <w:szCs w:val="16"/>
                <w:lang w:val="en-US"/>
              </w:rPr>
            </w:pPr>
            <w:r w:rsidRPr="00533176">
              <w:rPr>
                <w:rFonts w:ascii="Verdana" w:hAnsi="Verdana"/>
                <w:b/>
                <w:sz w:val="16"/>
                <w:szCs w:val="16"/>
                <w:lang w:val="en-US"/>
              </w:rPr>
              <w:t>Database</w:t>
            </w:r>
          </w:p>
        </w:tc>
      </w:tr>
      <w:tr w:rsidR="00126FAD" w:rsidRPr="00126FAD" w:rsidTr="00126FAD">
        <w:tc>
          <w:tcPr>
            <w:tcW w:w="4683" w:type="dxa"/>
          </w:tcPr>
          <w:p w:rsidR="00126FAD" w:rsidRPr="002C6FDB" w:rsidRDefault="00126FAD" w:rsidP="00126FAD">
            <w:pPr>
              <w:pStyle w:val="texto"/>
              <w:spacing w:line="278" w:lineRule="exact"/>
              <w:ind w:firstLine="0"/>
              <w:rPr>
                <w:rFonts w:ascii="Verdana" w:hAnsi="Verdana"/>
                <w:sz w:val="16"/>
                <w:szCs w:val="16"/>
              </w:rPr>
            </w:pPr>
            <w:r w:rsidRPr="002C6FDB">
              <w:rPr>
                <w:rFonts w:ascii="Verdana" w:hAnsi="Verdana"/>
                <w:b/>
                <w:sz w:val="16"/>
                <w:szCs w:val="16"/>
              </w:rPr>
              <w:t>Artículo 10.-</w:t>
            </w:r>
            <w:r w:rsidRPr="002C6FDB">
              <w:rPr>
                <w:rFonts w:ascii="Verdana" w:hAnsi="Verdana"/>
                <w:sz w:val="16"/>
                <w:szCs w:val="16"/>
              </w:rPr>
              <w:t xml:space="preserve">  El Consejo y las dependencias acordarán y desarrollarán los criterios técnicos, así como las políticas de respaldo de información y manuales operativos y de procedimientos que aseguren la consistencia, integridad y el carácter confidencial de la información, para la integración de la base de datos prevista en el artículo 20 de la Ley.</w:t>
            </w:r>
          </w:p>
        </w:tc>
        <w:tc>
          <w:tcPr>
            <w:tcW w:w="4677" w:type="dxa"/>
          </w:tcPr>
          <w:p w:rsidR="00126FAD" w:rsidRPr="00533176" w:rsidRDefault="00126FAD" w:rsidP="00126FAD">
            <w:pPr>
              <w:pStyle w:val="texto"/>
              <w:spacing w:line="278" w:lineRule="exact"/>
              <w:ind w:firstLine="0"/>
              <w:rPr>
                <w:rFonts w:ascii="Verdana" w:hAnsi="Verdana"/>
                <w:b/>
                <w:sz w:val="16"/>
                <w:szCs w:val="16"/>
                <w:lang w:val="en-US"/>
              </w:rPr>
            </w:pPr>
            <w:r w:rsidRPr="00533176">
              <w:rPr>
                <w:rFonts w:ascii="Verdana" w:hAnsi="Verdana"/>
                <w:b/>
                <w:sz w:val="16"/>
                <w:szCs w:val="16"/>
                <w:lang w:val="en-US"/>
              </w:rPr>
              <w:t xml:space="preserve">Article 10. </w:t>
            </w:r>
            <w:r w:rsidRPr="00533176">
              <w:rPr>
                <w:rFonts w:ascii="Verdana" w:hAnsi="Verdana"/>
                <w:sz w:val="16"/>
                <w:szCs w:val="16"/>
                <w:lang w:val="en-US"/>
              </w:rPr>
              <w:t xml:space="preserve">The Council and the departments will agree on and develop the technical criteria, as well as data backup policies and operation and procedures manuals which ensure consistency, </w:t>
            </w:r>
            <w:r w:rsidRPr="00070C5A">
              <w:rPr>
                <w:rFonts w:ascii="Verdana" w:hAnsi="Verdana"/>
                <w:sz w:val="16"/>
                <w:szCs w:val="16"/>
                <w:lang w:val="en-US"/>
              </w:rPr>
              <w:t>integrity and confidentiality of information, for the integration of the database established in Article 20 of the Law.</w:t>
            </w:r>
            <w:r>
              <w:rPr>
                <w:rFonts w:ascii="Verdana" w:hAnsi="Verdana"/>
                <w:sz w:val="16"/>
                <w:szCs w:val="16"/>
                <w:lang w:val="en-US"/>
              </w:rPr>
              <w:t xml:space="preserve"> </w:t>
            </w:r>
          </w:p>
        </w:tc>
      </w:tr>
      <w:tr w:rsidR="00126FAD" w:rsidRPr="00126FAD" w:rsidTr="00126FAD">
        <w:tc>
          <w:tcPr>
            <w:tcW w:w="4683" w:type="dxa"/>
          </w:tcPr>
          <w:p w:rsidR="00126FAD" w:rsidRPr="002C6FDB" w:rsidRDefault="00126FAD" w:rsidP="00126FAD">
            <w:pPr>
              <w:pStyle w:val="texto"/>
              <w:spacing w:line="278" w:lineRule="exact"/>
              <w:ind w:firstLine="0"/>
              <w:rPr>
                <w:rFonts w:ascii="Verdana" w:hAnsi="Verdana"/>
                <w:sz w:val="16"/>
                <w:szCs w:val="16"/>
              </w:rPr>
            </w:pPr>
            <w:r w:rsidRPr="002C6FDB">
              <w:rPr>
                <w:rFonts w:ascii="Verdana" w:hAnsi="Verdana"/>
                <w:sz w:val="16"/>
                <w:szCs w:val="16"/>
              </w:rPr>
              <w:t>Asimismo, las dependencias deberán ingresar electrónicamente la información a la base de datos y  establecer los mecanismos necesarios para asegurar la actualización, autenticidad, inalterabilidad y seguridad de la información que proporcionen al Consejo.</w:t>
            </w:r>
          </w:p>
        </w:tc>
        <w:tc>
          <w:tcPr>
            <w:tcW w:w="4677" w:type="dxa"/>
          </w:tcPr>
          <w:p w:rsidR="00126FAD" w:rsidRPr="00533176" w:rsidRDefault="00126FAD" w:rsidP="00126FAD">
            <w:pPr>
              <w:pStyle w:val="texto"/>
              <w:spacing w:line="278" w:lineRule="exact"/>
              <w:ind w:firstLine="0"/>
              <w:rPr>
                <w:rFonts w:ascii="Verdana" w:hAnsi="Verdana"/>
                <w:sz w:val="16"/>
                <w:szCs w:val="16"/>
                <w:lang w:val="en-US"/>
              </w:rPr>
            </w:pPr>
            <w:r w:rsidRPr="00533176">
              <w:rPr>
                <w:rFonts w:ascii="Verdana" w:hAnsi="Verdana"/>
                <w:sz w:val="16"/>
                <w:szCs w:val="16"/>
                <w:lang w:val="en-US"/>
              </w:rPr>
              <w:t xml:space="preserve">Also, the departments must enter the information electronically to the database and establish the necessary mechanisms to ensure the update, authenticity, incorruptibility and safety of the information provided to the Council. </w:t>
            </w:r>
          </w:p>
        </w:tc>
      </w:tr>
      <w:tr w:rsidR="00126FAD" w:rsidRPr="00126FAD" w:rsidTr="00126FAD">
        <w:tc>
          <w:tcPr>
            <w:tcW w:w="4683" w:type="dxa"/>
          </w:tcPr>
          <w:p w:rsidR="00126FAD" w:rsidRPr="002C6FDB" w:rsidRDefault="00126FAD" w:rsidP="00126FAD">
            <w:pPr>
              <w:pStyle w:val="texto"/>
              <w:spacing w:line="278" w:lineRule="exact"/>
              <w:ind w:firstLine="0"/>
              <w:rPr>
                <w:rFonts w:ascii="Verdana" w:hAnsi="Verdana"/>
                <w:sz w:val="16"/>
                <w:szCs w:val="16"/>
              </w:rPr>
            </w:pPr>
            <w:r w:rsidRPr="002C6FDB">
              <w:rPr>
                <w:rFonts w:ascii="Verdana" w:hAnsi="Verdana"/>
                <w:b/>
                <w:sz w:val="16"/>
                <w:szCs w:val="16"/>
              </w:rPr>
              <w:t>Artículo 11.-</w:t>
            </w:r>
            <w:r w:rsidRPr="002C6FDB">
              <w:rPr>
                <w:rFonts w:ascii="Verdana" w:hAnsi="Verdana"/>
                <w:sz w:val="16"/>
                <w:szCs w:val="16"/>
              </w:rPr>
              <w:t xml:space="preserve"> Las dependencias ingresarán a la base de datos la información contenida en los informes anuales y en los avisos a que se refieren los artículos 7, 8, 9, 15 y 17 de la Ley.</w:t>
            </w:r>
          </w:p>
        </w:tc>
        <w:tc>
          <w:tcPr>
            <w:tcW w:w="4677" w:type="dxa"/>
          </w:tcPr>
          <w:p w:rsidR="00126FAD" w:rsidRPr="00533176" w:rsidRDefault="00126FAD" w:rsidP="00126FAD">
            <w:pPr>
              <w:pStyle w:val="texto"/>
              <w:spacing w:line="278" w:lineRule="exact"/>
              <w:ind w:firstLine="0"/>
              <w:rPr>
                <w:rFonts w:ascii="Verdana" w:hAnsi="Verdana"/>
                <w:b/>
                <w:sz w:val="16"/>
                <w:szCs w:val="16"/>
                <w:lang w:val="en-US"/>
              </w:rPr>
            </w:pPr>
            <w:r w:rsidRPr="00533176">
              <w:rPr>
                <w:rFonts w:ascii="Verdana" w:hAnsi="Verdana"/>
                <w:b/>
                <w:sz w:val="16"/>
                <w:szCs w:val="16"/>
                <w:lang w:val="en-US"/>
              </w:rPr>
              <w:t xml:space="preserve">Article 11. </w:t>
            </w:r>
            <w:r w:rsidRPr="00533176">
              <w:rPr>
                <w:rFonts w:ascii="Verdana" w:hAnsi="Verdana"/>
                <w:sz w:val="16"/>
                <w:szCs w:val="16"/>
                <w:lang w:val="en-US"/>
              </w:rPr>
              <w:t>The departments will enter into the database the information contained in the annual reports and notices referred to in articles 7, 8, 9, 15 and 17 of the Law.</w:t>
            </w:r>
          </w:p>
        </w:tc>
      </w:tr>
      <w:tr w:rsidR="00126FAD" w:rsidRPr="00126FAD" w:rsidTr="00126FAD">
        <w:tc>
          <w:tcPr>
            <w:tcW w:w="4683" w:type="dxa"/>
          </w:tcPr>
          <w:p w:rsidR="00126FAD" w:rsidRPr="002C6FDB" w:rsidRDefault="00126FAD" w:rsidP="00126FAD">
            <w:pPr>
              <w:pStyle w:val="texto"/>
              <w:spacing w:line="278" w:lineRule="exact"/>
              <w:ind w:firstLine="0"/>
              <w:rPr>
                <w:rFonts w:ascii="Verdana" w:hAnsi="Verdana"/>
                <w:sz w:val="16"/>
                <w:szCs w:val="16"/>
              </w:rPr>
            </w:pPr>
            <w:r w:rsidRPr="002C6FDB">
              <w:rPr>
                <w:rFonts w:ascii="Verdana" w:hAnsi="Verdana"/>
                <w:b/>
                <w:sz w:val="16"/>
                <w:szCs w:val="16"/>
              </w:rPr>
              <w:t>Artículo 12.-</w:t>
            </w:r>
            <w:r w:rsidRPr="002C6FDB">
              <w:rPr>
                <w:rFonts w:ascii="Verdana" w:hAnsi="Verdana"/>
                <w:sz w:val="16"/>
                <w:szCs w:val="16"/>
              </w:rPr>
              <w:t xml:space="preserve"> Para el resguardo y operación de la base de datos, el Consejo deberá observar en todo caso, lo siguiente:</w:t>
            </w:r>
          </w:p>
        </w:tc>
        <w:tc>
          <w:tcPr>
            <w:tcW w:w="4677" w:type="dxa"/>
          </w:tcPr>
          <w:p w:rsidR="00126FAD" w:rsidRPr="00533176" w:rsidRDefault="00126FAD" w:rsidP="00126FAD">
            <w:pPr>
              <w:pStyle w:val="texto"/>
              <w:spacing w:line="278" w:lineRule="exact"/>
              <w:ind w:firstLine="0"/>
              <w:rPr>
                <w:rFonts w:ascii="Verdana" w:hAnsi="Verdana"/>
                <w:b/>
                <w:sz w:val="16"/>
                <w:szCs w:val="16"/>
                <w:lang w:val="en-US"/>
              </w:rPr>
            </w:pPr>
            <w:r w:rsidRPr="00533176">
              <w:rPr>
                <w:rFonts w:ascii="Verdana" w:hAnsi="Verdana"/>
                <w:b/>
                <w:sz w:val="16"/>
                <w:szCs w:val="16"/>
                <w:lang w:val="en-US"/>
              </w:rPr>
              <w:t xml:space="preserve">Article 12.- </w:t>
            </w:r>
            <w:r w:rsidRPr="00533176">
              <w:rPr>
                <w:rFonts w:ascii="Verdana" w:hAnsi="Verdana"/>
                <w:sz w:val="16"/>
                <w:szCs w:val="16"/>
                <w:lang w:val="en-US"/>
              </w:rPr>
              <w:t>For the safekeeping and operation of the database, the Council must in every case comply with the following:</w:t>
            </w:r>
          </w:p>
        </w:tc>
      </w:tr>
      <w:tr w:rsidR="00126FAD" w:rsidRPr="00126FAD" w:rsidTr="00126FAD">
        <w:tc>
          <w:tcPr>
            <w:tcW w:w="4683" w:type="dxa"/>
          </w:tcPr>
          <w:p w:rsidR="00126FAD" w:rsidRPr="002C6FDB" w:rsidRDefault="00126FAD" w:rsidP="00126FAD">
            <w:pPr>
              <w:pStyle w:val="ROMANOS"/>
              <w:spacing w:line="278" w:lineRule="exact"/>
              <w:ind w:left="0" w:firstLine="0"/>
              <w:rPr>
                <w:rFonts w:ascii="Verdana" w:hAnsi="Verdana"/>
                <w:sz w:val="16"/>
                <w:szCs w:val="16"/>
              </w:rPr>
            </w:pPr>
            <w:r w:rsidRPr="002C6FDB">
              <w:rPr>
                <w:rFonts w:ascii="Verdana" w:hAnsi="Verdana"/>
                <w:b/>
                <w:sz w:val="16"/>
                <w:szCs w:val="16"/>
              </w:rPr>
              <w:t>I.</w:t>
            </w:r>
            <w:r w:rsidRPr="002C6FDB">
              <w:rPr>
                <w:rFonts w:ascii="Verdana" w:hAnsi="Verdana"/>
                <w:sz w:val="16"/>
                <w:szCs w:val="16"/>
              </w:rPr>
              <w:tab/>
              <w:t>Integrar y aplicar las políticas de respaldo de información y manuales operativos y de procedimientos que garanticen la consistencia, integridad, actualización, autenticidad, inalterabilidad y seguridad de la información;</w:t>
            </w:r>
          </w:p>
        </w:tc>
        <w:tc>
          <w:tcPr>
            <w:tcW w:w="4677" w:type="dxa"/>
          </w:tcPr>
          <w:p w:rsidR="00126FAD" w:rsidRPr="00533176" w:rsidRDefault="00126FAD" w:rsidP="00126FAD">
            <w:pPr>
              <w:pStyle w:val="ROMANOS"/>
              <w:spacing w:line="278" w:lineRule="exact"/>
              <w:ind w:left="0" w:firstLine="0"/>
              <w:rPr>
                <w:rFonts w:ascii="Verdana" w:hAnsi="Verdana"/>
                <w:sz w:val="16"/>
                <w:szCs w:val="16"/>
                <w:lang w:val="en-US"/>
              </w:rPr>
            </w:pPr>
            <w:r w:rsidRPr="00533176">
              <w:rPr>
                <w:rFonts w:ascii="Verdana" w:hAnsi="Verdana"/>
                <w:b/>
                <w:sz w:val="16"/>
                <w:szCs w:val="16"/>
                <w:lang w:val="en-US"/>
              </w:rPr>
              <w:t>I.</w:t>
            </w:r>
            <w:r w:rsidRPr="00533176">
              <w:rPr>
                <w:rFonts w:ascii="Verdana" w:hAnsi="Verdana"/>
                <w:sz w:val="16"/>
                <w:szCs w:val="16"/>
                <w:lang w:val="en-US"/>
              </w:rPr>
              <w:tab/>
              <w:t>Integrate and implement backup policies for information and operational manuals and procedures which guarantee consistency, integrity, updating, authenticity, incorruptibility and safety of the information;</w:t>
            </w:r>
          </w:p>
        </w:tc>
      </w:tr>
      <w:tr w:rsidR="00126FAD" w:rsidRPr="00126FAD" w:rsidTr="00126FAD">
        <w:tc>
          <w:tcPr>
            <w:tcW w:w="4683" w:type="dxa"/>
          </w:tcPr>
          <w:p w:rsidR="00126FAD" w:rsidRPr="002C6FDB" w:rsidRDefault="00126FAD" w:rsidP="00126FAD">
            <w:pPr>
              <w:pStyle w:val="ROMANOS"/>
              <w:spacing w:line="278" w:lineRule="exact"/>
              <w:ind w:left="0" w:firstLine="0"/>
              <w:rPr>
                <w:rFonts w:ascii="Verdana" w:hAnsi="Verdana"/>
                <w:sz w:val="16"/>
                <w:szCs w:val="16"/>
              </w:rPr>
            </w:pPr>
            <w:r w:rsidRPr="002C6FDB">
              <w:rPr>
                <w:rFonts w:ascii="Verdana" w:hAnsi="Verdana"/>
                <w:b/>
                <w:sz w:val="16"/>
                <w:szCs w:val="16"/>
              </w:rPr>
              <w:t>II.</w:t>
            </w:r>
            <w:r w:rsidRPr="002C6FDB">
              <w:rPr>
                <w:rFonts w:ascii="Verdana" w:hAnsi="Verdana"/>
                <w:sz w:val="16"/>
                <w:szCs w:val="16"/>
              </w:rPr>
              <w:tab/>
              <w:t>Adoptar medidas de seguridad para mantener el carácter confidencial respecto de la información contenida en la base de datos y no divulgarla, salvo en los casos previstos por la Ley y otras disposiciones jurídicas aplicables;</w:t>
            </w:r>
          </w:p>
        </w:tc>
        <w:tc>
          <w:tcPr>
            <w:tcW w:w="4677" w:type="dxa"/>
          </w:tcPr>
          <w:p w:rsidR="00126FAD" w:rsidRPr="00533176" w:rsidRDefault="00126FAD" w:rsidP="00126FAD">
            <w:pPr>
              <w:pStyle w:val="ROMANOS"/>
              <w:spacing w:line="278" w:lineRule="exact"/>
              <w:ind w:left="0" w:firstLine="0"/>
              <w:rPr>
                <w:rFonts w:ascii="Verdana" w:hAnsi="Verdana"/>
                <w:b/>
                <w:sz w:val="16"/>
                <w:szCs w:val="16"/>
                <w:lang w:val="en-US"/>
              </w:rPr>
            </w:pPr>
            <w:r w:rsidRPr="00533176">
              <w:rPr>
                <w:rFonts w:ascii="Verdana" w:hAnsi="Verdana"/>
                <w:b/>
                <w:sz w:val="16"/>
                <w:szCs w:val="16"/>
                <w:lang w:val="en-US"/>
              </w:rPr>
              <w:t>II.</w:t>
            </w:r>
            <w:r w:rsidRPr="00533176">
              <w:rPr>
                <w:rFonts w:ascii="Verdana" w:hAnsi="Verdana"/>
                <w:b/>
                <w:sz w:val="16"/>
                <w:szCs w:val="16"/>
                <w:lang w:val="en-US"/>
              </w:rPr>
              <w:tab/>
            </w:r>
            <w:r w:rsidRPr="00533176">
              <w:rPr>
                <w:rFonts w:ascii="Verdana" w:hAnsi="Verdana"/>
                <w:sz w:val="16"/>
                <w:szCs w:val="16"/>
                <w:lang w:val="en-US"/>
              </w:rPr>
              <w:t xml:space="preserve">Adopt safety measures to maintain confidentiality with regards to the information contained in the database and avoid its disclosure, except in cases ordained by the Law and other applicable legal provisions; </w:t>
            </w:r>
          </w:p>
        </w:tc>
      </w:tr>
      <w:tr w:rsidR="00126FAD" w:rsidRPr="00126FAD" w:rsidTr="00126FAD">
        <w:tc>
          <w:tcPr>
            <w:tcW w:w="4683" w:type="dxa"/>
          </w:tcPr>
          <w:p w:rsidR="00126FAD" w:rsidRPr="002C6FDB" w:rsidRDefault="00126FAD" w:rsidP="00126FAD">
            <w:pPr>
              <w:pStyle w:val="ROMANOS"/>
              <w:spacing w:line="278" w:lineRule="exact"/>
              <w:ind w:left="0" w:firstLine="0"/>
              <w:rPr>
                <w:rFonts w:ascii="Verdana" w:hAnsi="Verdana"/>
                <w:sz w:val="16"/>
                <w:szCs w:val="16"/>
              </w:rPr>
            </w:pPr>
            <w:r w:rsidRPr="002C6FDB">
              <w:rPr>
                <w:rFonts w:ascii="Verdana" w:hAnsi="Verdana"/>
                <w:b/>
                <w:sz w:val="16"/>
                <w:szCs w:val="16"/>
              </w:rPr>
              <w:t>III.</w:t>
            </w:r>
            <w:r w:rsidRPr="002C6FDB">
              <w:rPr>
                <w:rFonts w:ascii="Verdana" w:hAnsi="Verdana"/>
                <w:sz w:val="16"/>
                <w:szCs w:val="16"/>
              </w:rPr>
              <w:tab/>
              <w:t>Proponer los estándares de comunicación y coordinar la intercomunicación con las dependencias para la transmisión electrónica de la información, y</w:t>
            </w:r>
          </w:p>
        </w:tc>
        <w:tc>
          <w:tcPr>
            <w:tcW w:w="4677" w:type="dxa"/>
          </w:tcPr>
          <w:p w:rsidR="00126FAD" w:rsidRPr="00533176" w:rsidRDefault="00126FAD" w:rsidP="00126FAD">
            <w:pPr>
              <w:pStyle w:val="ROMANOS"/>
              <w:spacing w:line="278" w:lineRule="exact"/>
              <w:ind w:left="0" w:firstLine="0"/>
              <w:rPr>
                <w:rFonts w:ascii="Verdana" w:hAnsi="Verdana"/>
                <w:b/>
                <w:sz w:val="16"/>
                <w:szCs w:val="16"/>
                <w:lang w:val="en-US"/>
              </w:rPr>
            </w:pPr>
            <w:r w:rsidRPr="00533176">
              <w:rPr>
                <w:rFonts w:ascii="Verdana" w:hAnsi="Verdana"/>
                <w:b/>
                <w:sz w:val="16"/>
                <w:szCs w:val="16"/>
                <w:lang w:val="en-US"/>
              </w:rPr>
              <w:t>III.</w:t>
            </w:r>
            <w:r w:rsidRPr="00533176">
              <w:rPr>
                <w:rFonts w:ascii="Verdana" w:hAnsi="Verdana"/>
                <w:b/>
                <w:sz w:val="16"/>
                <w:szCs w:val="16"/>
                <w:lang w:val="en-US"/>
              </w:rPr>
              <w:tab/>
            </w:r>
            <w:r w:rsidRPr="00533176">
              <w:rPr>
                <w:rFonts w:ascii="Verdana" w:hAnsi="Verdana"/>
                <w:sz w:val="16"/>
                <w:szCs w:val="16"/>
                <w:lang w:val="en-US"/>
              </w:rPr>
              <w:t>Propose communication standards and coordinate inter-communication with the departments for the electronic transmission of information, and</w:t>
            </w:r>
          </w:p>
        </w:tc>
      </w:tr>
      <w:tr w:rsidR="00126FAD" w:rsidRPr="00126FAD" w:rsidTr="00126FAD">
        <w:tc>
          <w:tcPr>
            <w:tcW w:w="4683" w:type="dxa"/>
          </w:tcPr>
          <w:p w:rsidR="00126FAD" w:rsidRPr="002C6FDB" w:rsidRDefault="00126FAD" w:rsidP="00126FAD">
            <w:pPr>
              <w:pStyle w:val="ROMANOS"/>
              <w:spacing w:line="278" w:lineRule="exact"/>
              <w:ind w:left="0" w:firstLine="0"/>
              <w:rPr>
                <w:rFonts w:ascii="Verdana" w:hAnsi="Verdana"/>
                <w:sz w:val="16"/>
                <w:szCs w:val="16"/>
              </w:rPr>
            </w:pPr>
            <w:r w:rsidRPr="002C6FDB">
              <w:rPr>
                <w:rFonts w:ascii="Verdana" w:hAnsi="Verdana"/>
                <w:b/>
                <w:sz w:val="16"/>
                <w:szCs w:val="16"/>
              </w:rPr>
              <w:t>IV.</w:t>
            </w:r>
            <w:r w:rsidRPr="002C6FDB">
              <w:rPr>
                <w:rFonts w:ascii="Verdana" w:hAnsi="Verdana"/>
                <w:sz w:val="16"/>
                <w:szCs w:val="16"/>
              </w:rPr>
              <w:tab/>
              <w:t>Acordar con las dependencias las directrices y criterios para el acceso a la información resguardada en la base de datos, de conformidad con lo previsto en la Ley.</w:t>
            </w:r>
          </w:p>
        </w:tc>
        <w:tc>
          <w:tcPr>
            <w:tcW w:w="4677" w:type="dxa"/>
          </w:tcPr>
          <w:p w:rsidR="00126FAD" w:rsidRPr="00533176" w:rsidRDefault="00126FAD" w:rsidP="00126FAD">
            <w:pPr>
              <w:pStyle w:val="ROMANOS"/>
              <w:spacing w:line="278" w:lineRule="exact"/>
              <w:ind w:left="0" w:firstLine="0"/>
              <w:rPr>
                <w:rFonts w:ascii="Verdana" w:hAnsi="Verdana"/>
                <w:b/>
                <w:sz w:val="16"/>
                <w:szCs w:val="16"/>
                <w:lang w:val="en-US"/>
              </w:rPr>
            </w:pPr>
            <w:r w:rsidRPr="00533176">
              <w:rPr>
                <w:rFonts w:ascii="Verdana" w:hAnsi="Verdana"/>
                <w:b/>
                <w:sz w:val="16"/>
                <w:szCs w:val="16"/>
                <w:lang w:val="en-US"/>
              </w:rPr>
              <w:t>IV.</w:t>
            </w:r>
            <w:r w:rsidRPr="00533176">
              <w:rPr>
                <w:rFonts w:ascii="Verdana" w:hAnsi="Verdana"/>
                <w:b/>
                <w:sz w:val="16"/>
                <w:szCs w:val="16"/>
                <w:lang w:val="en-US"/>
              </w:rPr>
              <w:tab/>
            </w:r>
            <w:r>
              <w:rPr>
                <w:rFonts w:ascii="Verdana" w:hAnsi="Verdana"/>
                <w:sz w:val="16"/>
                <w:szCs w:val="16"/>
                <w:lang w:val="en-US"/>
              </w:rPr>
              <w:t>Agree</w:t>
            </w:r>
            <w:r w:rsidRPr="00533176">
              <w:rPr>
                <w:rFonts w:ascii="Verdana" w:hAnsi="Verdana"/>
                <w:sz w:val="16"/>
                <w:szCs w:val="16"/>
                <w:lang w:val="en-US"/>
              </w:rPr>
              <w:t xml:space="preserve"> with the departments on the guidelines and criteria for access to information kept in the database, in accordance with that established in the Law.</w:t>
            </w:r>
          </w:p>
        </w:tc>
      </w:tr>
      <w:tr w:rsidR="00126FAD" w:rsidRPr="00126FAD" w:rsidTr="00126FAD">
        <w:tc>
          <w:tcPr>
            <w:tcW w:w="4683" w:type="dxa"/>
          </w:tcPr>
          <w:p w:rsidR="00126FAD" w:rsidRPr="002C6FDB" w:rsidRDefault="00126FAD" w:rsidP="00126FAD">
            <w:pPr>
              <w:pStyle w:val="texto"/>
              <w:spacing w:line="278" w:lineRule="exact"/>
              <w:ind w:firstLine="0"/>
              <w:rPr>
                <w:rFonts w:ascii="Verdana" w:hAnsi="Verdana"/>
                <w:sz w:val="16"/>
                <w:szCs w:val="16"/>
              </w:rPr>
            </w:pPr>
            <w:r w:rsidRPr="002C6FDB">
              <w:rPr>
                <w:rFonts w:ascii="Verdana" w:hAnsi="Verdana"/>
                <w:b/>
                <w:sz w:val="16"/>
                <w:szCs w:val="16"/>
              </w:rPr>
              <w:t>Artículo 13.-</w:t>
            </w:r>
            <w:r w:rsidRPr="002C6FDB">
              <w:rPr>
                <w:rFonts w:ascii="Verdana" w:hAnsi="Verdana"/>
                <w:sz w:val="16"/>
                <w:szCs w:val="16"/>
              </w:rPr>
              <w:t xml:space="preserve"> La información que las dependencias ingresen a la base de datos únicamente podrá ser modificada o sustituida por determinación expresa del Consejo, previa solicitud debidamente justificada de las dependencias.</w:t>
            </w:r>
          </w:p>
        </w:tc>
        <w:tc>
          <w:tcPr>
            <w:tcW w:w="4677" w:type="dxa"/>
          </w:tcPr>
          <w:p w:rsidR="00126FAD" w:rsidRPr="00533176" w:rsidRDefault="00126FAD" w:rsidP="00126FAD">
            <w:pPr>
              <w:pStyle w:val="texto"/>
              <w:spacing w:line="278" w:lineRule="exact"/>
              <w:ind w:firstLine="0"/>
              <w:rPr>
                <w:rFonts w:ascii="Verdana" w:hAnsi="Verdana"/>
                <w:b/>
                <w:sz w:val="16"/>
                <w:szCs w:val="16"/>
                <w:lang w:val="en-US"/>
              </w:rPr>
            </w:pPr>
            <w:r w:rsidRPr="00533176">
              <w:rPr>
                <w:rFonts w:ascii="Verdana" w:hAnsi="Verdana"/>
                <w:b/>
                <w:sz w:val="16"/>
                <w:szCs w:val="16"/>
                <w:lang w:val="en-US"/>
              </w:rPr>
              <w:t xml:space="preserve">Article 13.- </w:t>
            </w:r>
            <w:r w:rsidRPr="00533176">
              <w:rPr>
                <w:rFonts w:ascii="Verdana" w:hAnsi="Verdana"/>
                <w:sz w:val="16"/>
                <w:szCs w:val="16"/>
                <w:lang w:val="en-US"/>
              </w:rPr>
              <w:t xml:space="preserve">The information entered into the database by the departments may only be modified or replaced by order of the Council, with </w:t>
            </w:r>
            <w:r>
              <w:rPr>
                <w:rFonts w:ascii="Verdana" w:hAnsi="Verdana"/>
                <w:sz w:val="16"/>
                <w:szCs w:val="16"/>
                <w:lang w:val="en-US"/>
              </w:rPr>
              <w:t>the prior</w:t>
            </w:r>
            <w:r w:rsidRPr="00533176">
              <w:rPr>
                <w:rFonts w:ascii="Verdana" w:hAnsi="Verdana"/>
                <w:sz w:val="16"/>
                <w:szCs w:val="16"/>
                <w:lang w:val="en-US"/>
              </w:rPr>
              <w:t xml:space="preserve"> duly justified request from the departments. </w:t>
            </w:r>
          </w:p>
        </w:tc>
      </w:tr>
      <w:tr w:rsidR="00126FAD" w:rsidRPr="00126FAD" w:rsidTr="00126FAD">
        <w:tc>
          <w:tcPr>
            <w:tcW w:w="4683" w:type="dxa"/>
          </w:tcPr>
          <w:p w:rsidR="00126FAD" w:rsidRPr="002C6FDB" w:rsidRDefault="00126FAD" w:rsidP="00126FAD">
            <w:pPr>
              <w:pStyle w:val="texto"/>
              <w:spacing w:line="278" w:lineRule="exact"/>
              <w:ind w:firstLine="0"/>
              <w:rPr>
                <w:rFonts w:ascii="Verdana" w:hAnsi="Verdana"/>
                <w:sz w:val="16"/>
                <w:szCs w:val="16"/>
              </w:rPr>
            </w:pPr>
            <w:r w:rsidRPr="002C6FDB">
              <w:rPr>
                <w:rFonts w:ascii="Verdana" w:hAnsi="Verdana"/>
                <w:b/>
                <w:sz w:val="16"/>
                <w:szCs w:val="16"/>
              </w:rPr>
              <w:t>Artículo 14.-</w:t>
            </w:r>
            <w:r w:rsidRPr="002C6FDB">
              <w:rPr>
                <w:rFonts w:ascii="Verdana" w:hAnsi="Verdana"/>
                <w:sz w:val="16"/>
                <w:szCs w:val="16"/>
              </w:rPr>
              <w:t xml:space="preserve"> La Secretaría de Salud deberá ingresar a la base de datos la información contenida en los permisos de importación y exportación de precursores químicos y productos químicos esenciales que expida a favor de los sujetos, dentro de los tres días siguientes a su expedición.</w:t>
            </w:r>
          </w:p>
        </w:tc>
        <w:tc>
          <w:tcPr>
            <w:tcW w:w="4677" w:type="dxa"/>
          </w:tcPr>
          <w:p w:rsidR="00126FAD" w:rsidRPr="00533176" w:rsidRDefault="00126FAD" w:rsidP="00126FAD">
            <w:pPr>
              <w:pStyle w:val="texto"/>
              <w:spacing w:line="278" w:lineRule="exact"/>
              <w:ind w:firstLine="0"/>
              <w:rPr>
                <w:rFonts w:ascii="Verdana" w:hAnsi="Verdana"/>
                <w:b/>
                <w:sz w:val="16"/>
                <w:szCs w:val="16"/>
                <w:lang w:val="en-US"/>
              </w:rPr>
            </w:pPr>
            <w:r w:rsidRPr="00533176">
              <w:rPr>
                <w:rFonts w:ascii="Verdana" w:hAnsi="Verdana"/>
                <w:b/>
                <w:sz w:val="16"/>
                <w:szCs w:val="16"/>
                <w:lang w:val="en-US"/>
              </w:rPr>
              <w:t xml:space="preserve">Article 14.- </w:t>
            </w:r>
            <w:r w:rsidRPr="00533176">
              <w:rPr>
                <w:rFonts w:ascii="Verdana" w:hAnsi="Verdana"/>
                <w:sz w:val="16"/>
                <w:szCs w:val="16"/>
                <w:lang w:val="en-US"/>
              </w:rPr>
              <w:t>The Secretary of Health must enter the information into the database contained in import and export permits of chemical precursors and essential chemical products issued in favor of the subjects, within three days of their issuance.</w:t>
            </w:r>
            <w:r>
              <w:rPr>
                <w:rFonts w:ascii="Verdana" w:hAnsi="Verdana"/>
                <w:sz w:val="16"/>
                <w:szCs w:val="16"/>
                <w:lang w:val="en-US"/>
              </w:rPr>
              <w:t xml:space="preserve"> </w:t>
            </w:r>
          </w:p>
        </w:tc>
      </w:tr>
      <w:tr w:rsidR="00126FAD" w:rsidRPr="00126FAD" w:rsidTr="00126FAD">
        <w:tc>
          <w:tcPr>
            <w:tcW w:w="4683" w:type="dxa"/>
          </w:tcPr>
          <w:p w:rsidR="00126FAD" w:rsidRPr="002C6FDB" w:rsidRDefault="00126FAD" w:rsidP="00126FAD">
            <w:pPr>
              <w:pStyle w:val="texto"/>
              <w:spacing w:line="278" w:lineRule="exact"/>
              <w:ind w:firstLine="0"/>
              <w:rPr>
                <w:rFonts w:ascii="Verdana" w:hAnsi="Verdana"/>
                <w:sz w:val="16"/>
                <w:szCs w:val="16"/>
              </w:rPr>
            </w:pPr>
            <w:r w:rsidRPr="002C6FDB">
              <w:rPr>
                <w:rFonts w:ascii="Verdana" w:hAnsi="Verdana"/>
                <w:sz w:val="16"/>
                <w:szCs w:val="16"/>
              </w:rPr>
              <w:t>Asimismo, deberá ingresar a la base de datos los avisos de importación y exportación que reciba dentro de los tres días siguientes a su recepción.</w:t>
            </w:r>
          </w:p>
        </w:tc>
        <w:tc>
          <w:tcPr>
            <w:tcW w:w="4677" w:type="dxa"/>
          </w:tcPr>
          <w:p w:rsidR="00126FAD" w:rsidRPr="00533176" w:rsidRDefault="00126FAD" w:rsidP="00126FAD">
            <w:pPr>
              <w:pStyle w:val="texto"/>
              <w:spacing w:line="278" w:lineRule="exact"/>
              <w:ind w:firstLine="0"/>
              <w:rPr>
                <w:rFonts w:ascii="Verdana" w:hAnsi="Verdana"/>
                <w:sz w:val="16"/>
                <w:szCs w:val="16"/>
                <w:lang w:val="en-US"/>
              </w:rPr>
            </w:pPr>
            <w:r w:rsidRPr="00533176">
              <w:rPr>
                <w:rFonts w:ascii="Verdana" w:hAnsi="Verdana"/>
                <w:sz w:val="16"/>
                <w:szCs w:val="16"/>
                <w:lang w:val="en-US"/>
              </w:rPr>
              <w:t>Also, the received import and export notices must be entered into the database within three days of their reception.</w:t>
            </w:r>
          </w:p>
        </w:tc>
      </w:tr>
      <w:tr w:rsidR="00126FAD" w:rsidRPr="00126FAD" w:rsidTr="00126FAD">
        <w:tc>
          <w:tcPr>
            <w:tcW w:w="4683" w:type="dxa"/>
          </w:tcPr>
          <w:p w:rsidR="00126FAD" w:rsidRPr="002C6FDB" w:rsidRDefault="00126FAD" w:rsidP="00126FAD">
            <w:pPr>
              <w:pStyle w:val="texto"/>
              <w:spacing w:line="278" w:lineRule="exact"/>
              <w:ind w:firstLine="0"/>
              <w:rPr>
                <w:rFonts w:ascii="Verdana" w:hAnsi="Verdana"/>
                <w:sz w:val="16"/>
                <w:szCs w:val="16"/>
              </w:rPr>
            </w:pPr>
            <w:r w:rsidRPr="002C6FDB">
              <w:rPr>
                <w:rFonts w:ascii="Verdana" w:hAnsi="Verdana"/>
                <w:sz w:val="16"/>
                <w:szCs w:val="16"/>
              </w:rPr>
              <w:t>La autoridad federal competente, en su caso, en el cumplimiento de los instrumentos internacionales relativos al objeto de la Ley, comunicará en forma previa la exportación a la autoridad competente del país importador, de acuerdo con lo establecido en las disposiciones internacionales aplicables.</w:t>
            </w:r>
          </w:p>
        </w:tc>
        <w:tc>
          <w:tcPr>
            <w:tcW w:w="4677" w:type="dxa"/>
          </w:tcPr>
          <w:p w:rsidR="00126FAD" w:rsidRPr="00533176" w:rsidRDefault="00126FAD" w:rsidP="00126FAD">
            <w:pPr>
              <w:pStyle w:val="texto"/>
              <w:spacing w:line="278" w:lineRule="exact"/>
              <w:ind w:firstLine="0"/>
              <w:rPr>
                <w:rFonts w:ascii="Verdana" w:hAnsi="Verdana"/>
                <w:sz w:val="16"/>
                <w:szCs w:val="16"/>
                <w:lang w:val="en-US"/>
              </w:rPr>
            </w:pPr>
            <w:r w:rsidRPr="00533176">
              <w:rPr>
                <w:rFonts w:ascii="Verdana" w:hAnsi="Verdana"/>
                <w:sz w:val="16"/>
                <w:szCs w:val="16"/>
                <w:lang w:val="en-US"/>
              </w:rPr>
              <w:t xml:space="preserve">The </w:t>
            </w:r>
            <w:r>
              <w:rPr>
                <w:rFonts w:ascii="Verdana" w:hAnsi="Verdana"/>
                <w:sz w:val="16"/>
                <w:szCs w:val="16"/>
                <w:lang w:val="en-US"/>
              </w:rPr>
              <w:t>appropriate</w:t>
            </w:r>
            <w:r w:rsidRPr="00533176">
              <w:rPr>
                <w:rFonts w:ascii="Verdana" w:hAnsi="Verdana"/>
                <w:sz w:val="16"/>
                <w:szCs w:val="16"/>
                <w:lang w:val="en-US"/>
              </w:rPr>
              <w:t xml:space="preserve"> federal authority, where applicable, in compliance with international instruments concerning the purpose of the object of this Law, will previously inform the exportation to the competent authority of the importing country in accordance with that established in international provisions.</w:t>
            </w:r>
          </w:p>
        </w:tc>
      </w:tr>
      <w:tr w:rsidR="00126FAD" w:rsidRPr="00126FAD" w:rsidTr="00126FAD">
        <w:tc>
          <w:tcPr>
            <w:tcW w:w="4683" w:type="dxa"/>
          </w:tcPr>
          <w:p w:rsidR="00126FAD" w:rsidRPr="002C6FDB" w:rsidRDefault="00126FAD" w:rsidP="00126FAD">
            <w:pPr>
              <w:pStyle w:val="texto"/>
              <w:spacing w:line="278" w:lineRule="exact"/>
              <w:ind w:firstLine="0"/>
              <w:rPr>
                <w:rFonts w:ascii="Verdana" w:hAnsi="Verdana"/>
                <w:sz w:val="16"/>
                <w:szCs w:val="16"/>
              </w:rPr>
            </w:pPr>
            <w:r w:rsidRPr="002C6FDB">
              <w:rPr>
                <w:rFonts w:ascii="Verdana" w:hAnsi="Verdana"/>
                <w:b/>
                <w:sz w:val="16"/>
                <w:szCs w:val="16"/>
              </w:rPr>
              <w:t>Artículo 15.-</w:t>
            </w:r>
            <w:r w:rsidRPr="002C6FDB">
              <w:rPr>
                <w:rFonts w:ascii="Verdana" w:hAnsi="Verdana"/>
                <w:sz w:val="16"/>
                <w:szCs w:val="16"/>
              </w:rPr>
              <w:t xml:space="preserve"> La Secretaría de Hacienda y Crédito Público ingresará a la base de datos la información contenida en los pedimentos aduanales de importación o exportación de precursores químicos o productos químicos esenciales.</w:t>
            </w:r>
          </w:p>
        </w:tc>
        <w:tc>
          <w:tcPr>
            <w:tcW w:w="4677" w:type="dxa"/>
          </w:tcPr>
          <w:p w:rsidR="00126FAD" w:rsidRPr="00533176" w:rsidRDefault="00126FAD" w:rsidP="00126FAD">
            <w:pPr>
              <w:pStyle w:val="texto"/>
              <w:spacing w:line="278" w:lineRule="exact"/>
              <w:ind w:firstLine="0"/>
              <w:rPr>
                <w:rFonts w:ascii="Verdana" w:hAnsi="Verdana"/>
                <w:b/>
                <w:sz w:val="16"/>
                <w:szCs w:val="16"/>
                <w:lang w:val="en-US"/>
              </w:rPr>
            </w:pPr>
            <w:r w:rsidRPr="00533176">
              <w:rPr>
                <w:rFonts w:ascii="Verdana" w:hAnsi="Verdana"/>
                <w:b/>
                <w:sz w:val="16"/>
                <w:szCs w:val="16"/>
                <w:lang w:val="en-US"/>
              </w:rPr>
              <w:t xml:space="preserve">Article 15. </w:t>
            </w:r>
            <w:r w:rsidRPr="00533176">
              <w:rPr>
                <w:rFonts w:ascii="Verdana" w:hAnsi="Verdana"/>
                <w:sz w:val="16"/>
                <w:szCs w:val="16"/>
                <w:lang w:val="en-US"/>
              </w:rPr>
              <w:t>The Secretary of Finance and Public Credit will enter the information into the database contained in customs import or export declarations of chemical precursors or essential chemical products.</w:t>
            </w:r>
          </w:p>
        </w:tc>
      </w:tr>
      <w:tr w:rsidR="00126FAD" w:rsidRPr="00126FAD" w:rsidTr="00126FAD">
        <w:tc>
          <w:tcPr>
            <w:tcW w:w="4683" w:type="dxa"/>
          </w:tcPr>
          <w:p w:rsidR="00126FAD" w:rsidRPr="002C6FDB" w:rsidRDefault="00126FAD" w:rsidP="00126FAD">
            <w:pPr>
              <w:pStyle w:val="texto"/>
              <w:spacing w:line="278" w:lineRule="exact"/>
              <w:ind w:firstLine="0"/>
              <w:rPr>
                <w:rFonts w:ascii="Verdana" w:hAnsi="Verdana"/>
                <w:sz w:val="16"/>
                <w:szCs w:val="16"/>
              </w:rPr>
            </w:pPr>
            <w:r w:rsidRPr="002C6FDB">
              <w:rPr>
                <w:rFonts w:ascii="Verdana" w:hAnsi="Verdana"/>
                <w:b/>
                <w:sz w:val="16"/>
                <w:szCs w:val="16"/>
              </w:rPr>
              <w:t>Artículo 16.-</w:t>
            </w:r>
            <w:r w:rsidRPr="002C6FDB">
              <w:rPr>
                <w:rFonts w:ascii="Verdana" w:hAnsi="Verdana"/>
                <w:sz w:val="16"/>
                <w:szCs w:val="16"/>
              </w:rPr>
              <w:t xml:space="preserve"> La autoridad federal competente que en el marco de los compromisos de cooperación internacional relativos al objeto de la Ley sea notificada del envío al territorio nacional de precursores químicos o productos químicos esenciales, ingresará esta información en la base de datos dentro de los tres días siguientes.</w:t>
            </w:r>
          </w:p>
        </w:tc>
        <w:tc>
          <w:tcPr>
            <w:tcW w:w="4677" w:type="dxa"/>
          </w:tcPr>
          <w:p w:rsidR="00126FAD" w:rsidRPr="00533176" w:rsidRDefault="00126FAD" w:rsidP="00126FAD">
            <w:pPr>
              <w:pStyle w:val="texto"/>
              <w:spacing w:line="278" w:lineRule="exact"/>
              <w:ind w:firstLine="0"/>
              <w:rPr>
                <w:rFonts w:ascii="Verdana" w:hAnsi="Verdana"/>
                <w:b/>
                <w:sz w:val="16"/>
                <w:szCs w:val="16"/>
                <w:lang w:val="en-US"/>
              </w:rPr>
            </w:pPr>
            <w:r w:rsidRPr="00533176">
              <w:rPr>
                <w:rFonts w:ascii="Verdana" w:hAnsi="Verdana"/>
                <w:b/>
                <w:sz w:val="16"/>
                <w:szCs w:val="16"/>
                <w:lang w:val="en-US"/>
              </w:rPr>
              <w:t xml:space="preserve">Article 16.- </w:t>
            </w:r>
            <w:r w:rsidRPr="00533176">
              <w:rPr>
                <w:rFonts w:ascii="Verdana" w:hAnsi="Verdana"/>
                <w:sz w:val="16"/>
                <w:szCs w:val="16"/>
                <w:lang w:val="en-US"/>
              </w:rPr>
              <w:t xml:space="preserve">The </w:t>
            </w:r>
            <w:r>
              <w:rPr>
                <w:rFonts w:ascii="Verdana" w:hAnsi="Verdana"/>
                <w:sz w:val="16"/>
                <w:szCs w:val="16"/>
                <w:lang w:val="en-US"/>
              </w:rPr>
              <w:t>appropriate</w:t>
            </w:r>
            <w:r w:rsidRPr="00533176">
              <w:rPr>
                <w:rFonts w:ascii="Verdana" w:hAnsi="Verdana"/>
                <w:sz w:val="16"/>
                <w:szCs w:val="16"/>
                <w:lang w:val="en-US"/>
              </w:rPr>
              <w:t xml:space="preserve"> federal authority that within the framework of international cooperation agreements regarding the object of this Law is notified of the shipment </w:t>
            </w:r>
            <w:r>
              <w:rPr>
                <w:rFonts w:ascii="Verdana" w:hAnsi="Verdana"/>
                <w:sz w:val="16"/>
                <w:szCs w:val="16"/>
                <w:lang w:val="en-US"/>
              </w:rPr>
              <w:t xml:space="preserve">of </w:t>
            </w:r>
            <w:r w:rsidRPr="00533176">
              <w:rPr>
                <w:rFonts w:ascii="Verdana" w:hAnsi="Verdana"/>
                <w:sz w:val="16"/>
                <w:szCs w:val="16"/>
                <w:lang w:val="en-US"/>
              </w:rPr>
              <w:t>chemical precursors and essential chemical products into national territory, will enter this information into the database within the three days.</w:t>
            </w:r>
          </w:p>
        </w:tc>
      </w:tr>
      <w:tr w:rsidR="00126FAD" w:rsidRPr="00126FAD" w:rsidTr="00126FAD">
        <w:tc>
          <w:tcPr>
            <w:tcW w:w="4683" w:type="dxa"/>
          </w:tcPr>
          <w:p w:rsidR="00126FAD" w:rsidRPr="002C6FDB" w:rsidRDefault="00126FAD" w:rsidP="00126FAD">
            <w:pPr>
              <w:pStyle w:val="texto"/>
              <w:spacing w:line="278" w:lineRule="exact"/>
              <w:ind w:firstLine="0"/>
              <w:rPr>
                <w:rFonts w:ascii="Verdana" w:hAnsi="Verdana"/>
                <w:sz w:val="16"/>
                <w:szCs w:val="16"/>
              </w:rPr>
            </w:pPr>
            <w:r w:rsidRPr="002C6FDB">
              <w:rPr>
                <w:rFonts w:ascii="Verdana" w:hAnsi="Verdana"/>
                <w:b/>
                <w:sz w:val="16"/>
                <w:szCs w:val="16"/>
              </w:rPr>
              <w:t>Artículo 17.-</w:t>
            </w:r>
            <w:r w:rsidRPr="002C6FDB">
              <w:rPr>
                <w:rFonts w:ascii="Verdana" w:hAnsi="Verdana"/>
                <w:sz w:val="16"/>
                <w:szCs w:val="16"/>
              </w:rPr>
              <w:t xml:space="preserve"> Las dependencias competentes podrán intercambiar información con las autoridades correspondientes de otros países, en el ámbito de cooperación internacional y de acuerdo con los tratados internacionales relativos al objeto de la Ley.</w:t>
            </w:r>
          </w:p>
        </w:tc>
        <w:tc>
          <w:tcPr>
            <w:tcW w:w="4677" w:type="dxa"/>
          </w:tcPr>
          <w:p w:rsidR="00126FAD" w:rsidRPr="00533176" w:rsidRDefault="00126FAD" w:rsidP="00126FAD">
            <w:pPr>
              <w:pStyle w:val="texto"/>
              <w:spacing w:line="278" w:lineRule="exact"/>
              <w:ind w:firstLine="0"/>
              <w:rPr>
                <w:rFonts w:ascii="Verdana" w:hAnsi="Verdana"/>
                <w:b/>
                <w:sz w:val="16"/>
                <w:szCs w:val="16"/>
                <w:lang w:val="en-US"/>
              </w:rPr>
            </w:pPr>
            <w:r w:rsidRPr="00533176">
              <w:rPr>
                <w:rFonts w:ascii="Verdana" w:hAnsi="Verdana"/>
                <w:b/>
                <w:sz w:val="16"/>
                <w:szCs w:val="16"/>
                <w:lang w:val="en-US"/>
              </w:rPr>
              <w:t xml:space="preserve">Article 17.- </w:t>
            </w:r>
            <w:r>
              <w:rPr>
                <w:rFonts w:ascii="Verdana" w:hAnsi="Verdana"/>
                <w:sz w:val="16"/>
                <w:szCs w:val="16"/>
                <w:lang w:val="en-US"/>
              </w:rPr>
              <w:t>The appropriate</w:t>
            </w:r>
            <w:r w:rsidRPr="00533176">
              <w:rPr>
                <w:rFonts w:ascii="Verdana" w:hAnsi="Verdana"/>
                <w:sz w:val="16"/>
                <w:szCs w:val="16"/>
                <w:lang w:val="en-US"/>
              </w:rPr>
              <w:t xml:space="preserve"> departments may exchange information with relevant authorities of other countries in the field of international cooperation and in accordance with international treaties regarding the object of the Law.</w:t>
            </w:r>
          </w:p>
        </w:tc>
      </w:tr>
      <w:tr w:rsidR="00126FAD" w:rsidRPr="002C6FDB" w:rsidTr="00126FAD">
        <w:tc>
          <w:tcPr>
            <w:tcW w:w="4683" w:type="dxa"/>
          </w:tcPr>
          <w:p w:rsidR="00126FAD" w:rsidRPr="00F144FA" w:rsidRDefault="00126FAD" w:rsidP="00126FAD">
            <w:pPr>
              <w:pStyle w:val="texto"/>
              <w:spacing w:line="278" w:lineRule="exact"/>
              <w:ind w:firstLine="0"/>
              <w:jc w:val="center"/>
              <w:rPr>
                <w:rFonts w:ascii="Verdana" w:hAnsi="Verdana"/>
                <w:b/>
                <w:sz w:val="16"/>
                <w:szCs w:val="16"/>
              </w:rPr>
            </w:pPr>
            <w:r w:rsidRPr="00F144FA">
              <w:rPr>
                <w:rFonts w:ascii="Verdana" w:hAnsi="Verdana"/>
                <w:b/>
                <w:sz w:val="16"/>
                <w:szCs w:val="16"/>
              </w:rPr>
              <w:t>CAPÍTULO SEXTO</w:t>
            </w:r>
          </w:p>
        </w:tc>
        <w:tc>
          <w:tcPr>
            <w:tcW w:w="4677" w:type="dxa"/>
          </w:tcPr>
          <w:p w:rsidR="00126FAD" w:rsidRPr="00533176" w:rsidRDefault="00126FAD" w:rsidP="00126FAD">
            <w:pPr>
              <w:pStyle w:val="texto"/>
              <w:spacing w:line="278" w:lineRule="exact"/>
              <w:ind w:firstLine="0"/>
              <w:jc w:val="center"/>
              <w:rPr>
                <w:rFonts w:ascii="Verdana" w:hAnsi="Verdana"/>
                <w:b/>
                <w:sz w:val="16"/>
                <w:szCs w:val="16"/>
                <w:lang w:val="en-US"/>
              </w:rPr>
            </w:pPr>
            <w:r w:rsidRPr="00533176">
              <w:rPr>
                <w:rFonts w:ascii="Verdana" w:hAnsi="Verdana"/>
                <w:b/>
                <w:sz w:val="16"/>
                <w:szCs w:val="16"/>
                <w:lang w:val="en-US"/>
              </w:rPr>
              <w:t>CHAPTER SIX</w:t>
            </w:r>
          </w:p>
        </w:tc>
      </w:tr>
      <w:tr w:rsidR="00126FAD" w:rsidRPr="002C6FDB" w:rsidTr="00126FAD">
        <w:tc>
          <w:tcPr>
            <w:tcW w:w="4683" w:type="dxa"/>
          </w:tcPr>
          <w:p w:rsidR="00126FAD" w:rsidRPr="002C6FDB" w:rsidRDefault="00126FAD" w:rsidP="00126FAD">
            <w:pPr>
              <w:pStyle w:val="texto"/>
              <w:spacing w:line="278" w:lineRule="exact"/>
              <w:ind w:firstLine="0"/>
              <w:jc w:val="center"/>
              <w:rPr>
                <w:rFonts w:ascii="Verdana" w:hAnsi="Verdana"/>
                <w:b/>
                <w:sz w:val="16"/>
                <w:szCs w:val="16"/>
              </w:rPr>
            </w:pPr>
            <w:r w:rsidRPr="002C6FDB">
              <w:rPr>
                <w:rFonts w:ascii="Verdana" w:hAnsi="Verdana"/>
                <w:b/>
                <w:sz w:val="16"/>
                <w:szCs w:val="16"/>
              </w:rPr>
              <w:t>De la Verificación</w:t>
            </w:r>
          </w:p>
        </w:tc>
        <w:tc>
          <w:tcPr>
            <w:tcW w:w="4677" w:type="dxa"/>
          </w:tcPr>
          <w:p w:rsidR="00126FAD" w:rsidRPr="00533176" w:rsidRDefault="00126FAD" w:rsidP="00126FAD">
            <w:pPr>
              <w:pStyle w:val="texto"/>
              <w:spacing w:line="278" w:lineRule="exact"/>
              <w:ind w:firstLine="0"/>
              <w:jc w:val="center"/>
              <w:rPr>
                <w:rFonts w:ascii="Verdana" w:hAnsi="Verdana"/>
                <w:b/>
                <w:sz w:val="16"/>
                <w:szCs w:val="16"/>
                <w:lang w:val="en-US"/>
              </w:rPr>
            </w:pPr>
            <w:r w:rsidRPr="00533176">
              <w:rPr>
                <w:rFonts w:ascii="Verdana" w:hAnsi="Verdana"/>
                <w:b/>
                <w:sz w:val="16"/>
                <w:szCs w:val="16"/>
                <w:lang w:val="en-US"/>
              </w:rPr>
              <w:t>Verification</w:t>
            </w:r>
          </w:p>
        </w:tc>
      </w:tr>
      <w:tr w:rsidR="00126FAD" w:rsidRPr="00126FAD" w:rsidTr="00126FAD">
        <w:tc>
          <w:tcPr>
            <w:tcW w:w="4683" w:type="dxa"/>
          </w:tcPr>
          <w:p w:rsidR="00126FAD" w:rsidRPr="002C6FDB" w:rsidRDefault="00126FAD" w:rsidP="00126FAD">
            <w:pPr>
              <w:pStyle w:val="texto"/>
              <w:spacing w:line="278" w:lineRule="exact"/>
              <w:ind w:firstLine="0"/>
              <w:rPr>
                <w:rFonts w:ascii="Verdana" w:hAnsi="Verdana"/>
                <w:sz w:val="16"/>
                <w:szCs w:val="16"/>
              </w:rPr>
            </w:pPr>
            <w:r w:rsidRPr="002C6FDB">
              <w:rPr>
                <w:rFonts w:ascii="Verdana" w:hAnsi="Verdana"/>
                <w:b/>
                <w:sz w:val="16"/>
                <w:szCs w:val="16"/>
              </w:rPr>
              <w:t>Artículo 18.-</w:t>
            </w:r>
            <w:r w:rsidRPr="002C6FDB">
              <w:rPr>
                <w:rFonts w:ascii="Verdana" w:hAnsi="Verdana"/>
                <w:sz w:val="16"/>
                <w:szCs w:val="16"/>
              </w:rPr>
              <w:t xml:space="preserve"> La Secretaría de Comunicaciones y Transportes sólo podrá verificar el cumplimiento de las obligaciones previstas por la Ley, o que los sujetos se encuentran en el caso previsto en los artículos 7 de este Reglamento y 10 de la Ley, mediante visita que les practique en su domicilio.</w:t>
            </w:r>
          </w:p>
        </w:tc>
        <w:tc>
          <w:tcPr>
            <w:tcW w:w="4677" w:type="dxa"/>
          </w:tcPr>
          <w:p w:rsidR="00126FAD" w:rsidRPr="00533176" w:rsidRDefault="00126FAD" w:rsidP="00126FAD">
            <w:pPr>
              <w:pStyle w:val="texto"/>
              <w:spacing w:line="278" w:lineRule="exact"/>
              <w:ind w:firstLine="0"/>
              <w:rPr>
                <w:rFonts w:ascii="Verdana" w:hAnsi="Verdana"/>
                <w:b/>
                <w:sz w:val="16"/>
                <w:szCs w:val="16"/>
                <w:lang w:val="en-US"/>
              </w:rPr>
            </w:pPr>
            <w:r w:rsidRPr="00533176">
              <w:rPr>
                <w:rFonts w:ascii="Verdana" w:hAnsi="Verdana"/>
                <w:b/>
                <w:sz w:val="16"/>
                <w:szCs w:val="16"/>
                <w:lang w:val="en-US"/>
              </w:rPr>
              <w:t xml:space="preserve">Article 18. </w:t>
            </w:r>
            <w:r w:rsidRPr="00533176">
              <w:rPr>
                <w:rFonts w:ascii="Verdana" w:hAnsi="Verdana"/>
                <w:sz w:val="16"/>
                <w:szCs w:val="16"/>
                <w:lang w:val="en-US"/>
              </w:rPr>
              <w:t xml:space="preserve">The Secretary of Communications and Transportation may only verify compliance with the obligations established by the Law, or of subjects that are in the case foreseen in Article 7 of this Regulation and 10 of the Law, through visitation </w:t>
            </w:r>
            <w:r>
              <w:rPr>
                <w:rFonts w:ascii="Verdana" w:hAnsi="Verdana"/>
                <w:sz w:val="16"/>
                <w:szCs w:val="16"/>
                <w:lang w:val="en-US"/>
              </w:rPr>
              <w:t xml:space="preserve">carried out on site. </w:t>
            </w:r>
          </w:p>
        </w:tc>
      </w:tr>
      <w:tr w:rsidR="00126FAD" w:rsidRPr="002C6FDB" w:rsidTr="00126FAD">
        <w:tc>
          <w:tcPr>
            <w:tcW w:w="4683" w:type="dxa"/>
          </w:tcPr>
          <w:p w:rsidR="00126FAD" w:rsidRPr="002C6FDB" w:rsidRDefault="00126FAD" w:rsidP="00126FAD">
            <w:pPr>
              <w:pStyle w:val="ANOTACION"/>
              <w:spacing w:line="278" w:lineRule="exact"/>
              <w:rPr>
                <w:rFonts w:ascii="Verdana" w:hAnsi="Verdana"/>
                <w:sz w:val="16"/>
                <w:szCs w:val="16"/>
              </w:rPr>
            </w:pPr>
            <w:r w:rsidRPr="002C6FDB">
              <w:rPr>
                <w:rFonts w:ascii="Verdana" w:hAnsi="Verdana"/>
                <w:sz w:val="16"/>
                <w:szCs w:val="16"/>
              </w:rPr>
              <w:t>TRANSITORIO</w:t>
            </w:r>
          </w:p>
        </w:tc>
        <w:tc>
          <w:tcPr>
            <w:tcW w:w="4677" w:type="dxa"/>
          </w:tcPr>
          <w:p w:rsidR="00126FAD" w:rsidRPr="00533176" w:rsidRDefault="00126FAD" w:rsidP="00126FAD">
            <w:pPr>
              <w:pStyle w:val="ANOTACION"/>
              <w:spacing w:line="278" w:lineRule="exact"/>
              <w:rPr>
                <w:rFonts w:ascii="Verdana" w:hAnsi="Verdana"/>
                <w:sz w:val="16"/>
                <w:szCs w:val="16"/>
                <w:lang w:val="en-US"/>
              </w:rPr>
            </w:pPr>
            <w:r w:rsidRPr="00533176">
              <w:rPr>
                <w:rFonts w:ascii="Verdana" w:hAnsi="Verdana"/>
                <w:sz w:val="16"/>
                <w:szCs w:val="16"/>
                <w:lang w:val="en-US"/>
              </w:rPr>
              <w:t>TRANSITIONAL ARTICLE</w:t>
            </w:r>
          </w:p>
        </w:tc>
      </w:tr>
      <w:tr w:rsidR="00126FAD" w:rsidRPr="00126FAD" w:rsidTr="00126FAD">
        <w:tc>
          <w:tcPr>
            <w:tcW w:w="4683" w:type="dxa"/>
          </w:tcPr>
          <w:p w:rsidR="00126FAD" w:rsidRPr="002C6FDB" w:rsidRDefault="00126FAD" w:rsidP="00126FAD">
            <w:pPr>
              <w:pStyle w:val="texto"/>
              <w:spacing w:line="278" w:lineRule="exact"/>
              <w:ind w:firstLine="0"/>
              <w:rPr>
                <w:rFonts w:ascii="Verdana" w:hAnsi="Verdana"/>
                <w:sz w:val="16"/>
                <w:szCs w:val="16"/>
              </w:rPr>
            </w:pPr>
            <w:r w:rsidRPr="002C6FDB">
              <w:rPr>
                <w:rFonts w:ascii="Verdana" w:hAnsi="Verdana"/>
                <w:b/>
                <w:sz w:val="16"/>
                <w:szCs w:val="16"/>
              </w:rPr>
              <w:t>ÚNICO.-</w:t>
            </w:r>
            <w:r w:rsidRPr="002C6FDB">
              <w:rPr>
                <w:rFonts w:ascii="Verdana" w:hAnsi="Verdana"/>
                <w:sz w:val="16"/>
                <w:szCs w:val="16"/>
              </w:rPr>
              <w:t xml:space="preserve"> El presente Reglamento entrará en vigor al día siguiente de su publicación en el </w:t>
            </w:r>
            <w:r w:rsidRPr="002C6FDB">
              <w:rPr>
                <w:rFonts w:ascii="Verdana" w:hAnsi="Verdana"/>
                <w:b/>
                <w:sz w:val="16"/>
                <w:szCs w:val="16"/>
              </w:rPr>
              <w:t>Diario Oficial de la Federación</w:t>
            </w:r>
            <w:r w:rsidRPr="002C6FDB">
              <w:rPr>
                <w:rFonts w:ascii="Verdana" w:hAnsi="Verdana"/>
                <w:sz w:val="16"/>
                <w:szCs w:val="16"/>
              </w:rPr>
              <w:t>.</w:t>
            </w:r>
          </w:p>
        </w:tc>
        <w:tc>
          <w:tcPr>
            <w:tcW w:w="4677" w:type="dxa"/>
          </w:tcPr>
          <w:p w:rsidR="00126FAD" w:rsidRPr="00533176" w:rsidRDefault="00126FAD" w:rsidP="00126FAD">
            <w:pPr>
              <w:pStyle w:val="texto"/>
              <w:spacing w:line="278" w:lineRule="exact"/>
              <w:ind w:firstLine="0"/>
              <w:rPr>
                <w:rFonts w:ascii="Verdana" w:hAnsi="Verdana"/>
                <w:b/>
                <w:sz w:val="16"/>
                <w:szCs w:val="16"/>
                <w:lang w:val="en-US"/>
              </w:rPr>
            </w:pPr>
            <w:r w:rsidRPr="00533176">
              <w:rPr>
                <w:rFonts w:ascii="Verdana" w:hAnsi="Verdana"/>
                <w:b/>
                <w:sz w:val="16"/>
                <w:szCs w:val="16"/>
                <w:lang w:val="en-US"/>
              </w:rPr>
              <w:t xml:space="preserve">SOLE.- </w:t>
            </w:r>
            <w:r w:rsidRPr="00533176">
              <w:rPr>
                <w:rFonts w:ascii="Verdana" w:hAnsi="Verdana"/>
                <w:sz w:val="16"/>
                <w:szCs w:val="16"/>
                <w:lang w:val="en-US"/>
              </w:rPr>
              <w:t>This Regulation will enter into force on the day following its publication in the Official Daily of the Federation.</w:t>
            </w:r>
          </w:p>
        </w:tc>
      </w:tr>
      <w:tr w:rsidR="00126FAD" w:rsidRPr="002C6FDB" w:rsidTr="00126FAD">
        <w:tc>
          <w:tcPr>
            <w:tcW w:w="4683" w:type="dxa"/>
          </w:tcPr>
          <w:p w:rsidR="00126FAD" w:rsidRPr="002C6FDB" w:rsidRDefault="00126FAD" w:rsidP="00126FAD">
            <w:pPr>
              <w:pStyle w:val="texto"/>
              <w:spacing w:line="278" w:lineRule="exact"/>
              <w:ind w:firstLine="0"/>
              <w:rPr>
                <w:rFonts w:ascii="Verdana" w:hAnsi="Verdana"/>
                <w:sz w:val="16"/>
                <w:szCs w:val="16"/>
              </w:rPr>
            </w:pPr>
            <w:r w:rsidRPr="002C6FDB">
              <w:rPr>
                <w:rFonts w:ascii="Verdana" w:hAnsi="Verdana"/>
                <w:sz w:val="16"/>
                <w:szCs w:val="16"/>
              </w:rPr>
              <w:t xml:space="preserve">Dado en la Residencia del Poder Ejecutivo Federal, en la Ciudad de México, Distrito Federal, a los catorce días del mes de septiembre de mil novecientos noventa y nueve.- </w:t>
            </w:r>
            <w:r w:rsidRPr="002C6FDB">
              <w:rPr>
                <w:rFonts w:ascii="Verdana" w:hAnsi="Verdana"/>
                <w:b/>
                <w:sz w:val="16"/>
                <w:szCs w:val="16"/>
              </w:rPr>
              <w:t>Ernesto Zedillo Ponce de León</w:t>
            </w:r>
            <w:r w:rsidRPr="002C6FDB">
              <w:rPr>
                <w:rFonts w:ascii="Verdana" w:hAnsi="Verdana"/>
                <w:sz w:val="16"/>
                <w:szCs w:val="16"/>
              </w:rPr>
              <w:t xml:space="preserve">.- Rúbrica.- La Secretaria de Relaciones Exteriores, </w:t>
            </w:r>
            <w:r w:rsidRPr="002C6FDB">
              <w:rPr>
                <w:rFonts w:ascii="Verdana" w:hAnsi="Verdana"/>
                <w:b/>
                <w:sz w:val="16"/>
                <w:szCs w:val="16"/>
              </w:rPr>
              <w:t>Rosario Green Macías</w:t>
            </w:r>
            <w:r w:rsidRPr="002C6FDB">
              <w:rPr>
                <w:rFonts w:ascii="Verdana" w:hAnsi="Verdana"/>
                <w:sz w:val="16"/>
                <w:szCs w:val="16"/>
              </w:rPr>
              <w:t xml:space="preserve">.- Rúbrica.- El Secretario de Hacienda y Crédito Público, </w:t>
            </w:r>
            <w:r w:rsidRPr="002C6FDB">
              <w:rPr>
                <w:rFonts w:ascii="Verdana" w:hAnsi="Verdana"/>
                <w:b/>
                <w:sz w:val="16"/>
                <w:szCs w:val="16"/>
              </w:rPr>
              <w:t>José Ángel Gurría Treviño</w:t>
            </w:r>
            <w:r w:rsidRPr="002C6FDB">
              <w:rPr>
                <w:rFonts w:ascii="Verdana" w:hAnsi="Verdana"/>
                <w:sz w:val="16"/>
                <w:szCs w:val="16"/>
              </w:rPr>
              <w:t xml:space="preserve">.- Rúbrica.- El Secretario de Comercio y Fomento Industrial, </w:t>
            </w:r>
            <w:r w:rsidRPr="002C6FDB">
              <w:rPr>
                <w:rFonts w:ascii="Verdana" w:hAnsi="Verdana"/>
                <w:b/>
                <w:sz w:val="16"/>
                <w:szCs w:val="16"/>
              </w:rPr>
              <w:t>Herminio Blanco Mendoza</w:t>
            </w:r>
            <w:r w:rsidRPr="002C6FDB">
              <w:rPr>
                <w:rFonts w:ascii="Verdana" w:hAnsi="Verdana"/>
                <w:sz w:val="16"/>
                <w:szCs w:val="16"/>
              </w:rPr>
              <w:t xml:space="preserve">.- Rúbrica.- El Secretario de Comunicaciones y Transportes, </w:t>
            </w:r>
            <w:r w:rsidRPr="002C6FDB">
              <w:rPr>
                <w:rFonts w:ascii="Verdana" w:hAnsi="Verdana"/>
                <w:b/>
                <w:sz w:val="16"/>
                <w:szCs w:val="16"/>
              </w:rPr>
              <w:t>Carlos Ruiz Sacristán</w:t>
            </w:r>
            <w:r w:rsidRPr="002C6FDB">
              <w:rPr>
                <w:rFonts w:ascii="Verdana" w:hAnsi="Verdana"/>
                <w:sz w:val="16"/>
                <w:szCs w:val="16"/>
              </w:rPr>
              <w:t xml:space="preserve">.- Rúbrica.- El Secretario de Salud, </w:t>
            </w:r>
            <w:r w:rsidRPr="002C6FDB">
              <w:rPr>
                <w:rFonts w:ascii="Verdana" w:hAnsi="Verdana"/>
                <w:b/>
                <w:sz w:val="16"/>
                <w:szCs w:val="16"/>
              </w:rPr>
              <w:t>Juan Ramón de la Fuente</w:t>
            </w:r>
            <w:r w:rsidRPr="002C6FDB">
              <w:rPr>
                <w:rFonts w:ascii="Verdana" w:hAnsi="Verdana"/>
                <w:sz w:val="16"/>
                <w:szCs w:val="16"/>
              </w:rPr>
              <w:t>.- Rúbrica.</w:t>
            </w:r>
          </w:p>
        </w:tc>
        <w:tc>
          <w:tcPr>
            <w:tcW w:w="4677" w:type="dxa"/>
          </w:tcPr>
          <w:p w:rsidR="00126FAD" w:rsidRPr="00533176" w:rsidRDefault="00126FAD" w:rsidP="00126FAD">
            <w:pPr>
              <w:pStyle w:val="Default"/>
              <w:spacing w:line="360" w:lineRule="auto"/>
              <w:jc w:val="both"/>
              <w:rPr>
                <w:sz w:val="16"/>
                <w:szCs w:val="16"/>
                <w:lang w:val="en-US"/>
              </w:rPr>
            </w:pPr>
            <w:r w:rsidRPr="00533176">
              <w:rPr>
                <w:sz w:val="16"/>
                <w:szCs w:val="16"/>
                <w:lang w:val="en-US"/>
              </w:rPr>
              <w:t>Given in the Residence of the Federal Executive in Mexico City, Federal District, on the fourteenth day of September of nineteen ninety n</w:t>
            </w:r>
            <w:r>
              <w:rPr>
                <w:sz w:val="16"/>
                <w:szCs w:val="16"/>
                <w:lang w:val="en-US"/>
              </w:rPr>
              <w:t>ine</w:t>
            </w:r>
            <w:r w:rsidRPr="00533176">
              <w:rPr>
                <w:sz w:val="16"/>
                <w:szCs w:val="16"/>
                <w:lang w:val="en-US"/>
              </w:rPr>
              <w:t xml:space="preserve">.- </w:t>
            </w:r>
            <w:r w:rsidRPr="00533176">
              <w:rPr>
                <w:b/>
                <w:sz w:val="16"/>
                <w:szCs w:val="16"/>
                <w:lang w:val="en-US"/>
              </w:rPr>
              <w:t>Ernesto Zedillo Ponce de León.-</w:t>
            </w:r>
            <w:r w:rsidRPr="00533176">
              <w:rPr>
                <w:sz w:val="16"/>
                <w:szCs w:val="16"/>
                <w:lang w:val="en-US"/>
              </w:rPr>
              <w:t xml:space="preserve"> Signature.- The Secretary of Foreign Affairs, </w:t>
            </w:r>
            <w:r w:rsidRPr="00533176">
              <w:rPr>
                <w:b/>
                <w:sz w:val="16"/>
                <w:szCs w:val="16"/>
                <w:lang w:val="en-US"/>
              </w:rPr>
              <w:t>Rosario Green Macías</w:t>
            </w:r>
            <w:r w:rsidRPr="00533176">
              <w:rPr>
                <w:sz w:val="16"/>
                <w:szCs w:val="16"/>
                <w:lang w:val="en-US"/>
              </w:rPr>
              <w:t xml:space="preserve">.- Signature.- The Secretary of Finance and Public Credit, </w:t>
            </w:r>
            <w:r w:rsidRPr="00533176">
              <w:rPr>
                <w:b/>
                <w:sz w:val="16"/>
                <w:szCs w:val="16"/>
                <w:lang w:val="en-US"/>
              </w:rPr>
              <w:t>José Ángel Gurría Treviño</w:t>
            </w:r>
            <w:r w:rsidRPr="00533176">
              <w:rPr>
                <w:sz w:val="16"/>
                <w:szCs w:val="16"/>
                <w:lang w:val="en-US"/>
              </w:rPr>
              <w:t>.- Signature.- The Secretary of Commerce and Industrial Development</w:t>
            </w:r>
            <w:r w:rsidRPr="00533176">
              <w:rPr>
                <w:lang w:val="en-US"/>
              </w:rPr>
              <w:t xml:space="preserve"> </w:t>
            </w:r>
            <w:r w:rsidRPr="00533176">
              <w:rPr>
                <w:b/>
                <w:sz w:val="16"/>
                <w:szCs w:val="16"/>
                <w:lang w:val="en-US"/>
              </w:rPr>
              <w:t>Herminio Blanco Mendoza</w:t>
            </w:r>
            <w:r w:rsidRPr="00533176">
              <w:rPr>
                <w:sz w:val="16"/>
                <w:szCs w:val="16"/>
                <w:lang w:val="en-US"/>
              </w:rPr>
              <w:t xml:space="preserve">.- Signature.- The Secretary </w:t>
            </w:r>
            <w:r w:rsidRPr="00533176">
              <w:rPr>
                <w:rFonts w:cs="Times New Roman"/>
                <w:color w:val="auto"/>
                <w:sz w:val="16"/>
                <w:szCs w:val="16"/>
                <w:lang w:val="en-US" w:eastAsia="es-ES"/>
              </w:rPr>
              <w:t xml:space="preserve">of Communications and Transportation, </w:t>
            </w:r>
            <w:r w:rsidRPr="00533176">
              <w:rPr>
                <w:rFonts w:cs="Times New Roman"/>
                <w:b/>
                <w:color w:val="auto"/>
                <w:sz w:val="16"/>
                <w:szCs w:val="16"/>
                <w:lang w:val="en-US" w:eastAsia="es-ES"/>
              </w:rPr>
              <w:t>Carlos Ruiz Sacristán</w:t>
            </w:r>
            <w:r w:rsidRPr="00533176">
              <w:rPr>
                <w:rFonts w:cs="Times New Roman"/>
                <w:color w:val="auto"/>
                <w:sz w:val="16"/>
                <w:szCs w:val="16"/>
                <w:lang w:val="en-US" w:eastAsia="es-ES"/>
              </w:rPr>
              <w:t xml:space="preserve">.- Signature.- The Secretary of Health, </w:t>
            </w:r>
            <w:r w:rsidRPr="00533176">
              <w:rPr>
                <w:rFonts w:cs="Times New Roman"/>
                <w:b/>
                <w:color w:val="auto"/>
                <w:sz w:val="16"/>
                <w:szCs w:val="16"/>
                <w:lang w:val="en-US" w:eastAsia="es-ES"/>
              </w:rPr>
              <w:t>Juan Ramón de la Fuente</w:t>
            </w:r>
            <w:r w:rsidRPr="00533176">
              <w:rPr>
                <w:rFonts w:cs="Times New Roman"/>
                <w:color w:val="auto"/>
                <w:sz w:val="16"/>
                <w:szCs w:val="16"/>
                <w:lang w:val="en-US" w:eastAsia="es-ES"/>
              </w:rPr>
              <w:t xml:space="preserve">.- Signature. </w:t>
            </w:r>
          </w:p>
        </w:tc>
      </w:tr>
    </w:tbl>
    <w:p w:rsidR="00F80BE2" w:rsidRPr="002C6FDB" w:rsidRDefault="00F80BE2" w:rsidP="002C6FDB">
      <w:pPr>
        <w:pStyle w:val="texto"/>
        <w:spacing w:line="278" w:lineRule="exact"/>
        <w:ind w:firstLine="0"/>
        <w:rPr>
          <w:rFonts w:ascii="Verdana" w:hAnsi="Verdana"/>
          <w:sz w:val="16"/>
          <w:szCs w:val="16"/>
        </w:rPr>
      </w:pPr>
    </w:p>
    <w:sectPr w:rsidR="00F80BE2" w:rsidRPr="002C6FDB" w:rsidSect="002C6FDB">
      <w:headerReference w:type="even" r:id="rId6"/>
      <w:headerReference w:type="default" r:id="rId7"/>
      <w:footerReference w:type="even" r:id="rId8"/>
      <w:footerReference w:type="default" r:id="rId9"/>
      <w:pgSz w:w="12240" w:h="15840"/>
      <w:pgMar w:top="1440" w:right="1440" w:bottom="1440" w:left="1440" w:header="709" w:footer="709" w:gutter="0"/>
      <w:paperSrc w:first="7" w:other="7"/>
      <w:pgNumType w:start="1"/>
      <w:cols w:space="70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3F3D" w:rsidRDefault="005D3F3D">
      <w:r>
        <w:separator/>
      </w:r>
    </w:p>
  </w:endnote>
  <w:endnote w:type="continuationSeparator" w:id="0">
    <w:p w:rsidR="005D3F3D" w:rsidRDefault="005D3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W1)">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G Palacio (W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BE2" w:rsidRDefault="00F80B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80BE2" w:rsidRDefault="00F80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BE2" w:rsidRPr="00FB586A" w:rsidRDefault="00FB586A">
    <w:pPr>
      <w:pStyle w:val="Footer"/>
      <w:rPr>
        <w:rFonts w:ascii="Verdana" w:hAnsi="Verdana"/>
        <w:b/>
        <w:sz w:val="16"/>
        <w:szCs w:val="16"/>
        <w:lang w:val="es-MX"/>
      </w:rPr>
    </w:pPr>
    <w:r w:rsidRPr="00FB586A">
      <w:rPr>
        <w:rFonts w:ascii="Verdana" w:hAnsi="Verdana"/>
        <w:b/>
        <w:sz w:val="16"/>
        <w:szCs w:val="16"/>
        <w:lang w:val="es-MX"/>
      </w:rPr>
      <w:t>Derechos Reservados © 2016 Lic. Glenn Louis McBride</w:t>
    </w:r>
    <w:r>
      <w:rPr>
        <w:rFonts w:ascii="Verdana" w:hAnsi="Verdana"/>
        <w:b/>
        <w:sz w:val="16"/>
        <w:szCs w:val="16"/>
        <w:lang w:val="es-MX"/>
      </w:rPr>
      <w:t xml:space="preserve">                                                                          </w:t>
    </w:r>
    <w:r w:rsidRPr="00FB586A">
      <w:rPr>
        <w:rFonts w:ascii="Verdana" w:hAnsi="Verdana"/>
        <w:b/>
        <w:sz w:val="16"/>
        <w:szCs w:val="16"/>
        <w:lang w:val="es-MX"/>
      </w:rPr>
      <w:t xml:space="preserve"> </w:t>
    </w:r>
    <w:r w:rsidRPr="00FB586A">
      <w:rPr>
        <w:rFonts w:ascii="Verdana" w:hAnsi="Verdana"/>
        <w:b/>
        <w:sz w:val="16"/>
        <w:szCs w:val="16"/>
        <w:lang w:val="es-MX"/>
      </w:rPr>
      <w:fldChar w:fldCharType="begin"/>
    </w:r>
    <w:r w:rsidRPr="00FB586A">
      <w:rPr>
        <w:rFonts w:ascii="Verdana" w:hAnsi="Verdana"/>
        <w:b/>
        <w:sz w:val="16"/>
        <w:szCs w:val="16"/>
        <w:lang w:val="es-MX"/>
      </w:rPr>
      <w:instrText xml:space="preserve"> PAGE   \* MERGEFORMAT </w:instrText>
    </w:r>
    <w:r w:rsidRPr="00FB586A">
      <w:rPr>
        <w:rFonts w:ascii="Verdana" w:hAnsi="Verdana"/>
        <w:b/>
        <w:sz w:val="16"/>
        <w:szCs w:val="16"/>
        <w:lang w:val="es-MX"/>
      </w:rPr>
      <w:fldChar w:fldCharType="separate"/>
    </w:r>
    <w:r w:rsidR="005D3F3D">
      <w:rPr>
        <w:rFonts w:ascii="Verdana" w:hAnsi="Verdana"/>
        <w:b/>
        <w:noProof/>
        <w:sz w:val="16"/>
        <w:szCs w:val="16"/>
        <w:lang w:val="es-MX"/>
      </w:rPr>
      <w:t>1</w:t>
    </w:r>
    <w:r w:rsidRPr="00FB586A">
      <w:rPr>
        <w:rFonts w:ascii="Verdana" w:hAnsi="Verdana"/>
        <w:b/>
        <w:noProof/>
        <w:sz w:val="16"/>
        <w:szCs w:val="16"/>
        <w:lang w:val="es-MX"/>
      </w:rPr>
      <w:fldChar w:fldCharType="end"/>
    </w:r>
  </w:p>
  <w:p w:rsidR="00FB586A" w:rsidRDefault="00FB586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3F3D" w:rsidRDefault="005D3F3D">
      <w:r>
        <w:separator/>
      </w:r>
    </w:p>
  </w:footnote>
  <w:footnote w:type="continuationSeparator" w:id="0">
    <w:p w:rsidR="005D3F3D" w:rsidRDefault="005D3F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BE2" w:rsidRDefault="00F80BE2">
    <w:pPr>
      <w:pStyle w:val="Fechas"/>
    </w:pPr>
    <w:r>
      <w:fldChar w:fldCharType="begin"/>
    </w:r>
    <w:r>
      <w:instrText xml:space="preserve">página </w:instrText>
    </w:r>
    <w:r>
      <w:fldChar w:fldCharType="separate"/>
    </w:r>
    <w:r>
      <w:rPr>
        <w:noProof/>
      </w:rPr>
      <w:t>66</w:t>
    </w:r>
    <w:r>
      <w:fldChar w:fldCharType="end"/>
    </w:r>
    <w:r>
      <w:t xml:space="preserve">     (Primera Sección)</w:t>
    </w:r>
    <w:r>
      <w:tab/>
      <w:t>DIARIO OFICIAL</w:t>
    </w:r>
    <w:r>
      <w:tab/>
      <w:t>Miércoles 15 de septiembre de 1999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6FDB" w:rsidRDefault="002C6FDB" w:rsidP="002C6FDB">
    <w:pPr>
      <w:pStyle w:val="Header"/>
      <w:rPr>
        <w:rFonts w:ascii="Verdana" w:hAnsi="Verdana" w:cs="Arial"/>
        <w:b/>
        <w:color w:val="000000" w:themeColor="text1"/>
        <w:sz w:val="16"/>
        <w:szCs w:val="16"/>
        <w:lang w:val="en-US"/>
      </w:rPr>
    </w:pPr>
    <w:r w:rsidRPr="002C6FDB">
      <w:rPr>
        <w:rFonts w:ascii="Verdana" w:hAnsi="Verdana" w:cs="Arial"/>
        <w:b/>
        <w:color w:val="000000" w:themeColor="text1"/>
        <w:sz w:val="16"/>
        <w:szCs w:val="16"/>
        <w:lang w:val="en-US"/>
      </w:rPr>
      <w:t xml:space="preserve">REGULATION OF THE FEDERAL LAW FOR THE CONTROL OF CHEMICAL PRECURSORS, ESSENTIAL CHEMICAL PRODUCTS AND MACHINES FOR MAKING CAPSULES, TABLETS AND/OR PILLS </w:t>
    </w:r>
  </w:p>
  <w:p w:rsidR="00F80BE2" w:rsidRPr="002C6FDB" w:rsidRDefault="002C6FDB" w:rsidP="002C6FDB">
    <w:pPr>
      <w:pStyle w:val="Header"/>
      <w:rPr>
        <w:color w:val="000000" w:themeColor="text1"/>
        <w:lang w:val="en-US"/>
      </w:rPr>
    </w:pPr>
    <w:r w:rsidRPr="002C6FDB">
      <w:rPr>
        <w:rFonts w:ascii="Verdana" w:hAnsi="Verdana" w:cs="Arial"/>
        <w:color w:val="000000" w:themeColor="text1"/>
        <w:sz w:val="16"/>
        <w:szCs w:val="16"/>
        <w:lang w:val="en-US"/>
      </w:rPr>
      <w:t>Published in the DOF Sept. 15, 1999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intFractionalCharacterWidth/>
  <w:activeWritingStyle w:appName="MSWord" w:lang="en-US" w:vendorID="64" w:dllVersion="131078" w:nlCheck="1" w:checkStyle="0"/>
  <w:activeWritingStyle w:appName="MSWord" w:lang="es-ES_tradnl" w:vendorID="64" w:dllVersion="131078" w:nlCheck="1" w:checkStyle="0"/>
  <w:activeWritingStyle w:appName="MSWord" w:lang="es-MX" w:vendorID="64" w:dllVersion="131078" w:nlCheck="1" w:checkStyle="0"/>
  <w:attachedTemplate r:id="rId1"/>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F88"/>
    <w:rsid w:val="00070C5A"/>
    <w:rsid w:val="000A1BD1"/>
    <w:rsid w:val="000A4B86"/>
    <w:rsid w:val="000D3A3D"/>
    <w:rsid w:val="000E5AB1"/>
    <w:rsid w:val="001024A9"/>
    <w:rsid w:val="001256C2"/>
    <w:rsid w:val="00126FAD"/>
    <w:rsid w:val="00150E01"/>
    <w:rsid w:val="00162CDC"/>
    <w:rsid w:val="001B6383"/>
    <w:rsid w:val="00222FDA"/>
    <w:rsid w:val="00260C75"/>
    <w:rsid w:val="002C6FDB"/>
    <w:rsid w:val="002C78C5"/>
    <w:rsid w:val="00321F88"/>
    <w:rsid w:val="00343009"/>
    <w:rsid w:val="00350EB2"/>
    <w:rsid w:val="0038309D"/>
    <w:rsid w:val="003C5E9A"/>
    <w:rsid w:val="004A22A2"/>
    <w:rsid w:val="004B438E"/>
    <w:rsid w:val="004C0A1F"/>
    <w:rsid w:val="004D245C"/>
    <w:rsid w:val="00533176"/>
    <w:rsid w:val="00546D6C"/>
    <w:rsid w:val="005D3F3D"/>
    <w:rsid w:val="005E0930"/>
    <w:rsid w:val="005F03C0"/>
    <w:rsid w:val="00742891"/>
    <w:rsid w:val="0075121A"/>
    <w:rsid w:val="00785112"/>
    <w:rsid w:val="007C752F"/>
    <w:rsid w:val="007E35D9"/>
    <w:rsid w:val="00813F60"/>
    <w:rsid w:val="00834133"/>
    <w:rsid w:val="00896766"/>
    <w:rsid w:val="00973F47"/>
    <w:rsid w:val="009E2900"/>
    <w:rsid w:val="00A13D1F"/>
    <w:rsid w:val="00A675A6"/>
    <w:rsid w:val="00A808F1"/>
    <w:rsid w:val="00A82FE4"/>
    <w:rsid w:val="00A95737"/>
    <w:rsid w:val="00AC3683"/>
    <w:rsid w:val="00AC3776"/>
    <w:rsid w:val="00AE0448"/>
    <w:rsid w:val="00B865F8"/>
    <w:rsid w:val="00B95CC2"/>
    <w:rsid w:val="00BB689C"/>
    <w:rsid w:val="00C3042C"/>
    <w:rsid w:val="00C45F23"/>
    <w:rsid w:val="00CB6BB5"/>
    <w:rsid w:val="00CC0EAF"/>
    <w:rsid w:val="00CD47CB"/>
    <w:rsid w:val="00EA3C77"/>
    <w:rsid w:val="00F016FF"/>
    <w:rsid w:val="00F144FA"/>
    <w:rsid w:val="00F20980"/>
    <w:rsid w:val="00F51445"/>
    <w:rsid w:val="00F633F6"/>
    <w:rsid w:val="00F80BE2"/>
    <w:rsid w:val="00FB58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8DDB8E"/>
  <w15:docId w15:val="{AF3DDCD8-6220-4467-A400-445FDFCEA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W1)" w:eastAsia="Times New Roman" w:hAnsi="Times New (W1)"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lang w:val="es-ES_tradnl" w:eastAsia="es-ES"/>
    </w:rPr>
  </w:style>
  <w:style w:type="paragraph" w:styleId="Heading1">
    <w:name w:val="heading 1"/>
    <w:basedOn w:val="Normal"/>
    <w:next w:val="Normal"/>
    <w:qFormat/>
    <w:pPr>
      <w:pBdr>
        <w:bottom w:val="single" w:sz="12" w:space="1" w:color="auto"/>
        <w:between w:val="single" w:sz="12" w:space="1" w:color="auto"/>
      </w:pBdr>
      <w:spacing w:line="216" w:lineRule="atLeast"/>
      <w:jc w:val="both"/>
      <w:outlineLvl w:val="0"/>
    </w:pPr>
    <w:rPr>
      <w:rFonts w:ascii="CG Palacio (WN)" w:hAnsi="CG Palacio (WN)"/>
      <w:b/>
      <w:sz w:val="18"/>
    </w:rPr>
  </w:style>
  <w:style w:type="paragraph" w:styleId="Heading2">
    <w:name w:val="heading 2"/>
    <w:basedOn w:val="Normal"/>
    <w:next w:val="Normal"/>
    <w:qFormat/>
    <w:pPr>
      <w:pBdr>
        <w:top w:val="double" w:sz="6" w:space="1" w:color="auto"/>
        <w:between w:val="double" w:sz="6" w:space="1" w:color="auto"/>
      </w:pBdr>
      <w:spacing w:after="101" w:line="216" w:lineRule="atLeast"/>
      <w:jc w:val="both"/>
      <w:outlineLvl w:val="1"/>
    </w:pPr>
    <w:rPr>
      <w:rFonts w:ascii="Arial" w:hAnsi="Arial"/>
      <w:sz w:val="18"/>
    </w:rPr>
  </w:style>
  <w:style w:type="paragraph" w:styleId="Heading3">
    <w:name w:val="heading 3"/>
    <w:basedOn w:val="Normal"/>
    <w:next w:val="NormalIndent"/>
    <w:qFormat/>
    <w:pPr>
      <w:spacing w:after="101" w:line="216" w:lineRule="atLeast"/>
      <w:ind w:firstLine="288"/>
      <w:jc w:val="both"/>
      <w:outlineLvl w:val="2"/>
    </w:pPr>
    <w:rPr>
      <w:rFonts w:ascii="Arial" w:hAnsi="Arial"/>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emiHidden/>
    <w:pPr>
      <w:spacing w:after="72" w:line="187" w:lineRule="atLeast"/>
      <w:jc w:val="both"/>
    </w:pPr>
    <w:rPr>
      <w:rFonts w:ascii="Arial" w:hAnsi="Arial"/>
      <w:sz w:val="16"/>
    </w:rPr>
  </w:style>
  <w:style w:type="paragraph" w:styleId="Footer">
    <w:name w:val="footer"/>
    <w:basedOn w:val="Normal"/>
    <w:semiHidden/>
    <w:pPr>
      <w:tabs>
        <w:tab w:val="center" w:pos="4419"/>
        <w:tab w:val="right" w:pos="8838"/>
      </w:tabs>
    </w:pPr>
  </w:style>
  <w:style w:type="character" w:styleId="PageNumber">
    <w:name w:val="page number"/>
    <w:basedOn w:val="DefaultParagraphFont"/>
    <w:semiHidden/>
  </w:style>
  <w:style w:type="paragraph" w:styleId="Header">
    <w:name w:val="header"/>
    <w:basedOn w:val="Normal"/>
    <w:link w:val="HeaderChar"/>
    <w:pPr>
      <w:tabs>
        <w:tab w:val="center" w:pos="4252"/>
        <w:tab w:val="right" w:pos="8504"/>
      </w:tabs>
    </w:pPr>
  </w:style>
  <w:style w:type="paragraph" w:customStyle="1" w:styleId="ROMANOS">
    <w:name w:val="ROMANOS"/>
    <w:basedOn w:val="Normal"/>
    <w:pPr>
      <w:tabs>
        <w:tab w:val="left" w:pos="720"/>
      </w:tabs>
      <w:spacing w:after="101" w:line="216" w:lineRule="atLeast"/>
      <w:ind w:left="720" w:hanging="432"/>
      <w:jc w:val="both"/>
    </w:pPr>
    <w:rPr>
      <w:rFonts w:ascii="Arial" w:hAnsi="Arial"/>
      <w:sz w:val="18"/>
    </w:rPr>
  </w:style>
  <w:style w:type="paragraph" w:customStyle="1" w:styleId="INCISO">
    <w:name w:val="INCISO"/>
    <w:basedOn w:val="Normal"/>
    <w:pPr>
      <w:tabs>
        <w:tab w:val="left" w:pos="1152"/>
      </w:tabs>
      <w:spacing w:after="101" w:line="216" w:lineRule="atLeast"/>
      <w:ind w:left="1152" w:hanging="432"/>
      <w:jc w:val="both"/>
    </w:pPr>
    <w:rPr>
      <w:rFonts w:ascii="Arial" w:hAnsi="Arial"/>
      <w:sz w:val="18"/>
    </w:rPr>
  </w:style>
  <w:style w:type="paragraph" w:customStyle="1" w:styleId="CERRAR">
    <w:name w:val="CERRAR"/>
    <w:basedOn w:val="Normal"/>
    <w:pPr>
      <w:spacing w:after="29" w:line="187" w:lineRule="atLeast"/>
      <w:ind w:firstLine="288"/>
      <w:jc w:val="both"/>
    </w:pPr>
    <w:rPr>
      <w:rFonts w:ascii="Arial" w:hAnsi="Arial"/>
      <w:sz w:val="18"/>
    </w:rPr>
  </w:style>
  <w:style w:type="paragraph" w:customStyle="1" w:styleId="ABRIR">
    <w:name w:val="ABRIR"/>
    <w:basedOn w:val="Normal"/>
    <w:pPr>
      <w:spacing w:after="120" w:line="240" w:lineRule="atLeast"/>
      <w:ind w:firstLine="288"/>
      <w:jc w:val="both"/>
    </w:pPr>
    <w:rPr>
      <w:rFonts w:ascii="Arial" w:hAnsi="Arial"/>
      <w:sz w:val="18"/>
    </w:rPr>
  </w:style>
  <w:style w:type="paragraph" w:customStyle="1" w:styleId="ANOTACION">
    <w:name w:val="ANOTACION"/>
    <w:basedOn w:val="Normal"/>
    <w:pPr>
      <w:spacing w:before="101" w:after="101" w:line="216" w:lineRule="atLeast"/>
      <w:jc w:val="center"/>
    </w:pPr>
    <w:rPr>
      <w:rFonts w:ascii="CG Palacio (WN)" w:hAnsi="CG Palacio (WN)"/>
      <w:b/>
      <w:sz w:val="18"/>
    </w:rPr>
  </w:style>
  <w:style w:type="paragraph" w:customStyle="1" w:styleId="texto">
    <w:name w:val="texto"/>
    <w:basedOn w:val="Normal"/>
    <w:pPr>
      <w:spacing w:after="101" w:line="216" w:lineRule="atLeast"/>
      <w:ind w:firstLine="288"/>
      <w:jc w:val="both"/>
    </w:pPr>
    <w:rPr>
      <w:rFonts w:ascii="Arial" w:hAnsi="Arial"/>
      <w:sz w:val="18"/>
    </w:rPr>
  </w:style>
  <w:style w:type="paragraph" w:customStyle="1" w:styleId="Fechas">
    <w:name w:val="Fechas"/>
    <w:basedOn w:val="Normal"/>
    <w:pPr>
      <w:pBdr>
        <w:bottom w:val="double" w:sz="6" w:space="1" w:color="auto"/>
        <w:between w:val="double" w:sz="6" w:space="1" w:color="auto"/>
      </w:pBdr>
      <w:tabs>
        <w:tab w:val="center" w:pos="4464"/>
        <w:tab w:val="right" w:pos="8496"/>
      </w:tabs>
      <w:spacing w:line="216" w:lineRule="atLeast"/>
      <w:ind w:left="288" w:right="288"/>
      <w:jc w:val="both"/>
    </w:pPr>
    <w:rPr>
      <w:rFonts w:ascii="CG Palacio (WN)" w:hAnsi="CG Palacio (WN)"/>
      <w:sz w:val="18"/>
    </w:rPr>
  </w:style>
  <w:style w:type="paragraph" w:customStyle="1" w:styleId="4x3">
    <w:name w:val="4x3"/>
    <w:basedOn w:val="texto"/>
    <w:pPr>
      <w:tabs>
        <w:tab w:val="left" w:pos="810"/>
        <w:tab w:val="left" w:pos="2430"/>
        <w:tab w:val="right" w:pos="4860"/>
        <w:tab w:val="left" w:pos="6390"/>
      </w:tabs>
    </w:pPr>
  </w:style>
  <w:style w:type="paragraph" w:customStyle="1" w:styleId="CABEZA">
    <w:name w:val="CABEZA"/>
    <w:basedOn w:val="Heading1"/>
    <w:pPr>
      <w:pBdr>
        <w:bottom w:val="none" w:sz="0" w:space="0" w:color="auto"/>
        <w:between w:val="none" w:sz="0" w:space="0" w:color="auto"/>
      </w:pBdr>
      <w:jc w:val="center"/>
    </w:pPr>
    <w:rPr>
      <w:sz w:val="28"/>
    </w:rPr>
  </w:style>
  <w:style w:type="paragraph" w:customStyle="1" w:styleId="registro">
    <w:name w:val="registro"/>
    <w:basedOn w:val="texto"/>
    <w:pPr>
      <w:jc w:val="right"/>
    </w:pPr>
    <w:rPr>
      <w:b/>
    </w:rPr>
  </w:style>
  <w:style w:type="paragraph" w:customStyle="1" w:styleId="2X1">
    <w:name w:val="2X1"/>
    <w:basedOn w:val="Normal"/>
    <w:pPr>
      <w:tabs>
        <w:tab w:val="left" w:pos="2160"/>
        <w:tab w:val="left" w:pos="7200"/>
      </w:tabs>
      <w:spacing w:after="29" w:line="202" w:lineRule="exact"/>
      <w:ind w:left="2160" w:right="3172" w:hanging="1980"/>
    </w:pPr>
    <w:rPr>
      <w:rFonts w:ascii="Arial" w:hAnsi="Arial"/>
      <w:sz w:val="18"/>
    </w:rPr>
  </w:style>
  <w:style w:type="paragraph" w:customStyle="1" w:styleId="centneg">
    <w:name w:val="centneg"/>
    <w:basedOn w:val="texto"/>
    <w:pPr>
      <w:ind w:firstLine="0"/>
      <w:jc w:val="center"/>
    </w:pPr>
    <w:rPr>
      <w:b/>
    </w:rPr>
  </w:style>
  <w:style w:type="paragraph" w:customStyle="1" w:styleId="2X2">
    <w:name w:val="2X2"/>
    <w:basedOn w:val="2X1"/>
    <w:pPr>
      <w:tabs>
        <w:tab w:val="clear" w:pos="7200"/>
        <w:tab w:val="right" w:pos="7110"/>
        <w:tab w:val="right" w:pos="8550"/>
      </w:tabs>
      <w:jc w:val="both"/>
    </w:pPr>
  </w:style>
  <w:style w:type="paragraph" w:customStyle="1" w:styleId="4X1">
    <w:name w:val="4X1"/>
    <w:basedOn w:val="Normal"/>
    <w:pPr>
      <w:tabs>
        <w:tab w:val="right" w:pos="720"/>
        <w:tab w:val="right" w:pos="2250"/>
        <w:tab w:val="right" w:pos="3420"/>
        <w:tab w:val="left" w:pos="4680"/>
      </w:tabs>
      <w:spacing w:after="29" w:line="202" w:lineRule="exact"/>
    </w:pPr>
    <w:rPr>
      <w:rFonts w:ascii="Arial" w:hAnsi="Arial"/>
      <w:sz w:val="18"/>
    </w:rPr>
  </w:style>
  <w:style w:type="paragraph" w:customStyle="1" w:styleId="centrado">
    <w:name w:val="centrado"/>
    <w:basedOn w:val="texto"/>
    <w:pPr>
      <w:jc w:val="center"/>
    </w:pPr>
  </w:style>
  <w:style w:type="paragraph" w:customStyle="1" w:styleId="punto2">
    <w:name w:val="punto2"/>
    <w:basedOn w:val="texto"/>
    <w:pPr>
      <w:ind w:left="270" w:firstLine="0"/>
    </w:pPr>
  </w:style>
  <w:style w:type="paragraph" w:customStyle="1" w:styleId="indent">
    <w:name w:val="indent"/>
    <w:basedOn w:val="texto"/>
    <w:pPr>
      <w:ind w:left="5400" w:hanging="1080"/>
    </w:pPr>
  </w:style>
  <w:style w:type="paragraph" w:customStyle="1" w:styleId="TX1">
    <w:name w:val="TX1"/>
    <w:basedOn w:val="Normal"/>
    <w:pPr>
      <w:ind w:left="2880" w:hanging="2700"/>
    </w:pPr>
    <w:rPr>
      <w:rFonts w:ascii="Arial" w:hAnsi="Arial"/>
      <w:sz w:val="18"/>
    </w:rPr>
  </w:style>
  <w:style w:type="paragraph" w:customStyle="1" w:styleId="TX12">
    <w:name w:val="TX12"/>
    <w:basedOn w:val="Normal"/>
    <w:pPr>
      <w:ind w:left="2880" w:hanging="2700"/>
    </w:pPr>
    <w:rPr>
      <w:rFonts w:ascii="Arial" w:hAnsi="Arial"/>
      <w:sz w:val="18"/>
    </w:rPr>
  </w:style>
  <w:style w:type="paragraph" w:customStyle="1" w:styleId="TX11">
    <w:name w:val="TX11"/>
    <w:basedOn w:val="Normal"/>
    <w:pPr>
      <w:ind w:left="2880" w:hanging="2700"/>
    </w:pPr>
    <w:rPr>
      <w:rFonts w:ascii="Arial" w:hAnsi="Arial"/>
      <w:sz w:val="18"/>
    </w:rPr>
  </w:style>
  <w:style w:type="paragraph" w:customStyle="1" w:styleId="cabeza6">
    <w:name w:val="cabeza6"/>
    <w:basedOn w:val="Normal"/>
    <w:pPr>
      <w:pBdr>
        <w:top w:val="double" w:sz="6" w:space="1" w:color="auto"/>
        <w:bottom w:val="double" w:sz="6" w:space="1" w:color="auto"/>
      </w:pBdr>
      <w:tabs>
        <w:tab w:val="center" w:pos="720"/>
        <w:tab w:val="center" w:pos="2160"/>
        <w:tab w:val="center" w:pos="3510"/>
        <w:tab w:val="center" w:pos="5220"/>
        <w:tab w:val="center" w:pos="6570"/>
        <w:tab w:val="center" w:pos="8010"/>
      </w:tabs>
    </w:pPr>
    <w:rPr>
      <w:rFonts w:ascii="Arial" w:hAnsi="Arial"/>
      <w:sz w:val="18"/>
    </w:rPr>
  </w:style>
  <w:style w:type="paragraph" w:customStyle="1" w:styleId="cabeza1">
    <w:name w:val="cabeza1"/>
    <w:basedOn w:val="Normal"/>
    <w:pPr>
      <w:pBdr>
        <w:top w:val="double" w:sz="6" w:space="1" w:color="auto"/>
        <w:bottom w:val="double" w:sz="6" w:space="1" w:color="auto"/>
      </w:pBdr>
      <w:tabs>
        <w:tab w:val="center" w:pos="1080"/>
        <w:tab w:val="center" w:pos="2790"/>
        <w:tab w:val="center" w:pos="4320"/>
        <w:tab w:val="center" w:pos="6930"/>
      </w:tabs>
    </w:pPr>
    <w:rPr>
      <w:rFonts w:ascii="Arial" w:hAnsi="Arial"/>
      <w:sz w:val="18"/>
    </w:rPr>
  </w:style>
  <w:style w:type="paragraph" w:customStyle="1" w:styleId="1x1">
    <w:name w:val="1x1"/>
    <w:basedOn w:val="texto"/>
    <w:pPr>
      <w:ind w:left="2790" w:hanging="2430"/>
    </w:pPr>
  </w:style>
  <w:style w:type="paragraph" w:customStyle="1" w:styleId="ENCONST">
    <w:name w:val="ENCONST"/>
    <w:basedOn w:val="texto"/>
    <w:pPr>
      <w:pBdr>
        <w:bottom w:val="single" w:sz="12" w:space="1" w:color="808080"/>
      </w:pBdr>
      <w:ind w:left="284" w:right="334" w:firstLine="0"/>
    </w:pPr>
    <w:rPr>
      <w:sz w:val="16"/>
    </w:rPr>
  </w:style>
  <w:style w:type="paragraph" w:customStyle="1" w:styleId="PIE">
    <w:name w:val="PIE"/>
    <w:basedOn w:val="2X1"/>
    <w:pPr>
      <w:pBdr>
        <w:top w:val="single" w:sz="6" w:space="1" w:color="auto"/>
      </w:pBdr>
      <w:tabs>
        <w:tab w:val="clear" w:pos="2160"/>
      </w:tabs>
      <w:spacing w:line="282" w:lineRule="exact"/>
      <w:ind w:left="1701" w:right="1752" w:firstLine="0"/>
      <w:jc w:val="center"/>
    </w:pPr>
  </w:style>
  <w:style w:type="paragraph" w:customStyle="1" w:styleId="artculo">
    <w:name w:val="artículo"/>
    <w:basedOn w:val="texto"/>
    <w:pPr>
      <w:spacing w:before="112"/>
      <w:ind w:firstLine="290"/>
    </w:pPr>
    <w:rPr>
      <w:b/>
      <w:i/>
    </w:rPr>
  </w:style>
  <w:style w:type="paragraph" w:customStyle="1" w:styleId="CG">
    <w:name w:val="CG"/>
    <w:basedOn w:val="Normal"/>
    <w:pPr>
      <w:jc w:val="both"/>
    </w:pPr>
    <w:rPr>
      <w:b/>
    </w:rPr>
  </w:style>
  <w:style w:type="paragraph" w:customStyle="1" w:styleId="centro">
    <w:name w:val="centro"/>
    <w:basedOn w:val="centrado"/>
  </w:style>
  <w:style w:type="paragraph" w:customStyle="1" w:styleId="tab">
    <w:name w:val="tab"/>
    <w:basedOn w:val="texto"/>
    <w:pPr>
      <w:tabs>
        <w:tab w:val="right" w:leader="dot" w:pos="8640"/>
      </w:tabs>
    </w:pPr>
  </w:style>
  <w:style w:type="paragraph" w:customStyle="1" w:styleId="cab1">
    <w:name w:val="cab1"/>
    <w:basedOn w:val="texto"/>
    <w:rPr>
      <w:rFonts w:ascii="Times New (W1)" w:hAnsi="Times New (W1)"/>
      <w:b/>
      <w:sz w:val="24"/>
    </w:rPr>
  </w:style>
  <w:style w:type="paragraph" w:customStyle="1" w:styleId="txt1">
    <w:name w:val="txt1"/>
    <w:basedOn w:val="texto"/>
    <w:pPr>
      <w:spacing w:line="360" w:lineRule="atLeast"/>
    </w:pPr>
    <w:rPr>
      <w:sz w:val="24"/>
    </w:rPr>
  </w:style>
  <w:style w:type="paragraph" w:customStyle="1" w:styleId="TX">
    <w:name w:val="TX"/>
    <w:basedOn w:val="texto"/>
    <w:rPr>
      <w:b/>
    </w:rPr>
  </w:style>
  <w:style w:type="paragraph" w:customStyle="1" w:styleId="dent">
    <w:name w:val="dent"/>
    <w:basedOn w:val="texto"/>
    <w:pPr>
      <w:tabs>
        <w:tab w:val="left" w:pos="3600"/>
      </w:tabs>
      <w:ind w:left="3600" w:hanging="3330"/>
    </w:pPr>
  </w:style>
  <w:style w:type="paragraph" w:customStyle="1" w:styleId="SRA">
    <w:name w:val="SRA"/>
    <w:basedOn w:val="texto"/>
    <w:pPr>
      <w:ind w:left="1440" w:hanging="1170"/>
    </w:pPr>
  </w:style>
  <w:style w:type="paragraph" w:customStyle="1" w:styleId="saco">
    <w:name w:val="saco"/>
    <w:basedOn w:val="Normal"/>
    <w:pPr>
      <w:tabs>
        <w:tab w:val="right" w:leader="dot" w:pos="5040"/>
        <w:tab w:val="center" w:pos="6120"/>
        <w:tab w:val="right" w:pos="7380"/>
      </w:tabs>
      <w:spacing w:after="101" w:line="216" w:lineRule="atLeast"/>
      <w:ind w:right="2448" w:firstLine="270"/>
      <w:jc w:val="both"/>
    </w:pPr>
    <w:rPr>
      <w:rFonts w:ascii="Arial" w:hAnsi="Arial"/>
      <w:sz w:val="22"/>
    </w:rPr>
  </w:style>
  <w:style w:type="paragraph" w:customStyle="1" w:styleId="saco1">
    <w:name w:val="saco1"/>
    <w:basedOn w:val="saco"/>
    <w:pPr>
      <w:tabs>
        <w:tab w:val="clear" w:pos="5040"/>
        <w:tab w:val="clear" w:pos="6120"/>
        <w:tab w:val="clear" w:pos="7380"/>
        <w:tab w:val="right" w:leader="dot" w:pos="3330"/>
        <w:tab w:val="right" w:pos="4680"/>
        <w:tab w:val="right" w:pos="6030"/>
        <w:tab w:val="right" w:pos="7290"/>
      </w:tabs>
      <w:ind w:right="4158"/>
    </w:pPr>
  </w:style>
  <w:style w:type="paragraph" w:customStyle="1" w:styleId="clave">
    <w:name w:val="clave"/>
    <w:basedOn w:val="texto"/>
    <w:pPr>
      <w:tabs>
        <w:tab w:val="left" w:pos="3240"/>
        <w:tab w:val="left" w:pos="5580"/>
      </w:tabs>
    </w:pPr>
    <w:rPr>
      <w:rFonts w:ascii="Arial (W1)" w:hAnsi="Arial (W1)"/>
      <w:b/>
    </w:rPr>
  </w:style>
  <w:style w:type="paragraph" w:customStyle="1" w:styleId="modelo">
    <w:name w:val="modelo"/>
    <w:basedOn w:val="texto"/>
    <w:pPr>
      <w:tabs>
        <w:tab w:val="left" w:pos="2970"/>
        <w:tab w:val="left" w:pos="4950"/>
      </w:tabs>
    </w:pPr>
    <w:rPr>
      <w:rFonts w:ascii="Arial (W1)" w:hAnsi="Arial (W1)"/>
    </w:rPr>
  </w:style>
  <w:style w:type="paragraph" w:customStyle="1" w:styleId="versin">
    <w:name w:val="versión"/>
    <w:basedOn w:val="texto"/>
    <w:pPr>
      <w:tabs>
        <w:tab w:val="left" w:pos="2970"/>
        <w:tab w:val="left" w:pos="4950"/>
        <w:tab w:val="left" w:pos="5580"/>
      </w:tabs>
    </w:pPr>
    <w:rPr>
      <w:rFonts w:ascii="Arial (W1)" w:hAnsi="Arial (W1)"/>
    </w:rPr>
  </w:style>
  <w:style w:type="paragraph" w:customStyle="1" w:styleId="tabla1">
    <w:name w:val="tabla1"/>
    <w:basedOn w:val="texto"/>
    <w:pPr>
      <w:tabs>
        <w:tab w:val="right" w:pos="2610"/>
        <w:tab w:val="right" w:pos="4230"/>
        <w:tab w:val="right" w:pos="5760"/>
        <w:tab w:val="right" w:pos="7200"/>
        <w:tab w:val="right" w:pos="8640"/>
      </w:tabs>
    </w:pPr>
    <w:rPr>
      <w:rFonts w:ascii="Arial (W1)" w:hAnsi="Arial (W1)"/>
    </w:rPr>
  </w:style>
  <w:style w:type="paragraph" w:customStyle="1" w:styleId="partido">
    <w:name w:val="partido"/>
    <w:basedOn w:val="texto"/>
    <w:pPr>
      <w:tabs>
        <w:tab w:val="right" w:pos="5760"/>
        <w:tab w:val="right" w:pos="8010"/>
      </w:tabs>
    </w:pPr>
    <w:rPr>
      <w:rFonts w:ascii="Arial (W1)" w:hAnsi="Arial (W1)"/>
    </w:rPr>
  </w:style>
  <w:style w:type="paragraph" w:customStyle="1" w:styleId="shcp1">
    <w:name w:val="shcp1"/>
    <w:basedOn w:val="texto"/>
    <w:pPr>
      <w:tabs>
        <w:tab w:val="right" w:pos="810"/>
        <w:tab w:val="right" w:pos="2070"/>
        <w:tab w:val="right" w:pos="3240"/>
        <w:tab w:val="center" w:pos="4500"/>
      </w:tabs>
      <w:ind w:left="5490" w:hanging="5490"/>
    </w:pPr>
    <w:rPr>
      <w:rFonts w:ascii="Arial (W1)" w:hAnsi="Arial (W1)"/>
    </w:rPr>
  </w:style>
  <w:style w:type="paragraph" w:customStyle="1" w:styleId="shcp11">
    <w:name w:val="shcp1.1"/>
    <w:basedOn w:val="texto"/>
    <w:pPr>
      <w:tabs>
        <w:tab w:val="center" w:pos="720"/>
        <w:tab w:val="center" w:pos="1980"/>
        <w:tab w:val="center" w:pos="3330"/>
        <w:tab w:val="center" w:pos="4500"/>
        <w:tab w:val="center" w:pos="6030"/>
      </w:tabs>
    </w:pPr>
    <w:rPr>
      <w:rFonts w:ascii="Arial (W1)" w:hAnsi="Arial (W1)"/>
    </w:rPr>
  </w:style>
  <w:style w:type="paragraph" w:customStyle="1" w:styleId="pscentro">
    <w:name w:val="pscentro"/>
    <w:basedOn w:val="Normal"/>
    <w:pPr>
      <w:spacing w:after="101" w:line="216" w:lineRule="atLeast"/>
      <w:jc w:val="center"/>
    </w:pPr>
    <w:rPr>
      <w:rFonts w:ascii="Arial (W1)" w:hAnsi="Arial (W1)"/>
      <w:b/>
      <w:sz w:val="22"/>
    </w:rPr>
  </w:style>
  <w:style w:type="paragraph" w:customStyle="1" w:styleId="psroma">
    <w:name w:val="psroma"/>
    <w:basedOn w:val="Normal"/>
    <w:pPr>
      <w:spacing w:after="101" w:line="216" w:lineRule="atLeast"/>
      <w:ind w:left="1440" w:hanging="720"/>
      <w:jc w:val="both"/>
    </w:pPr>
    <w:rPr>
      <w:rFonts w:ascii="Arial (W1)" w:hAnsi="Arial (W1)"/>
      <w:sz w:val="22"/>
    </w:rPr>
  </w:style>
  <w:style w:type="paragraph" w:customStyle="1" w:styleId="psinci">
    <w:name w:val="psinci"/>
    <w:basedOn w:val="psroma"/>
    <w:pPr>
      <w:ind w:left="2160"/>
    </w:pPr>
  </w:style>
  <w:style w:type="character" w:customStyle="1" w:styleId="HeaderChar">
    <w:name w:val="Header Char"/>
    <w:basedOn w:val="DefaultParagraphFont"/>
    <w:link w:val="Header"/>
    <w:rsid w:val="00321F88"/>
    <w:rPr>
      <w:lang w:val="es-ES_tradnl" w:eastAsia="es-ES"/>
    </w:rPr>
  </w:style>
  <w:style w:type="table" w:styleId="TableGrid">
    <w:name w:val="Table Grid"/>
    <w:basedOn w:val="TableNormal"/>
    <w:uiPriority w:val="59"/>
    <w:rsid w:val="002C6F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E5AB1"/>
    <w:rPr>
      <w:lang w:val="es-ES_tradnl" w:eastAsia="es-ES"/>
    </w:rPr>
  </w:style>
  <w:style w:type="paragraph" w:styleId="BalloonText">
    <w:name w:val="Balloon Text"/>
    <w:basedOn w:val="Normal"/>
    <w:link w:val="BalloonTextChar"/>
    <w:uiPriority w:val="99"/>
    <w:semiHidden/>
    <w:unhideWhenUsed/>
    <w:rsid w:val="000E5AB1"/>
    <w:rPr>
      <w:rFonts w:ascii="Tahoma" w:hAnsi="Tahoma" w:cs="Tahoma"/>
      <w:sz w:val="16"/>
      <w:szCs w:val="16"/>
    </w:rPr>
  </w:style>
  <w:style w:type="character" w:customStyle="1" w:styleId="BalloonTextChar">
    <w:name w:val="Balloon Text Char"/>
    <w:basedOn w:val="DefaultParagraphFont"/>
    <w:link w:val="BalloonText"/>
    <w:uiPriority w:val="99"/>
    <w:semiHidden/>
    <w:rsid w:val="000E5AB1"/>
    <w:rPr>
      <w:rFonts w:ascii="Tahoma" w:hAnsi="Tahoma" w:cs="Tahoma"/>
      <w:sz w:val="16"/>
      <w:szCs w:val="16"/>
      <w:lang w:val="es-ES_tradnl" w:eastAsia="es-ES"/>
    </w:rPr>
  </w:style>
  <w:style w:type="paragraph" w:customStyle="1" w:styleId="Default">
    <w:name w:val="Default"/>
    <w:rsid w:val="00785112"/>
    <w:pPr>
      <w:autoSpaceDE w:val="0"/>
      <w:autoSpaceDN w:val="0"/>
      <w:adjustRightInd w:val="0"/>
    </w:pPr>
    <w:rPr>
      <w:rFonts w:ascii="Verdana" w:hAnsi="Verdana" w:cs="Verdana"/>
      <w:color w:val="000000"/>
      <w:sz w:val="24"/>
      <w:szCs w:val="24"/>
      <w:lang w:val="es-MX"/>
    </w:rPr>
  </w:style>
  <w:style w:type="table" w:customStyle="1" w:styleId="TableGrid1">
    <w:name w:val="Table Grid1"/>
    <w:basedOn w:val="TableNormal"/>
    <w:next w:val="TableGrid"/>
    <w:uiPriority w:val="59"/>
    <w:rsid w:val="00126FA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26FA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26FA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69769">
      <w:bodyDiv w:val="1"/>
      <w:marLeft w:val="0"/>
      <w:marRight w:val="0"/>
      <w:marTop w:val="0"/>
      <w:marBottom w:val="0"/>
      <w:divBdr>
        <w:top w:val="none" w:sz="0" w:space="0" w:color="auto"/>
        <w:left w:val="none" w:sz="0" w:space="0" w:color="auto"/>
        <w:bottom w:val="none" w:sz="0" w:space="0" w:color="auto"/>
        <w:right w:val="none" w:sz="0" w:space="0" w:color="auto"/>
      </w:divBdr>
      <w:divsChild>
        <w:div w:id="1275210718">
          <w:marLeft w:val="0"/>
          <w:marRight w:val="0"/>
          <w:marTop w:val="0"/>
          <w:marBottom w:val="0"/>
          <w:divBdr>
            <w:top w:val="none" w:sz="0" w:space="0" w:color="auto"/>
            <w:left w:val="none" w:sz="0" w:space="0" w:color="auto"/>
            <w:bottom w:val="none" w:sz="0" w:space="0" w:color="auto"/>
            <w:right w:val="none" w:sz="0" w:space="0" w:color="auto"/>
          </w:divBdr>
          <w:divsChild>
            <w:div w:id="188305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652764">
      <w:bodyDiv w:val="1"/>
      <w:marLeft w:val="0"/>
      <w:marRight w:val="0"/>
      <w:marTop w:val="0"/>
      <w:marBottom w:val="0"/>
      <w:divBdr>
        <w:top w:val="none" w:sz="0" w:space="0" w:color="auto"/>
        <w:left w:val="none" w:sz="0" w:space="0" w:color="auto"/>
        <w:bottom w:val="none" w:sz="0" w:space="0" w:color="auto"/>
        <w:right w:val="none" w:sz="0" w:space="0" w:color="auto"/>
      </w:divBdr>
      <w:divsChild>
        <w:div w:id="797063069">
          <w:marLeft w:val="0"/>
          <w:marRight w:val="0"/>
          <w:marTop w:val="0"/>
          <w:marBottom w:val="0"/>
          <w:divBdr>
            <w:top w:val="none" w:sz="0" w:space="0" w:color="auto"/>
            <w:left w:val="none" w:sz="0" w:space="0" w:color="auto"/>
            <w:bottom w:val="none" w:sz="0" w:space="0" w:color="auto"/>
            <w:right w:val="none" w:sz="0" w:space="0" w:color="auto"/>
          </w:divBdr>
          <w:divsChild>
            <w:div w:id="1047601939">
              <w:marLeft w:val="0"/>
              <w:marRight w:val="0"/>
              <w:marTop w:val="0"/>
              <w:marBottom w:val="0"/>
              <w:divBdr>
                <w:top w:val="none" w:sz="0" w:space="0" w:color="auto"/>
                <w:left w:val="none" w:sz="0" w:space="0" w:color="auto"/>
                <w:bottom w:val="none" w:sz="0" w:space="0" w:color="auto"/>
                <w:right w:val="none" w:sz="0" w:space="0" w:color="auto"/>
              </w:divBdr>
              <w:divsChild>
                <w:div w:id="428816623">
                  <w:marLeft w:val="0"/>
                  <w:marRight w:val="0"/>
                  <w:marTop w:val="0"/>
                  <w:marBottom w:val="0"/>
                  <w:divBdr>
                    <w:top w:val="none" w:sz="0" w:space="0" w:color="auto"/>
                    <w:left w:val="none" w:sz="0" w:space="0" w:color="auto"/>
                    <w:bottom w:val="none" w:sz="0" w:space="0" w:color="auto"/>
                    <w:right w:val="none" w:sz="0" w:space="0" w:color="auto"/>
                  </w:divBdr>
                  <w:divsChild>
                    <w:div w:id="2107653759">
                      <w:marLeft w:val="0"/>
                      <w:marRight w:val="0"/>
                      <w:marTop w:val="0"/>
                      <w:marBottom w:val="0"/>
                      <w:divBdr>
                        <w:top w:val="none" w:sz="0" w:space="0" w:color="auto"/>
                        <w:left w:val="none" w:sz="0" w:space="0" w:color="auto"/>
                        <w:bottom w:val="none" w:sz="0" w:space="0" w:color="auto"/>
                        <w:right w:val="none" w:sz="0" w:space="0" w:color="auto"/>
                      </w:divBdr>
                      <w:divsChild>
                        <w:div w:id="1367368023">
                          <w:marLeft w:val="0"/>
                          <w:marRight w:val="0"/>
                          <w:marTop w:val="0"/>
                          <w:marBottom w:val="0"/>
                          <w:divBdr>
                            <w:top w:val="none" w:sz="0" w:space="0" w:color="auto"/>
                            <w:left w:val="none" w:sz="0" w:space="0" w:color="auto"/>
                            <w:bottom w:val="none" w:sz="0" w:space="0" w:color="auto"/>
                            <w:right w:val="none" w:sz="0" w:space="0" w:color="auto"/>
                          </w:divBdr>
                          <w:divsChild>
                            <w:div w:id="185002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5104325">
      <w:bodyDiv w:val="1"/>
      <w:marLeft w:val="0"/>
      <w:marRight w:val="0"/>
      <w:marTop w:val="0"/>
      <w:marBottom w:val="0"/>
      <w:divBdr>
        <w:top w:val="none" w:sz="0" w:space="0" w:color="auto"/>
        <w:left w:val="none" w:sz="0" w:space="0" w:color="auto"/>
        <w:bottom w:val="none" w:sz="0" w:space="0" w:color="auto"/>
        <w:right w:val="none" w:sz="0" w:space="0" w:color="auto"/>
      </w:divBdr>
      <w:divsChild>
        <w:div w:id="1297375430">
          <w:marLeft w:val="0"/>
          <w:marRight w:val="0"/>
          <w:marTop w:val="0"/>
          <w:marBottom w:val="0"/>
          <w:divBdr>
            <w:top w:val="none" w:sz="0" w:space="0" w:color="auto"/>
            <w:left w:val="none" w:sz="0" w:space="0" w:color="auto"/>
            <w:bottom w:val="none" w:sz="0" w:space="0" w:color="auto"/>
            <w:right w:val="none" w:sz="0" w:space="0" w:color="auto"/>
          </w:divBdr>
          <w:divsChild>
            <w:div w:id="132723197">
              <w:marLeft w:val="0"/>
              <w:marRight w:val="0"/>
              <w:marTop w:val="0"/>
              <w:marBottom w:val="0"/>
              <w:divBdr>
                <w:top w:val="none" w:sz="0" w:space="0" w:color="auto"/>
                <w:left w:val="none" w:sz="0" w:space="0" w:color="auto"/>
                <w:bottom w:val="none" w:sz="0" w:space="0" w:color="auto"/>
                <w:right w:val="none" w:sz="0" w:space="0" w:color="auto"/>
              </w:divBdr>
              <w:divsChild>
                <w:div w:id="1629556026">
                  <w:marLeft w:val="0"/>
                  <w:marRight w:val="0"/>
                  <w:marTop w:val="0"/>
                  <w:marBottom w:val="0"/>
                  <w:divBdr>
                    <w:top w:val="none" w:sz="0" w:space="0" w:color="auto"/>
                    <w:left w:val="none" w:sz="0" w:space="0" w:color="auto"/>
                    <w:bottom w:val="none" w:sz="0" w:space="0" w:color="auto"/>
                    <w:right w:val="none" w:sz="0" w:space="0" w:color="auto"/>
                  </w:divBdr>
                  <w:divsChild>
                    <w:div w:id="1339842926">
                      <w:marLeft w:val="0"/>
                      <w:marRight w:val="0"/>
                      <w:marTop w:val="0"/>
                      <w:marBottom w:val="0"/>
                      <w:divBdr>
                        <w:top w:val="none" w:sz="0" w:space="0" w:color="auto"/>
                        <w:left w:val="none" w:sz="0" w:space="0" w:color="auto"/>
                        <w:bottom w:val="none" w:sz="0" w:space="0" w:color="auto"/>
                        <w:right w:val="none" w:sz="0" w:space="0" w:color="auto"/>
                      </w:divBdr>
                      <w:divsChild>
                        <w:div w:id="338779008">
                          <w:marLeft w:val="0"/>
                          <w:marRight w:val="0"/>
                          <w:marTop w:val="0"/>
                          <w:marBottom w:val="0"/>
                          <w:divBdr>
                            <w:top w:val="none" w:sz="0" w:space="0" w:color="auto"/>
                            <w:left w:val="none" w:sz="0" w:space="0" w:color="auto"/>
                            <w:bottom w:val="none" w:sz="0" w:space="0" w:color="auto"/>
                            <w:right w:val="none" w:sz="0" w:space="0" w:color="auto"/>
                          </w:divBdr>
                          <w:divsChild>
                            <w:div w:id="172440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6025097">
      <w:bodyDiv w:val="1"/>
      <w:marLeft w:val="0"/>
      <w:marRight w:val="0"/>
      <w:marTop w:val="0"/>
      <w:marBottom w:val="0"/>
      <w:divBdr>
        <w:top w:val="none" w:sz="0" w:space="0" w:color="auto"/>
        <w:left w:val="none" w:sz="0" w:space="0" w:color="auto"/>
        <w:bottom w:val="none" w:sz="0" w:space="0" w:color="auto"/>
        <w:right w:val="none" w:sz="0" w:space="0" w:color="auto"/>
      </w:divBdr>
    </w:div>
    <w:div w:id="850875771">
      <w:bodyDiv w:val="1"/>
      <w:marLeft w:val="0"/>
      <w:marRight w:val="0"/>
      <w:marTop w:val="0"/>
      <w:marBottom w:val="0"/>
      <w:divBdr>
        <w:top w:val="none" w:sz="0" w:space="0" w:color="auto"/>
        <w:left w:val="none" w:sz="0" w:space="0" w:color="auto"/>
        <w:bottom w:val="none" w:sz="0" w:space="0" w:color="auto"/>
        <w:right w:val="none" w:sz="0" w:space="0" w:color="auto"/>
      </w:divBdr>
    </w:div>
    <w:div w:id="963460840">
      <w:bodyDiv w:val="1"/>
      <w:marLeft w:val="0"/>
      <w:marRight w:val="0"/>
      <w:marTop w:val="0"/>
      <w:marBottom w:val="0"/>
      <w:divBdr>
        <w:top w:val="none" w:sz="0" w:space="0" w:color="auto"/>
        <w:left w:val="none" w:sz="0" w:space="0" w:color="auto"/>
        <w:bottom w:val="none" w:sz="0" w:space="0" w:color="auto"/>
        <w:right w:val="none" w:sz="0" w:space="0" w:color="auto"/>
      </w:divBdr>
    </w:div>
    <w:div w:id="974214850">
      <w:bodyDiv w:val="1"/>
      <w:marLeft w:val="0"/>
      <w:marRight w:val="0"/>
      <w:marTop w:val="0"/>
      <w:marBottom w:val="0"/>
      <w:divBdr>
        <w:top w:val="none" w:sz="0" w:space="0" w:color="auto"/>
        <w:left w:val="none" w:sz="0" w:space="0" w:color="auto"/>
        <w:bottom w:val="none" w:sz="0" w:space="0" w:color="auto"/>
        <w:right w:val="none" w:sz="0" w:space="0" w:color="auto"/>
      </w:divBdr>
      <w:divsChild>
        <w:div w:id="1633364553">
          <w:marLeft w:val="0"/>
          <w:marRight w:val="0"/>
          <w:marTop w:val="0"/>
          <w:marBottom w:val="0"/>
          <w:divBdr>
            <w:top w:val="none" w:sz="0" w:space="0" w:color="auto"/>
            <w:left w:val="none" w:sz="0" w:space="0" w:color="auto"/>
            <w:bottom w:val="none" w:sz="0" w:space="0" w:color="auto"/>
            <w:right w:val="none" w:sz="0" w:space="0" w:color="auto"/>
          </w:divBdr>
          <w:divsChild>
            <w:div w:id="1364282546">
              <w:marLeft w:val="0"/>
              <w:marRight w:val="0"/>
              <w:marTop w:val="0"/>
              <w:marBottom w:val="0"/>
              <w:divBdr>
                <w:top w:val="none" w:sz="0" w:space="0" w:color="auto"/>
                <w:left w:val="none" w:sz="0" w:space="0" w:color="auto"/>
                <w:bottom w:val="none" w:sz="0" w:space="0" w:color="auto"/>
                <w:right w:val="none" w:sz="0" w:space="0" w:color="auto"/>
              </w:divBdr>
              <w:divsChild>
                <w:div w:id="1011495081">
                  <w:marLeft w:val="0"/>
                  <w:marRight w:val="0"/>
                  <w:marTop w:val="0"/>
                  <w:marBottom w:val="0"/>
                  <w:divBdr>
                    <w:top w:val="none" w:sz="0" w:space="0" w:color="auto"/>
                    <w:left w:val="none" w:sz="0" w:space="0" w:color="auto"/>
                    <w:bottom w:val="none" w:sz="0" w:space="0" w:color="auto"/>
                    <w:right w:val="none" w:sz="0" w:space="0" w:color="auto"/>
                  </w:divBdr>
                  <w:divsChild>
                    <w:div w:id="356857134">
                      <w:marLeft w:val="0"/>
                      <w:marRight w:val="0"/>
                      <w:marTop w:val="0"/>
                      <w:marBottom w:val="0"/>
                      <w:divBdr>
                        <w:top w:val="none" w:sz="0" w:space="0" w:color="auto"/>
                        <w:left w:val="none" w:sz="0" w:space="0" w:color="auto"/>
                        <w:bottom w:val="none" w:sz="0" w:space="0" w:color="auto"/>
                        <w:right w:val="none" w:sz="0" w:space="0" w:color="auto"/>
                      </w:divBdr>
                      <w:divsChild>
                        <w:div w:id="20132688">
                          <w:marLeft w:val="0"/>
                          <w:marRight w:val="0"/>
                          <w:marTop w:val="0"/>
                          <w:marBottom w:val="0"/>
                          <w:divBdr>
                            <w:top w:val="none" w:sz="0" w:space="0" w:color="auto"/>
                            <w:left w:val="none" w:sz="0" w:space="0" w:color="auto"/>
                            <w:bottom w:val="none" w:sz="0" w:space="0" w:color="auto"/>
                            <w:right w:val="none" w:sz="0" w:space="0" w:color="auto"/>
                          </w:divBdr>
                          <w:divsChild>
                            <w:div w:id="167537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2671365">
      <w:bodyDiv w:val="1"/>
      <w:marLeft w:val="0"/>
      <w:marRight w:val="0"/>
      <w:marTop w:val="0"/>
      <w:marBottom w:val="0"/>
      <w:divBdr>
        <w:top w:val="none" w:sz="0" w:space="0" w:color="auto"/>
        <w:left w:val="none" w:sz="0" w:space="0" w:color="auto"/>
        <w:bottom w:val="none" w:sz="0" w:space="0" w:color="auto"/>
        <w:right w:val="none" w:sz="0" w:space="0" w:color="auto"/>
      </w:divBdr>
      <w:divsChild>
        <w:div w:id="2051681530">
          <w:marLeft w:val="0"/>
          <w:marRight w:val="0"/>
          <w:marTop w:val="0"/>
          <w:marBottom w:val="0"/>
          <w:divBdr>
            <w:top w:val="none" w:sz="0" w:space="0" w:color="auto"/>
            <w:left w:val="none" w:sz="0" w:space="0" w:color="auto"/>
            <w:bottom w:val="none" w:sz="0" w:space="0" w:color="auto"/>
            <w:right w:val="none" w:sz="0" w:space="0" w:color="auto"/>
          </w:divBdr>
          <w:divsChild>
            <w:div w:id="50663625">
              <w:marLeft w:val="0"/>
              <w:marRight w:val="0"/>
              <w:marTop w:val="0"/>
              <w:marBottom w:val="0"/>
              <w:divBdr>
                <w:top w:val="none" w:sz="0" w:space="0" w:color="auto"/>
                <w:left w:val="none" w:sz="0" w:space="0" w:color="auto"/>
                <w:bottom w:val="none" w:sz="0" w:space="0" w:color="auto"/>
                <w:right w:val="none" w:sz="0" w:space="0" w:color="auto"/>
              </w:divBdr>
              <w:divsChild>
                <w:div w:id="1608078852">
                  <w:marLeft w:val="0"/>
                  <w:marRight w:val="0"/>
                  <w:marTop w:val="0"/>
                  <w:marBottom w:val="0"/>
                  <w:divBdr>
                    <w:top w:val="none" w:sz="0" w:space="0" w:color="auto"/>
                    <w:left w:val="none" w:sz="0" w:space="0" w:color="auto"/>
                    <w:bottom w:val="none" w:sz="0" w:space="0" w:color="auto"/>
                    <w:right w:val="none" w:sz="0" w:space="0" w:color="auto"/>
                  </w:divBdr>
                  <w:divsChild>
                    <w:div w:id="41779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872856">
          <w:marLeft w:val="0"/>
          <w:marRight w:val="0"/>
          <w:marTop w:val="0"/>
          <w:marBottom w:val="0"/>
          <w:divBdr>
            <w:top w:val="none" w:sz="0" w:space="0" w:color="auto"/>
            <w:left w:val="none" w:sz="0" w:space="0" w:color="auto"/>
            <w:bottom w:val="none" w:sz="0" w:space="0" w:color="auto"/>
            <w:right w:val="none" w:sz="0" w:space="0" w:color="auto"/>
          </w:divBdr>
          <w:divsChild>
            <w:div w:id="696659961">
              <w:marLeft w:val="0"/>
              <w:marRight w:val="0"/>
              <w:marTop w:val="0"/>
              <w:marBottom w:val="0"/>
              <w:divBdr>
                <w:top w:val="none" w:sz="0" w:space="0" w:color="auto"/>
                <w:left w:val="none" w:sz="0" w:space="0" w:color="auto"/>
                <w:bottom w:val="none" w:sz="0" w:space="0" w:color="auto"/>
                <w:right w:val="none" w:sz="0" w:space="0" w:color="auto"/>
              </w:divBdr>
              <w:divsChild>
                <w:div w:id="513304898">
                  <w:marLeft w:val="0"/>
                  <w:marRight w:val="0"/>
                  <w:marTop w:val="0"/>
                  <w:marBottom w:val="0"/>
                  <w:divBdr>
                    <w:top w:val="none" w:sz="0" w:space="0" w:color="auto"/>
                    <w:left w:val="none" w:sz="0" w:space="0" w:color="auto"/>
                    <w:bottom w:val="none" w:sz="0" w:space="0" w:color="auto"/>
                    <w:right w:val="none" w:sz="0" w:space="0" w:color="auto"/>
                  </w:divBdr>
                  <w:divsChild>
                    <w:div w:id="583225834">
                      <w:marLeft w:val="0"/>
                      <w:marRight w:val="0"/>
                      <w:marTop w:val="0"/>
                      <w:marBottom w:val="0"/>
                      <w:divBdr>
                        <w:top w:val="none" w:sz="0" w:space="0" w:color="auto"/>
                        <w:left w:val="none" w:sz="0" w:space="0" w:color="auto"/>
                        <w:bottom w:val="none" w:sz="0" w:space="0" w:color="auto"/>
                        <w:right w:val="none" w:sz="0" w:space="0" w:color="auto"/>
                      </w:divBdr>
                      <w:divsChild>
                        <w:div w:id="812017358">
                          <w:marLeft w:val="0"/>
                          <w:marRight w:val="0"/>
                          <w:marTop w:val="0"/>
                          <w:marBottom w:val="0"/>
                          <w:divBdr>
                            <w:top w:val="none" w:sz="0" w:space="0" w:color="auto"/>
                            <w:left w:val="none" w:sz="0" w:space="0" w:color="auto"/>
                            <w:bottom w:val="none" w:sz="0" w:space="0" w:color="auto"/>
                            <w:right w:val="none" w:sz="0" w:space="0" w:color="auto"/>
                          </w:divBdr>
                          <w:divsChild>
                            <w:div w:id="205982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3644839">
      <w:bodyDiv w:val="1"/>
      <w:marLeft w:val="0"/>
      <w:marRight w:val="0"/>
      <w:marTop w:val="0"/>
      <w:marBottom w:val="0"/>
      <w:divBdr>
        <w:top w:val="none" w:sz="0" w:space="0" w:color="auto"/>
        <w:left w:val="none" w:sz="0" w:space="0" w:color="auto"/>
        <w:bottom w:val="none" w:sz="0" w:space="0" w:color="auto"/>
        <w:right w:val="none" w:sz="0" w:space="0" w:color="auto"/>
      </w:divBdr>
    </w:div>
    <w:div w:id="1416903096">
      <w:bodyDiv w:val="1"/>
      <w:marLeft w:val="0"/>
      <w:marRight w:val="0"/>
      <w:marTop w:val="0"/>
      <w:marBottom w:val="0"/>
      <w:divBdr>
        <w:top w:val="none" w:sz="0" w:space="0" w:color="auto"/>
        <w:left w:val="none" w:sz="0" w:space="0" w:color="auto"/>
        <w:bottom w:val="none" w:sz="0" w:space="0" w:color="auto"/>
        <w:right w:val="none" w:sz="0" w:space="0" w:color="auto"/>
      </w:divBdr>
    </w:div>
    <w:div w:id="1430345655">
      <w:bodyDiv w:val="1"/>
      <w:marLeft w:val="0"/>
      <w:marRight w:val="0"/>
      <w:marTop w:val="0"/>
      <w:marBottom w:val="0"/>
      <w:divBdr>
        <w:top w:val="none" w:sz="0" w:space="0" w:color="auto"/>
        <w:left w:val="none" w:sz="0" w:space="0" w:color="auto"/>
        <w:bottom w:val="none" w:sz="0" w:space="0" w:color="auto"/>
        <w:right w:val="none" w:sz="0" w:space="0" w:color="auto"/>
      </w:divBdr>
    </w:div>
    <w:div w:id="1637683587">
      <w:bodyDiv w:val="1"/>
      <w:marLeft w:val="0"/>
      <w:marRight w:val="0"/>
      <w:marTop w:val="0"/>
      <w:marBottom w:val="0"/>
      <w:divBdr>
        <w:top w:val="none" w:sz="0" w:space="0" w:color="auto"/>
        <w:left w:val="none" w:sz="0" w:space="0" w:color="auto"/>
        <w:bottom w:val="none" w:sz="0" w:space="0" w:color="auto"/>
        <w:right w:val="none" w:sz="0" w:space="0" w:color="auto"/>
      </w:divBdr>
    </w:div>
    <w:div w:id="1666738638">
      <w:bodyDiv w:val="1"/>
      <w:marLeft w:val="0"/>
      <w:marRight w:val="0"/>
      <w:marTop w:val="0"/>
      <w:marBottom w:val="0"/>
      <w:divBdr>
        <w:top w:val="none" w:sz="0" w:space="0" w:color="auto"/>
        <w:left w:val="none" w:sz="0" w:space="0" w:color="auto"/>
        <w:bottom w:val="none" w:sz="0" w:space="0" w:color="auto"/>
        <w:right w:val="none" w:sz="0" w:space="0" w:color="auto"/>
      </w:divBdr>
      <w:divsChild>
        <w:div w:id="5980754">
          <w:marLeft w:val="0"/>
          <w:marRight w:val="0"/>
          <w:marTop w:val="0"/>
          <w:marBottom w:val="0"/>
          <w:divBdr>
            <w:top w:val="none" w:sz="0" w:space="0" w:color="auto"/>
            <w:left w:val="none" w:sz="0" w:space="0" w:color="auto"/>
            <w:bottom w:val="none" w:sz="0" w:space="0" w:color="auto"/>
            <w:right w:val="none" w:sz="0" w:space="0" w:color="auto"/>
          </w:divBdr>
          <w:divsChild>
            <w:div w:id="185757634">
              <w:marLeft w:val="0"/>
              <w:marRight w:val="0"/>
              <w:marTop w:val="0"/>
              <w:marBottom w:val="0"/>
              <w:divBdr>
                <w:top w:val="none" w:sz="0" w:space="0" w:color="auto"/>
                <w:left w:val="none" w:sz="0" w:space="0" w:color="auto"/>
                <w:bottom w:val="none" w:sz="0" w:space="0" w:color="auto"/>
                <w:right w:val="none" w:sz="0" w:space="0" w:color="auto"/>
              </w:divBdr>
              <w:divsChild>
                <w:div w:id="808741052">
                  <w:marLeft w:val="0"/>
                  <w:marRight w:val="0"/>
                  <w:marTop w:val="0"/>
                  <w:marBottom w:val="0"/>
                  <w:divBdr>
                    <w:top w:val="none" w:sz="0" w:space="0" w:color="auto"/>
                    <w:left w:val="none" w:sz="0" w:space="0" w:color="auto"/>
                    <w:bottom w:val="none" w:sz="0" w:space="0" w:color="auto"/>
                    <w:right w:val="none" w:sz="0" w:space="0" w:color="auto"/>
                  </w:divBdr>
                  <w:divsChild>
                    <w:div w:id="1670324274">
                      <w:marLeft w:val="0"/>
                      <w:marRight w:val="0"/>
                      <w:marTop w:val="0"/>
                      <w:marBottom w:val="0"/>
                      <w:divBdr>
                        <w:top w:val="none" w:sz="0" w:space="0" w:color="auto"/>
                        <w:left w:val="none" w:sz="0" w:space="0" w:color="auto"/>
                        <w:bottom w:val="none" w:sz="0" w:space="0" w:color="auto"/>
                        <w:right w:val="none" w:sz="0" w:space="0" w:color="auto"/>
                      </w:divBdr>
                      <w:divsChild>
                        <w:div w:id="1951085120">
                          <w:marLeft w:val="0"/>
                          <w:marRight w:val="0"/>
                          <w:marTop w:val="0"/>
                          <w:marBottom w:val="0"/>
                          <w:divBdr>
                            <w:top w:val="none" w:sz="0" w:space="0" w:color="auto"/>
                            <w:left w:val="none" w:sz="0" w:space="0" w:color="auto"/>
                            <w:bottom w:val="none" w:sz="0" w:space="0" w:color="auto"/>
                            <w:right w:val="none" w:sz="0" w:space="0" w:color="auto"/>
                          </w:divBdr>
                          <w:divsChild>
                            <w:div w:id="52024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7384180">
      <w:bodyDiv w:val="1"/>
      <w:marLeft w:val="0"/>
      <w:marRight w:val="0"/>
      <w:marTop w:val="0"/>
      <w:marBottom w:val="0"/>
      <w:divBdr>
        <w:top w:val="none" w:sz="0" w:space="0" w:color="auto"/>
        <w:left w:val="none" w:sz="0" w:space="0" w:color="auto"/>
        <w:bottom w:val="none" w:sz="0" w:space="0" w:color="auto"/>
        <w:right w:val="none" w:sz="0" w:space="0" w:color="auto"/>
      </w:divBdr>
      <w:divsChild>
        <w:div w:id="763456999">
          <w:marLeft w:val="0"/>
          <w:marRight w:val="0"/>
          <w:marTop w:val="0"/>
          <w:marBottom w:val="0"/>
          <w:divBdr>
            <w:top w:val="none" w:sz="0" w:space="0" w:color="auto"/>
            <w:left w:val="none" w:sz="0" w:space="0" w:color="auto"/>
            <w:bottom w:val="none" w:sz="0" w:space="0" w:color="auto"/>
            <w:right w:val="none" w:sz="0" w:space="0" w:color="auto"/>
          </w:divBdr>
          <w:divsChild>
            <w:div w:id="1703749279">
              <w:marLeft w:val="0"/>
              <w:marRight w:val="0"/>
              <w:marTop w:val="0"/>
              <w:marBottom w:val="0"/>
              <w:divBdr>
                <w:top w:val="none" w:sz="0" w:space="0" w:color="auto"/>
                <w:left w:val="none" w:sz="0" w:space="0" w:color="auto"/>
                <w:bottom w:val="none" w:sz="0" w:space="0" w:color="auto"/>
                <w:right w:val="none" w:sz="0" w:space="0" w:color="auto"/>
              </w:divBdr>
              <w:divsChild>
                <w:div w:id="871529980">
                  <w:marLeft w:val="0"/>
                  <w:marRight w:val="0"/>
                  <w:marTop w:val="0"/>
                  <w:marBottom w:val="0"/>
                  <w:divBdr>
                    <w:top w:val="none" w:sz="0" w:space="0" w:color="auto"/>
                    <w:left w:val="none" w:sz="0" w:space="0" w:color="auto"/>
                    <w:bottom w:val="none" w:sz="0" w:space="0" w:color="auto"/>
                    <w:right w:val="none" w:sz="0" w:space="0" w:color="auto"/>
                  </w:divBdr>
                  <w:divsChild>
                    <w:div w:id="1207252153">
                      <w:marLeft w:val="0"/>
                      <w:marRight w:val="0"/>
                      <w:marTop w:val="0"/>
                      <w:marBottom w:val="0"/>
                      <w:divBdr>
                        <w:top w:val="none" w:sz="0" w:space="0" w:color="auto"/>
                        <w:left w:val="none" w:sz="0" w:space="0" w:color="auto"/>
                        <w:bottom w:val="none" w:sz="0" w:space="0" w:color="auto"/>
                        <w:right w:val="none" w:sz="0" w:space="0" w:color="auto"/>
                      </w:divBdr>
                      <w:divsChild>
                        <w:div w:id="26688248">
                          <w:marLeft w:val="0"/>
                          <w:marRight w:val="0"/>
                          <w:marTop w:val="0"/>
                          <w:marBottom w:val="0"/>
                          <w:divBdr>
                            <w:top w:val="none" w:sz="0" w:space="0" w:color="auto"/>
                            <w:left w:val="none" w:sz="0" w:space="0" w:color="auto"/>
                            <w:bottom w:val="none" w:sz="0" w:space="0" w:color="auto"/>
                            <w:right w:val="none" w:sz="0" w:space="0" w:color="auto"/>
                          </w:divBdr>
                          <w:divsChild>
                            <w:div w:id="167899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363629">
      <w:bodyDiv w:val="1"/>
      <w:marLeft w:val="0"/>
      <w:marRight w:val="0"/>
      <w:marTop w:val="0"/>
      <w:marBottom w:val="0"/>
      <w:divBdr>
        <w:top w:val="none" w:sz="0" w:space="0" w:color="auto"/>
        <w:left w:val="none" w:sz="0" w:space="0" w:color="auto"/>
        <w:bottom w:val="none" w:sz="0" w:space="0" w:color="auto"/>
        <w:right w:val="none" w:sz="0" w:space="0" w:color="auto"/>
      </w:divBdr>
      <w:divsChild>
        <w:div w:id="1149787949">
          <w:marLeft w:val="0"/>
          <w:marRight w:val="0"/>
          <w:marTop w:val="0"/>
          <w:marBottom w:val="0"/>
          <w:divBdr>
            <w:top w:val="none" w:sz="0" w:space="0" w:color="auto"/>
            <w:left w:val="none" w:sz="0" w:space="0" w:color="auto"/>
            <w:bottom w:val="none" w:sz="0" w:space="0" w:color="auto"/>
            <w:right w:val="none" w:sz="0" w:space="0" w:color="auto"/>
          </w:divBdr>
          <w:divsChild>
            <w:div w:id="830221554">
              <w:marLeft w:val="0"/>
              <w:marRight w:val="0"/>
              <w:marTop w:val="0"/>
              <w:marBottom w:val="0"/>
              <w:divBdr>
                <w:top w:val="none" w:sz="0" w:space="0" w:color="auto"/>
                <w:left w:val="none" w:sz="0" w:space="0" w:color="auto"/>
                <w:bottom w:val="none" w:sz="0" w:space="0" w:color="auto"/>
                <w:right w:val="none" w:sz="0" w:space="0" w:color="auto"/>
              </w:divBdr>
              <w:divsChild>
                <w:div w:id="26879360">
                  <w:marLeft w:val="0"/>
                  <w:marRight w:val="0"/>
                  <w:marTop w:val="0"/>
                  <w:marBottom w:val="0"/>
                  <w:divBdr>
                    <w:top w:val="none" w:sz="0" w:space="0" w:color="auto"/>
                    <w:left w:val="none" w:sz="0" w:space="0" w:color="auto"/>
                    <w:bottom w:val="none" w:sz="0" w:space="0" w:color="auto"/>
                    <w:right w:val="none" w:sz="0" w:space="0" w:color="auto"/>
                  </w:divBdr>
                  <w:divsChild>
                    <w:div w:id="1602300254">
                      <w:marLeft w:val="0"/>
                      <w:marRight w:val="0"/>
                      <w:marTop w:val="0"/>
                      <w:marBottom w:val="0"/>
                      <w:divBdr>
                        <w:top w:val="none" w:sz="0" w:space="0" w:color="auto"/>
                        <w:left w:val="none" w:sz="0" w:space="0" w:color="auto"/>
                        <w:bottom w:val="none" w:sz="0" w:space="0" w:color="auto"/>
                        <w:right w:val="none" w:sz="0" w:space="0" w:color="auto"/>
                      </w:divBdr>
                      <w:divsChild>
                        <w:div w:id="67275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214232">
          <w:marLeft w:val="0"/>
          <w:marRight w:val="0"/>
          <w:marTop w:val="0"/>
          <w:marBottom w:val="0"/>
          <w:divBdr>
            <w:top w:val="none" w:sz="0" w:space="0" w:color="auto"/>
            <w:left w:val="none" w:sz="0" w:space="0" w:color="auto"/>
            <w:bottom w:val="none" w:sz="0" w:space="0" w:color="auto"/>
            <w:right w:val="none" w:sz="0" w:space="0" w:color="auto"/>
          </w:divBdr>
          <w:divsChild>
            <w:div w:id="1108231728">
              <w:marLeft w:val="0"/>
              <w:marRight w:val="0"/>
              <w:marTop w:val="0"/>
              <w:marBottom w:val="0"/>
              <w:divBdr>
                <w:top w:val="none" w:sz="0" w:space="0" w:color="auto"/>
                <w:left w:val="none" w:sz="0" w:space="0" w:color="auto"/>
                <w:bottom w:val="none" w:sz="0" w:space="0" w:color="auto"/>
                <w:right w:val="none" w:sz="0" w:space="0" w:color="auto"/>
              </w:divBdr>
              <w:divsChild>
                <w:div w:id="1269696831">
                  <w:marLeft w:val="0"/>
                  <w:marRight w:val="0"/>
                  <w:marTop w:val="0"/>
                  <w:marBottom w:val="0"/>
                  <w:divBdr>
                    <w:top w:val="none" w:sz="0" w:space="0" w:color="auto"/>
                    <w:left w:val="none" w:sz="0" w:space="0" w:color="auto"/>
                    <w:bottom w:val="none" w:sz="0" w:space="0" w:color="auto"/>
                    <w:right w:val="none" w:sz="0" w:space="0" w:color="auto"/>
                  </w:divBdr>
                  <w:divsChild>
                    <w:div w:id="1939016753">
                      <w:marLeft w:val="0"/>
                      <w:marRight w:val="0"/>
                      <w:marTop w:val="0"/>
                      <w:marBottom w:val="0"/>
                      <w:divBdr>
                        <w:top w:val="none" w:sz="0" w:space="0" w:color="auto"/>
                        <w:left w:val="none" w:sz="0" w:space="0" w:color="auto"/>
                        <w:bottom w:val="none" w:sz="0" w:space="0" w:color="auto"/>
                        <w:right w:val="none" w:sz="0" w:space="0" w:color="auto"/>
                      </w:divBdr>
                      <w:divsChild>
                        <w:div w:id="1656913595">
                          <w:marLeft w:val="0"/>
                          <w:marRight w:val="0"/>
                          <w:marTop w:val="0"/>
                          <w:marBottom w:val="0"/>
                          <w:divBdr>
                            <w:top w:val="none" w:sz="0" w:space="0" w:color="auto"/>
                            <w:left w:val="none" w:sz="0" w:space="0" w:color="auto"/>
                            <w:bottom w:val="none" w:sz="0" w:space="0" w:color="auto"/>
                            <w:right w:val="none" w:sz="0" w:space="0" w:color="auto"/>
                          </w:divBdr>
                          <w:divsChild>
                            <w:div w:id="192953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202025">
      <w:bodyDiv w:val="1"/>
      <w:marLeft w:val="0"/>
      <w:marRight w:val="0"/>
      <w:marTop w:val="0"/>
      <w:marBottom w:val="0"/>
      <w:divBdr>
        <w:top w:val="none" w:sz="0" w:space="0" w:color="auto"/>
        <w:left w:val="none" w:sz="0" w:space="0" w:color="auto"/>
        <w:bottom w:val="none" w:sz="0" w:space="0" w:color="auto"/>
        <w:right w:val="none" w:sz="0" w:space="0" w:color="auto"/>
      </w:divBdr>
    </w:div>
    <w:div w:id="1994916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119</TotalTime>
  <Pages>8</Pages>
  <Words>3817</Words>
  <Characters>21949</Characters>
  <Application>Microsoft Office Word</Application>
  <DocSecurity>0</DocSecurity>
  <Lines>756</Lines>
  <Paragraphs>189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REGLAMENTO DE LA LEY FEDERAL PARA EL CONTROL DE PRECURSORES QUÍMICOS, PRODUCTOS QUÍMICOS ESENCIALES Y MÁQUINAS PARA ELABORAR CÁPSULAS, TABLETAS Y/O COMPRIMIDOS</vt:lpstr>
      <vt:lpstr>REGLAMENTO DE LA LEY FEDERAL PARA EL CONTROL DE PRECURSORES QUÍMICOS, PRODUCTOS QUÍMICOS ESENCIALES Y MÁQUINAS PARA ELABORAR CÁPSULAS, TABLETAS Y/O COMPRIMIDOS</vt:lpstr>
    </vt:vector>
  </TitlesOfParts>
  <Company>Cámara de Diputados</Company>
  <LinksUpToDate>false</LinksUpToDate>
  <CharactersWithSpaces>25577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REGLAMENTO DE LA LEY FEDERAL PARA EL CONTROL DE PRECURSORES QUÍMICOS, PRODUCTOS QUÍMICOS ESENCIALES Y MÁQUINAS PARA ELABORAR CÁPSULAS, TABLETAS Y/O COMPRIMIDOS</dc:title>
  <dc:creator>Cámara de Diputados del H. Congreso de la Unión</dc:creator>
  <cp:lastModifiedBy>Glenn</cp:lastModifiedBy>
  <cp:revision>6</cp:revision>
  <cp:lastPrinted>2016-03-30T00:05:00Z</cp:lastPrinted>
  <dcterms:created xsi:type="dcterms:W3CDTF">2016-03-09T03:48:00Z</dcterms:created>
  <dcterms:modified xsi:type="dcterms:W3CDTF">2016-03-30T00:36:00Z</dcterms:modified>
</cp:coreProperties>
</file>