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8E2" w:rsidRPr="00C003F5" w14:paraId="4C82BAF6" w14:textId="09D4995C" w:rsidTr="00D3676D">
        <w:tc>
          <w:tcPr>
            <w:tcW w:w="4675" w:type="dxa"/>
          </w:tcPr>
          <w:p w14:paraId="771A718A" w14:textId="77777777" w:rsidR="00EF38E2" w:rsidRPr="00A678B2" w:rsidRDefault="00EF38E2" w:rsidP="00EF38E2">
            <w:pPr>
              <w:pStyle w:val="CABEZA"/>
              <w:rPr>
                <w:rFonts w:ascii="Verdana" w:hAnsi="Verdana" w:cs="Times New Roman"/>
                <w:sz w:val="16"/>
                <w:szCs w:val="16"/>
              </w:rPr>
            </w:pPr>
            <w:r w:rsidRPr="00A678B2">
              <w:rPr>
                <w:rFonts w:ascii="Verdana" w:hAnsi="Verdana" w:cs="Times New Roman"/>
                <w:sz w:val="16"/>
                <w:szCs w:val="16"/>
              </w:rPr>
              <w:t>SECRETARIA DE MEDIO AMBIENTE Y RECURSOS NATURALES</w:t>
            </w:r>
          </w:p>
        </w:tc>
        <w:tc>
          <w:tcPr>
            <w:tcW w:w="4675" w:type="dxa"/>
          </w:tcPr>
          <w:p w14:paraId="3C0C07A2" w14:textId="7C7812EA" w:rsidR="00EF38E2" w:rsidRPr="00B533CD" w:rsidRDefault="00EF38E2" w:rsidP="00EF38E2">
            <w:pPr>
              <w:pStyle w:val="CABEZA"/>
              <w:rPr>
                <w:rFonts w:ascii="Verdana" w:hAnsi="Verdana" w:cs="Times New Roman"/>
                <w:sz w:val="16"/>
                <w:szCs w:val="16"/>
                <w:lang w:val="en-US"/>
              </w:rPr>
            </w:pPr>
            <w:r w:rsidRPr="00B533CD">
              <w:rPr>
                <w:rFonts w:ascii="Verdana" w:hAnsi="Verdana" w:cs="Times New Roman"/>
                <w:sz w:val="16"/>
                <w:szCs w:val="16"/>
                <w:lang w:val="en-US"/>
              </w:rPr>
              <w:t>SECRETARY OF THE ENVIRONMENT AND NATURAL RESOURCES</w:t>
            </w:r>
          </w:p>
        </w:tc>
      </w:tr>
      <w:tr w:rsidR="00EF38E2" w:rsidRPr="00C003F5" w14:paraId="3897CFB0" w14:textId="348DA7F2" w:rsidTr="00D3676D">
        <w:trPr>
          <w:trHeight w:val="665"/>
        </w:trPr>
        <w:tc>
          <w:tcPr>
            <w:tcW w:w="4675" w:type="dxa"/>
          </w:tcPr>
          <w:p w14:paraId="4E4B44B6" w14:textId="77777777" w:rsidR="00EF38E2" w:rsidRPr="00A678B2" w:rsidRDefault="00EF38E2" w:rsidP="00EF38E2">
            <w:pPr>
              <w:pStyle w:val="Titulo1"/>
              <w:pBdr>
                <w:bottom w:val="none" w:sz="0" w:space="0" w:color="auto"/>
              </w:pBdr>
              <w:rPr>
                <w:rFonts w:ascii="Verdana" w:hAnsi="Verdana" w:cs="Times New Roman"/>
                <w:sz w:val="16"/>
                <w:szCs w:val="16"/>
                <w:lang w:val="es-ES_tradnl"/>
              </w:rPr>
            </w:pPr>
            <w:r w:rsidRPr="00A678B2">
              <w:rPr>
                <w:rFonts w:ascii="Verdana" w:hAnsi="Verdana" w:cs="Times New Roman"/>
                <w:sz w:val="16"/>
                <w:szCs w:val="16"/>
                <w:lang w:val="es-ES_tradnl"/>
              </w:rPr>
              <w:t>NORMA Oficial Mexicana NOM-002-CONAGUA-2021, Aparatos y accesorios de uso sanitario.</w:t>
            </w:r>
          </w:p>
        </w:tc>
        <w:tc>
          <w:tcPr>
            <w:tcW w:w="4675" w:type="dxa"/>
          </w:tcPr>
          <w:p w14:paraId="36FA0A13" w14:textId="77777777" w:rsidR="00D3676D" w:rsidRPr="00B533CD" w:rsidRDefault="00D3676D" w:rsidP="00EF38E2">
            <w:pPr>
              <w:pStyle w:val="Titulo1"/>
              <w:pBdr>
                <w:bottom w:val="none" w:sz="0" w:space="0" w:color="auto"/>
              </w:pBdr>
              <w:rPr>
                <w:rFonts w:ascii="Verdana" w:hAnsi="Verdana" w:cs="Times New Roman"/>
                <w:sz w:val="16"/>
                <w:szCs w:val="16"/>
                <w:lang w:val="en-US"/>
              </w:rPr>
            </w:pPr>
            <w:r w:rsidRPr="00B533CD">
              <w:rPr>
                <w:rFonts w:ascii="Verdana" w:hAnsi="Verdana" w:cs="Times New Roman"/>
                <w:sz w:val="16"/>
                <w:szCs w:val="16"/>
                <w:lang w:val="en-US"/>
              </w:rPr>
              <w:t>Official Mexican Standard</w:t>
            </w:r>
            <w:r w:rsidR="00EF38E2" w:rsidRPr="00B533CD">
              <w:rPr>
                <w:rFonts w:ascii="Verdana" w:hAnsi="Verdana" w:cs="Times New Roman"/>
                <w:sz w:val="16"/>
                <w:szCs w:val="16"/>
                <w:lang w:val="en-US"/>
              </w:rPr>
              <w:t xml:space="preserve"> NOM-002-CONAGUA-2021, Appliances and accessories for sanitary use.</w:t>
            </w:r>
            <w:r w:rsidRPr="00B533CD">
              <w:rPr>
                <w:rFonts w:ascii="Verdana" w:hAnsi="Verdana" w:cs="Times New Roman"/>
                <w:sz w:val="16"/>
                <w:szCs w:val="16"/>
                <w:lang w:val="en-US"/>
              </w:rPr>
              <w:t xml:space="preserve">  </w:t>
            </w:r>
          </w:p>
          <w:p w14:paraId="3970BD71" w14:textId="06A304C1" w:rsidR="00D3676D" w:rsidRPr="00B533CD" w:rsidRDefault="00D3676D" w:rsidP="00EF38E2">
            <w:pPr>
              <w:pStyle w:val="Titulo1"/>
              <w:pBdr>
                <w:bottom w:val="none" w:sz="0" w:space="0" w:color="auto"/>
              </w:pBdr>
              <w:rPr>
                <w:rFonts w:ascii="Verdana" w:hAnsi="Verdana" w:cs="Times New Roman"/>
                <w:sz w:val="16"/>
                <w:szCs w:val="16"/>
                <w:lang w:val="en-US"/>
              </w:rPr>
            </w:pPr>
          </w:p>
        </w:tc>
      </w:tr>
      <w:tr w:rsidR="00EF38E2" w:rsidRPr="00D3676D" w14:paraId="3BA34578" w14:textId="35205950" w:rsidTr="00D3676D">
        <w:tc>
          <w:tcPr>
            <w:tcW w:w="4675" w:type="dxa"/>
          </w:tcPr>
          <w:p w14:paraId="3307570C" w14:textId="77777777" w:rsidR="00EF38E2" w:rsidRPr="00A678B2" w:rsidRDefault="00EF38E2" w:rsidP="00EF38E2">
            <w:pPr>
              <w:pStyle w:val="Titulo2"/>
              <w:pBdr>
                <w:top w:val="none" w:sz="0" w:space="0" w:color="auto"/>
              </w:pBdr>
              <w:rPr>
                <w:rFonts w:ascii="Verdana" w:hAnsi="Verdana"/>
                <w:sz w:val="16"/>
                <w:szCs w:val="16"/>
              </w:rPr>
            </w:pPr>
            <w:r w:rsidRPr="00A678B2">
              <w:rPr>
                <w:rFonts w:ascii="Verdana" w:hAnsi="Verdana"/>
                <w:sz w:val="16"/>
                <w:szCs w:val="16"/>
              </w:rPr>
              <w:t xml:space="preserve">Al margen un sello con el Escudo Nacional, que dice: Estados Unidos </w:t>
            </w:r>
            <w:proofErr w:type="gramStart"/>
            <w:r w:rsidRPr="00A678B2">
              <w:rPr>
                <w:rFonts w:ascii="Verdana" w:hAnsi="Verdana"/>
                <w:sz w:val="16"/>
                <w:szCs w:val="16"/>
              </w:rPr>
              <w:t>Mexicanos.-</w:t>
            </w:r>
            <w:proofErr w:type="gramEnd"/>
            <w:r w:rsidRPr="00A678B2">
              <w:rPr>
                <w:rFonts w:ascii="Verdana" w:hAnsi="Verdana"/>
                <w:sz w:val="16"/>
                <w:szCs w:val="16"/>
              </w:rPr>
              <w:t xml:space="preserve"> MEDIO AMBIENTE.- Secretaría de Medio Ambiente y Recursos Naturales.</w:t>
            </w:r>
          </w:p>
        </w:tc>
        <w:tc>
          <w:tcPr>
            <w:tcW w:w="4675" w:type="dxa"/>
          </w:tcPr>
          <w:p w14:paraId="350F33EB" w14:textId="2A8EAA7C" w:rsidR="00EF38E2" w:rsidRPr="00B533CD" w:rsidRDefault="00D3676D" w:rsidP="00EF38E2">
            <w:pPr>
              <w:pStyle w:val="Titulo2"/>
              <w:pBdr>
                <w:top w:val="none" w:sz="0" w:space="0" w:color="auto"/>
              </w:pBdr>
              <w:rPr>
                <w:rFonts w:ascii="Verdana" w:hAnsi="Verdana"/>
                <w:sz w:val="16"/>
                <w:szCs w:val="16"/>
                <w:lang w:val="en-US"/>
              </w:rPr>
            </w:pPr>
            <w:r w:rsidRPr="00B533CD">
              <w:rPr>
                <w:rFonts w:ascii="Verdana" w:hAnsi="Verdana"/>
                <w:sz w:val="16"/>
                <w:szCs w:val="16"/>
                <w:lang w:val="en-US"/>
              </w:rPr>
              <w:t xml:space="preserve">In the margin a stamp with the National Seal, that says: United Mexican </w:t>
            </w:r>
            <w:proofErr w:type="gramStart"/>
            <w:r w:rsidRPr="00B533CD">
              <w:rPr>
                <w:rFonts w:ascii="Verdana" w:hAnsi="Verdana"/>
                <w:sz w:val="16"/>
                <w:szCs w:val="16"/>
                <w:lang w:val="en-US"/>
              </w:rPr>
              <w:t>States</w:t>
            </w:r>
            <w:r w:rsidR="00EF38E2" w:rsidRPr="00B533CD">
              <w:rPr>
                <w:rFonts w:ascii="Verdana" w:hAnsi="Verdana"/>
                <w:sz w:val="16"/>
                <w:szCs w:val="16"/>
                <w:lang w:val="en-US"/>
              </w:rPr>
              <w:t>.-</w:t>
            </w:r>
            <w:proofErr w:type="gramEnd"/>
            <w:r w:rsidR="00EF38E2" w:rsidRPr="00B533CD">
              <w:rPr>
                <w:rFonts w:ascii="Verdana" w:hAnsi="Verdana"/>
                <w:sz w:val="16"/>
                <w:szCs w:val="16"/>
                <w:lang w:val="en-US"/>
              </w:rPr>
              <w:t xml:space="preserve"> ENVIRONMENT.- </w:t>
            </w:r>
            <w:r w:rsidRPr="00B533CD">
              <w:rPr>
                <w:rFonts w:ascii="Verdana" w:hAnsi="Verdana"/>
                <w:sz w:val="16"/>
                <w:szCs w:val="16"/>
                <w:lang w:val="en-US"/>
              </w:rPr>
              <w:t>Secretary</w:t>
            </w:r>
            <w:r w:rsidR="00EF38E2" w:rsidRPr="00B533CD">
              <w:rPr>
                <w:rFonts w:ascii="Verdana" w:hAnsi="Verdana"/>
                <w:sz w:val="16"/>
                <w:szCs w:val="16"/>
                <w:lang w:val="en-US"/>
              </w:rPr>
              <w:t xml:space="preserve"> of Environment and Natural Resources.</w:t>
            </w:r>
          </w:p>
        </w:tc>
      </w:tr>
      <w:tr w:rsidR="00EF38E2" w:rsidRPr="00C003F5" w14:paraId="61DFF8AF" w14:textId="2347A0C1" w:rsidTr="00D3676D">
        <w:tc>
          <w:tcPr>
            <w:tcW w:w="4675" w:type="dxa"/>
          </w:tcPr>
          <w:p w14:paraId="01ACEBD5" w14:textId="77777777" w:rsidR="00EF38E2" w:rsidRPr="00A678B2" w:rsidRDefault="00EF38E2" w:rsidP="00EF38E2">
            <w:pPr>
              <w:pStyle w:val="Texto"/>
              <w:ind w:firstLine="0"/>
              <w:rPr>
                <w:rFonts w:ascii="Verdana" w:hAnsi="Verdana"/>
                <w:sz w:val="16"/>
                <w:szCs w:val="16"/>
              </w:rPr>
            </w:pPr>
            <w:r w:rsidRPr="00D3676D">
              <w:rPr>
                <w:rFonts w:ascii="Verdana" w:hAnsi="Verdana"/>
                <w:b/>
                <w:bCs/>
                <w:sz w:val="16"/>
                <w:szCs w:val="16"/>
              </w:rPr>
              <w:t>MARÍA LUISA ALBORES GONZÁLEZ,</w:t>
            </w:r>
            <w:r w:rsidRPr="00A678B2">
              <w:rPr>
                <w:rFonts w:ascii="Verdana" w:hAnsi="Verdana"/>
                <w:sz w:val="16"/>
                <w:szCs w:val="16"/>
              </w:rPr>
              <w:t xml:space="preserve"> Secretaria de Medio Ambiente y Recursos Naturales, con fundamento en lo dispuesto en los artículos 4o., párrafos quinto y sexto, de la Constitución Política de los Estados Unidos Mexicanos; 32 Bis, fracciones I, II, III, IV y V de la Ley Orgánica de la Administración Pública Federal; 1, 3 fracciones XXI, XXVIII, XXIX y XXXVIII, 8, fracciones I y V, 9, fracciones</w:t>
            </w:r>
            <w:r w:rsidRPr="00A678B2">
              <w:rPr>
                <w:rFonts w:ascii="Verdana" w:hAnsi="Verdana"/>
                <w:color w:val="FF0000"/>
                <w:sz w:val="16"/>
                <w:szCs w:val="16"/>
              </w:rPr>
              <w:t xml:space="preserve"> </w:t>
            </w:r>
            <w:r w:rsidRPr="00A678B2">
              <w:rPr>
                <w:rFonts w:ascii="Verdana" w:hAnsi="Verdana"/>
                <w:sz w:val="16"/>
                <w:szCs w:val="16"/>
              </w:rPr>
              <w:t>IX, XXVI y XXXI de la Ley de Aguas Nacionales; 38, fracción II, 40, fracciones I, X y XIII, 41, 46, 47 y 73 de la Ley Federal sobre Metrología y Normalización; Cuarto Transitorio de la Ley de Infraestructura de la Calidad; 28 y 34 del Reglamento de la Ley Federal sobre Metrología y Normalización y 6, fracción XXVII del Reglamento Interior de la Secretaría de Medio Ambiente y Recursos Naturales, y</w:t>
            </w:r>
          </w:p>
        </w:tc>
        <w:tc>
          <w:tcPr>
            <w:tcW w:w="4675" w:type="dxa"/>
          </w:tcPr>
          <w:p w14:paraId="0DEED28D" w14:textId="7ED2EBF0" w:rsidR="00EF38E2" w:rsidRPr="00B533CD" w:rsidRDefault="00EF38E2" w:rsidP="00EF38E2">
            <w:pPr>
              <w:pStyle w:val="Texto"/>
              <w:ind w:firstLine="0"/>
              <w:rPr>
                <w:rFonts w:ascii="Verdana" w:hAnsi="Verdana"/>
                <w:sz w:val="16"/>
                <w:szCs w:val="16"/>
                <w:lang w:val="en-US"/>
              </w:rPr>
            </w:pPr>
            <w:r w:rsidRPr="00B533CD">
              <w:rPr>
                <w:rFonts w:ascii="Verdana" w:hAnsi="Verdana"/>
                <w:b/>
                <w:bCs/>
                <w:sz w:val="16"/>
                <w:szCs w:val="16"/>
                <w:lang w:val="en-US"/>
              </w:rPr>
              <w:t>MARÍA LUISA ALBORES GONZÁLEZ,</w:t>
            </w:r>
            <w:r w:rsidRPr="00B533CD">
              <w:rPr>
                <w:rFonts w:ascii="Verdana" w:hAnsi="Verdana"/>
                <w:sz w:val="16"/>
                <w:szCs w:val="16"/>
                <w:lang w:val="en-US"/>
              </w:rPr>
              <w:t xml:space="preserve"> Secretary of the Environment and Natural Resources, based on the provisions of articles 4, fifth and sixth paragraphs, of the Political Constitution of the United States of Mexico; 32 Bis</w:t>
            </w:r>
            <w:r w:rsidR="00A02D7E" w:rsidRPr="00B533CD">
              <w:rPr>
                <w:rStyle w:val="FootnoteReference"/>
                <w:rFonts w:ascii="Verdana" w:hAnsi="Verdana"/>
                <w:sz w:val="16"/>
                <w:szCs w:val="16"/>
                <w:lang w:val="en-US"/>
              </w:rPr>
              <w:footnoteReference w:id="1"/>
            </w:r>
            <w:r w:rsidRPr="00B533CD">
              <w:rPr>
                <w:rFonts w:ascii="Verdana" w:hAnsi="Verdana"/>
                <w:sz w:val="16"/>
                <w:szCs w:val="16"/>
                <w:lang w:val="en-US"/>
              </w:rPr>
              <w:t xml:space="preserve">, sections I, II, III, IV and V of the Organic Law of the Federal Public Administration; 1, 3 </w:t>
            </w:r>
            <w:r w:rsidR="00A02D7E" w:rsidRPr="00B533CD">
              <w:rPr>
                <w:rFonts w:ascii="Verdana" w:hAnsi="Verdana"/>
                <w:sz w:val="16"/>
                <w:szCs w:val="16"/>
                <w:lang w:val="en-US"/>
              </w:rPr>
              <w:t>sections</w:t>
            </w:r>
            <w:r w:rsidRPr="00B533CD">
              <w:rPr>
                <w:rFonts w:ascii="Verdana" w:hAnsi="Verdana"/>
                <w:sz w:val="16"/>
                <w:szCs w:val="16"/>
                <w:lang w:val="en-US"/>
              </w:rPr>
              <w:t xml:space="preserve"> XXI, XXVIII, XXIX and XXXVIII, 8, </w:t>
            </w:r>
            <w:r w:rsidR="00A02D7E" w:rsidRPr="00B533CD">
              <w:rPr>
                <w:rFonts w:ascii="Verdana" w:hAnsi="Verdana"/>
                <w:sz w:val="16"/>
                <w:szCs w:val="16"/>
                <w:lang w:val="en-US"/>
              </w:rPr>
              <w:t>sections</w:t>
            </w:r>
            <w:r w:rsidRPr="00B533CD">
              <w:rPr>
                <w:rFonts w:ascii="Verdana" w:hAnsi="Verdana"/>
                <w:sz w:val="16"/>
                <w:szCs w:val="16"/>
                <w:lang w:val="en-US"/>
              </w:rPr>
              <w:t xml:space="preserve"> I and V, 9, </w:t>
            </w:r>
            <w:r w:rsidR="00A02D7E" w:rsidRPr="00B533CD">
              <w:rPr>
                <w:rFonts w:ascii="Verdana" w:hAnsi="Verdana"/>
                <w:sz w:val="16"/>
                <w:szCs w:val="16"/>
                <w:lang w:val="en-US"/>
              </w:rPr>
              <w:t>sections</w:t>
            </w:r>
            <w:r w:rsidRPr="00B533CD">
              <w:rPr>
                <w:rFonts w:ascii="Verdana" w:hAnsi="Verdana"/>
                <w:color w:val="FF0000"/>
                <w:sz w:val="16"/>
                <w:szCs w:val="16"/>
                <w:lang w:val="en-US"/>
              </w:rPr>
              <w:t xml:space="preserve"> </w:t>
            </w:r>
            <w:r w:rsidRPr="00B533CD">
              <w:rPr>
                <w:rFonts w:ascii="Verdana" w:hAnsi="Verdana"/>
                <w:sz w:val="16"/>
                <w:szCs w:val="16"/>
                <w:lang w:val="en-US"/>
              </w:rPr>
              <w:t xml:space="preserve">IX, XXVI and XXXI of the </w:t>
            </w:r>
            <w:r w:rsidR="00A02D7E" w:rsidRPr="00B533CD">
              <w:rPr>
                <w:rFonts w:ascii="Verdana" w:hAnsi="Verdana"/>
                <w:sz w:val="16"/>
                <w:szCs w:val="16"/>
                <w:lang w:val="en-US"/>
              </w:rPr>
              <w:t>National Law of Waters</w:t>
            </w:r>
            <w:r w:rsidRPr="00B533CD">
              <w:rPr>
                <w:rFonts w:ascii="Verdana" w:hAnsi="Verdana"/>
                <w:sz w:val="16"/>
                <w:szCs w:val="16"/>
                <w:lang w:val="en-US"/>
              </w:rPr>
              <w:t>; 38, section II, 40, sections I, X and XIII, 41, 46, 47 and 73 of the Federal Law on Metrology and Standardization; Fourth Transi</w:t>
            </w:r>
            <w:r w:rsidR="00A02D7E" w:rsidRPr="00B533CD">
              <w:rPr>
                <w:rFonts w:ascii="Verdana" w:hAnsi="Verdana"/>
                <w:sz w:val="16"/>
                <w:szCs w:val="16"/>
                <w:lang w:val="en-US"/>
              </w:rPr>
              <w:t>tional article</w:t>
            </w:r>
            <w:r w:rsidRPr="00B533CD">
              <w:rPr>
                <w:rFonts w:ascii="Verdana" w:hAnsi="Verdana"/>
                <w:sz w:val="16"/>
                <w:szCs w:val="16"/>
                <w:lang w:val="en-US"/>
              </w:rPr>
              <w:t xml:space="preserve"> of the </w:t>
            </w:r>
            <w:r w:rsidR="00A02D7E" w:rsidRPr="00B533CD">
              <w:rPr>
                <w:rFonts w:ascii="Verdana" w:hAnsi="Verdana"/>
                <w:sz w:val="16"/>
                <w:szCs w:val="16"/>
                <w:lang w:val="en-US"/>
              </w:rPr>
              <w:t>Law of Quality Infrastructure</w:t>
            </w:r>
            <w:r w:rsidRPr="00B533CD">
              <w:rPr>
                <w:rFonts w:ascii="Verdana" w:hAnsi="Verdana"/>
                <w:sz w:val="16"/>
                <w:szCs w:val="16"/>
                <w:lang w:val="en-US"/>
              </w:rPr>
              <w:t xml:space="preserve">; 28 and 34 of the Regulation of the Federal Law on Metrology and Standardization and 6, section XXVII of the Internal Regulation of the </w:t>
            </w:r>
            <w:r w:rsidR="00D3676D" w:rsidRPr="00B533CD">
              <w:rPr>
                <w:rFonts w:ascii="Verdana" w:hAnsi="Verdana"/>
                <w:sz w:val="16"/>
                <w:szCs w:val="16"/>
                <w:lang w:val="en-US"/>
              </w:rPr>
              <w:t>Secretary</w:t>
            </w:r>
            <w:r w:rsidRPr="00B533CD">
              <w:rPr>
                <w:rFonts w:ascii="Verdana" w:hAnsi="Verdana"/>
                <w:sz w:val="16"/>
                <w:szCs w:val="16"/>
                <w:lang w:val="en-US"/>
              </w:rPr>
              <w:t xml:space="preserve"> of Environment and Natural Resources, and</w:t>
            </w:r>
          </w:p>
        </w:tc>
      </w:tr>
      <w:tr w:rsidR="00EF38E2" w:rsidRPr="00A678B2" w14:paraId="01881960" w14:textId="1E1014CF" w:rsidTr="00D3676D">
        <w:tc>
          <w:tcPr>
            <w:tcW w:w="4675" w:type="dxa"/>
          </w:tcPr>
          <w:p w14:paraId="68543527" w14:textId="77777777" w:rsidR="00EF38E2" w:rsidRPr="00A678B2" w:rsidRDefault="00EF38E2" w:rsidP="00EF38E2">
            <w:pPr>
              <w:pStyle w:val="ANOTACION"/>
              <w:rPr>
                <w:rFonts w:ascii="Verdana" w:hAnsi="Verdana"/>
                <w:sz w:val="16"/>
                <w:szCs w:val="16"/>
              </w:rPr>
            </w:pPr>
            <w:r w:rsidRPr="00A678B2">
              <w:rPr>
                <w:rFonts w:ascii="Verdana" w:hAnsi="Verdana"/>
                <w:sz w:val="16"/>
                <w:szCs w:val="16"/>
              </w:rPr>
              <w:t>CONSIDERANDO</w:t>
            </w:r>
          </w:p>
        </w:tc>
        <w:tc>
          <w:tcPr>
            <w:tcW w:w="4675" w:type="dxa"/>
          </w:tcPr>
          <w:p w14:paraId="69FB1BC5" w14:textId="7F277945" w:rsidR="00EF38E2" w:rsidRPr="00B533CD" w:rsidRDefault="00EF38E2" w:rsidP="00EF38E2">
            <w:pPr>
              <w:pStyle w:val="ANOTACION"/>
              <w:rPr>
                <w:rFonts w:ascii="Verdana" w:hAnsi="Verdana"/>
                <w:sz w:val="16"/>
                <w:szCs w:val="16"/>
                <w:lang w:val="en-US"/>
              </w:rPr>
            </w:pPr>
            <w:r w:rsidRPr="00B533CD">
              <w:rPr>
                <w:rFonts w:ascii="Verdana" w:hAnsi="Verdana"/>
                <w:sz w:val="16"/>
                <w:szCs w:val="16"/>
                <w:lang w:val="en-US"/>
              </w:rPr>
              <w:t>CONSIDERING</w:t>
            </w:r>
          </w:p>
        </w:tc>
      </w:tr>
      <w:tr w:rsidR="00EF38E2" w:rsidRPr="00C003F5" w14:paraId="4D4C9B77" w14:textId="616534D9" w:rsidTr="00D3676D">
        <w:tc>
          <w:tcPr>
            <w:tcW w:w="4675" w:type="dxa"/>
          </w:tcPr>
          <w:p w14:paraId="5D42232F" w14:textId="77777777" w:rsidR="00EF38E2" w:rsidRPr="00A678B2" w:rsidRDefault="00EF38E2" w:rsidP="00EF38E2">
            <w:pPr>
              <w:pStyle w:val="Texto"/>
              <w:ind w:firstLine="0"/>
              <w:rPr>
                <w:rFonts w:ascii="Verdana" w:hAnsi="Verdana"/>
                <w:sz w:val="16"/>
                <w:szCs w:val="16"/>
              </w:rPr>
            </w:pPr>
            <w:r w:rsidRPr="00A678B2">
              <w:rPr>
                <w:rFonts w:ascii="Verdana" w:hAnsi="Verdana"/>
                <w:sz w:val="16"/>
                <w:szCs w:val="16"/>
              </w:rPr>
              <w:t>Que la Constitución Política de los Estados Unidos Mexicanos en el párrafo quinto de su artículo 4o. establece que toda persona tiene derecho a un medio ambiente sano para su desarrollo y bienestar. El daño y deterioro ambiental generará responsabilidad para quien lo provoque en términos de lo dispuesto por la Ley. Asimismo, en el párrafo sexto del mismo artículo, establece que 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tc>
        <w:tc>
          <w:tcPr>
            <w:tcW w:w="4675" w:type="dxa"/>
          </w:tcPr>
          <w:p w14:paraId="02A95256" w14:textId="6B68E80F" w:rsidR="00EF38E2" w:rsidRPr="00B533CD" w:rsidRDefault="00EF38E2" w:rsidP="00EF38E2">
            <w:pPr>
              <w:pStyle w:val="Texto"/>
              <w:ind w:firstLine="0"/>
              <w:rPr>
                <w:rFonts w:ascii="Verdana" w:hAnsi="Verdana"/>
                <w:sz w:val="16"/>
                <w:szCs w:val="16"/>
                <w:lang w:val="en-US"/>
              </w:rPr>
            </w:pPr>
            <w:r w:rsidRPr="00B533CD">
              <w:rPr>
                <w:rFonts w:ascii="Verdana" w:hAnsi="Verdana"/>
                <w:sz w:val="16"/>
                <w:szCs w:val="16"/>
                <w:lang w:val="en-US"/>
              </w:rPr>
              <w:t xml:space="preserve">That the Political Constitution of the United Mexican States in the fifth paragraph of its article 4 establishes that everyone has the right to a healthy environment for their development and well-being. Environmental damage and deterioration will generate responsibility for whoever causes it </w:t>
            </w:r>
            <w:r w:rsidR="00A02D7E" w:rsidRPr="00B533CD">
              <w:rPr>
                <w:rFonts w:ascii="Verdana" w:hAnsi="Verdana"/>
                <w:sz w:val="16"/>
                <w:szCs w:val="16"/>
                <w:lang w:val="en-US"/>
              </w:rPr>
              <w:t>under the terms</w:t>
            </w:r>
            <w:r w:rsidRPr="00B533CD">
              <w:rPr>
                <w:rFonts w:ascii="Verdana" w:hAnsi="Verdana"/>
                <w:sz w:val="16"/>
                <w:szCs w:val="16"/>
                <w:lang w:val="en-US"/>
              </w:rPr>
              <w:t xml:space="preserve"> of the provisions of the Law. </w:t>
            </w:r>
            <w:r w:rsidR="00A02D7E" w:rsidRPr="00B533CD">
              <w:rPr>
                <w:rFonts w:ascii="Verdana" w:hAnsi="Verdana"/>
                <w:sz w:val="16"/>
                <w:szCs w:val="16"/>
                <w:lang w:val="en-US"/>
              </w:rPr>
              <w:t>In addition</w:t>
            </w:r>
            <w:r w:rsidRPr="00B533CD">
              <w:rPr>
                <w:rFonts w:ascii="Verdana" w:hAnsi="Verdana"/>
                <w:sz w:val="16"/>
                <w:szCs w:val="16"/>
                <w:lang w:val="en-US"/>
              </w:rPr>
              <w:t>, in the sixth paragraph of the same article, it establishes that every person has the right to access, disposal and sanit</w:t>
            </w:r>
            <w:r w:rsidR="00A02D7E" w:rsidRPr="00B533CD">
              <w:rPr>
                <w:rFonts w:ascii="Verdana" w:hAnsi="Verdana"/>
                <w:sz w:val="16"/>
                <w:szCs w:val="16"/>
                <w:lang w:val="en-US"/>
              </w:rPr>
              <w:t>ary treatment</w:t>
            </w:r>
            <w:r w:rsidRPr="00B533CD">
              <w:rPr>
                <w:rFonts w:ascii="Verdana" w:hAnsi="Verdana"/>
                <w:sz w:val="16"/>
                <w:szCs w:val="16"/>
                <w:lang w:val="en-US"/>
              </w:rPr>
              <w:t xml:space="preserve"> of water for personal and domestic consumption in</w:t>
            </w:r>
            <w:r w:rsidR="00A02D7E" w:rsidRPr="00B533CD">
              <w:rPr>
                <w:rFonts w:ascii="Verdana" w:hAnsi="Verdana"/>
                <w:sz w:val="16"/>
                <w:szCs w:val="16"/>
                <w:lang w:val="en-US"/>
              </w:rPr>
              <w:t xml:space="preserve"> a</w:t>
            </w:r>
            <w:r w:rsidRPr="00B533CD">
              <w:rPr>
                <w:rFonts w:ascii="Verdana" w:hAnsi="Verdana"/>
                <w:sz w:val="16"/>
                <w:szCs w:val="16"/>
                <w:lang w:val="en-US"/>
              </w:rPr>
              <w:t xml:space="preserve"> sufficient, healthy, </w:t>
            </w:r>
            <w:proofErr w:type="gramStart"/>
            <w:r w:rsidRPr="00B533CD">
              <w:rPr>
                <w:rFonts w:ascii="Verdana" w:hAnsi="Verdana"/>
                <w:sz w:val="16"/>
                <w:szCs w:val="16"/>
                <w:lang w:val="en-US"/>
              </w:rPr>
              <w:t>acceptable</w:t>
            </w:r>
            <w:proofErr w:type="gramEnd"/>
            <w:r w:rsidRPr="00B533CD">
              <w:rPr>
                <w:rFonts w:ascii="Verdana" w:hAnsi="Verdana"/>
                <w:sz w:val="16"/>
                <w:szCs w:val="16"/>
                <w:lang w:val="en-US"/>
              </w:rPr>
              <w:t xml:space="preserve"> and affordable </w:t>
            </w:r>
            <w:r w:rsidR="00A02D7E" w:rsidRPr="00B533CD">
              <w:rPr>
                <w:rFonts w:ascii="Verdana" w:hAnsi="Verdana"/>
                <w:sz w:val="16"/>
                <w:szCs w:val="16"/>
                <w:lang w:val="en-US"/>
              </w:rPr>
              <w:t>manner</w:t>
            </w:r>
            <w:r w:rsidRPr="00B533CD">
              <w:rPr>
                <w:rFonts w:ascii="Verdana" w:hAnsi="Verdana"/>
                <w:sz w:val="16"/>
                <w:szCs w:val="16"/>
                <w:lang w:val="en-US"/>
              </w:rPr>
              <w:t xml:space="preserve">. The State will guarantee this right and the law will define the </w:t>
            </w:r>
            <w:r w:rsidR="00A02D7E" w:rsidRPr="00B533CD">
              <w:rPr>
                <w:rFonts w:ascii="Verdana" w:hAnsi="Verdana"/>
                <w:sz w:val="16"/>
                <w:szCs w:val="16"/>
                <w:lang w:val="en-US"/>
              </w:rPr>
              <w:t>criteria</w:t>
            </w:r>
            <w:r w:rsidRPr="00B533CD">
              <w:rPr>
                <w:rFonts w:ascii="Verdana" w:hAnsi="Verdana"/>
                <w:sz w:val="16"/>
                <w:szCs w:val="16"/>
                <w:lang w:val="en-US"/>
              </w:rPr>
              <w:t xml:space="preserve">, supports and modalities for the access and equitable and sustainable use of water resources, establishing the participation of the Federation, the </w:t>
            </w:r>
            <w:r w:rsidR="00A02D7E" w:rsidRPr="00B533CD">
              <w:rPr>
                <w:rFonts w:ascii="Verdana" w:hAnsi="Verdana"/>
                <w:sz w:val="16"/>
                <w:szCs w:val="16"/>
                <w:lang w:val="en-US"/>
              </w:rPr>
              <w:t>States and Mexico City</w:t>
            </w:r>
            <w:r w:rsidRPr="00B533CD">
              <w:rPr>
                <w:rFonts w:ascii="Verdana" w:hAnsi="Verdana"/>
                <w:sz w:val="16"/>
                <w:szCs w:val="16"/>
                <w:lang w:val="en-US"/>
              </w:rPr>
              <w:t xml:space="preserve"> and the municipalities, as well as the participation of the citizenry </w:t>
            </w:r>
            <w:r w:rsidR="00A02D7E" w:rsidRPr="00B533CD">
              <w:rPr>
                <w:rFonts w:ascii="Verdana" w:hAnsi="Verdana"/>
                <w:sz w:val="16"/>
                <w:szCs w:val="16"/>
                <w:lang w:val="en-US"/>
              </w:rPr>
              <w:t>for</w:t>
            </w:r>
            <w:r w:rsidRPr="00B533CD">
              <w:rPr>
                <w:rFonts w:ascii="Verdana" w:hAnsi="Verdana"/>
                <w:sz w:val="16"/>
                <w:szCs w:val="16"/>
                <w:lang w:val="en-US"/>
              </w:rPr>
              <w:t xml:space="preserve"> the achievement of said purposes;</w:t>
            </w:r>
          </w:p>
        </w:tc>
      </w:tr>
      <w:tr w:rsidR="00EF38E2" w:rsidRPr="00C003F5" w14:paraId="67BE0A78" w14:textId="34C85721" w:rsidTr="00D3676D">
        <w:tc>
          <w:tcPr>
            <w:tcW w:w="4675" w:type="dxa"/>
          </w:tcPr>
          <w:p w14:paraId="0EF4FDEC" w14:textId="77777777" w:rsidR="00EF38E2" w:rsidRPr="00A678B2" w:rsidRDefault="00EF38E2" w:rsidP="00EF38E2">
            <w:pPr>
              <w:pStyle w:val="Texto"/>
              <w:ind w:firstLine="0"/>
              <w:rPr>
                <w:rFonts w:ascii="Verdana" w:hAnsi="Verdana"/>
                <w:sz w:val="16"/>
                <w:szCs w:val="16"/>
              </w:rPr>
            </w:pPr>
            <w:r w:rsidRPr="00A678B2">
              <w:rPr>
                <w:rFonts w:ascii="Verdana" w:hAnsi="Verdana"/>
                <w:sz w:val="16"/>
                <w:szCs w:val="16"/>
              </w:rPr>
              <w:t>Que de conformidad con la fracción IX del artículo 9 de la Ley de Aguas Nacionales, le compete a la Comisión Nacional del Agua realizar acciones que correspondan al ámbito federal, para el aprovechamiento integral del agua, su regulación, control y preservación de su cantidad y calidad;</w:t>
            </w:r>
          </w:p>
        </w:tc>
        <w:tc>
          <w:tcPr>
            <w:tcW w:w="4675" w:type="dxa"/>
          </w:tcPr>
          <w:p w14:paraId="04C35513" w14:textId="0B5B7AA6" w:rsidR="00EF38E2" w:rsidRPr="00B533CD" w:rsidRDefault="00EF38E2" w:rsidP="00EF38E2">
            <w:pPr>
              <w:pStyle w:val="Texto"/>
              <w:ind w:firstLine="0"/>
              <w:rPr>
                <w:rFonts w:ascii="Verdana" w:hAnsi="Verdana"/>
                <w:sz w:val="16"/>
                <w:szCs w:val="16"/>
                <w:lang w:val="en-US"/>
              </w:rPr>
            </w:pPr>
            <w:r w:rsidRPr="00B533CD">
              <w:rPr>
                <w:rFonts w:ascii="Verdana" w:hAnsi="Verdana"/>
                <w:sz w:val="16"/>
                <w:szCs w:val="16"/>
                <w:lang w:val="en-US"/>
              </w:rPr>
              <w:t xml:space="preserve">That in accordance with section IX of article 9 of the </w:t>
            </w:r>
            <w:r w:rsidR="00A02D7E" w:rsidRPr="00B533CD">
              <w:rPr>
                <w:rFonts w:ascii="Verdana" w:hAnsi="Verdana"/>
                <w:sz w:val="16"/>
                <w:szCs w:val="16"/>
                <w:lang w:val="en-US"/>
              </w:rPr>
              <w:t>National Law of Waters</w:t>
            </w:r>
            <w:r w:rsidRPr="00B533CD">
              <w:rPr>
                <w:rFonts w:ascii="Verdana" w:hAnsi="Verdana"/>
                <w:sz w:val="16"/>
                <w:szCs w:val="16"/>
                <w:lang w:val="en-US"/>
              </w:rPr>
              <w:t>, it is the responsibility of the National Water Commission to carry out actions that correspond to the federal sphere, for the integral use of water, its regulation, control and preservation of its quantity and quality;</w:t>
            </w:r>
          </w:p>
        </w:tc>
      </w:tr>
      <w:tr w:rsidR="00EF38E2" w:rsidRPr="00C003F5" w14:paraId="41B1A18C" w14:textId="54A37A57" w:rsidTr="00D3676D">
        <w:tc>
          <w:tcPr>
            <w:tcW w:w="4675" w:type="dxa"/>
          </w:tcPr>
          <w:p w14:paraId="00A47F3B" w14:textId="77777777" w:rsidR="00EF38E2" w:rsidRPr="00A678B2" w:rsidRDefault="00EF38E2" w:rsidP="00EF38E2">
            <w:pPr>
              <w:pStyle w:val="Texto"/>
              <w:ind w:firstLine="0"/>
              <w:rPr>
                <w:rFonts w:ascii="Verdana" w:hAnsi="Verdana"/>
                <w:sz w:val="16"/>
                <w:szCs w:val="16"/>
              </w:rPr>
            </w:pPr>
            <w:r w:rsidRPr="00A678B2">
              <w:rPr>
                <w:rFonts w:ascii="Verdana" w:hAnsi="Verdana"/>
                <w:sz w:val="16"/>
                <w:szCs w:val="16"/>
              </w:rPr>
              <w:lastRenderedPageBreak/>
              <w:t>Que con fecha 25 de julio de 1997, fue publicada en el Diario Oficial de la Federación la Norma Oficial Mexicana “NOM-005-CONAGUA-1996, Fluxómetros-especificaciones y métodos de prueba”, que establece las especificaciones y métodos de prueba que deben cumplir los fluxómetros para tazas de inodoros y mingitorios con el fin de asegurar el ahorro de agua en su uso y funcionamiento hidráulico;</w:t>
            </w:r>
          </w:p>
        </w:tc>
        <w:tc>
          <w:tcPr>
            <w:tcW w:w="4675" w:type="dxa"/>
          </w:tcPr>
          <w:p w14:paraId="1E993D8A" w14:textId="747668D8" w:rsidR="00EF38E2" w:rsidRPr="00B533CD" w:rsidRDefault="00EF38E2" w:rsidP="00EF38E2">
            <w:pPr>
              <w:pStyle w:val="Texto"/>
              <w:ind w:firstLine="0"/>
              <w:rPr>
                <w:rFonts w:ascii="Verdana" w:hAnsi="Verdana"/>
                <w:sz w:val="16"/>
                <w:szCs w:val="16"/>
                <w:lang w:val="en-US"/>
              </w:rPr>
            </w:pPr>
            <w:r w:rsidRPr="00B533CD">
              <w:rPr>
                <w:rFonts w:ascii="Verdana" w:hAnsi="Verdana"/>
                <w:sz w:val="16"/>
                <w:szCs w:val="16"/>
                <w:lang w:val="en-US"/>
              </w:rPr>
              <w:t xml:space="preserve">That on July 25, 1997, the Official Mexican Standard "NOM-005-CONAGUA-1996, </w:t>
            </w:r>
            <w:r w:rsidR="000E71A6">
              <w:rPr>
                <w:rFonts w:ascii="Verdana" w:hAnsi="Verdana"/>
                <w:sz w:val="16"/>
                <w:szCs w:val="16"/>
                <w:lang w:val="en-US"/>
              </w:rPr>
              <w:t>Flushometer</w:t>
            </w:r>
            <w:r w:rsidRPr="00B533CD">
              <w:rPr>
                <w:rFonts w:ascii="Verdana" w:hAnsi="Verdana"/>
                <w:sz w:val="16"/>
                <w:szCs w:val="16"/>
                <w:lang w:val="en-US"/>
              </w:rPr>
              <w:t xml:space="preserve">s-specifications and test methods" was published in the Official </w:t>
            </w:r>
            <w:r w:rsidR="00A02D7E" w:rsidRPr="00B533CD">
              <w:rPr>
                <w:rFonts w:ascii="Verdana" w:hAnsi="Verdana"/>
                <w:sz w:val="16"/>
                <w:szCs w:val="16"/>
                <w:lang w:val="en-US"/>
              </w:rPr>
              <w:t>Daily</w:t>
            </w:r>
            <w:r w:rsidRPr="00B533CD">
              <w:rPr>
                <w:rFonts w:ascii="Verdana" w:hAnsi="Verdana"/>
                <w:sz w:val="16"/>
                <w:szCs w:val="16"/>
                <w:lang w:val="en-US"/>
              </w:rPr>
              <w:t xml:space="preserve"> of the Federation, which establishes the specifications and test methods </w:t>
            </w:r>
            <w:r w:rsidR="00A02D7E" w:rsidRPr="00B533CD">
              <w:rPr>
                <w:rFonts w:ascii="Verdana" w:hAnsi="Verdana"/>
                <w:sz w:val="16"/>
                <w:szCs w:val="16"/>
                <w:lang w:val="en-US"/>
              </w:rPr>
              <w:t>for the compliance of</w:t>
            </w:r>
            <w:r w:rsidRPr="00B533CD">
              <w:rPr>
                <w:rFonts w:ascii="Verdana" w:hAnsi="Verdana"/>
                <w:sz w:val="16"/>
                <w:szCs w:val="16"/>
                <w:lang w:val="en-US"/>
              </w:rPr>
              <w:t xml:space="preserve"> </w:t>
            </w:r>
            <w:r w:rsidR="000E71A6">
              <w:rPr>
                <w:rFonts w:ascii="Verdana" w:hAnsi="Verdana"/>
                <w:sz w:val="16"/>
                <w:szCs w:val="16"/>
                <w:lang w:val="en-US"/>
              </w:rPr>
              <w:t>flushometer</w:t>
            </w:r>
            <w:r w:rsidR="00A02D7E" w:rsidRPr="00B533CD">
              <w:rPr>
                <w:rFonts w:ascii="Verdana" w:hAnsi="Verdana"/>
                <w:sz w:val="16"/>
                <w:szCs w:val="16"/>
                <w:lang w:val="en-US"/>
              </w:rPr>
              <w:t>s</w:t>
            </w:r>
            <w:r w:rsidRPr="00B533CD">
              <w:rPr>
                <w:rFonts w:ascii="Verdana" w:hAnsi="Verdana"/>
                <w:sz w:val="16"/>
                <w:szCs w:val="16"/>
                <w:lang w:val="en-US"/>
              </w:rPr>
              <w:t xml:space="preserve"> for toilet bowls and urinals </w:t>
            </w:r>
            <w:proofErr w:type="gramStart"/>
            <w:r w:rsidRPr="00B533CD">
              <w:rPr>
                <w:rFonts w:ascii="Verdana" w:hAnsi="Verdana"/>
                <w:sz w:val="16"/>
                <w:szCs w:val="16"/>
                <w:lang w:val="en-US"/>
              </w:rPr>
              <w:t>in order to</w:t>
            </w:r>
            <w:proofErr w:type="gramEnd"/>
            <w:r w:rsidRPr="00B533CD">
              <w:rPr>
                <w:rFonts w:ascii="Verdana" w:hAnsi="Verdana"/>
                <w:sz w:val="16"/>
                <w:szCs w:val="16"/>
                <w:lang w:val="en-US"/>
              </w:rPr>
              <w:t xml:space="preserve"> ensure water savings in their use and hydraulic operation;</w:t>
            </w:r>
          </w:p>
        </w:tc>
      </w:tr>
      <w:tr w:rsidR="00EF38E2" w:rsidRPr="00C003F5" w14:paraId="522FE952" w14:textId="77DA9A1E" w:rsidTr="00D3676D">
        <w:tc>
          <w:tcPr>
            <w:tcW w:w="4675" w:type="dxa"/>
          </w:tcPr>
          <w:p w14:paraId="568F4AA8" w14:textId="77777777" w:rsidR="00EF38E2" w:rsidRPr="00A678B2" w:rsidRDefault="00EF38E2" w:rsidP="00EF38E2">
            <w:pPr>
              <w:pStyle w:val="Texto"/>
              <w:spacing w:line="217" w:lineRule="exact"/>
              <w:ind w:firstLine="0"/>
              <w:rPr>
                <w:rFonts w:ascii="Verdana" w:hAnsi="Verdana"/>
                <w:sz w:val="16"/>
                <w:szCs w:val="16"/>
              </w:rPr>
            </w:pPr>
            <w:r w:rsidRPr="00A678B2">
              <w:rPr>
                <w:rFonts w:ascii="Verdana" w:hAnsi="Verdana"/>
                <w:sz w:val="16"/>
                <w:szCs w:val="16"/>
              </w:rPr>
              <w:t>Que con fecha 2 de agosto de 2001, fue publicada en el Diario Oficial de la Federación la Norma Oficial Mexicana “NOM-009-CONAGUA-2001, Inodoros para uso sanitario-especificaciones y métodos de prueba”, la cual establece las especificaciones y métodos de prueba que deben cumplir los inodoros para asegurar el ahorro de agua en su uso y funcionamiento hidráulico;</w:t>
            </w:r>
          </w:p>
        </w:tc>
        <w:tc>
          <w:tcPr>
            <w:tcW w:w="4675" w:type="dxa"/>
          </w:tcPr>
          <w:p w14:paraId="18575993" w14:textId="3B3A4DC8" w:rsidR="00EF38E2" w:rsidRPr="00B533CD" w:rsidRDefault="00EF38E2" w:rsidP="00EF38E2">
            <w:pPr>
              <w:pStyle w:val="Texto"/>
              <w:spacing w:line="217" w:lineRule="exact"/>
              <w:ind w:firstLine="0"/>
              <w:rPr>
                <w:rFonts w:ascii="Verdana" w:hAnsi="Verdana"/>
                <w:sz w:val="16"/>
                <w:szCs w:val="16"/>
                <w:lang w:val="en-US"/>
              </w:rPr>
            </w:pPr>
            <w:r w:rsidRPr="00B533CD">
              <w:rPr>
                <w:rFonts w:ascii="Verdana" w:hAnsi="Verdana"/>
                <w:sz w:val="16"/>
                <w:szCs w:val="16"/>
                <w:lang w:val="en-US"/>
              </w:rPr>
              <w:t xml:space="preserve">That on August 2, 2001, the Official Mexican Standard "NOM-009-CONAGUA-2001, Toilets for sanitary use-specifications and test methods" was published in the Official </w:t>
            </w:r>
            <w:r w:rsidR="00A02D7E" w:rsidRPr="00B533CD">
              <w:rPr>
                <w:rFonts w:ascii="Verdana" w:hAnsi="Verdana"/>
                <w:sz w:val="16"/>
                <w:szCs w:val="16"/>
                <w:lang w:val="en-US"/>
              </w:rPr>
              <w:t>Daily</w:t>
            </w:r>
            <w:r w:rsidRPr="00B533CD">
              <w:rPr>
                <w:rFonts w:ascii="Verdana" w:hAnsi="Verdana"/>
                <w:sz w:val="16"/>
                <w:szCs w:val="16"/>
                <w:lang w:val="en-US"/>
              </w:rPr>
              <w:t xml:space="preserve"> of the Federation, which establishes the specifications and </w:t>
            </w:r>
            <w:r w:rsidR="00A02D7E" w:rsidRPr="00B533CD">
              <w:rPr>
                <w:rFonts w:ascii="Verdana" w:hAnsi="Verdana"/>
                <w:sz w:val="16"/>
                <w:szCs w:val="16"/>
                <w:lang w:val="en-US"/>
              </w:rPr>
              <w:t xml:space="preserve">test </w:t>
            </w:r>
            <w:r w:rsidRPr="00B533CD">
              <w:rPr>
                <w:rFonts w:ascii="Verdana" w:hAnsi="Verdana"/>
                <w:sz w:val="16"/>
                <w:szCs w:val="16"/>
                <w:lang w:val="en-US"/>
              </w:rPr>
              <w:t>methods that toilets must meet to ensure water savings in their use and hydraulic operation;</w:t>
            </w:r>
          </w:p>
        </w:tc>
      </w:tr>
      <w:tr w:rsidR="00EF38E2" w:rsidRPr="00C003F5" w14:paraId="6B66824E" w14:textId="6A142CCC" w:rsidTr="00D3676D">
        <w:tc>
          <w:tcPr>
            <w:tcW w:w="4675" w:type="dxa"/>
          </w:tcPr>
          <w:p w14:paraId="1316C3E9" w14:textId="77777777" w:rsidR="00EF38E2" w:rsidRPr="00A678B2" w:rsidRDefault="00EF38E2" w:rsidP="00EF38E2">
            <w:pPr>
              <w:pStyle w:val="Texto"/>
              <w:spacing w:line="217" w:lineRule="exact"/>
              <w:ind w:firstLine="0"/>
              <w:rPr>
                <w:rFonts w:ascii="Verdana" w:hAnsi="Verdana"/>
                <w:sz w:val="16"/>
                <w:szCs w:val="16"/>
              </w:rPr>
            </w:pPr>
            <w:r w:rsidRPr="00A678B2">
              <w:rPr>
                <w:rFonts w:ascii="Verdana" w:hAnsi="Verdana"/>
                <w:sz w:val="16"/>
                <w:szCs w:val="16"/>
              </w:rPr>
              <w:t>Que con fecha 2 de septiembre de 2003, fue publicada en el Diario Oficial de la Federación la Norma Oficial Mexicana “NOM-010-CONAGUA-2000, Válvula de admisión y válvula de descarga para tanque de inodoro-especificaciones y métodos de prueba”, que establece las especificaciones y métodos de prueba que deben cumplir las válvulas de admisión, las válvulas de descarga, elementos de operación y sellos que se instalan en los tanques de inodoros, con el fin de asegurar el consumo eficiente de agua;</w:t>
            </w:r>
          </w:p>
        </w:tc>
        <w:tc>
          <w:tcPr>
            <w:tcW w:w="4675" w:type="dxa"/>
          </w:tcPr>
          <w:p w14:paraId="23078A7E" w14:textId="0A1DCEA4" w:rsidR="00EF38E2" w:rsidRPr="00B533CD" w:rsidRDefault="00EF38E2" w:rsidP="00EF38E2">
            <w:pPr>
              <w:pStyle w:val="Texto"/>
              <w:spacing w:line="217" w:lineRule="exact"/>
              <w:ind w:firstLine="0"/>
              <w:rPr>
                <w:rFonts w:ascii="Verdana" w:hAnsi="Verdana"/>
                <w:sz w:val="16"/>
                <w:szCs w:val="16"/>
                <w:lang w:val="en-US"/>
              </w:rPr>
            </w:pPr>
            <w:r w:rsidRPr="00B533CD">
              <w:rPr>
                <w:rFonts w:ascii="Verdana" w:hAnsi="Verdana"/>
                <w:sz w:val="16"/>
                <w:szCs w:val="16"/>
                <w:lang w:val="en-US"/>
              </w:rPr>
              <w:t xml:space="preserve">That on September 2, 2003, the Official Mexican Standard "NOM-010-CONAGUA-2000, Admission valve and discharge valve for toilet tank-specifications and test methods" was published in the Official </w:t>
            </w:r>
            <w:r w:rsidR="00A02D7E" w:rsidRPr="00B533CD">
              <w:rPr>
                <w:rFonts w:ascii="Verdana" w:hAnsi="Verdana"/>
                <w:sz w:val="16"/>
                <w:szCs w:val="16"/>
                <w:lang w:val="en-US"/>
              </w:rPr>
              <w:t>Daily</w:t>
            </w:r>
            <w:r w:rsidRPr="00B533CD">
              <w:rPr>
                <w:rFonts w:ascii="Verdana" w:hAnsi="Verdana"/>
                <w:sz w:val="16"/>
                <w:szCs w:val="16"/>
                <w:lang w:val="en-US"/>
              </w:rPr>
              <w:t xml:space="preserve"> of the Federation. that establishes the specifications and test methods that the intake valves, discharge valves, operating elements, and seals that are installed in toilet tanks must comply with, </w:t>
            </w:r>
            <w:proofErr w:type="gramStart"/>
            <w:r w:rsidRPr="00B533CD">
              <w:rPr>
                <w:rFonts w:ascii="Verdana" w:hAnsi="Verdana"/>
                <w:sz w:val="16"/>
                <w:szCs w:val="16"/>
                <w:lang w:val="en-US"/>
              </w:rPr>
              <w:t>in order to</w:t>
            </w:r>
            <w:proofErr w:type="gramEnd"/>
            <w:r w:rsidRPr="00B533CD">
              <w:rPr>
                <w:rFonts w:ascii="Verdana" w:hAnsi="Verdana"/>
                <w:sz w:val="16"/>
                <w:szCs w:val="16"/>
                <w:lang w:val="en-US"/>
              </w:rPr>
              <w:t xml:space="preserve"> ensure efficient water consumption;</w:t>
            </w:r>
          </w:p>
        </w:tc>
      </w:tr>
      <w:tr w:rsidR="00EF38E2" w:rsidRPr="00C003F5" w14:paraId="1B48321F" w14:textId="7358CB54" w:rsidTr="00D3676D">
        <w:tc>
          <w:tcPr>
            <w:tcW w:w="4675" w:type="dxa"/>
          </w:tcPr>
          <w:p w14:paraId="56A1E12C" w14:textId="77777777" w:rsidR="00EF38E2" w:rsidRPr="00A678B2" w:rsidRDefault="00EF38E2" w:rsidP="00EF38E2">
            <w:pPr>
              <w:pStyle w:val="Texto"/>
              <w:spacing w:line="217" w:lineRule="exact"/>
              <w:ind w:firstLine="0"/>
              <w:rPr>
                <w:rFonts w:ascii="Verdana" w:hAnsi="Verdana"/>
                <w:sz w:val="16"/>
                <w:szCs w:val="16"/>
              </w:rPr>
            </w:pPr>
            <w:r w:rsidRPr="00A678B2">
              <w:rPr>
                <w:rFonts w:ascii="Verdana" w:hAnsi="Verdana"/>
                <w:sz w:val="16"/>
                <w:szCs w:val="16"/>
              </w:rPr>
              <w:t>Que con fecha 3 de julio de 2009, fue publicado en el Diario Oficial de la Federación el “ACUERDO mediante el cual se modifican los numerales 2, 7.1, 7.2 y 10.1 y se adiciona el numeral 6.11 Bis a la Norma Oficial Mexicana NOM-009-CONAGUA-2001, Inodoros para uso sanitario-Especificaciones y métodos de prueba”, que adicionó una especificación para los inodoros ecológicos;</w:t>
            </w:r>
          </w:p>
        </w:tc>
        <w:tc>
          <w:tcPr>
            <w:tcW w:w="4675" w:type="dxa"/>
          </w:tcPr>
          <w:p w14:paraId="307D4144" w14:textId="282A97B2" w:rsidR="00EF38E2" w:rsidRPr="00B533CD" w:rsidRDefault="00EF38E2" w:rsidP="00EF38E2">
            <w:pPr>
              <w:pStyle w:val="Texto"/>
              <w:spacing w:line="217" w:lineRule="exact"/>
              <w:ind w:firstLine="0"/>
              <w:rPr>
                <w:rFonts w:ascii="Verdana" w:hAnsi="Verdana"/>
                <w:sz w:val="16"/>
                <w:szCs w:val="16"/>
                <w:lang w:val="en-US"/>
              </w:rPr>
            </w:pPr>
            <w:r w:rsidRPr="00B533CD">
              <w:rPr>
                <w:rFonts w:ascii="Verdana" w:hAnsi="Verdana"/>
                <w:sz w:val="16"/>
                <w:szCs w:val="16"/>
                <w:lang w:val="en-US"/>
              </w:rPr>
              <w:t xml:space="preserve">That on July 3, 2009, the "AGREEMENT by which numerals 2, 7.1, 7.2 and 10.1 are modified and numeral 6.11 Bis is added to Official Mexican Standard NOM-009 was published in the Official </w:t>
            </w:r>
            <w:r w:rsidR="00A02D7E" w:rsidRPr="00B533CD">
              <w:rPr>
                <w:rFonts w:ascii="Verdana" w:hAnsi="Verdana"/>
                <w:sz w:val="16"/>
                <w:szCs w:val="16"/>
                <w:lang w:val="en-US"/>
              </w:rPr>
              <w:t>Daily</w:t>
            </w:r>
            <w:r w:rsidRPr="00B533CD">
              <w:rPr>
                <w:rFonts w:ascii="Verdana" w:hAnsi="Verdana"/>
                <w:sz w:val="16"/>
                <w:szCs w:val="16"/>
                <w:lang w:val="en-US"/>
              </w:rPr>
              <w:t xml:space="preserve"> of the Federation -CONAGUA-2001, Toilets for sanitary use-Specifications and test methods</w:t>
            </w:r>
            <w:r w:rsidR="005E6894" w:rsidRPr="00B533CD">
              <w:rPr>
                <w:rFonts w:ascii="Verdana" w:hAnsi="Verdana"/>
                <w:sz w:val="16"/>
                <w:szCs w:val="16"/>
                <w:lang w:val="en-US"/>
              </w:rPr>
              <w:t>,</w:t>
            </w:r>
            <w:r w:rsidRPr="00B533CD">
              <w:rPr>
                <w:rFonts w:ascii="Verdana" w:hAnsi="Verdana"/>
                <w:sz w:val="16"/>
                <w:szCs w:val="16"/>
                <w:lang w:val="en-US"/>
              </w:rPr>
              <w:t>” which added a specification for ecological toilets;</w:t>
            </w:r>
          </w:p>
        </w:tc>
      </w:tr>
      <w:tr w:rsidR="00EF38E2" w:rsidRPr="00C003F5" w14:paraId="0E9A4ABC" w14:textId="503D88F9" w:rsidTr="00D3676D">
        <w:tc>
          <w:tcPr>
            <w:tcW w:w="4675" w:type="dxa"/>
          </w:tcPr>
          <w:p w14:paraId="3BB7A0A2" w14:textId="77777777" w:rsidR="00EF38E2" w:rsidRPr="00A678B2" w:rsidRDefault="00EF38E2" w:rsidP="00EF38E2">
            <w:pPr>
              <w:pStyle w:val="Texto"/>
              <w:spacing w:line="217" w:lineRule="exact"/>
              <w:ind w:firstLine="0"/>
              <w:rPr>
                <w:rFonts w:ascii="Verdana" w:hAnsi="Verdana"/>
                <w:sz w:val="16"/>
                <w:szCs w:val="16"/>
              </w:rPr>
            </w:pPr>
            <w:r w:rsidRPr="00A678B2">
              <w:rPr>
                <w:rFonts w:ascii="Verdana" w:hAnsi="Verdana"/>
                <w:sz w:val="16"/>
                <w:szCs w:val="16"/>
              </w:rPr>
              <w:t>Que la Comisión Nacional del Agua realizó la revisión y análisis de las citadas normas, de los procesos y tiempos para evaluar la conformidad así como sus costos inherentes, observando una carga regulatoria innecesaria y costosa al sujeto regulado, al tener que certificar elementos de un solo producto, como es el caso de los inodoros que actualmente requieren tres certificados de conformidad, el del propio inodoro, su válvula de admisión y la válvula de descarga, cuando el producto se comercializa como uno solo;</w:t>
            </w:r>
          </w:p>
        </w:tc>
        <w:tc>
          <w:tcPr>
            <w:tcW w:w="4675" w:type="dxa"/>
          </w:tcPr>
          <w:p w14:paraId="63BC85EE" w14:textId="46F1A846" w:rsidR="00EF38E2" w:rsidRPr="00B533CD" w:rsidRDefault="00EF38E2" w:rsidP="00EF38E2">
            <w:pPr>
              <w:pStyle w:val="Texto"/>
              <w:spacing w:line="217" w:lineRule="exact"/>
              <w:ind w:firstLine="0"/>
              <w:rPr>
                <w:rFonts w:ascii="Verdana" w:hAnsi="Verdana"/>
                <w:sz w:val="16"/>
                <w:szCs w:val="16"/>
                <w:lang w:val="en-US"/>
              </w:rPr>
            </w:pPr>
            <w:r w:rsidRPr="00B533CD">
              <w:rPr>
                <w:rFonts w:ascii="Verdana" w:hAnsi="Verdana"/>
                <w:sz w:val="16"/>
                <w:szCs w:val="16"/>
                <w:lang w:val="en-US"/>
              </w:rPr>
              <w:t xml:space="preserve">That the National Water Commission reviewed and analyzed the aforementioned standards, the processes and times to assess compliance as well as their inherent costs, observing an unnecessary and costly regulatory burden for the regulated subject, by having to certify elements of a single product, as is the case of toilets that currently require three certificates of conformity, that of the toilet itself, its intake valve and the discharge valve, when the product is marketed as a single </w:t>
            </w:r>
            <w:r w:rsidR="005E6894" w:rsidRPr="00B533CD">
              <w:rPr>
                <w:rFonts w:ascii="Verdana" w:hAnsi="Verdana"/>
                <w:sz w:val="16"/>
                <w:szCs w:val="16"/>
                <w:lang w:val="en-US"/>
              </w:rPr>
              <w:t>product</w:t>
            </w:r>
            <w:r w:rsidRPr="00B533CD">
              <w:rPr>
                <w:rFonts w:ascii="Verdana" w:hAnsi="Verdana"/>
                <w:sz w:val="16"/>
                <w:szCs w:val="16"/>
                <w:lang w:val="en-US"/>
              </w:rPr>
              <w:t>;</w:t>
            </w:r>
          </w:p>
        </w:tc>
      </w:tr>
      <w:tr w:rsidR="00EF38E2" w:rsidRPr="00C003F5" w14:paraId="209E7233" w14:textId="526AF49F" w:rsidTr="00D3676D">
        <w:tc>
          <w:tcPr>
            <w:tcW w:w="4675" w:type="dxa"/>
          </w:tcPr>
          <w:p w14:paraId="5031C6A4"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t xml:space="preserve">Que en términos del artículo 8, fracción V de la Ley de Aguas Nacionales es atribución de la Secretaría de Medio Ambiente y Recursos Naturales (SEMARNAT), expedir las Normas Oficiales Mexicanas en materia hídrica en los términos de la Ley Federal sobre Metrología y Normalización, a propuesta de la Comisión Nacional del Agua, misma que en su carácter de Órgano Superior, con carácter técnico, normativo y consultivo de la Federación, determinó proponer a la SEMARNAT la presente Norma en materia hídrica, en términos del artículo 9, fracción XXXI de la Ley de Aguas Nacionales, considerando que una vez analizadas las Normas NOM-005-CONAGUA-1996, Fluxómetros-especificaciones y </w:t>
            </w:r>
            <w:r w:rsidRPr="00A678B2">
              <w:rPr>
                <w:rFonts w:ascii="Verdana" w:hAnsi="Verdana"/>
                <w:sz w:val="16"/>
                <w:szCs w:val="16"/>
              </w:rPr>
              <w:lastRenderedPageBreak/>
              <w:t>métodos de prueba, NOM-009-CONAGUA-2001, Inodoros para uso sanitario-Especificaciones y métodos de prueba y NOM-010-CONAGUA-2000, Válvula de admisión y válvula de descarga para tanque de inodoro-especificaciones y métodos de prueba, se determinó que, los tres instrumentos referidos que regulan los aparatos de uso sanitario y sus respectivos accesorios, era procedente elaborar una sola Norma Oficial Mexicana, que capte la realidad tecnológica de dichos aparatos que descargan en los sistemas de alcantarillado por gravedad, con el fin de establecer especificaciones técnicas precisas, que tengan que cumplir este tipo de aparatos, promoviendo así el manejo integral y sustentable del agua;</w:t>
            </w:r>
          </w:p>
        </w:tc>
        <w:tc>
          <w:tcPr>
            <w:tcW w:w="4675" w:type="dxa"/>
          </w:tcPr>
          <w:p w14:paraId="6C374695" w14:textId="27B4C47F"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lastRenderedPageBreak/>
              <w:t xml:space="preserve">That </w:t>
            </w:r>
            <w:r w:rsidR="00A02D7E" w:rsidRPr="00B533CD">
              <w:rPr>
                <w:rFonts w:ascii="Verdana" w:hAnsi="Verdana"/>
                <w:sz w:val="16"/>
                <w:szCs w:val="16"/>
                <w:lang w:val="en-US"/>
              </w:rPr>
              <w:t>under the terms</w:t>
            </w:r>
            <w:r w:rsidRPr="00B533CD">
              <w:rPr>
                <w:rFonts w:ascii="Verdana" w:hAnsi="Verdana"/>
                <w:sz w:val="16"/>
                <w:szCs w:val="16"/>
                <w:lang w:val="en-US"/>
              </w:rPr>
              <w:t xml:space="preserve"> of article 8, section V of the </w:t>
            </w:r>
            <w:r w:rsidR="00A02D7E" w:rsidRPr="00B533CD">
              <w:rPr>
                <w:rFonts w:ascii="Verdana" w:hAnsi="Verdana"/>
                <w:sz w:val="16"/>
                <w:szCs w:val="16"/>
                <w:lang w:val="en-US"/>
              </w:rPr>
              <w:t>National Law of Waters</w:t>
            </w:r>
            <w:r w:rsidRPr="00B533CD">
              <w:rPr>
                <w:rFonts w:ascii="Verdana" w:hAnsi="Verdana"/>
                <w:sz w:val="16"/>
                <w:szCs w:val="16"/>
                <w:lang w:val="en-US"/>
              </w:rPr>
              <w:t xml:space="preserve">, it is the responsibility of the </w:t>
            </w:r>
            <w:r w:rsidR="00D3676D" w:rsidRPr="00B533CD">
              <w:rPr>
                <w:rFonts w:ascii="Verdana" w:hAnsi="Verdana"/>
                <w:sz w:val="16"/>
                <w:szCs w:val="16"/>
                <w:lang w:val="en-US"/>
              </w:rPr>
              <w:t>Secretary</w:t>
            </w:r>
            <w:r w:rsidRPr="00B533CD">
              <w:rPr>
                <w:rFonts w:ascii="Verdana" w:hAnsi="Verdana"/>
                <w:sz w:val="16"/>
                <w:szCs w:val="16"/>
                <w:lang w:val="en-US"/>
              </w:rPr>
              <w:t xml:space="preserve"> of Environment and Natural Resources (SEMARNAT) to issue the Official Mexican Standards on water matters under the terms of the Federal Law on Metrology and Standardization, At the proposal of the National Water Commission, which in its capacity as Superior Body, with a technical, </w:t>
            </w:r>
            <w:r w:rsidR="005E6894" w:rsidRPr="00B533CD">
              <w:rPr>
                <w:rFonts w:ascii="Verdana" w:hAnsi="Verdana"/>
                <w:sz w:val="16"/>
                <w:szCs w:val="16"/>
                <w:lang w:val="en-US"/>
              </w:rPr>
              <w:t>legislative</w:t>
            </w:r>
            <w:r w:rsidRPr="00B533CD">
              <w:rPr>
                <w:rFonts w:ascii="Verdana" w:hAnsi="Verdana"/>
                <w:sz w:val="16"/>
                <w:szCs w:val="16"/>
                <w:lang w:val="en-US"/>
              </w:rPr>
              <w:t xml:space="preserve"> and consultative nature of the Federation, decided to propose to SEMARNAT this </w:t>
            </w:r>
            <w:r w:rsidR="005E6894" w:rsidRPr="00B533CD">
              <w:rPr>
                <w:rFonts w:ascii="Verdana" w:hAnsi="Verdana"/>
                <w:sz w:val="16"/>
                <w:szCs w:val="16"/>
                <w:lang w:val="en-US"/>
              </w:rPr>
              <w:t>Standard</w:t>
            </w:r>
            <w:r w:rsidRPr="00B533CD">
              <w:rPr>
                <w:rFonts w:ascii="Verdana" w:hAnsi="Verdana"/>
                <w:sz w:val="16"/>
                <w:szCs w:val="16"/>
                <w:lang w:val="en-US"/>
              </w:rPr>
              <w:t xml:space="preserve"> on water matters, </w:t>
            </w:r>
            <w:r w:rsidR="00A02D7E" w:rsidRPr="00B533CD">
              <w:rPr>
                <w:rFonts w:ascii="Verdana" w:hAnsi="Verdana"/>
                <w:sz w:val="16"/>
                <w:szCs w:val="16"/>
                <w:lang w:val="en-US"/>
              </w:rPr>
              <w:t>under the terms</w:t>
            </w:r>
            <w:r w:rsidRPr="00B533CD">
              <w:rPr>
                <w:rFonts w:ascii="Verdana" w:hAnsi="Verdana"/>
                <w:sz w:val="16"/>
                <w:szCs w:val="16"/>
                <w:lang w:val="en-US"/>
              </w:rPr>
              <w:t xml:space="preserve"> of article 9, section XXXI of the </w:t>
            </w:r>
            <w:r w:rsidR="00A02D7E" w:rsidRPr="00B533CD">
              <w:rPr>
                <w:rFonts w:ascii="Verdana" w:hAnsi="Verdana"/>
                <w:sz w:val="16"/>
                <w:szCs w:val="16"/>
                <w:lang w:val="en-US"/>
              </w:rPr>
              <w:t>National Law of Waters</w:t>
            </w:r>
            <w:r w:rsidRPr="00B533CD">
              <w:rPr>
                <w:rFonts w:ascii="Verdana" w:hAnsi="Verdana"/>
                <w:sz w:val="16"/>
                <w:szCs w:val="16"/>
                <w:lang w:val="en-US"/>
              </w:rPr>
              <w:t xml:space="preserve">, considering that once the </w:t>
            </w:r>
            <w:r w:rsidR="005E6894" w:rsidRPr="00B533CD">
              <w:rPr>
                <w:rFonts w:ascii="Verdana" w:hAnsi="Verdana"/>
                <w:sz w:val="16"/>
                <w:szCs w:val="16"/>
                <w:lang w:val="en-US"/>
              </w:rPr>
              <w:t>Standards</w:t>
            </w:r>
            <w:r w:rsidRPr="00B533CD">
              <w:rPr>
                <w:rFonts w:ascii="Verdana" w:hAnsi="Verdana"/>
                <w:sz w:val="16"/>
                <w:szCs w:val="16"/>
                <w:lang w:val="en-US"/>
              </w:rPr>
              <w:t xml:space="preserve"> NOM-005-CONAGUA-1996, </w:t>
            </w:r>
            <w:r w:rsidR="000E71A6">
              <w:rPr>
                <w:rFonts w:ascii="Verdana" w:hAnsi="Verdana"/>
                <w:sz w:val="16"/>
                <w:szCs w:val="16"/>
                <w:lang w:val="en-US"/>
              </w:rPr>
              <w:t>Flushometer</w:t>
            </w:r>
            <w:r w:rsidR="00A02D7E" w:rsidRPr="00B533CD">
              <w:rPr>
                <w:rFonts w:ascii="Verdana" w:hAnsi="Verdana"/>
                <w:sz w:val="16"/>
                <w:szCs w:val="16"/>
                <w:lang w:val="en-US"/>
              </w:rPr>
              <w:t>s</w:t>
            </w:r>
            <w:r w:rsidRPr="00B533CD">
              <w:rPr>
                <w:rFonts w:ascii="Verdana" w:hAnsi="Verdana"/>
                <w:sz w:val="16"/>
                <w:szCs w:val="16"/>
                <w:lang w:val="en-US"/>
              </w:rPr>
              <w:t xml:space="preserve">-specifications </w:t>
            </w:r>
            <w:r w:rsidRPr="00B533CD">
              <w:rPr>
                <w:rFonts w:ascii="Verdana" w:hAnsi="Verdana"/>
                <w:sz w:val="16"/>
                <w:szCs w:val="16"/>
                <w:lang w:val="en-US"/>
              </w:rPr>
              <w:lastRenderedPageBreak/>
              <w:t>and test methods, NOM-009-CONAGUA-2001, Toilets for sanitary use-Specifications and test methods and NOM-010-CONAGUA-2000, Admission valve and discharge valve for toilet tank-specifications and test methods, it was determined that the three aforementioned instruments that regulate devices for sanitary use and its respective accessories, it was appropriate to develop a single Official Mexican Standard, which captures the technological reality of said devices that discharge into gravity sewerage systems, in order to establish precise technical specifications that this type of device must comply with</w:t>
            </w:r>
            <w:r w:rsidR="005E6894" w:rsidRPr="00B533CD">
              <w:rPr>
                <w:rFonts w:ascii="Verdana" w:hAnsi="Verdana"/>
                <w:sz w:val="16"/>
                <w:szCs w:val="16"/>
                <w:lang w:val="en-US"/>
              </w:rPr>
              <w:t>,</w:t>
            </w:r>
            <w:r w:rsidRPr="00B533CD">
              <w:rPr>
                <w:rFonts w:ascii="Verdana" w:hAnsi="Verdana"/>
                <w:sz w:val="16"/>
                <w:szCs w:val="16"/>
                <w:lang w:val="en-US"/>
              </w:rPr>
              <w:t xml:space="preserve"> </w:t>
            </w:r>
            <w:r w:rsidR="005E6894" w:rsidRPr="00B533CD">
              <w:rPr>
                <w:rFonts w:ascii="Verdana" w:hAnsi="Verdana"/>
                <w:sz w:val="16"/>
                <w:szCs w:val="16"/>
                <w:lang w:val="en-US"/>
              </w:rPr>
              <w:t>in this way</w:t>
            </w:r>
            <w:r w:rsidRPr="00B533CD">
              <w:rPr>
                <w:rFonts w:ascii="Verdana" w:hAnsi="Verdana"/>
                <w:sz w:val="16"/>
                <w:szCs w:val="16"/>
                <w:lang w:val="en-US"/>
              </w:rPr>
              <w:t xml:space="preserve"> promoting the comprehensive and sustainable management of water;</w:t>
            </w:r>
          </w:p>
        </w:tc>
      </w:tr>
      <w:tr w:rsidR="00EF38E2" w:rsidRPr="00C003F5" w14:paraId="1B1B11A6" w14:textId="1F9BC5A1" w:rsidTr="00D3676D">
        <w:tc>
          <w:tcPr>
            <w:tcW w:w="4675" w:type="dxa"/>
          </w:tcPr>
          <w:p w14:paraId="798FC23A"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lastRenderedPageBreak/>
              <w:t xml:space="preserve">Que las normas vigentes no han sido modificadas sustancialmente desde hace más de catorce años en promedio y la tecnología en esta clase de aparatos sanitarios ha evolucionado a productos más eficientes de menor consumo de agua, </w:t>
            </w:r>
            <w:proofErr w:type="gramStart"/>
            <w:r w:rsidRPr="00A678B2">
              <w:rPr>
                <w:rFonts w:ascii="Verdana" w:hAnsi="Verdana"/>
                <w:sz w:val="16"/>
                <w:szCs w:val="16"/>
              </w:rPr>
              <w:t>y</w:t>
            </w:r>
            <w:proofErr w:type="gramEnd"/>
            <w:r w:rsidRPr="00A678B2">
              <w:rPr>
                <w:rFonts w:ascii="Verdana" w:hAnsi="Verdana"/>
                <w:sz w:val="16"/>
                <w:szCs w:val="16"/>
              </w:rPr>
              <w:t xml:space="preserve"> en consecuencia, al dejar de captar la realidad tecnológica de estos productos, por lo que es procedente elaborar una norma que agrupe y capte la realidad tecnológica de los aparatos de uso sanitario con el fin de promover el uso eficiente del agua;</w:t>
            </w:r>
          </w:p>
        </w:tc>
        <w:tc>
          <w:tcPr>
            <w:tcW w:w="4675" w:type="dxa"/>
          </w:tcPr>
          <w:p w14:paraId="35F982F0" w14:textId="6C5506F5"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 xml:space="preserve">That the current standards have not been substantially modified for more than fourteen years on average and the technology in this class of </w:t>
            </w:r>
            <w:r w:rsidR="000E71A6">
              <w:rPr>
                <w:rFonts w:ascii="Verdana" w:hAnsi="Verdana"/>
                <w:sz w:val="16"/>
                <w:szCs w:val="16"/>
                <w:lang w:val="en-US"/>
              </w:rPr>
              <w:t>sanitary fixtures</w:t>
            </w:r>
            <w:r w:rsidRPr="00B533CD">
              <w:rPr>
                <w:rFonts w:ascii="Verdana" w:hAnsi="Verdana"/>
                <w:sz w:val="16"/>
                <w:szCs w:val="16"/>
                <w:lang w:val="en-US"/>
              </w:rPr>
              <w:t xml:space="preserve"> has evolved to more efficient products with lower water consumption, and consequently, by failing to capture the technological reality of these products, </w:t>
            </w:r>
            <w:r w:rsidR="005E6894" w:rsidRPr="00B533CD">
              <w:rPr>
                <w:rFonts w:ascii="Verdana" w:hAnsi="Verdana"/>
                <w:sz w:val="16"/>
                <w:szCs w:val="16"/>
                <w:lang w:val="en-US"/>
              </w:rPr>
              <w:t>and so it</w:t>
            </w:r>
            <w:r w:rsidRPr="00B533CD">
              <w:rPr>
                <w:rFonts w:ascii="Verdana" w:hAnsi="Verdana"/>
                <w:sz w:val="16"/>
                <w:szCs w:val="16"/>
                <w:lang w:val="en-US"/>
              </w:rPr>
              <w:t xml:space="preserve"> is appropriate to develop a standard that groups and captures the technological reality of devices for sanitary use in order to promote the efficient use of water;</w:t>
            </w:r>
          </w:p>
        </w:tc>
      </w:tr>
      <w:tr w:rsidR="00EF38E2" w:rsidRPr="00C003F5" w14:paraId="02479E1A" w14:textId="4020F5AC" w:rsidTr="00D3676D">
        <w:tc>
          <w:tcPr>
            <w:tcW w:w="4675" w:type="dxa"/>
          </w:tcPr>
          <w:p w14:paraId="7880DA67"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t>Que es necesario establecer especificaciones claras de los aparatos sanitarios y vincularlos con un sistema de evaluación de la conformidad, donde terceras partes otorguen la certeza tanto a productores como a autoridades respecto de las características de desempeño de estos productos;</w:t>
            </w:r>
          </w:p>
        </w:tc>
        <w:tc>
          <w:tcPr>
            <w:tcW w:w="4675" w:type="dxa"/>
          </w:tcPr>
          <w:p w14:paraId="4B7DA213" w14:textId="3A091E5E"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That it is necessary to establish clear specifications for sanitary devices and link them to a system</w:t>
            </w:r>
            <w:r w:rsidR="005E6894" w:rsidRPr="00B533CD">
              <w:rPr>
                <w:rFonts w:ascii="Verdana" w:hAnsi="Verdana"/>
                <w:sz w:val="16"/>
                <w:szCs w:val="16"/>
                <w:lang w:val="en-US"/>
              </w:rPr>
              <w:t xml:space="preserve"> of the evaluation of conformity</w:t>
            </w:r>
            <w:r w:rsidRPr="00B533CD">
              <w:rPr>
                <w:rFonts w:ascii="Verdana" w:hAnsi="Verdana"/>
                <w:sz w:val="16"/>
                <w:szCs w:val="16"/>
                <w:lang w:val="en-US"/>
              </w:rPr>
              <w:t>, where third parties grant certainty to both producers and authorities regarding the performance characteristics of these products;</w:t>
            </w:r>
          </w:p>
        </w:tc>
      </w:tr>
      <w:tr w:rsidR="00EF38E2" w:rsidRPr="00C003F5" w14:paraId="741864DA" w14:textId="2DBF7D88" w:rsidTr="00D3676D">
        <w:tc>
          <w:tcPr>
            <w:tcW w:w="4675" w:type="dxa"/>
          </w:tcPr>
          <w:p w14:paraId="10890884"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t>Que lo anterior en el entendido de que da certeza al usuario final de que esta adquisición estará respaldada por criterios de desempeño y por la evaluación que realice una tercera parte en la que no existan conflictos de interés;</w:t>
            </w:r>
          </w:p>
        </w:tc>
        <w:tc>
          <w:tcPr>
            <w:tcW w:w="4675" w:type="dxa"/>
          </w:tcPr>
          <w:p w14:paraId="263FA0F3" w14:textId="7000C658"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That the above in the understanding that it gives the final user certainty that this acquisition will be supported by performance criteria and by the evaluation carried out by a third party in which there are no conflicts of interest;</w:t>
            </w:r>
          </w:p>
        </w:tc>
      </w:tr>
      <w:tr w:rsidR="00EF38E2" w:rsidRPr="00C003F5" w14:paraId="06212877" w14:textId="720E5C3F" w:rsidTr="00D3676D">
        <w:tc>
          <w:tcPr>
            <w:tcW w:w="4675" w:type="dxa"/>
          </w:tcPr>
          <w:p w14:paraId="66E1F92D"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t>Que dentro del Programa Nacional de Normalización 2015, se inscribió el tema “Aparatos y accesorios de uso sanitario”, con el objeto de establecer los requisitos de construcción, métodos de pruebas y marcado, que deben cumplir los aparatos de uso sanitario que descargan en sistemas de alcantarillado por gravedad, con el fin de asegurar el uso eficiente del agua y contribuir así, a la preservación de los recursos naturales;</w:t>
            </w:r>
          </w:p>
        </w:tc>
        <w:tc>
          <w:tcPr>
            <w:tcW w:w="4675" w:type="dxa"/>
          </w:tcPr>
          <w:p w14:paraId="2BF5D227" w14:textId="0527D075"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That within the 2015 National Standardization Program, the topic "Sanitary use devices and accessories" was registered, in order to establish the construction requirements, test methods and marking</w:t>
            </w:r>
            <w:r w:rsidR="005E6894" w:rsidRPr="00B533CD">
              <w:rPr>
                <w:rFonts w:ascii="Verdana" w:hAnsi="Verdana"/>
                <w:sz w:val="16"/>
                <w:szCs w:val="16"/>
                <w:lang w:val="en-US"/>
              </w:rPr>
              <w:t>s</w:t>
            </w:r>
            <w:r w:rsidRPr="00B533CD">
              <w:rPr>
                <w:rFonts w:ascii="Verdana" w:hAnsi="Verdana"/>
                <w:sz w:val="16"/>
                <w:szCs w:val="16"/>
                <w:lang w:val="en-US"/>
              </w:rPr>
              <w:t xml:space="preserve">, which devices for sanitary use that discharge into </w:t>
            </w:r>
            <w:r w:rsidR="005E6894" w:rsidRPr="00B533CD">
              <w:rPr>
                <w:rFonts w:ascii="Verdana" w:hAnsi="Verdana"/>
                <w:sz w:val="16"/>
                <w:szCs w:val="16"/>
                <w:lang w:val="en-US"/>
              </w:rPr>
              <w:t xml:space="preserve">gravity sewer </w:t>
            </w:r>
            <w:r w:rsidRPr="00B533CD">
              <w:rPr>
                <w:rFonts w:ascii="Verdana" w:hAnsi="Verdana"/>
                <w:sz w:val="16"/>
                <w:szCs w:val="16"/>
                <w:lang w:val="en-US"/>
              </w:rPr>
              <w:t xml:space="preserve">systems must comply with, in order to ensure the efficient use of water and thus contribute to the preservation of natural </w:t>
            </w:r>
            <w:proofErr w:type="gramStart"/>
            <w:r w:rsidRPr="00B533CD">
              <w:rPr>
                <w:rFonts w:ascii="Verdana" w:hAnsi="Verdana"/>
                <w:sz w:val="16"/>
                <w:szCs w:val="16"/>
                <w:lang w:val="en-US"/>
              </w:rPr>
              <w:t>resources;</w:t>
            </w:r>
            <w:proofErr w:type="gramEnd"/>
          </w:p>
        </w:tc>
      </w:tr>
      <w:tr w:rsidR="00EF38E2" w:rsidRPr="00C003F5" w14:paraId="1F72E7C4" w14:textId="108BDFFD" w:rsidTr="00D3676D">
        <w:tc>
          <w:tcPr>
            <w:tcW w:w="4675" w:type="dxa"/>
          </w:tcPr>
          <w:p w14:paraId="411A0D09"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t xml:space="preserve">Que con el fin de establecer en una sola Norma Oficial Mexicana los avances tecnológicos y normativos que hasta la fecha se han dado en los aparatos de uso sanitario que descargan en los sistemas de alcantarillado por gravedad, y atendiendo las sugerencias de los sectores interesados y afectados, se consensuó este proyecto de norma, el cual una vez que cumpla con el procedimiento establecido en la Ley Federal sobre Metrología y Normalización y entre en vigor cancelará y sustituirá a las Normas Oficiales Mexicanas mencionadas anteriormente, publicadas en </w:t>
            </w:r>
            <w:r w:rsidRPr="00A678B2">
              <w:rPr>
                <w:rFonts w:ascii="Verdana" w:hAnsi="Verdana"/>
                <w:sz w:val="16"/>
                <w:szCs w:val="16"/>
              </w:rPr>
              <w:lastRenderedPageBreak/>
              <w:t>el Diario Oficial de la Federación en fechas 25 de julio de 1997, 2 de agosto de 2001 y 2 de septiembre de 2003, respectivamente;</w:t>
            </w:r>
          </w:p>
        </w:tc>
        <w:tc>
          <w:tcPr>
            <w:tcW w:w="4675" w:type="dxa"/>
          </w:tcPr>
          <w:p w14:paraId="611C9AC4" w14:textId="45E5027E"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lastRenderedPageBreak/>
              <w:t xml:space="preserve">That in order to establish in a single Official Mexican Standard the technological and regulatory advances that have been made to date in devices for sanitary use that discharge into gravity sewerage systems, and taking into account the suggestions of interested and affected sectors, this </w:t>
            </w:r>
            <w:r w:rsidR="005E6894" w:rsidRPr="00B533CD">
              <w:rPr>
                <w:rFonts w:ascii="Verdana" w:hAnsi="Verdana"/>
                <w:sz w:val="16"/>
                <w:szCs w:val="16"/>
                <w:lang w:val="en-US"/>
              </w:rPr>
              <w:t>Project of</w:t>
            </w:r>
            <w:r w:rsidRPr="00B533CD">
              <w:rPr>
                <w:rFonts w:ascii="Verdana" w:hAnsi="Verdana"/>
                <w:sz w:val="16"/>
                <w:szCs w:val="16"/>
                <w:lang w:val="en-US"/>
              </w:rPr>
              <w:t xml:space="preserve"> standard was agreed upon, which once it complies with the procedure established in the Federal Law on Metrology and Standardization and </w:t>
            </w:r>
            <w:r w:rsidR="005E6894" w:rsidRPr="00B533CD">
              <w:rPr>
                <w:rFonts w:ascii="Verdana" w:hAnsi="Verdana"/>
                <w:sz w:val="16"/>
                <w:szCs w:val="16"/>
                <w:lang w:val="en-US"/>
              </w:rPr>
              <w:t>takes effect</w:t>
            </w:r>
            <w:r w:rsidRPr="00B533CD">
              <w:rPr>
                <w:rFonts w:ascii="Verdana" w:hAnsi="Verdana"/>
                <w:sz w:val="16"/>
                <w:szCs w:val="16"/>
                <w:lang w:val="en-US"/>
              </w:rPr>
              <w:t xml:space="preserve">, will cancel and replace the aforementioned Official Mexican Standards, published in the Official </w:t>
            </w:r>
            <w:r w:rsidR="00A02D7E" w:rsidRPr="00B533CD">
              <w:rPr>
                <w:rFonts w:ascii="Verdana" w:hAnsi="Verdana"/>
                <w:sz w:val="16"/>
                <w:szCs w:val="16"/>
                <w:lang w:val="en-US"/>
              </w:rPr>
              <w:t>Daily</w:t>
            </w:r>
            <w:r w:rsidRPr="00B533CD">
              <w:rPr>
                <w:rFonts w:ascii="Verdana" w:hAnsi="Verdana"/>
                <w:sz w:val="16"/>
                <w:szCs w:val="16"/>
                <w:lang w:val="en-US"/>
              </w:rPr>
              <w:t xml:space="preserve"> of the Federation </w:t>
            </w:r>
            <w:r w:rsidR="005E6894" w:rsidRPr="00B533CD">
              <w:rPr>
                <w:rFonts w:ascii="Verdana" w:hAnsi="Verdana"/>
                <w:sz w:val="16"/>
                <w:szCs w:val="16"/>
                <w:lang w:val="en-US"/>
              </w:rPr>
              <w:t>on the</w:t>
            </w:r>
            <w:r w:rsidRPr="00B533CD">
              <w:rPr>
                <w:rFonts w:ascii="Verdana" w:hAnsi="Verdana"/>
                <w:sz w:val="16"/>
                <w:szCs w:val="16"/>
                <w:lang w:val="en-US"/>
              </w:rPr>
              <w:t xml:space="preserve"> </w:t>
            </w:r>
            <w:r w:rsidRPr="00B533CD">
              <w:rPr>
                <w:rFonts w:ascii="Verdana" w:hAnsi="Verdana"/>
                <w:sz w:val="16"/>
                <w:szCs w:val="16"/>
                <w:lang w:val="en-US"/>
              </w:rPr>
              <w:lastRenderedPageBreak/>
              <w:t>dates July 25, 1997, August 2, 2001, and September 2, 2003, respectively;</w:t>
            </w:r>
          </w:p>
        </w:tc>
      </w:tr>
      <w:tr w:rsidR="00EF38E2" w:rsidRPr="00C003F5" w14:paraId="18509D34" w14:textId="216A3157" w:rsidTr="00D3676D">
        <w:tc>
          <w:tcPr>
            <w:tcW w:w="4675" w:type="dxa"/>
          </w:tcPr>
          <w:p w14:paraId="16320759" w14:textId="1ADD6064"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lastRenderedPageBreak/>
              <w:t xml:space="preserve">Que el proyecto de Norma Oficial Mexicana fue aprobado por el Comité Consultivo Nacional de Normalización del Sector Agua el día 26 de noviembre de 2015, y se publicó en el Diario Oficial de la Federación para consulta pública, el 26 de septiembre de 2016, de conformidad con el artículo 47 de la Ley Federal sobre Metrología y Normalización, a efecto de que los interesados dentro de los 60 días naturales contados a partir de la fecha de su publicación, presentaran sus comentarios ante el citado Comité, sito en Avenida Insurgentes Sur 2416, 3 piso, Colonia Copilco El Bajo, Coyoacán, en la Ciudad de México, o al correo electrónico </w:t>
            </w:r>
            <w:hyperlink r:id="rId8" w:history="1">
              <w:r w:rsidR="005E6894" w:rsidRPr="00DE086A">
                <w:rPr>
                  <w:rStyle w:val="Hyperlink"/>
                  <w:rFonts w:ascii="Verdana" w:hAnsi="Verdana"/>
                  <w:sz w:val="16"/>
                  <w:szCs w:val="16"/>
                </w:rPr>
                <w:t>ccnnsa@conagua.gob.mx</w:t>
              </w:r>
            </w:hyperlink>
            <w:r w:rsidR="005E6894">
              <w:rPr>
                <w:rFonts w:ascii="Verdana" w:hAnsi="Verdana"/>
                <w:sz w:val="16"/>
                <w:szCs w:val="16"/>
              </w:rPr>
              <w:t xml:space="preserve"> </w:t>
            </w:r>
            <w:r w:rsidRPr="00A678B2">
              <w:rPr>
                <w:rFonts w:ascii="Verdana" w:hAnsi="Verdana"/>
                <w:sz w:val="16"/>
                <w:szCs w:val="16"/>
              </w:rPr>
              <w:t>;</w:t>
            </w:r>
          </w:p>
        </w:tc>
        <w:tc>
          <w:tcPr>
            <w:tcW w:w="4675" w:type="dxa"/>
          </w:tcPr>
          <w:p w14:paraId="01F38BCF" w14:textId="3910EDAC"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 xml:space="preserve">That the Official Mexican Standard project was approved by the National Consultative Committee for Standardization of the Water Sector on November 26, 2015, and was published in the Official </w:t>
            </w:r>
            <w:r w:rsidR="00A02D7E" w:rsidRPr="00B533CD">
              <w:rPr>
                <w:rFonts w:ascii="Verdana" w:hAnsi="Verdana"/>
                <w:sz w:val="16"/>
                <w:szCs w:val="16"/>
                <w:lang w:val="en-US"/>
              </w:rPr>
              <w:t>Daily</w:t>
            </w:r>
            <w:r w:rsidRPr="00B533CD">
              <w:rPr>
                <w:rFonts w:ascii="Verdana" w:hAnsi="Verdana"/>
                <w:sz w:val="16"/>
                <w:szCs w:val="16"/>
                <w:lang w:val="en-US"/>
              </w:rPr>
              <w:t xml:space="preserve"> of the Federation for public consultation, on September 26, 2016, in accordance with article 47 of the Federal Law on Metrology and Standardization, so that interested parties, within 60 calendar days from the date of its publication, </w:t>
            </w:r>
            <w:r w:rsidR="005E6894" w:rsidRPr="00B533CD">
              <w:rPr>
                <w:rFonts w:ascii="Verdana" w:hAnsi="Verdana"/>
                <w:sz w:val="16"/>
                <w:szCs w:val="16"/>
                <w:lang w:val="en-US"/>
              </w:rPr>
              <w:t xml:space="preserve">might </w:t>
            </w:r>
            <w:r w:rsidRPr="00B533CD">
              <w:rPr>
                <w:rFonts w:ascii="Verdana" w:hAnsi="Verdana"/>
                <w:sz w:val="16"/>
                <w:szCs w:val="16"/>
                <w:lang w:val="en-US"/>
              </w:rPr>
              <w:t xml:space="preserve">submit their comments to the aforementioned Committee, located at Avenida </w:t>
            </w:r>
            <w:proofErr w:type="spellStart"/>
            <w:r w:rsidRPr="00B533CD">
              <w:rPr>
                <w:rFonts w:ascii="Verdana" w:hAnsi="Verdana"/>
                <w:sz w:val="16"/>
                <w:szCs w:val="16"/>
                <w:lang w:val="en-US"/>
              </w:rPr>
              <w:t>Insurgentes</w:t>
            </w:r>
            <w:proofErr w:type="spellEnd"/>
            <w:r w:rsidRPr="00B533CD">
              <w:rPr>
                <w:rFonts w:ascii="Verdana" w:hAnsi="Verdana"/>
                <w:sz w:val="16"/>
                <w:szCs w:val="16"/>
                <w:lang w:val="en-US"/>
              </w:rPr>
              <w:t xml:space="preserve"> Sur 2416, 3 floor, Colonia </w:t>
            </w:r>
            <w:proofErr w:type="spellStart"/>
            <w:r w:rsidRPr="00B533CD">
              <w:rPr>
                <w:rFonts w:ascii="Verdana" w:hAnsi="Verdana"/>
                <w:sz w:val="16"/>
                <w:szCs w:val="16"/>
                <w:lang w:val="en-US"/>
              </w:rPr>
              <w:t>Copilco</w:t>
            </w:r>
            <w:proofErr w:type="spellEnd"/>
            <w:r w:rsidRPr="00B533CD">
              <w:rPr>
                <w:rFonts w:ascii="Verdana" w:hAnsi="Verdana"/>
                <w:sz w:val="16"/>
                <w:szCs w:val="16"/>
                <w:lang w:val="en-US"/>
              </w:rPr>
              <w:t xml:space="preserve"> El Bajo, </w:t>
            </w:r>
            <w:proofErr w:type="spellStart"/>
            <w:r w:rsidRPr="00B533CD">
              <w:rPr>
                <w:rFonts w:ascii="Verdana" w:hAnsi="Verdana"/>
                <w:sz w:val="16"/>
                <w:szCs w:val="16"/>
                <w:lang w:val="en-US"/>
              </w:rPr>
              <w:t>Coyoacán</w:t>
            </w:r>
            <w:proofErr w:type="spellEnd"/>
            <w:r w:rsidRPr="00B533CD">
              <w:rPr>
                <w:rFonts w:ascii="Verdana" w:hAnsi="Verdana"/>
                <w:sz w:val="16"/>
                <w:szCs w:val="16"/>
                <w:lang w:val="en-US"/>
              </w:rPr>
              <w:t xml:space="preserve">, in Mexico City, or by email </w:t>
            </w:r>
            <w:hyperlink r:id="rId9" w:history="1">
              <w:r w:rsidR="005E6894" w:rsidRPr="00B533CD">
                <w:rPr>
                  <w:rStyle w:val="Hyperlink"/>
                  <w:rFonts w:ascii="Verdana" w:hAnsi="Verdana"/>
                  <w:sz w:val="16"/>
                  <w:szCs w:val="16"/>
                  <w:lang w:val="en-US"/>
                </w:rPr>
                <w:t>ccnnsa@conagua.gob.mx</w:t>
              </w:r>
            </w:hyperlink>
            <w:r w:rsidR="005E6894" w:rsidRPr="00B533CD">
              <w:rPr>
                <w:rFonts w:ascii="Verdana" w:hAnsi="Verdana"/>
                <w:sz w:val="16"/>
                <w:szCs w:val="16"/>
                <w:lang w:val="en-US"/>
              </w:rPr>
              <w:t xml:space="preserve"> </w:t>
            </w:r>
            <w:r w:rsidRPr="00B533CD">
              <w:rPr>
                <w:rFonts w:ascii="Verdana" w:hAnsi="Verdana"/>
                <w:sz w:val="16"/>
                <w:szCs w:val="16"/>
                <w:lang w:val="en-US"/>
              </w:rPr>
              <w:t>;</w:t>
            </w:r>
          </w:p>
        </w:tc>
      </w:tr>
      <w:tr w:rsidR="00EF38E2" w:rsidRPr="00C003F5" w14:paraId="3B358A28" w14:textId="77473653" w:rsidTr="00D3676D">
        <w:tc>
          <w:tcPr>
            <w:tcW w:w="4675" w:type="dxa"/>
          </w:tcPr>
          <w:p w14:paraId="67AB8C62" w14:textId="77777777" w:rsidR="00EF38E2" w:rsidRPr="00A678B2" w:rsidRDefault="00EF38E2" w:rsidP="00EF38E2">
            <w:pPr>
              <w:pStyle w:val="Texto"/>
              <w:spacing w:line="225" w:lineRule="exact"/>
              <w:ind w:firstLine="0"/>
              <w:rPr>
                <w:rFonts w:ascii="Verdana" w:hAnsi="Verdana"/>
                <w:sz w:val="16"/>
                <w:szCs w:val="16"/>
              </w:rPr>
            </w:pPr>
            <w:proofErr w:type="gramStart"/>
            <w:r w:rsidRPr="00A678B2">
              <w:rPr>
                <w:rFonts w:ascii="Verdana" w:hAnsi="Verdana"/>
                <w:sz w:val="16"/>
                <w:szCs w:val="16"/>
              </w:rPr>
              <w:t>Que</w:t>
            </w:r>
            <w:proofErr w:type="gramEnd"/>
            <w:r w:rsidRPr="00A678B2">
              <w:rPr>
                <w:rFonts w:ascii="Verdana" w:hAnsi="Verdana"/>
                <w:sz w:val="16"/>
                <w:szCs w:val="16"/>
              </w:rPr>
              <w:t xml:space="preserve"> durante el plazo de consulta pública, los documentos que sirvieron de base para la elaboración del proyecto de Norma Oficial Mexicana, estuvieron a disposición del público para su consulta en el domicilio del Comité antes señalado;</w:t>
            </w:r>
          </w:p>
        </w:tc>
        <w:tc>
          <w:tcPr>
            <w:tcW w:w="4675" w:type="dxa"/>
          </w:tcPr>
          <w:p w14:paraId="01FBFBDB" w14:textId="25D00567"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 xml:space="preserve">That during the public consultation period, the documents that served as the basis for the </w:t>
            </w:r>
            <w:r w:rsidR="006B114C" w:rsidRPr="00B533CD">
              <w:rPr>
                <w:rFonts w:ascii="Verdana" w:hAnsi="Verdana"/>
                <w:sz w:val="16"/>
                <w:szCs w:val="16"/>
                <w:lang w:val="en-US"/>
              </w:rPr>
              <w:t>preparation</w:t>
            </w:r>
            <w:r w:rsidRPr="00B533CD">
              <w:rPr>
                <w:rFonts w:ascii="Verdana" w:hAnsi="Verdana"/>
                <w:sz w:val="16"/>
                <w:szCs w:val="16"/>
                <w:lang w:val="en-US"/>
              </w:rPr>
              <w:t xml:space="preserve"> of the</w:t>
            </w:r>
            <w:r w:rsidR="006B114C" w:rsidRPr="00B533CD">
              <w:rPr>
                <w:rFonts w:ascii="Verdana" w:hAnsi="Verdana"/>
                <w:sz w:val="16"/>
                <w:szCs w:val="16"/>
                <w:lang w:val="en-US"/>
              </w:rPr>
              <w:t xml:space="preserve"> Project of</w:t>
            </w:r>
            <w:r w:rsidRPr="00B533CD">
              <w:rPr>
                <w:rFonts w:ascii="Verdana" w:hAnsi="Verdana"/>
                <w:sz w:val="16"/>
                <w:szCs w:val="16"/>
                <w:lang w:val="en-US"/>
              </w:rPr>
              <w:t xml:space="preserve"> </w:t>
            </w:r>
            <w:r w:rsidR="006B114C" w:rsidRPr="00B533CD">
              <w:rPr>
                <w:rFonts w:ascii="Verdana" w:hAnsi="Verdana"/>
                <w:sz w:val="16"/>
                <w:szCs w:val="16"/>
                <w:lang w:val="en-US"/>
              </w:rPr>
              <w:t>Official Mexican Standard</w:t>
            </w:r>
            <w:r w:rsidRPr="00B533CD">
              <w:rPr>
                <w:rFonts w:ascii="Verdana" w:hAnsi="Verdana"/>
                <w:sz w:val="16"/>
                <w:szCs w:val="16"/>
                <w:lang w:val="en-US"/>
              </w:rPr>
              <w:t xml:space="preserve">, were available to the public for consultation at the address of the </w:t>
            </w:r>
            <w:proofErr w:type="gramStart"/>
            <w:r w:rsidRPr="00B533CD">
              <w:rPr>
                <w:rFonts w:ascii="Verdana" w:hAnsi="Verdana"/>
                <w:sz w:val="16"/>
                <w:szCs w:val="16"/>
                <w:lang w:val="en-US"/>
              </w:rPr>
              <w:t>aforementioned Committee</w:t>
            </w:r>
            <w:proofErr w:type="gramEnd"/>
            <w:r w:rsidRPr="00B533CD">
              <w:rPr>
                <w:rFonts w:ascii="Verdana" w:hAnsi="Verdana"/>
                <w:sz w:val="16"/>
                <w:szCs w:val="16"/>
                <w:lang w:val="en-US"/>
              </w:rPr>
              <w:t>;</w:t>
            </w:r>
          </w:p>
        </w:tc>
      </w:tr>
      <w:tr w:rsidR="00EF38E2" w:rsidRPr="00C003F5" w14:paraId="35BB4E06" w14:textId="3AF9A1C1" w:rsidTr="00D3676D">
        <w:tc>
          <w:tcPr>
            <w:tcW w:w="4675" w:type="dxa"/>
          </w:tcPr>
          <w:p w14:paraId="1001F25B"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t>Que de acuerdo con lo establecido en el artículo 47, fracciones II y III de la Ley Federal sobre Metrología y Normalización, los interesados presentaron sus comentarios al proyecto de Norma Oficial Mexicana en cuestión, los cuales fueron analizados por el Comité Consultivo Nacional de Normalización del Sector Agua, realizándose las modificaciones procedentes al proyecto;</w:t>
            </w:r>
          </w:p>
        </w:tc>
        <w:tc>
          <w:tcPr>
            <w:tcW w:w="4675" w:type="dxa"/>
          </w:tcPr>
          <w:p w14:paraId="15BF2E81" w14:textId="5AD9DB02"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 xml:space="preserve">That in accordance with the provisions of article 47, sections II and III of the Federal Law on Metrology and Standardization, the interested parties submitted their comments to the </w:t>
            </w:r>
            <w:r w:rsidR="006B114C" w:rsidRPr="00B533CD">
              <w:rPr>
                <w:rFonts w:ascii="Verdana" w:hAnsi="Verdana"/>
                <w:sz w:val="16"/>
                <w:szCs w:val="16"/>
                <w:lang w:val="en-US"/>
              </w:rPr>
              <w:t>P</w:t>
            </w:r>
            <w:r w:rsidRPr="00B533CD">
              <w:rPr>
                <w:rFonts w:ascii="Verdana" w:hAnsi="Verdana"/>
                <w:sz w:val="16"/>
                <w:szCs w:val="16"/>
                <w:lang w:val="en-US"/>
              </w:rPr>
              <w:t xml:space="preserve">roject of the Official Mexican Standard in question, which were analyzed by the National </w:t>
            </w:r>
            <w:r w:rsidR="006B114C" w:rsidRPr="00B533CD">
              <w:rPr>
                <w:rFonts w:ascii="Verdana" w:hAnsi="Verdana"/>
                <w:sz w:val="16"/>
                <w:szCs w:val="16"/>
                <w:lang w:val="en-US"/>
              </w:rPr>
              <w:t>Consultative Committee</w:t>
            </w:r>
            <w:r w:rsidRPr="00B533CD">
              <w:rPr>
                <w:rFonts w:ascii="Verdana" w:hAnsi="Verdana"/>
                <w:sz w:val="16"/>
                <w:szCs w:val="16"/>
                <w:lang w:val="en-US"/>
              </w:rPr>
              <w:t xml:space="preserve"> for </w:t>
            </w:r>
            <w:r w:rsidR="006B114C" w:rsidRPr="00B533CD">
              <w:rPr>
                <w:rFonts w:ascii="Verdana" w:hAnsi="Verdana"/>
                <w:sz w:val="16"/>
                <w:szCs w:val="16"/>
                <w:lang w:val="en-US"/>
              </w:rPr>
              <w:t xml:space="preserve">the </w:t>
            </w:r>
            <w:r w:rsidRPr="00B533CD">
              <w:rPr>
                <w:rFonts w:ascii="Verdana" w:hAnsi="Verdana"/>
                <w:sz w:val="16"/>
                <w:szCs w:val="16"/>
                <w:lang w:val="en-US"/>
              </w:rPr>
              <w:t xml:space="preserve">Standardization of the Water Sector, carrying out the modifications from the </w:t>
            </w:r>
            <w:r w:rsidR="006B114C" w:rsidRPr="00B533CD">
              <w:rPr>
                <w:rFonts w:ascii="Verdana" w:hAnsi="Verdana"/>
                <w:sz w:val="16"/>
                <w:szCs w:val="16"/>
                <w:lang w:val="en-US"/>
              </w:rPr>
              <w:t>P</w:t>
            </w:r>
            <w:r w:rsidRPr="00B533CD">
              <w:rPr>
                <w:rFonts w:ascii="Verdana" w:hAnsi="Verdana"/>
                <w:sz w:val="16"/>
                <w:szCs w:val="16"/>
                <w:lang w:val="en-US"/>
              </w:rPr>
              <w:t>roject;</w:t>
            </w:r>
          </w:p>
        </w:tc>
      </w:tr>
      <w:tr w:rsidR="00EF38E2" w:rsidRPr="00C003F5" w14:paraId="2138D1C3" w14:textId="6267B69F" w:rsidTr="00D3676D">
        <w:tc>
          <w:tcPr>
            <w:tcW w:w="4675" w:type="dxa"/>
          </w:tcPr>
          <w:p w14:paraId="6DAD0229"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t>Que el 1° de julio de 2020 se publicó en el Diario Oficial de la Federación la Ley de Infraestructura de la Calidad, misma que en su artículo Segundo Transitorio abroga la Ley Federal sobre Metrología y Normalización, sin embargo, en su artículo Cuarto Transitorio establece que las Propuestas, Anteproyectos y Proyectos de Normas Oficiales Mexicanas y Estándares que a la fecha de la entrada en vigor de la citada Ley se encuentren en trámite y no hayan sido publicados deberán ajustarse a lo dispuesto en dicha Ley, su Reglamento y demás disposiciones secundarias vigentes al momento de su presentación y hasta su conclusión; en ese sentido, el presente instrumento normativo fue reprogramado e inscrito por primera vez de conformidad con lo señalado en la citada Ley Federal, por lo que deberán ajustarse a dicha Ley hasta su conclusión, en términos de lo referido en el artículo Cuarto Transitorio de la Ley de Infraestructura de la Calidad;</w:t>
            </w:r>
          </w:p>
        </w:tc>
        <w:tc>
          <w:tcPr>
            <w:tcW w:w="4675" w:type="dxa"/>
          </w:tcPr>
          <w:p w14:paraId="3FD5CE99" w14:textId="7AE781DB"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 xml:space="preserve">That on July 1, 2020, the </w:t>
            </w:r>
            <w:r w:rsidR="00A02D7E" w:rsidRPr="00B533CD">
              <w:rPr>
                <w:rFonts w:ascii="Verdana" w:hAnsi="Verdana"/>
                <w:sz w:val="16"/>
                <w:szCs w:val="16"/>
                <w:lang w:val="en-US"/>
              </w:rPr>
              <w:t>Law of Quality Infrastructure</w:t>
            </w:r>
            <w:r w:rsidRPr="00B533CD">
              <w:rPr>
                <w:rFonts w:ascii="Verdana" w:hAnsi="Verdana"/>
                <w:sz w:val="16"/>
                <w:szCs w:val="16"/>
                <w:lang w:val="en-US"/>
              </w:rPr>
              <w:t xml:space="preserve"> was published in the Official </w:t>
            </w:r>
            <w:r w:rsidR="00A02D7E" w:rsidRPr="00B533CD">
              <w:rPr>
                <w:rFonts w:ascii="Verdana" w:hAnsi="Verdana"/>
                <w:sz w:val="16"/>
                <w:szCs w:val="16"/>
                <w:lang w:val="en-US"/>
              </w:rPr>
              <w:t>Daily</w:t>
            </w:r>
            <w:r w:rsidRPr="00B533CD">
              <w:rPr>
                <w:rFonts w:ascii="Verdana" w:hAnsi="Verdana"/>
                <w:sz w:val="16"/>
                <w:szCs w:val="16"/>
                <w:lang w:val="en-US"/>
              </w:rPr>
              <w:t xml:space="preserve"> of the Federation, which in its Second </w:t>
            </w:r>
            <w:r w:rsidR="006B114C" w:rsidRPr="00B533CD">
              <w:rPr>
                <w:rFonts w:ascii="Verdana" w:hAnsi="Verdana"/>
                <w:sz w:val="16"/>
                <w:szCs w:val="16"/>
                <w:lang w:val="en-US"/>
              </w:rPr>
              <w:t>Transitional</w:t>
            </w:r>
            <w:r w:rsidRPr="00B533CD">
              <w:rPr>
                <w:rFonts w:ascii="Verdana" w:hAnsi="Verdana"/>
                <w:sz w:val="16"/>
                <w:szCs w:val="16"/>
                <w:lang w:val="en-US"/>
              </w:rPr>
              <w:t xml:space="preserve"> article repeals the Federal Law on Metrology and Standardization, however, in its Fourth </w:t>
            </w:r>
            <w:r w:rsidR="006B114C" w:rsidRPr="00B533CD">
              <w:rPr>
                <w:rFonts w:ascii="Verdana" w:hAnsi="Verdana"/>
                <w:sz w:val="16"/>
                <w:szCs w:val="16"/>
                <w:lang w:val="en-US"/>
              </w:rPr>
              <w:t>Transitional</w:t>
            </w:r>
            <w:r w:rsidRPr="00B533CD">
              <w:rPr>
                <w:rFonts w:ascii="Verdana" w:hAnsi="Verdana"/>
                <w:sz w:val="16"/>
                <w:szCs w:val="16"/>
                <w:lang w:val="en-US"/>
              </w:rPr>
              <w:t xml:space="preserve"> article it establishes that the Proposals, Preliminary </w:t>
            </w:r>
            <w:r w:rsidR="006B114C" w:rsidRPr="00B533CD">
              <w:rPr>
                <w:rFonts w:ascii="Verdana" w:hAnsi="Verdana"/>
                <w:sz w:val="16"/>
                <w:szCs w:val="16"/>
                <w:lang w:val="en-US"/>
              </w:rPr>
              <w:t>Projects</w:t>
            </w:r>
            <w:r w:rsidRPr="00B533CD">
              <w:rPr>
                <w:rFonts w:ascii="Verdana" w:hAnsi="Verdana"/>
                <w:sz w:val="16"/>
                <w:szCs w:val="16"/>
                <w:lang w:val="en-US"/>
              </w:rPr>
              <w:t xml:space="preserve"> and </w:t>
            </w:r>
            <w:r w:rsidR="006B114C" w:rsidRPr="00B533CD">
              <w:rPr>
                <w:rFonts w:ascii="Verdana" w:hAnsi="Verdana"/>
                <w:sz w:val="16"/>
                <w:szCs w:val="16"/>
                <w:lang w:val="en-US"/>
              </w:rPr>
              <w:t>Projects</w:t>
            </w:r>
            <w:r w:rsidRPr="00B533CD">
              <w:rPr>
                <w:rFonts w:ascii="Verdana" w:hAnsi="Verdana"/>
                <w:sz w:val="16"/>
                <w:szCs w:val="16"/>
                <w:lang w:val="en-US"/>
              </w:rPr>
              <w:t xml:space="preserve"> of Official Mexican </w:t>
            </w:r>
            <w:r w:rsidR="006B114C" w:rsidRPr="00B533CD">
              <w:rPr>
                <w:rFonts w:ascii="Verdana" w:hAnsi="Verdana"/>
                <w:sz w:val="16"/>
                <w:szCs w:val="16"/>
                <w:lang w:val="en-US"/>
              </w:rPr>
              <w:t>Standards</w:t>
            </w:r>
            <w:r w:rsidRPr="00B533CD">
              <w:rPr>
                <w:rFonts w:ascii="Verdana" w:hAnsi="Verdana"/>
                <w:sz w:val="16"/>
                <w:szCs w:val="16"/>
                <w:lang w:val="en-US"/>
              </w:rPr>
              <w:t xml:space="preserve"> and </w:t>
            </w:r>
            <w:r w:rsidR="006B114C" w:rsidRPr="00B533CD">
              <w:rPr>
                <w:rFonts w:ascii="Verdana" w:hAnsi="Verdana"/>
                <w:sz w:val="16"/>
                <w:szCs w:val="16"/>
                <w:lang w:val="en-US"/>
              </w:rPr>
              <w:t xml:space="preserve">Mexican </w:t>
            </w:r>
            <w:r w:rsidRPr="00B533CD">
              <w:rPr>
                <w:rFonts w:ascii="Verdana" w:hAnsi="Verdana"/>
                <w:sz w:val="16"/>
                <w:szCs w:val="16"/>
                <w:lang w:val="en-US"/>
              </w:rPr>
              <w:t xml:space="preserve">Standards that on the date of entry into force of the aforementioned Law are in process and have not been published must comply with the provisions of said Law, its Regulation and other secondary provisions valid at the time of its presentation and until its conclusion; In this sense, this </w:t>
            </w:r>
            <w:r w:rsidR="006B114C" w:rsidRPr="00B533CD">
              <w:rPr>
                <w:rFonts w:ascii="Verdana" w:hAnsi="Verdana"/>
                <w:sz w:val="16"/>
                <w:szCs w:val="16"/>
                <w:lang w:val="en-US"/>
              </w:rPr>
              <w:t>regulatory</w:t>
            </w:r>
            <w:r w:rsidRPr="00B533CD">
              <w:rPr>
                <w:rFonts w:ascii="Verdana" w:hAnsi="Verdana"/>
                <w:sz w:val="16"/>
                <w:szCs w:val="16"/>
                <w:lang w:val="en-US"/>
              </w:rPr>
              <w:t xml:space="preserve"> instrument was rescheduled and registered for the first time in accordance with the provisions of the aforementioned Federal Law, for which reason they must comply with said Law until its conclusion, </w:t>
            </w:r>
            <w:r w:rsidR="00A02D7E" w:rsidRPr="00B533CD">
              <w:rPr>
                <w:rFonts w:ascii="Verdana" w:hAnsi="Verdana"/>
                <w:sz w:val="16"/>
                <w:szCs w:val="16"/>
                <w:lang w:val="en-US"/>
              </w:rPr>
              <w:t>under the terms</w:t>
            </w:r>
            <w:r w:rsidRPr="00B533CD">
              <w:rPr>
                <w:rFonts w:ascii="Verdana" w:hAnsi="Verdana"/>
                <w:sz w:val="16"/>
                <w:szCs w:val="16"/>
                <w:lang w:val="en-US"/>
              </w:rPr>
              <w:t xml:space="preserve"> of what is referred to in the Fourth </w:t>
            </w:r>
            <w:r w:rsidR="006B114C" w:rsidRPr="00B533CD">
              <w:rPr>
                <w:rFonts w:ascii="Verdana" w:hAnsi="Verdana"/>
                <w:sz w:val="16"/>
                <w:szCs w:val="16"/>
                <w:lang w:val="en-US"/>
              </w:rPr>
              <w:t>Transitional</w:t>
            </w:r>
            <w:r w:rsidRPr="00B533CD">
              <w:rPr>
                <w:rFonts w:ascii="Verdana" w:hAnsi="Verdana"/>
                <w:sz w:val="16"/>
                <w:szCs w:val="16"/>
                <w:lang w:val="en-US"/>
              </w:rPr>
              <w:t xml:space="preserve"> article of the </w:t>
            </w:r>
            <w:r w:rsidR="00A02D7E" w:rsidRPr="00B533CD">
              <w:rPr>
                <w:rFonts w:ascii="Verdana" w:hAnsi="Verdana"/>
                <w:sz w:val="16"/>
                <w:szCs w:val="16"/>
                <w:lang w:val="en-US"/>
              </w:rPr>
              <w:t>Law of Quality Infrastructure</w:t>
            </w:r>
            <w:r w:rsidRPr="00B533CD">
              <w:rPr>
                <w:rFonts w:ascii="Verdana" w:hAnsi="Verdana"/>
                <w:sz w:val="16"/>
                <w:szCs w:val="16"/>
                <w:lang w:val="en-US"/>
              </w:rPr>
              <w:t>;</w:t>
            </w:r>
          </w:p>
        </w:tc>
      </w:tr>
      <w:tr w:rsidR="00EF38E2" w:rsidRPr="00C003F5" w14:paraId="2BE56BD6" w14:textId="08639F73" w:rsidTr="00D3676D">
        <w:tc>
          <w:tcPr>
            <w:tcW w:w="4675" w:type="dxa"/>
          </w:tcPr>
          <w:p w14:paraId="1BD3EADA" w14:textId="77777777" w:rsidR="00EF38E2" w:rsidRPr="00A678B2" w:rsidRDefault="00EF38E2" w:rsidP="00EF38E2">
            <w:pPr>
              <w:pStyle w:val="Texto"/>
              <w:spacing w:line="225" w:lineRule="exact"/>
              <w:ind w:firstLine="0"/>
              <w:rPr>
                <w:rFonts w:ascii="Verdana" w:hAnsi="Verdana"/>
                <w:sz w:val="16"/>
                <w:szCs w:val="16"/>
              </w:rPr>
            </w:pPr>
            <w:r w:rsidRPr="00A678B2">
              <w:rPr>
                <w:rFonts w:ascii="Verdana" w:hAnsi="Verdana"/>
                <w:sz w:val="16"/>
                <w:szCs w:val="16"/>
              </w:rPr>
              <w:t xml:space="preserve">Que las respuestas a los comentarios de la consulta pública y las modificaciones derivadas de los </w:t>
            </w:r>
            <w:proofErr w:type="gramStart"/>
            <w:r w:rsidRPr="00A678B2">
              <w:rPr>
                <w:rFonts w:ascii="Verdana" w:hAnsi="Verdana"/>
                <w:sz w:val="16"/>
                <w:szCs w:val="16"/>
              </w:rPr>
              <w:t>mismos,</w:t>
            </w:r>
            <w:proofErr w:type="gramEnd"/>
            <w:r w:rsidRPr="00A678B2">
              <w:rPr>
                <w:rFonts w:ascii="Verdana" w:hAnsi="Verdana"/>
                <w:sz w:val="16"/>
                <w:szCs w:val="16"/>
              </w:rPr>
              <w:t xml:space="preserve"> fueron publicadas en el Diario Oficial de la Federación el 23 de septiembre de 2022;</w:t>
            </w:r>
          </w:p>
        </w:tc>
        <w:tc>
          <w:tcPr>
            <w:tcW w:w="4675" w:type="dxa"/>
          </w:tcPr>
          <w:p w14:paraId="70E8A669" w14:textId="34F525EF" w:rsidR="00EF38E2" w:rsidRPr="00B533CD" w:rsidRDefault="00EF38E2" w:rsidP="00EF38E2">
            <w:pPr>
              <w:pStyle w:val="Texto"/>
              <w:spacing w:line="225" w:lineRule="exact"/>
              <w:ind w:firstLine="0"/>
              <w:rPr>
                <w:rFonts w:ascii="Verdana" w:hAnsi="Verdana"/>
                <w:sz w:val="16"/>
                <w:szCs w:val="16"/>
                <w:lang w:val="en-US"/>
              </w:rPr>
            </w:pPr>
            <w:r w:rsidRPr="00B533CD">
              <w:rPr>
                <w:rFonts w:ascii="Verdana" w:hAnsi="Verdana"/>
                <w:sz w:val="16"/>
                <w:szCs w:val="16"/>
                <w:lang w:val="en-US"/>
              </w:rPr>
              <w:t xml:space="preserve">That the responses to the comments of the public consultation and the modifications derived from them, were published in the Official </w:t>
            </w:r>
            <w:r w:rsidR="00A02D7E" w:rsidRPr="00B533CD">
              <w:rPr>
                <w:rFonts w:ascii="Verdana" w:hAnsi="Verdana"/>
                <w:sz w:val="16"/>
                <w:szCs w:val="16"/>
                <w:lang w:val="en-US"/>
              </w:rPr>
              <w:t>Daily</w:t>
            </w:r>
            <w:r w:rsidRPr="00B533CD">
              <w:rPr>
                <w:rFonts w:ascii="Verdana" w:hAnsi="Verdana"/>
                <w:sz w:val="16"/>
                <w:szCs w:val="16"/>
                <w:lang w:val="en-US"/>
              </w:rPr>
              <w:t xml:space="preserve"> of the Federation on September 23, 2022;</w:t>
            </w:r>
          </w:p>
        </w:tc>
      </w:tr>
      <w:tr w:rsidR="00EF38E2" w:rsidRPr="00C003F5" w14:paraId="509C11A1" w14:textId="28450DB8" w:rsidTr="00D3676D">
        <w:tc>
          <w:tcPr>
            <w:tcW w:w="4675" w:type="dxa"/>
          </w:tcPr>
          <w:p w14:paraId="1B66C4E4" w14:textId="77777777" w:rsidR="00EF38E2" w:rsidRPr="00A678B2" w:rsidRDefault="00EF38E2" w:rsidP="00EF38E2">
            <w:pPr>
              <w:pStyle w:val="Texto"/>
              <w:spacing w:line="218" w:lineRule="exact"/>
              <w:ind w:firstLine="0"/>
              <w:rPr>
                <w:rFonts w:ascii="Verdana" w:hAnsi="Verdana"/>
                <w:sz w:val="16"/>
                <w:szCs w:val="16"/>
              </w:rPr>
            </w:pPr>
            <w:proofErr w:type="gramStart"/>
            <w:r w:rsidRPr="00A678B2">
              <w:rPr>
                <w:rFonts w:ascii="Verdana" w:hAnsi="Verdana"/>
                <w:sz w:val="16"/>
                <w:szCs w:val="16"/>
              </w:rPr>
              <w:t>Que</w:t>
            </w:r>
            <w:proofErr w:type="gramEnd"/>
            <w:r w:rsidRPr="00A678B2">
              <w:rPr>
                <w:rFonts w:ascii="Verdana" w:hAnsi="Verdana"/>
                <w:sz w:val="16"/>
                <w:szCs w:val="16"/>
              </w:rPr>
              <w:t xml:space="preserve"> una vez cumplido con el procedimiento, para la elaboración de Normas Oficiales Mexicanas establecido en el artículo 47 de la Ley Federal sobre Metrología y </w:t>
            </w:r>
            <w:r w:rsidRPr="00A678B2">
              <w:rPr>
                <w:rFonts w:ascii="Verdana" w:hAnsi="Verdana"/>
                <w:sz w:val="16"/>
                <w:szCs w:val="16"/>
              </w:rPr>
              <w:lastRenderedPageBreak/>
              <w:t>Normalización, el Comité Consultivo Nacional de Normalización del Sector Agua, en su Segunda Sesión Ordinaria celebrada el 10 de septiembre de 2021, aprobó para publicación definitiva la presente Norma Oficial Mexicana, por lo que la Comisión Nacional del Agua la remitió a la suscrita solicitando su firma y publicación;</w:t>
            </w:r>
          </w:p>
        </w:tc>
        <w:tc>
          <w:tcPr>
            <w:tcW w:w="4675" w:type="dxa"/>
          </w:tcPr>
          <w:p w14:paraId="7C2C242E" w14:textId="6FC80CBE" w:rsidR="00EF38E2" w:rsidRPr="00B533CD" w:rsidRDefault="00EF38E2" w:rsidP="00EF38E2">
            <w:pPr>
              <w:pStyle w:val="Texto"/>
              <w:spacing w:line="218" w:lineRule="exact"/>
              <w:ind w:firstLine="0"/>
              <w:rPr>
                <w:rFonts w:ascii="Verdana" w:hAnsi="Verdana"/>
                <w:sz w:val="16"/>
                <w:szCs w:val="16"/>
                <w:lang w:val="en-US"/>
              </w:rPr>
            </w:pPr>
            <w:r w:rsidRPr="00B533CD">
              <w:rPr>
                <w:rFonts w:ascii="Verdana" w:hAnsi="Verdana"/>
                <w:sz w:val="16"/>
                <w:szCs w:val="16"/>
                <w:lang w:val="en-US"/>
              </w:rPr>
              <w:lastRenderedPageBreak/>
              <w:t xml:space="preserve">That once the procedure for the </w:t>
            </w:r>
            <w:r w:rsidR="006B114C" w:rsidRPr="00B533CD">
              <w:rPr>
                <w:rFonts w:ascii="Verdana" w:hAnsi="Verdana"/>
                <w:sz w:val="16"/>
                <w:szCs w:val="16"/>
                <w:lang w:val="en-US"/>
              </w:rPr>
              <w:t>preparation</w:t>
            </w:r>
            <w:r w:rsidRPr="00B533CD">
              <w:rPr>
                <w:rFonts w:ascii="Verdana" w:hAnsi="Verdana"/>
                <w:sz w:val="16"/>
                <w:szCs w:val="16"/>
                <w:lang w:val="en-US"/>
              </w:rPr>
              <w:t xml:space="preserve"> of Official Mexican Standards established in article 47 of the Federal Law on Metrology and Standardization has been </w:t>
            </w:r>
            <w:r w:rsidRPr="00B533CD">
              <w:rPr>
                <w:rFonts w:ascii="Verdana" w:hAnsi="Verdana"/>
                <w:sz w:val="16"/>
                <w:szCs w:val="16"/>
                <w:lang w:val="en-US"/>
              </w:rPr>
              <w:lastRenderedPageBreak/>
              <w:t>complied with, the National Consultative Committee for Standardization of the Water Sector, in its Second Ordinary Session held on September 10, 2021, approved for definitive publication this Official Mexican Standard, for which reason the National Water Commission sent it to the undersigned requesting signature</w:t>
            </w:r>
            <w:r w:rsidR="006B114C" w:rsidRPr="00B533CD">
              <w:rPr>
                <w:rFonts w:ascii="Verdana" w:hAnsi="Verdana"/>
                <w:sz w:val="16"/>
                <w:szCs w:val="16"/>
                <w:lang w:val="en-US"/>
              </w:rPr>
              <w:t>s</w:t>
            </w:r>
            <w:r w:rsidRPr="00B533CD">
              <w:rPr>
                <w:rFonts w:ascii="Verdana" w:hAnsi="Verdana"/>
                <w:sz w:val="16"/>
                <w:szCs w:val="16"/>
                <w:lang w:val="en-US"/>
              </w:rPr>
              <w:t xml:space="preserve"> and publication;</w:t>
            </w:r>
          </w:p>
        </w:tc>
      </w:tr>
      <w:tr w:rsidR="00EF38E2" w:rsidRPr="00C003F5" w14:paraId="279AC91A" w14:textId="4474FED5" w:rsidTr="00D3676D">
        <w:tc>
          <w:tcPr>
            <w:tcW w:w="4675" w:type="dxa"/>
          </w:tcPr>
          <w:p w14:paraId="0E5D2D2D" w14:textId="77777777" w:rsidR="00EF38E2" w:rsidRPr="00A678B2" w:rsidRDefault="00EF38E2" w:rsidP="00EF38E2">
            <w:pPr>
              <w:pStyle w:val="Texto"/>
              <w:spacing w:line="218" w:lineRule="exact"/>
              <w:ind w:firstLine="0"/>
              <w:rPr>
                <w:rFonts w:ascii="Verdana" w:hAnsi="Verdana"/>
                <w:sz w:val="16"/>
                <w:szCs w:val="16"/>
              </w:rPr>
            </w:pPr>
            <w:r w:rsidRPr="00A678B2">
              <w:rPr>
                <w:rFonts w:ascii="Verdana" w:hAnsi="Verdana"/>
                <w:sz w:val="16"/>
                <w:szCs w:val="16"/>
              </w:rPr>
              <w:lastRenderedPageBreak/>
              <w:t>Que de conformidad con lo establecido en el artículo 28 fracción II, inciso d) del Reglamento de la Ley Federal sobre Metrología y Normalización, el año de la clave cambia a 2021 debido a que el instrumento regulatorio se presentó ante el citado Comité para su aprobación en ese año;</w:t>
            </w:r>
          </w:p>
        </w:tc>
        <w:tc>
          <w:tcPr>
            <w:tcW w:w="4675" w:type="dxa"/>
          </w:tcPr>
          <w:p w14:paraId="5761109D" w14:textId="689DB920" w:rsidR="00EF38E2" w:rsidRPr="00B533CD" w:rsidRDefault="00EF38E2" w:rsidP="00EF38E2">
            <w:pPr>
              <w:pStyle w:val="Texto"/>
              <w:spacing w:line="218" w:lineRule="exact"/>
              <w:ind w:firstLine="0"/>
              <w:rPr>
                <w:rFonts w:ascii="Verdana" w:hAnsi="Verdana"/>
                <w:sz w:val="16"/>
                <w:szCs w:val="16"/>
                <w:lang w:val="en-US"/>
              </w:rPr>
            </w:pPr>
            <w:r w:rsidRPr="00B533CD">
              <w:rPr>
                <w:rFonts w:ascii="Verdana" w:hAnsi="Verdana"/>
                <w:sz w:val="16"/>
                <w:szCs w:val="16"/>
                <w:lang w:val="en-US"/>
              </w:rPr>
              <w:t xml:space="preserve">That in accordance with the provisions of article 28 section II, subparagraph d) of the Regulation of the Federal Law on Metrology and Standardization, the year of the code changes to 2021 because the regulatory instrument was presented to the </w:t>
            </w:r>
            <w:proofErr w:type="gramStart"/>
            <w:r w:rsidRPr="00B533CD">
              <w:rPr>
                <w:rFonts w:ascii="Verdana" w:hAnsi="Verdana"/>
                <w:sz w:val="16"/>
                <w:szCs w:val="16"/>
                <w:lang w:val="en-US"/>
              </w:rPr>
              <w:t>aforementioned Committee</w:t>
            </w:r>
            <w:proofErr w:type="gramEnd"/>
            <w:r w:rsidRPr="00B533CD">
              <w:rPr>
                <w:rFonts w:ascii="Verdana" w:hAnsi="Verdana"/>
                <w:sz w:val="16"/>
                <w:szCs w:val="16"/>
                <w:lang w:val="en-US"/>
              </w:rPr>
              <w:t xml:space="preserve"> for approval in that year;</w:t>
            </w:r>
          </w:p>
        </w:tc>
      </w:tr>
      <w:tr w:rsidR="00EF38E2" w:rsidRPr="00C003F5" w14:paraId="4035100F" w14:textId="41C72BB4" w:rsidTr="00D3676D">
        <w:tc>
          <w:tcPr>
            <w:tcW w:w="4675" w:type="dxa"/>
          </w:tcPr>
          <w:p w14:paraId="7821B54C" w14:textId="77777777" w:rsidR="00EF38E2" w:rsidRPr="00A678B2" w:rsidRDefault="00EF38E2" w:rsidP="00EF38E2">
            <w:pPr>
              <w:pStyle w:val="Texto"/>
              <w:spacing w:line="218" w:lineRule="exact"/>
              <w:ind w:firstLine="0"/>
              <w:rPr>
                <w:rFonts w:ascii="Verdana" w:hAnsi="Verdana"/>
                <w:sz w:val="16"/>
                <w:szCs w:val="16"/>
              </w:rPr>
            </w:pPr>
            <w:r w:rsidRPr="00A678B2">
              <w:rPr>
                <w:rFonts w:ascii="Verdana" w:hAnsi="Verdana"/>
                <w:sz w:val="16"/>
                <w:szCs w:val="16"/>
              </w:rPr>
              <w:t>Por lo expuesto y fundado he tenido a bien expedir la siguiente:</w:t>
            </w:r>
          </w:p>
        </w:tc>
        <w:tc>
          <w:tcPr>
            <w:tcW w:w="4675" w:type="dxa"/>
          </w:tcPr>
          <w:p w14:paraId="10E47BF9" w14:textId="0B6AE00C" w:rsidR="00EF38E2" w:rsidRPr="00B533CD" w:rsidRDefault="00EF38E2" w:rsidP="00EF38E2">
            <w:pPr>
              <w:pStyle w:val="Texto"/>
              <w:spacing w:line="218" w:lineRule="exact"/>
              <w:ind w:firstLine="0"/>
              <w:rPr>
                <w:rFonts w:ascii="Verdana" w:hAnsi="Verdana"/>
                <w:sz w:val="16"/>
                <w:szCs w:val="16"/>
                <w:lang w:val="en-US"/>
              </w:rPr>
            </w:pPr>
            <w:r w:rsidRPr="00B533CD">
              <w:rPr>
                <w:rFonts w:ascii="Verdana" w:hAnsi="Verdana"/>
                <w:sz w:val="16"/>
                <w:szCs w:val="16"/>
                <w:lang w:val="en-US"/>
              </w:rPr>
              <w:t xml:space="preserve">For the foregoing and well-founded reasons, I have </w:t>
            </w:r>
            <w:r w:rsidR="006B114C" w:rsidRPr="00B533CD">
              <w:rPr>
                <w:rFonts w:ascii="Verdana" w:hAnsi="Verdana"/>
                <w:sz w:val="16"/>
                <w:szCs w:val="16"/>
                <w:lang w:val="en-US"/>
              </w:rPr>
              <w:t>deemed appropriate to issue</w:t>
            </w:r>
            <w:r w:rsidRPr="00B533CD">
              <w:rPr>
                <w:rFonts w:ascii="Verdana" w:hAnsi="Verdana"/>
                <w:sz w:val="16"/>
                <w:szCs w:val="16"/>
                <w:lang w:val="en-US"/>
              </w:rPr>
              <w:t xml:space="preserve"> the following:</w:t>
            </w:r>
          </w:p>
        </w:tc>
      </w:tr>
      <w:tr w:rsidR="00EF38E2" w:rsidRPr="00C003F5" w14:paraId="30C13037" w14:textId="2874C24B" w:rsidTr="00D3676D">
        <w:tc>
          <w:tcPr>
            <w:tcW w:w="4675" w:type="dxa"/>
          </w:tcPr>
          <w:p w14:paraId="4EB5D535" w14:textId="77777777" w:rsidR="00EF38E2" w:rsidRPr="00A678B2" w:rsidRDefault="00EF38E2" w:rsidP="00EF38E2">
            <w:pPr>
              <w:pStyle w:val="ANOTACION"/>
              <w:spacing w:line="218" w:lineRule="exact"/>
              <w:rPr>
                <w:rFonts w:ascii="Verdana" w:hAnsi="Verdana"/>
                <w:sz w:val="16"/>
                <w:szCs w:val="16"/>
              </w:rPr>
            </w:pPr>
            <w:r w:rsidRPr="00A678B2">
              <w:rPr>
                <w:rFonts w:ascii="Verdana" w:hAnsi="Verdana"/>
                <w:sz w:val="16"/>
                <w:szCs w:val="16"/>
              </w:rPr>
              <w:t>NORMA OFICIAL MEXICANA NOM-002-CONAGUA-2021, APARATOS Y ACCESORIOS DE USO SANITARIO</w:t>
            </w:r>
          </w:p>
        </w:tc>
        <w:tc>
          <w:tcPr>
            <w:tcW w:w="4675" w:type="dxa"/>
          </w:tcPr>
          <w:p w14:paraId="224E91FD" w14:textId="364D1D1A" w:rsidR="00EF38E2" w:rsidRPr="00B533CD" w:rsidRDefault="00EF38E2" w:rsidP="00EF38E2">
            <w:pPr>
              <w:pStyle w:val="ANOTACION"/>
              <w:spacing w:line="218" w:lineRule="exact"/>
              <w:rPr>
                <w:rFonts w:ascii="Verdana" w:hAnsi="Verdana"/>
                <w:sz w:val="16"/>
                <w:szCs w:val="16"/>
                <w:lang w:val="en-US"/>
              </w:rPr>
            </w:pPr>
            <w:r w:rsidRPr="00B533CD">
              <w:rPr>
                <w:rFonts w:ascii="Verdana" w:hAnsi="Verdana"/>
                <w:sz w:val="16"/>
                <w:szCs w:val="16"/>
                <w:lang w:val="en-US"/>
              </w:rPr>
              <w:t>OFFICIAL MEXICAN STANDARD NOM-002-CONAGUA-2021, APPLIANCES AND ACCESSORIES FOR SANITARY USE</w:t>
            </w:r>
          </w:p>
        </w:tc>
      </w:tr>
      <w:tr w:rsidR="00EF38E2" w:rsidRPr="00A678B2" w14:paraId="4A16A3B4" w14:textId="3B43491D" w:rsidTr="00D3676D">
        <w:tc>
          <w:tcPr>
            <w:tcW w:w="4675" w:type="dxa"/>
          </w:tcPr>
          <w:p w14:paraId="7E637F46" w14:textId="77777777" w:rsidR="00EF38E2" w:rsidRPr="00A678B2" w:rsidRDefault="00EF38E2" w:rsidP="00EF38E2">
            <w:pPr>
              <w:pStyle w:val="ANOTACION"/>
              <w:spacing w:line="218" w:lineRule="exact"/>
              <w:rPr>
                <w:rFonts w:ascii="Verdana" w:hAnsi="Verdana"/>
                <w:sz w:val="16"/>
                <w:szCs w:val="16"/>
              </w:rPr>
            </w:pPr>
            <w:r w:rsidRPr="00A678B2">
              <w:rPr>
                <w:rFonts w:ascii="Verdana" w:hAnsi="Verdana"/>
                <w:sz w:val="16"/>
                <w:szCs w:val="16"/>
              </w:rPr>
              <w:t>Prefacio</w:t>
            </w:r>
          </w:p>
        </w:tc>
        <w:tc>
          <w:tcPr>
            <w:tcW w:w="4675" w:type="dxa"/>
          </w:tcPr>
          <w:p w14:paraId="1F58ABD6" w14:textId="47623806" w:rsidR="00EF38E2" w:rsidRPr="00B533CD" w:rsidRDefault="00EF38E2" w:rsidP="00EF38E2">
            <w:pPr>
              <w:pStyle w:val="ANOTACION"/>
              <w:spacing w:line="218" w:lineRule="exact"/>
              <w:rPr>
                <w:rFonts w:ascii="Verdana" w:hAnsi="Verdana"/>
                <w:sz w:val="16"/>
                <w:szCs w:val="16"/>
                <w:lang w:val="en-US"/>
              </w:rPr>
            </w:pPr>
            <w:r w:rsidRPr="00B533CD">
              <w:rPr>
                <w:rFonts w:ascii="Verdana" w:hAnsi="Verdana"/>
                <w:sz w:val="16"/>
                <w:szCs w:val="16"/>
                <w:lang w:val="en-US"/>
              </w:rPr>
              <w:t>Preface</w:t>
            </w:r>
          </w:p>
        </w:tc>
      </w:tr>
      <w:tr w:rsidR="00EF38E2" w:rsidRPr="00C003F5" w14:paraId="62553B96" w14:textId="27C50377" w:rsidTr="00D3676D">
        <w:tc>
          <w:tcPr>
            <w:tcW w:w="4675" w:type="dxa"/>
          </w:tcPr>
          <w:p w14:paraId="61931338" w14:textId="77777777" w:rsidR="00EF38E2" w:rsidRPr="00A678B2" w:rsidRDefault="00EF38E2" w:rsidP="00EF38E2">
            <w:pPr>
              <w:pStyle w:val="Texto"/>
              <w:spacing w:line="218" w:lineRule="exact"/>
              <w:ind w:firstLine="0"/>
              <w:rPr>
                <w:rFonts w:ascii="Verdana" w:hAnsi="Verdana"/>
                <w:sz w:val="16"/>
                <w:szCs w:val="16"/>
              </w:rPr>
            </w:pPr>
            <w:r w:rsidRPr="00A678B2">
              <w:rPr>
                <w:rFonts w:ascii="Verdana" w:hAnsi="Verdana"/>
                <w:sz w:val="16"/>
                <w:szCs w:val="16"/>
              </w:rPr>
              <w:t>La presente Norma Oficial Mexicana fue elaborada por el Comité Consultivo Nacional de Normalización del Sector Agua, con la colaboración de los siguientes organismos, instituciones y empresas:</w:t>
            </w:r>
          </w:p>
        </w:tc>
        <w:tc>
          <w:tcPr>
            <w:tcW w:w="4675" w:type="dxa"/>
          </w:tcPr>
          <w:p w14:paraId="4C22B416" w14:textId="1E0C2642" w:rsidR="00EF38E2" w:rsidRPr="00B533CD" w:rsidRDefault="00EF38E2" w:rsidP="00EF38E2">
            <w:pPr>
              <w:pStyle w:val="Texto"/>
              <w:spacing w:line="218" w:lineRule="exact"/>
              <w:ind w:firstLine="0"/>
              <w:rPr>
                <w:rFonts w:ascii="Verdana" w:hAnsi="Verdana"/>
                <w:sz w:val="16"/>
                <w:szCs w:val="16"/>
                <w:lang w:val="en-US"/>
              </w:rPr>
            </w:pPr>
            <w:r w:rsidRPr="00B533CD">
              <w:rPr>
                <w:rFonts w:ascii="Verdana" w:hAnsi="Verdana"/>
                <w:sz w:val="16"/>
                <w:szCs w:val="16"/>
                <w:lang w:val="en-US"/>
              </w:rPr>
              <w:t xml:space="preserve">This Official Mexican Standard was prepared by the National Consultative Committee for Standardization of the Water Sector, with the collaboration of the following organizations, </w:t>
            </w:r>
            <w:proofErr w:type="gramStart"/>
            <w:r w:rsidRPr="00B533CD">
              <w:rPr>
                <w:rFonts w:ascii="Verdana" w:hAnsi="Verdana"/>
                <w:sz w:val="16"/>
                <w:szCs w:val="16"/>
                <w:lang w:val="en-US"/>
              </w:rPr>
              <w:t>institutions</w:t>
            </w:r>
            <w:proofErr w:type="gramEnd"/>
            <w:r w:rsidRPr="00B533CD">
              <w:rPr>
                <w:rFonts w:ascii="Verdana" w:hAnsi="Verdana"/>
                <w:sz w:val="16"/>
                <w:szCs w:val="16"/>
                <w:lang w:val="en-US"/>
              </w:rPr>
              <w:t xml:space="preserve"> and companies:</w:t>
            </w:r>
          </w:p>
        </w:tc>
      </w:tr>
      <w:tr w:rsidR="006B114C" w:rsidRPr="00A678B2" w14:paraId="5C711F15" w14:textId="6A63913F" w:rsidTr="00D3676D">
        <w:tc>
          <w:tcPr>
            <w:tcW w:w="4675" w:type="dxa"/>
          </w:tcPr>
          <w:p w14:paraId="7ADBC713"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American Standard B&amp;K México, S. de R.L. de C.V.</w:t>
            </w:r>
          </w:p>
        </w:tc>
        <w:tc>
          <w:tcPr>
            <w:tcW w:w="4675" w:type="dxa"/>
          </w:tcPr>
          <w:p w14:paraId="08C81540" w14:textId="4087E201" w:rsidR="006B114C" w:rsidRPr="00C003F5" w:rsidRDefault="006B114C" w:rsidP="006B114C">
            <w:pPr>
              <w:pStyle w:val="Texto"/>
              <w:numPr>
                <w:ilvl w:val="0"/>
                <w:numId w:val="4"/>
              </w:numPr>
              <w:spacing w:line="218" w:lineRule="exact"/>
              <w:ind w:left="720" w:hanging="432"/>
              <w:rPr>
                <w:rFonts w:ascii="Verdana" w:hAnsi="Verdana"/>
                <w:sz w:val="16"/>
                <w:szCs w:val="16"/>
                <w:lang w:val="es-MX"/>
              </w:rPr>
            </w:pPr>
            <w:r w:rsidRPr="00C003F5">
              <w:rPr>
                <w:rFonts w:ascii="Verdana" w:hAnsi="Verdana"/>
                <w:sz w:val="16"/>
                <w:szCs w:val="16"/>
                <w:lang w:val="es-MX"/>
              </w:rPr>
              <w:t>American Standard B&amp;K México, S. de R.L. de C.V.</w:t>
            </w:r>
          </w:p>
        </w:tc>
      </w:tr>
      <w:tr w:rsidR="006B114C" w:rsidRPr="006B114C" w14:paraId="0D091E67" w14:textId="7EE3F949" w:rsidTr="00D3676D">
        <w:tc>
          <w:tcPr>
            <w:tcW w:w="4675" w:type="dxa"/>
          </w:tcPr>
          <w:p w14:paraId="7AC25A24"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Asociación Mexicana de Fabricantes de Válvulas y Conexos, A.C.</w:t>
            </w:r>
          </w:p>
        </w:tc>
        <w:tc>
          <w:tcPr>
            <w:tcW w:w="4675" w:type="dxa"/>
          </w:tcPr>
          <w:p w14:paraId="0ADF58D6" w14:textId="37F62525"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Asociación Mexicana de Fabricantes de Válvulas y Conexos, A.C.</w:t>
            </w:r>
          </w:p>
        </w:tc>
      </w:tr>
      <w:tr w:rsidR="006B114C" w:rsidRPr="006B114C" w14:paraId="7B0707C2" w14:textId="355FD233" w:rsidTr="00D3676D">
        <w:tc>
          <w:tcPr>
            <w:tcW w:w="4675" w:type="dxa"/>
          </w:tcPr>
          <w:p w14:paraId="31E00AB1"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Asociación Nacional de Fabricantes de Aparatos Domésticos, A.C. (ANFAD)</w:t>
            </w:r>
          </w:p>
        </w:tc>
        <w:tc>
          <w:tcPr>
            <w:tcW w:w="4675" w:type="dxa"/>
          </w:tcPr>
          <w:p w14:paraId="380FBACE" w14:textId="78FBBBAE"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Asociación Nacional de Fabricantes de Aparatos Domésticos, A.C. (ANFAD)</w:t>
            </w:r>
          </w:p>
        </w:tc>
      </w:tr>
      <w:tr w:rsidR="006B114C" w:rsidRPr="00A678B2" w14:paraId="3666D504" w14:textId="4E7E473A" w:rsidTr="00D3676D">
        <w:tc>
          <w:tcPr>
            <w:tcW w:w="4675" w:type="dxa"/>
          </w:tcPr>
          <w:p w14:paraId="57C1870D"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Alan de Aguascalientes, S.A. de C.V.</w:t>
            </w:r>
          </w:p>
        </w:tc>
        <w:tc>
          <w:tcPr>
            <w:tcW w:w="4675" w:type="dxa"/>
          </w:tcPr>
          <w:p w14:paraId="5D7F6678" w14:textId="6C5BE7BD"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Alan de Aguascalientes, S.A. de C.V.</w:t>
            </w:r>
          </w:p>
        </w:tc>
      </w:tr>
      <w:tr w:rsidR="006B114C" w:rsidRPr="00A678B2" w14:paraId="78CF0CA7" w14:textId="7B8AE0BB" w:rsidTr="00D3676D">
        <w:tc>
          <w:tcPr>
            <w:tcW w:w="4675" w:type="dxa"/>
          </w:tcPr>
          <w:p w14:paraId="2206C562"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Alpha Cerámica, S.A.P.I. de C.V.</w:t>
            </w:r>
          </w:p>
        </w:tc>
        <w:tc>
          <w:tcPr>
            <w:tcW w:w="4675" w:type="dxa"/>
          </w:tcPr>
          <w:p w14:paraId="19DC6FA8" w14:textId="1CD61C4C"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Alpha Cerámica, S.A.P.I. de C.V.</w:t>
            </w:r>
          </w:p>
        </w:tc>
      </w:tr>
      <w:tr w:rsidR="006B114C" w:rsidRPr="00A678B2" w14:paraId="43A8A0DD" w14:textId="38B42E1D" w:rsidTr="00D3676D">
        <w:tc>
          <w:tcPr>
            <w:tcW w:w="4675" w:type="dxa"/>
          </w:tcPr>
          <w:p w14:paraId="3A254A85"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Amanda y Fama Comercializadora, S.A. de C.V.</w:t>
            </w:r>
          </w:p>
        </w:tc>
        <w:tc>
          <w:tcPr>
            <w:tcW w:w="4675" w:type="dxa"/>
          </w:tcPr>
          <w:p w14:paraId="7359DD35" w14:textId="5D0852F8"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Amanda y Fama Comercializadora, S.A. de C.V.</w:t>
            </w:r>
          </w:p>
        </w:tc>
      </w:tr>
      <w:tr w:rsidR="006B114C" w:rsidRPr="00A678B2" w14:paraId="4C9E63D6" w14:textId="59882FD1" w:rsidTr="00D3676D">
        <w:tc>
          <w:tcPr>
            <w:tcW w:w="4675" w:type="dxa"/>
          </w:tcPr>
          <w:p w14:paraId="3730223E"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AMG Global México, S.A. de C.V.</w:t>
            </w:r>
          </w:p>
        </w:tc>
        <w:tc>
          <w:tcPr>
            <w:tcW w:w="4675" w:type="dxa"/>
          </w:tcPr>
          <w:p w14:paraId="589F3E9D" w14:textId="2363D940"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AMG Global México, S.A. de C.V.</w:t>
            </w:r>
          </w:p>
        </w:tc>
      </w:tr>
      <w:tr w:rsidR="006B114C" w:rsidRPr="006B114C" w14:paraId="1C94FF9A" w14:textId="7031F722" w:rsidTr="00D3676D">
        <w:tc>
          <w:tcPr>
            <w:tcW w:w="4675" w:type="dxa"/>
          </w:tcPr>
          <w:p w14:paraId="7368F53C"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proofErr w:type="spellStart"/>
            <w:r w:rsidRPr="00A678B2">
              <w:rPr>
                <w:rFonts w:ascii="Verdana" w:hAnsi="Verdana"/>
                <w:sz w:val="16"/>
                <w:szCs w:val="16"/>
              </w:rPr>
              <w:t>Bimca</w:t>
            </w:r>
            <w:proofErr w:type="spellEnd"/>
            <w:r w:rsidRPr="00A678B2">
              <w:rPr>
                <w:rFonts w:ascii="Verdana" w:hAnsi="Verdana"/>
                <w:sz w:val="16"/>
                <w:szCs w:val="16"/>
              </w:rPr>
              <w:t xml:space="preserve"> y Asociados, S.A. de C.V.</w:t>
            </w:r>
          </w:p>
        </w:tc>
        <w:tc>
          <w:tcPr>
            <w:tcW w:w="4675" w:type="dxa"/>
          </w:tcPr>
          <w:p w14:paraId="47E2B4FC" w14:textId="489227F8"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proofErr w:type="spellStart"/>
            <w:r w:rsidRPr="00F560B2">
              <w:rPr>
                <w:rFonts w:ascii="Verdana" w:hAnsi="Verdana"/>
                <w:sz w:val="16"/>
                <w:szCs w:val="16"/>
                <w:lang w:val="es-MX"/>
              </w:rPr>
              <w:t>Bimca</w:t>
            </w:r>
            <w:proofErr w:type="spellEnd"/>
            <w:r w:rsidRPr="00F560B2">
              <w:rPr>
                <w:rFonts w:ascii="Verdana" w:hAnsi="Verdana"/>
                <w:sz w:val="16"/>
                <w:szCs w:val="16"/>
                <w:lang w:val="es-MX"/>
              </w:rPr>
              <w:t xml:space="preserve"> y Asociados, S.A. de C.V.</w:t>
            </w:r>
          </w:p>
        </w:tc>
      </w:tr>
      <w:tr w:rsidR="006B114C" w:rsidRPr="006B114C" w14:paraId="7A49F2DE" w14:textId="5F45F519" w:rsidTr="00D3676D">
        <w:tc>
          <w:tcPr>
            <w:tcW w:w="4675" w:type="dxa"/>
          </w:tcPr>
          <w:p w14:paraId="1B1E73B7"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Cámara Nacional de la Industria de la Transformación (CANACINTRA).</w:t>
            </w:r>
          </w:p>
        </w:tc>
        <w:tc>
          <w:tcPr>
            <w:tcW w:w="4675" w:type="dxa"/>
          </w:tcPr>
          <w:p w14:paraId="19D899D9" w14:textId="2A142605"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Cámara Nacional de la Industria de la Transformación (CANACINTRA).</w:t>
            </w:r>
          </w:p>
        </w:tc>
      </w:tr>
      <w:tr w:rsidR="006B114C" w:rsidRPr="006B114C" w14:paraId="00E488EF" w14:textId="2592E48A" w:rsidTr="00D3676D">
        <w:tc>
          <w:tcPr>
            <w:tcW w:w="4675" w:type="dxa"/>
          </w:tcPr>
          <w:p w14:paraId="01F7221E"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Calidad Total en Cerámica, S.A.P.I. de C.V.</w:t>
            </w:r>
          </w:p>
        </w:tc>
        <w:tc>
          <w:tcPr>
            <w:tcW w:w="4675" w:type="dxa"/>
          </w:tcPr>
          <w:p w14:paraId="0F563949" w14:textId="620347E2"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Calidad Total en Cerámica, S.A.P.I. de C.V.</w:t>
            </w:r>
          </w:p>
        </w:tc>
      </w:tr>
      <w:tr w:rsidR="006B114C" w:rsidRPr="00A678B2" w14:paraId="0FE2B447" w14:textId="79E04D01" w:rsidTr="00D3676D">
        <w:tc>
          <w:tcPr>
            <w:tcW w:w="4675" w:type="dxa"/>
          </w:tcPr>
          <w:p w14:paraId="5A65D67F"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Certificación Mexicana, S.C.</w:t>
            </w:r>
          </w:p>
        </w:tc>
        <w:tc>
          <w:tcPr>
            <w:tcW w:w="4675" w:type="dxa"/>
          </w:tcPr>
          <w:p w14:paraId="2CF71501" w14:textId="32E9A08A" w:rsidR="006B114C" w:rsidRPr="00B533CD" w:rsidRDefault="006B114C" w:rsidP="006B114C">
            <w:pPr>
              <w:pStyle w:val="Texto"/>
              <w:numPr>
                <w:ilvl w:val="0"/>
                <w:numId w:val="4"/>
              </w:numPr>
              <w:spacing w:line="218" w:lineRule="exact"/>
              <w:ind w:left="720" w:hanging="432"/>
              <w:rPr>
                <w:rFonts w:ascii="Verdana" w:hAnsi="Verdana"/>
                <w:sz w:val="16"/>
                <w:szCs w:val="16"/>
                <w:lang w:val="en-US"/>
              </w:rPr>
            </w:pPr>
            <w:proofErr w:type="spellStart"/>
            <w:r w:rsidRPr="00B533CD">
              <w:rPr>
                <w:rFonts w:ascii="Verdana" w:hAnsi="Verdana"/>
                <w:sz w:val="16"/>
                <w:szCs w:val="16"/>
                <w:lang w:val="en-US"/>
              </w:rPr>
              <w:t>Certificación</w:t>
            </w:r>
            <w:proofErr w:type="spellEnd"/>
            <w:r w:rsidRPr="00B533CD">
              <w:rPr>
                <w:rFonts w:ascii="Verdana" w:hAnsi="Verdana"/>
                <w:sz w:val="16"/>
                <w:szCs w:val="16"/>
                <w:lang w:val="en-US"/>
              </w:rPr>
              <w:t xml:space="preserve"> Mexicana, S.C.</w:t>
            </w:r>
          </w:p>
        </w:tc>
      </w:tr>
      <w:tr w:rsidR="006B114C" w:rsidRPr="00A678B2" w14:paraId="105315BB" w14:textId="1DED81BC" w:rsidTr="00D3676D">
        <w:tc>
          <w:tcPr>
            <w:tcW w:w="4675" w:type="dxa"/>
          </w:tcPr>
          <w:p w14:paraId="072ACEFB"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COFLEX, S.A. de C.V.</w:t>
            </w:r>
          </w:p>
        </w:tc>
        <w:tc>
          <w:tcPr>
            <w:tcW w:w="4675" w:type="dxa"/>
          </w:tcPr>
          <w:p w14:paraId="3B96CFE1" w14:textId="47C09624"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COFLEX, S.A. de C.V.</w:t>
            </w:r>
          </w:p>
        </w:tc>
      </w:tr>
      <w:tr w:rsidR="006B114C" w:rsidRPr="00A678B2" w14:paraId="55963146" w14:textId="23B1C8A0" w:rsidTr="00D3676D">
        <w:tc>
          <w:tcPr>
            <w:tcW w:w="4675" w:type="dxa"/>
          </w:tcPr>
          <w:p w14:paraId="5E75504B"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Consejo Mexicano de Certificación, A.C.</w:t>
            </w:r>
          </w:p>
        </w:tc>
        <w:tc>
          <w:tcPr>
            <w:tcW w:w="4675" w:type="dxa"/>
          </w:tcPr>
          <w:p w14:paraId="766A6C73" w14:textId="424CABE9"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Consejo Mexicano de Certificación, A.C.</w:t>
            </w:r>
          </w:p>
        </w:tc>
      </w:tr>
      <w:tr w:rsidR="006B114C" w:rsidRPr="006B114C" w14:paraId="1066BC48" w14:textId="6BCF7F2C" w:rsidTr="00D3676D">
        <w:tc>
          <w:tcPr>
            <w:tcW w:w="4675" w:type="dxa"/>
          </w:tcPr>
          <w:p w14:paraId="7DED3712"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Centro de Normalización y Certificación de Productos, A.C.</w:t>
            </w:r>
          </w:p>
        </w:tc>
        <w:tc>
          <w:tcPr>
            <w:tcW w:w="4675" w:type="dxa"/>
          </w:tcPr>
          <w:p w14:paraId="124E9D85" w14:textId="126BD267"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Centro de Normalización y Certificación de Productos, A.C.</w:t>
            </w:r>
          </w:p>
        </w:tc>
      </w:tr>
      <w:tr w:rsidR="006B114C" w:rsidRPr="006B114C" w14:paraId="6CD95BB6" w14:textId="6CFDA565" w:rsidTr="00D3676D">
        <w:tc>
          <w:tcPr>
            <w:tcW w:w="4675" w:type="dxa"/>
          </w:tcPr>
          <w:p w14:paraId="5051CAAE"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Corporación Industrial de Moldeo, S.A. de C.V.</w:t>
            </w:r>
          </w:p>
        </w:tc>
        <w:tc>
          <w:tcPr>
            <w:tcW w:w="4675" w:type="dxa"/>
          </w:tcPr>
          <w:p w14:paraId="59BF08BA" w14:textId="4D737B34"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Corporación Industrial de Moldeo, S.A. de C.V.</w:t>
            </w:r>
          </w:p>
        </w:tc>
      </w:tr>
      <w:tr w:rsidR="006B114C" w:rsidRPr="00A678B2" w14:paraId="43FF1EAE" w14:textId="10BEBD49" w:rsidTr="00D3676D">
        <w:tc>
          <w:tcPr>
            <w:tcW w:w="4675" w:type="dxa"/>
          </w:tcPr>
          <w:p w14:paraId="69A04189"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 xml:space="preserve">Delta </w:t>
            </w:r>
            <w:proofErr w:type="spellStart"/>
            <w:r w:rsidRPr="00A678B2">
              <w:rPr>
                <w:rFonts w:ascii="Verdana" w:hAnsi="Verdana"/>
                <w:sz w:val="16"/>
                <w:szCs w:val="16"/>
              </w:rPr>
              <w:t>Faucet</w:t>
            </w:r>
            <w:proofErr w:type="spellEnd"/>
            <w:r w:rsidRPr="00A678B2">
              <w:rPr>
                <w:rFonts w:ascii="Verdana" w:hAnsi="Verdana"/>
                <w:sz w:val="16"/>
                <w:szCs w:val="16"/>
              </w:rPr>
              <w:t xml:space="preserve"> Company México, S. de R.L. de C.V.</w:t>
            </w:r>
          </w:p>
        </w:tc>
        <w:tc>
          <w:tcPr>
            <w:tcW w:w="4675" w:type="dxa"/>
          </w:tcPr>
          <w:p w14:paraId="00705AB6" w14:textId="624A6629" w:rsidR="006B114C" w:rsidRPr="00F560B2" w:rsidRDefault="006B114C" w:rsidP="006B114C">
            <w:pPr>
              <w:pStyle w:val="Texto"/>
              <w:numPr>
                <w:ilvl w:val="0"/>
                <w:numId w:val="4"/>
              </w:numPr>
              <w:spacing w:line="218" w:lineRule="exact"/>
              <w:ind w:left="720" w:hanging="432"/>
              <w:rPr>
                <w:rFonts w:ascii="Verdana" w:hAnsi="Verdana"/>
                <w:sz w:val="16"/>
                <w:szCs w:val="16"/>
                <w:lang w:val="es-MX"/>
              </w:rPr>
            </w:pPr>
            <w:r w:rsidRPr="00F560B2">
              <w:rPr>
                <w:rFonts w:ascii="Verdana" w:hAnsi="Verdana"/>
                <w:sz w:val="16"/>
                <w:szCs w:val="16"/>
                <w:lang w:val="es-MX"/>
              </w:rPr>
              <w:t xml:space="preserve">Delta </w:t>
            </w:r>
            <w:proofErr w:type="spellStart"/>
            <w:r w:rsidRPr="00F560B2">
              <w:rPr>
                <w:rFonts w:ascii="Verdana" w:hAnsi="Verdana"/>
                <w:sz w:val="16"/>
                <w:szCs w:val="16"/>
                <w:lang w:val="es-MX"/>
              </w:rPr>
              <w:t>Faucet</w:t>
            </w:r>
            <w:proofErr w:type="spellEnd"/>
            <w:r w:rsidRPr="00F560B2">
              <w:rPr>
                <w:rFonts w:ascii="Verdana" w:hAnsi="Verdana"/>
                <w:sz w:val="16"/>
                <w:szCs w:val="16"/>
                <w:lang w:val="es-MX"/>
              </w:rPr>
              <w:t xml:space="preserve"> Company México, S. de R.L. de C.V.</w:t>
            </w:r>
          </w:p>
        </w:tc>
      </w:tr>
      <w:tr w:rsidR="006B114C" w:rsidRPr="00A678B2" w14:paraId="5B20AA90" w14:textId="7154ACA4" w:rsidTr="00D3676D">
        <w:tc>
          <w:tcPr>
            <w:tcW w:w="4675" w:type="dxa"/>
          </w:tcPr>
          <w:p w14:paraId="2D48C0FE" w14:textId="77777777" w:rsidR="006B114C" w:rsidRPr="00A678B2" w:rsidRDefault="006B114C" w:rsidP="006B114C">
            <w:pPr>
              <w:pStyle w:val="Texto"/>
              <w:numPr>
                <w:ilvl w:val="0"/>
                <w:numId w:val="4"/>
              </w:numPr>
              <w:spacing w:line="218" w:lineRule="exact"/>
              <w:ind w:left="720" w:hanging="432"/>
              <w:rPr>
                <w:rFonts w:ascii="Verdana" w:hAnsi="Verdana"/>
                <w:sz w:val="16"/>
                <w:szCs w:val="16"/>
                <w:lang w:val="en-US"/>
              </w:rPr>
            </w:pPr>
            <w:r w:rsidRPr="00A678B2">
              <w:rPr>
                <w:rFonts w:ascii="Verdana" w:hAnsi="Verdana"/>
                <w:sz w:val="16"/>
                <w:szCs w:val="16"/>
                <w:lang w:val="en-US"/>
              </w:rPr>
              <w:t>Export logistics, S.A. de C.V.</w:t>
            </w:r>
          </w:p>
        </w:tc>
        <w:tc>
          <w:tcPr>
            <w:tcW w:w="4675" w:type="dxa"/>
          </w:tcPr>
          <w:p w14:paraId="586FF614" w14:textId="5B3E1ECA" w:rsidR="006B114C" w:rsidRPr="00B533CD" w:rsidRDefault="006B114C" w:rsidP="006B114C">
            <w:pPr>
              <w:pStyle w:val="Texto"/>
              <w:numPr>
                <w:ilvl w:val="0"/>
                <w:numId w:val="4"/>
              </w:numPr>
              <w:spacing w:line="218" w:lineRule="exact"/>
              <w:ind w:left="720" w:hanging="432"/>
              <w:rPr>
                <w:rFonts w:ascii="Verdana" w:hAnsi="Verdana"/>
                <w:sz w:val="16"/>
                <w:szCs w:val="16"/>
                <w:lang w:val="en-US"/>
              </w:rPr>
            </w:pPr>
            <w:r w:rsidRPr="00B533CD">
              <w:rPr>
                <w:rFonts w:ascii="Verdana" w:hAnsi="Verdana"/>
                <w:sz w:val="16"/>
                <w:szCs w:val="16"/>
                <w:lang w:val="en-US"/>
              </w:rPr>
              <w:t>Export logistics, S.A. de C.V.</w:t>
            </w:r>
          </w:p>
        </w:tc>
      </w:tr>
      <w:tr w:rsidR="006B114C" w:rsidRPr="00A678B2" w14:paraId="125B01FE" w14:textId="5A405539" w:rsidTr="00D3676D">
        <w:tc>
          <w:tcPr>
            <w:tcW w:w="4675" w:type="dxa"/>
          </w:tcPr>
          <w:p w14:paraId="0F3C2B6F" w14:textId="77777777" w:rsidR="006B114C" w:rsidRPr="00A678B2" w:rsidRDefault="006B114C" w:rsidP="006B114C">
            <w:pPr>
              <w:pStyle w:val="Texto"/>
              <w:numPr>
                <w:ilvl w:val="0"/>
                <w:numId w:val="4"/>
              </w:numPr>
              <w:spacing w:line="218" w:lineRule="exact"/>
              <w:ind w:left="720" w:hanging="432"/>
              <w:rPr>
                <w:rFonts w:ascii="Verdana" w:hAnsi="Verdana"/>
                <w:sz w:val="16"/>
                <w:szCs w:val="16"/>
                <w:lang w:val="en-US"/>
              </w:rPr>
            </w:pPr>
            <w:proofErr w:type="spellStart"/>
            <w:r w:rsidRPr="00A678B2">
              <w:rPr>
                <w:rFonts w:ascii="Verdana" w:hAnsi="Verdana"/>
                <w:sz w:val="16"/>
                <w:szCs w:val="16"/>
                <w:lang w:val="en-US"/>
              </w:rPr>
              <w:lastRenderedPageBreak/>
              <w:t>Fluidmaster</w:t>
            </w:r>
            <w:proofErr w:type="spellEnd"/>
            <w:r w:rsidRPr="00A678B2">
              <w:rPr>
                <w:rFonts w:ascii="Verdana" w:hAnsi="Verdana"/>
                <w:sz w:val="16"/>
                <w:szCs w:val="16"/>
                <w:lang w:val="en-US"/>
              </w:rPr>
              <w:t xml:space="preserve"> Inc.</w:t>
            </w:r>
          </w:p>
        </w:tc>
        <w:tc>
          <w:tcPr>
            <w:tcW w:w="4675" w:type="dxa"/>
          </w:tcPr>
          <w:p w14:paraId="7112647D" w14:textId="79301ACC" w:rsidR="006B114C" w:rsidRPr="00B533CD" w:rsidRDefault="006B114C" w:rsidP="006B114C">
            <w:pPr>
              <w:pStyle w:val="Texto"/>
              <w:numPr>
                <w:ilvl w:val="0"/>
                <w:numId w:val="4"/>
              </w:numPr>
              <w:spacing w:line="218" w:lineRule="exact"/>
              <w:ind w:left="720" w:hanging="432"/>
              <w:rPr>
                <w:rFonts w:ascii="Verdana" w:hAnsi="Verdana"/>
                <w:sz w:val="16"/>
                <w:szCs w:val="16"/>
                <w:lang w:val="en-US"/>
              </w:rPr>
            </w:pPr>
            <w:proofErr w:type="spellStart"/>
            <w:r w:rsidRPr="00B533CD">
              <w:rPr>
                <w:rFonts w:ascii="Verdana" w:hAnsi="Verdana"/>
                <w:sz w:val="16"/>
                <w:szCs w:val="16"/>
                <w:lang w:val="en-US"/>
              </w:rPr>
              <w:t>Fluidmaster</w:t>
            </w:r>
            <w:proofErr w:type="spellEnd"/>
            <w:r w:rsidRPr="00B533CD">
              <w:rPr>
                <w:rFonts w:ascii="Verdana" w:hAnsi="Verdana"/>
                <w:sz w:val="16"/>
                <w:szCs w:val="16"/>
                <w:lang w:val="en-US"/>
              </w:rPr>
              <w:t xml:space="preserve"> Inc.</w:t>
            </w:r>
          </w:p>
        </w:tc>
      </w:tr>
      <w:tr w:rsidR="006B114C" w:rsidRPr="00A678B2" w14:paraId="5C55E796" w14:textId="69A6081E" w:rsidTr="00D3676D">
        <w:tc>
          <w:tcPr>
            <w:tcW w:w="4675" w:type="dxa"/>
          </w:tcPr>
          <w:p w14:paraId="48681762"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FUNCOSA, S.A. de C.V.</w:t>
            </w:r>
          </w:p>
        </w:tc>
        <w:tc>
          <w:tcPr>
            <w:tcW w:w="4675" w:type="dxa"/>
          </w:tcPr>
          <w:p w14:paraId="219258B7" w14:textId="45810822"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FUNCOSA, S.A. de C.V.</w:t>
            </w:r>
          </w:p>
        </w:tc>
      </w:tr>
      <w:tr w:rsidR="006B114C" w:rsidRPr="00A678B2" w14:paraId="7BC8B600" w14:textId="06623AF4" w:rsidTr="00D3676D">
        <w:tc>
          <w:tcPr>
            <w:tcW w:w="4675" w:type="dxa"/>
          </w:tcPr>
          <w:p w14:paraId="66A24F4A"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proofErr w:type="spellStart"/>
            <w:r w:rsidRPr="00A678B2">
              <w:rPr>
                <w:rFonts w:ascii="Verdana" w:hAnsi="Verdana"/>
                <w:sz w:val="16"/>
                <w:szCs w:val="16"/>
              </w:rPr>
              <w:t>Grivatec</w:t>
            </w:r>
            <w:proofErr w:type="spellEnd"/>
            <w:r w:rsidRPr="00A678B2">
              <w:rPr>
                <w:rFonts w:ascii="Verdana" w:hAnsi="Verdana"/>
                <w:sz w:val="16"/>
                <w:szCs w:val="16"/>
              </w:rPr>
              <w:t>, S.A. de C.V.</w:t>
            </w:r>
          </w:p>
        </w:tc>
        <w:tc>
          <w:tcPr>
            <w:tcW w:w="4675" w:type="dxa"/>
          </w:tcPr>
          <w:p w14:paraId="017C4749" w14:textId="0221DC4B"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proofErr w:type="spellStart"/>
            <w:r w:rsidRPr="00453BCE">
              <w:rPr>
                <w:rFonts w:ascii="Verdana" w:hAnsi="Verdana"/>
                <w:sz w:val="16"/>
                <w:szCs w:val="16"/>
                <w:lang w:val="es-MX"/>
              </w:rPr>
              <w:t>Grivatec</w:t>
            </w:r>
            <w:proofErr w:type="spellEnd"/>
            <w:r w:rsidRPr="00453BCE">
              <w:rPr>
                <w:rFonts w:ascii="Verdana" w:hAnsi="Verdana"/>
                <w:sz w:val="16"/>
                <w:szCs w:val="16"/>
                <w:lang w:val="es-MX"/>
              </w:rPr>
              <w:t>, S.A. de C.V.</w:t>
            </w:r>
          </w:p>
        </w:tc>
      </w:tr>
      <w:tr w:rsidR="006B114C" w:rsidRPr="00A678B2" w14:paraId="06609B9A" w14:textId="17C7682E" w:rsidTr="00D3676D">
        <w:tc>
          <w:tcPr>
            <w:tcW w:w="4675" w:type="dxa"/>
          </w:tcPr>
          <w:p w14:paraId="5DFB2252"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Helvex, S.A. de C.V.</w:t>
            </w:r>
          </w:p>
        </w:tc>
        <w:tc>
          <w:tcPr>
            <w:tcW w:w="4675" w:type="dxa"/>
          </w:tcPr>
          <w:p w14:paraId="57F46A14" w14:textId="680CD7D9"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Helvex, S.A. de C.V.</w:t>
            </w:r>
          </w:p>
        </w:tc>
      </w:tr>
      <w:tr w:rsidR="006B114C" w:rsidRPr="00A678B2" w14:paraId="427B818D" w14:textId="56965D8A" w:rsidTr="00D3676D">
        <w:tc>
          <w:tcPr>
            <w:tcW w:w="4675" w:type="dxa"/>
          </w:tcPr>
          <w:p w14:paraId="433E276E"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IAPMO R&amp;T.</w:t>
            </w:r>
          </w:p>
        </w:tc>
        <w:tc>
          <w:tcPr>
            <w:tcW w:w="4675" w:type="dxa"/>
          </w:tcPr>
          <w:p w14:paraId="618F583D" w14:textId="4FC19F49" w:rsidR="006B114C" w:rsidRPr="00B533CD" w:rsidRDefault="006B114C" w:rsidP="006B114C">
            <w:pPr>
              <w:pStyle w:val="Texto"/>
              <w:numPr>
                <w:ilvl w:val="0"/>
                <w:numId w:val="4"/>
              </w:numPr>
              <w:spacing w:line="218" w:lineRule="exact"/>
              <w:ind w:left="720" w:hanging="432"/>
              <w:rPr>
                <w:rFonts w:ascii="Verdana" w:hAnsi="Verdana"/>
                <w:sz w:val="16"/>
                <w:szCs w:val="16"/>
                <w:lang w:val="en-US"/>
              </w:rPr>
            </w:pPr>
            <w:r w:rsidRPr="00B533CD">
              <w:rPr>
                <w:rFonts w:ascii="Verdana" w:hAnsi="Verdana"/>
                <w:sz w:val="16"/>
                <w:szCs w:val="16"/>
                <w:lang w:val="en-US"/>
              </w:rPr>
              <w:t>IAPMO R&amp;T.</w:t>
            </w:r>
          </w:p>
        </w:tc>
      </w:tr>
      <w:tr w:rsidR="006B114C" w:rsidRPr="00A678B2" w14:paraId="1F9729BD" w14:textId="53390595" w:rsidTr="00D3676D">
        <w:tc>
          <w:tcPr>
            <w:tcW w:w="4675" w:type="dxa"/>
          </w:tcPr>
          <w:p w14:paraId="1725C8DB"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 xml:space="preserve">Intertek </w:t>
            </w:r>
            <w:proofErr w:type="spellStart"/>
            <w:r w:rsidRPr="00A678B2">
              <w:rPr>
                <w:rFonts w:ascii="Verdana" w:hAnsi="Verdana"/>
                <w:sz w:val="16"/>
                <w:szCs w:val="16"/>
              </w:rPr>
              <w:t>Testing</w:t>
            </w:r>
            <w:proofErr w:type="spellEnd"/>
            <w:r w:rsidRPr="00A678B2">
              <w:rPr>
                <w:rFonts w:ascii="Verdana" w:hAnsi="Verdana"/>
                <w:sz w:val="16"/>
                <w:szCs w:val="16"/>
              </w:rPr>
              <w:t xml:space="preserve"> </w:t>
            </w:r>
            <w:proofErr w:type="spellStart"/>
            <w:r w:rsidRPr="00A678B2">
              <w:rPr>
                <w:rFonts w:ascii="Verdana" w:hAnsi="Verdana"/>
                <w:sz w:val="16"/>
                <w:szCs w:val="16"/>
              </w:rPr>
              <w:t>Services</w:t>
            </w:r>
            <w:proofErr w:type="spellEnd"/>
            <w:r w:rsidRPr="00A678B2">
              <w:rPr>
                <w:rFonts w:ascii="Verdana" w:hAnsi="Verdana"/>
                <w:sz w:val="16"/>
                <w:szCs w:val="16"/>
              </w:rPr>
              <w:t xml:space="preserve"> de México, S.A. de C.V.</w:t>
            </w:r>
          </w:p>
        </w:tc>
        <w:tc>
          <w:tcPr>
            <w:tcW w:w="4675" w:type="dxa"/>
          </w:tcPr>
          <w:p w14:paraId="4D9814C6" w14:textId="5208A33D"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 xml:space="preserve">Intertek </w:t>
            </w:r>
            <w:proofErr w:type="spellStart"/>
            <w:r w:rsidRPr="00453BCE">
              <w:rPr>
                <w:rFonts w:ascii="Verdana" w:hAnsi="Verdana"/>
                <w:sz w:val="16"/>
                <w:szCs w:val="16"/>
                <w:lang w:val="es-MX"/>
              </w:rPr>
              <w:t>Testing</w:t>
            </w:r>
            <w:proofErr w:type="spellEnd"/>
            <w:r w:rsidRPr="00453BCE">
              <w:rPr>
                <w:rFonts w:ascii="Verdana" w:hAnsi="Verdana"/>
                <w:sz w:val="16"/>
                <w:szCs w:val="16"/>
                <w:lang w:val="es-MX"/>
              </w:rPr>
              <w:t xml:space="preserve"> </w:t>
            </w:r>
            <w:proofErr w:type="spellStart"/>
            <w:r w:rsidRPr="00453BCE">
              <w:rPr>
                <w:rFonts w:ascii="Verdana" w:hAnsi="Verdana"/>
                <w:sz w:val="16"/>
                <w:szCs w:val="16"/>
                <w:lang w:val="es-MX"/>
              </w:rPr>
              <w:t>Services</w:t>
            </w:r>
            <w:proofErr w:type="spellEnd"/>
            <w:r w:rsidRPr="00453BCE">
              <w:rPr>
                <w:rFonts w:ascii="Verdana" w:hAnsi="Verdana"/>
                <w:sz w:val="16"/>
                <w:szCs w:val="16"/>
                <w:lang w:val="es-MX"/>
              </w:rPr>
              <w:t xml:space="preserve"> de México, S.A. de C.V.</w:t>
            </w:r>
          </w:p>
        </w:tc>
      </w:tr>
      <w:tr w:rsidR="006B114C" w:rsidRPr="00A678B2" w14:paraId="12635AC1" w14:textId="5E61BC21" w:rsidTr="00D3676D">
        <w:tc>
          <w:tcPr>
            <w:tcW w:w="4675" w:type="dxa"/>
          </w:tcPr>
          <w:p w14:paraId="052909A3"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Kohler Co.</w:t>
            </w:r>
          </w:p>
        </w:tc>
        <w:tc>
          <w:tcPr>
            <w:tcW w:w="4675" w:type="dxa"/>
          </w:tcPr>
          <w:p w14:paraId="667B33C6" w14:textId="306B2E55" w:rsidR="006B114C" w:rsidRPr="00B533CD" w:rsidRDefault="006B114C" w:rsidP="006B114C">
            <w:pPr>
              <w:pStyle w:val="Texto"/>
              <w:numPr>
                <w:ilvl w:val="0"/>
                <w:numId w:val="4"/>
              </w:numPr>
              <w:spacing w:line="218" w:lineRule="exact"/>
              <w:ind w:left="720" w:hanging="432"/>
              <w:rPr>
                <w:rFonts w:ascii="Verdana" w:hAnsi="Verdana"/>
                <w:sz w:val="16"/>
                <w:szCs w:val="16"/>
                <w:lang w:val="en-US"/>
              </w:rPr>
            </w:pPr>
            <w:r w:rsidRPr="00B533CD">
              <w:rPr>
                <w:rFonts w:ascii="Verdana" w:hAnsi="Verdana"/>
                <w:sz w:val="16"/>
                <w:szCs w:val="16"/>
                <w:lang w:val="en-US"/>
              </w:rPr>
              <w:t>Kohler Co.</w:t>
            </w:r>
          </w:p>
        </w:tc>
      </w:tr>
      <w:tr w:rsidR="006B114C" w:rsidRPr="006B114C" w14:paraId="17D9ADD0" w14:textId="1F7E2174" w:rsidTr="00D3676D">
        <w:tc>
          <w:tcPr>
            <w:tcW w:w="4675" w:type="dxa"/>
          </w:tcPr>
          <w:p w14:paraId="089D5BDC"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La Industria del Mueble Cerámico, S.A. de C.V.</w:t>
            </w:r>
          </w:p>
        </w:tc>
        <w:tc>
          <w:tcPr>
            <w:tcW w:w="4675" w:type="dxa"/>
          </w:tcPr>
          <w:p w14:paraId="44D60F8B" w14:textId="1ADD3E2F"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La Industria del Mueble Cerámico, S.A. de C.V.</w:t>
            </w:r>
          </w:p>
        </w:tc>
      </w:tr>
      <w:tr w:rsidR="006B114C" w:rsidRPr="006B114C" w14:paraId="0049B755" w14:textId="631F2E5F" w:rsidTr="00D3676D">
        <w:tc>
          <w:tcPr>
            <w:tcW w:w="4675" w:type="dxa"/>
          </w:tcPr>
          <w:p w14:paraId="14EDC275"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Laboratorio de Calidad KOHLER SANIMEX P2.</w:t>
            </w:r>
          </w:p>
        </w:tc>
        <w:tc>
          <w:tcPr>
            <w:tcW w:w="4675" w:type="dxa"/>
          </w:tcPr>
          <w:p w14:paraId="3E42DB69" w14:textId="34A7599B"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Laboratorio de Calidad KOHLER SANIMEX P2.</w:t>
            </w:r>
          </w:p>
        </w:tc>
      </w:tr>
      <w:tr w:rsidR="006B114C" w:rsidRPr="006B114C" w14:paraId="69472FFB" w14:textId="25E83060" w:rsidTr="00D3676D">
        <w:tc>
          <w:tcPr>
            <w:tcW w:w="4675" w:type="dxa"/>
          </w:tcPr>
          <w:p w14:paraId="270AED88"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Laboratorio de Ingeniería Experimental del Sistema de Aguas de la Ciudad de México.</w:t>
            </w:r>
          </w:p>
        </w:tc>
        <w:tc>
          <w:tcPr>
            <w:tcW w:w="4675" w:type="dxa"/>
          </w:tcPr>
          <w:p w14:paraId="5794958F" w14:textId="1325628F"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Laboratorio de Ingeniería Experimental del Sistema de Aguas de la Ciudad de México.</w:t>
            </w:r>
          </w:p>
        </w:tc>
      </w:tr>
      <w:tr w:rsidR="006B114C" w:rsidRPr="00A678B2" w14:paraId="4310E96D" w14:textId="7A3A821C" w:rsidTr="00D3676D">
        <w:tc>
          <w:tcPr>
            <w:tcW w:w="4675" w:type="dxa"/>
          </w:tcPr>
          <w:p w14:paraId="6B089389"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LETSAC México, S. de R.L. de C.V.</w:t>
            </w:r>
          </w:p>
        </w:tc>
        <w:tc>
          <w:tcPr>
            <w:tcW w:w="4675" w:type="dxa"/>
          </w:tcPr>
          <w:p w14:paraId="319E7358" w14:textId="1C42B3DC"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LETSAC México, S. de R.L. de C.V.</w:t>
            </w:r>
          </w:p>
        </w:tc>
      </w:tr>
      <w:tr w:rsidR="006B114C" w:rsidRPr="00A678B2" w14:paraId="46FD4757" w14:textId="26BBC485" w:rsidTr="00D3676D">
        <w:tc>
          <w:tcPr>
            <w:tcW w:w="4675" w:type="dxa"/>
          </w:tcPr>
          <w:p w14:paraId="7AD7E1C5"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Nacional de Cobre, S.A. de C.V.</w:t>
            </w:r>
          </w:p>
        </w:tc>
        <w:tc>
          <w:tcPr>
            <w:tcW w:w="4675" w:type="dxa"/>
          </w:tcPr>
          <w:p w14:paraId="0C6EFC15" w14:textId="45FAC355"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Nacional de Cobre, S.A. de C.V.</w:t>
            </w:r>
          </w:p>
        </w:tc>
      </w:tr>
      <w:tr w:rsidR="006B114C" w:rsidRPr="006B114C" w14:paraId="7DBBA5E0" w14:textId="18C97C56" w:rsidTr="00D3676D">
        <w:tc>
          <w:tcPr>
            <w:tcW w:w="4675" w:type="dxa"/>
          </w:tcPr>
          <w:p w14:paraId="7DA6A959" w14:textId="77777777" w:rsidR="006B114C" w:rsidRPr="00A678B2" w:rsidRDefault="006B114C" w:rsidP="006B114C">
            <w:pPr>
              <w:pStyle w:val="Texto"/>
              <w:numPr>
                <w:ilvl w:val="0"/>
                <w:numId w:val="4"/>
              </w:numPr>
              <w:spacing w:line="218" w:lineRule="exact"/>
              <w:ind w:left="720" w:hanging="432"/>
              <w:rPr>
                <w:rFonts w:ascii="Verdana" w:hAnsi="Verdana"/>
                <w:sz w:val="16"/>
                <w:szCs w:val="16"/>
              </w:rPr>
            </w:pPr>
            <w:r w:rsidRPr="00A678B2">
              <w:rPr>
                <w:rFonts w:ascii="Verdana" w:hAnsi="Verdana"/>
                <w:sz w:val="16"/>
                <w:szCs w:val="16"/>
              </w:rPr>
              <w:t>Organismo Nacional de Normalización y Certificación de la Construcción y la Edificación, S.C. (ONNCCE).</w:t>
            </w:r>
          </w:p>
        </w:tc>
        <w:tc>
          <w:tcPr>
            <w:tcW w:w="4675" w:type="dxa"/>
          </w:tcPr>
          <w:p w14:paraId="04B3A665" w14:textId="40246780" w:rsidR="006B114C" w:rsidRPr="00453BCE" w:rsidRDefault="006B114C" w:rsidP="006B114C">
            <w:pPr>
              <w:pStyle w:val="Texto"/>
              <w:numPr>
                <w:ilvl w:val="0"/>
                <w:numId w:val="4"/>
              </w:numPr>
              <w:spacing w:line="218" w:lineRule="exact"/>
              <w:ind w:left="720" w:hanging="432"/>
              <w:rPr>
                <w:rFonts w:ascii="Verdana" w:hAnsi="Verdana"/>
                <w:sz w:val="16"/>
                <w:szCs w:val="16"/>
                <w:lang w:val="es-MX"/>
              </w:rPr>
            </w:pPr>
            <w:r w:rsidRPr="00453BCE">
              <w:rPr>
                <w:rFonts w:ascii="Verdana" w:hAnsi="Verdana"/>
                <w:sz w:val="16"/>
                <w:szCs w:val="16"/>
                <w:lang w:val="es-MX"/>
              </w:rPr>
              <w:t>Organismo Nacional de Normalización y Certificación de la Construcción y la Edificación, S.C. (ONNCCE).</w:t>
            </w:r>
          </w:p>
        </w:tc>
      </w:tr>
      <w:tr w:rsidR="006B114C" w:rsidRPr="00A678B2" w14:paraId="426E25DB" w14:textId="7B03182D" w:rsidTr="00D3676D">
        <w:tc>
          <w:tcPr>
            <w:tcW w:w="4675" w:type="dxa"/>
          </w:tcPr>
          <w:p w14:paraId="22D78DF8" w14:textId="77777777" w:rsidR="006B114C" w:rsidRPr="00A678B2" w:rsidRDefault="006B114C" w:rsidP="006B114C">
            <w:pPr>
              <w:pStyle w:val="Texto"/>
              <w:numPr>
                <w:ilvl w:val="0"/>
                <w:numId w:val="4"/>
              </w:numPr>
              <w:spacing w:line="219" w:lineRule="exact"/>
              <w:ind w:left="720" w:hanging="432"/>
              <w:rPr>
                <w:rFonts w:ascii="Verdana" w:hAnsi="Verdana"/>
                <w:sz w:val="16"/>
                <w:szCs w:val="16"/>
              </w:rPr>
            </w:pPr>
            <w:r w:rsidRPr="00A678B2">
              <w:rPr>
                <w:rFonts w:ascii="Verdana" w:hAnsi="Verdana"/>
                <w:sz w:val="16"/>
                <w:szCs w:val="16"/>
              </w:rPr>
              <w:t>Porcelana Corona de México, S.A. de C.V.</w:t>
            </w:r>
          </w:p>
        </w:tc>
        <w:tc>
          <w:tcPr>
            <w:tcW w:w="4675" w:type="dxa"/>
          </w:tcPr>
          <w:p w14:paraId="40C36BFC" w14:textId="4FA36840" w:rsidR="006B114C" w:rsidRPr="00453BCE" w:rsidRDefault="006B114C" w:rsidP="006B114C">
            <w:pPr>
              <w:pStyle w:val="Texto"/>
              <w:numPr>
                <w:ilvl w:val="0"/>
                <w:numId w:val="4"/>
              </w:numPr>
              <w:spacing w:line="219" w:lineRule="exact"/>
              <w:ind w:left="720" w:hanging="432"/>
              <w:rPr>
                <w:rFonts w:ascii="Verdana" w:hAnsi="Verdana"/>
                <w:sz w:val="16"/>
                <w:szCs w:val="16"/>
                <w:lang w:val="es-MX"/>
              </w:rPr>
            </w:pPr>
            <w:r w:rsidRPr="00453BCE">
              <w:rPr>
                <w:rFonts w:ascii="Verdana" w:hAnsi="Verdana"/>
                <w:sz w:val="16"/>
                <w:szCs w:val="16"/>
                <w:lang w:val="es-MX"/>
              </w:rPr>
              <w:t>Porcelana Corona de México, S.A. de C.V.</w:t>
            </w:r>
          </w:p>
        </w:tc>
      </w:tr>
      <w:tr w:rsidR="006B114C" w:rsidRPr="00A678B2" w14:paraId="55F87133" w14:textId="24128348" w:rsidTr="00D3676D">
        <w:tc>
          <w:tcPr>
            <w:tcW w:w="4675" w:type="dxa"/>
          </w:tcPr>
          <w:p w14:paraId="16AF1655" w14:textId="77777777" w:rsidR="006B114C" w:rsidRPr="00A678B2" w:rsidRDefault="006B114C" w:rsidP="006B114C">
            <w:pPr>
              <w:pStyle w:val="Texto"/>
              <w:numPr>
                <w:ilvl w:val="0"/>
                <w:numId w:val="4"/>
              </w:numPr>
              <w:spacing w:line="219" w:lineRule="exact"/>
              <w:ind w:left="720" w:hanging="432"/>
              <w:rPr>
                <w:rFonts w:ascii="Verdana" w:hAnsi="Verdana"/>
                <w:sz w:val="16"/>
                <w:szCs w:val="16"/>
              </w:rPr>
            </w:pPr>
            <w:r w:rsidRPr="00A678B2">
              <w:rPr>
                <w:rFonts w:ascii="Verdana" w:hAnsi="Verdana"/>
                <w:sz w:val="16"/>
                <w:szCs w:val="16"/>
              </w:rPr>
              <w:t>Procesadora de Cerámica de México, S.A. de C.V.</w:t>
            </w:r>
          </w:p>
        </w:tc>
        <w:tc>
          <w:tcPr>
            <w:tcW w:w="4675" w:type="dxa"/>
          </w:tcPr>
          <w:p w14:paraId="754327BC" w14:textId="4AE3356B" w:rsidR="006B114C" w:rsidRPr="00453BCE" w:rsidRDefault="006B114C" w:rsidP="006B114C">
            <w:pPr>
              <w:pStyle w:val="Texto"/>
              <w:numPr>
                <w:ilvl w:val="0"/>
                <w:numId w:val="4"/>
              </w:numPr>
              <w:spacing w:line="219" w:lineRule="exact"/>
              <w:ind w:left="720" w:hanging="432"/>
              <w:rPr>
                <w:rFonts w:ascii="Verdana" w:hAnsi="Verdana"/>
                <w:sz w:val="16"/>
                <w:szCs w:val="16"/>
                <w:lang w:val="es-MX"/>
              </w:rPr>
            </w:pPr>
            <w:r w:rsidRPr="00453BCE">
              <w:rPr>
                <w:rFonts w:ascii="Verdana" w:hAnsi="Verdana"/>
                <w:sz w:val="16"/>
                <w:szCs w:val="16"/>
                <w:lang w:val="es-MX"/>
              </w:rPr>
              <w:t>Procesadora de Cerámica de México, S.A. de C.V.</w:t>
            </w:r>
          </w:p>
        </w:tc>
      </w:tr>
      <w:tr w:rsidR="006B114C" w:rsidRPr="006B114C" w14:paraId="3AB5192B" w14:textId="2C585B8C" w:rsidTr="00D3676D">
        <w:tc>
          <w:tcPr>
            <w:tcW w:w="4675" w:type="dxa"/>
          </w:tcPr>
          <w:p w14:paraId="371BA5D1" w14:textId="77777777" w:rsidR="006B114C" w:rsidRPr="00A678B2" w:rsidRDefault="006B114C" w:rsidP="006B114C">
            <w:pPr>
              <w:pStyle w:val="Texto"/>
              <w:numPr>
                <w:ilvl w:val="0"/>
                <w:numId w:val="4"/>
              </w:numPr>
              <w:spacing w:line="219" w:lineRule="exact"/>
              <w:ind w:left="720" w:hanging="432"/>
              <w:rPr>
                <w:rFonts w:ascii="Verdana" w:hAnsi="Verdana"/>
                <w:sz w:val="16"/>
                <w:szCs w:val="16"/>
              </w:rPr>
            </w:pPr>
            <w:r w:rsidRPr="00A678B2">
              <w:rPr>
                <w:rFonts w:ascii="Verdana" w:hAnsi="Verdana"/>
                <w:sz w:val="16"/>
                <w:szCs w:val="16"/>
              </w:rPr>
              <w:t>Procuraduría Federal del Consumidor (PROFECO).</w:t>
            </w:r>
          </w:p>
        </w:tc>
        <w:tc>
          <w:tcPr>
            <w:tcW w:w="4675" w:type="dxa"/>
          </w:tcPr>
          <w:p w14:paraId="54BCD443" w14:textId="09851F5E" w:rsidR="006B114C" w:rsidRPr="00453BCE" w:rsidRDefault="006B114C" w:rsidP="006B114C">
            <w:pPr>
              <w:pStyle w:val="Texto"/>
              <w:numPr>
                <w:ilvl w:val="0"/>
                <w:numId w:val="4"/>
              </w:numPr>
              <w:spacing w:line="219" w:lineRule="exact"/>
              <w:ind w:left="720" w:hanging="432"/>
              <w:rPr>
                <w:rFonts w:ascii="Verdana" w:hAnsi="Verdana"/>
                <w:sz w:val="16"/>
                <w:szCs w:val="16"/>
                <w:lang w:val="es-MX"/>
              </w:rPr>
            </w:pPr>
            <w:r w:rsidRPr="00453BCE">
              <w:rPr>
                <w:rFonts w:ascii="Verdana" w:hAnsi="Verdana"/>
                <w:sz w:val="16"/>
                <w:szCs w:val="16"/>
                <w:lang w:val="es-MX"/>
              </w:rPr>
              <w:t>Procuraduría Federal del Consumidor (PROFECO).</w:t>
            </w:r>
          </w:p>
        </w:tc>
      </w:tr>
      <w:tr w:rsidR="006B114C" w:rsidRPr="006B114C" w14:paraId="414CFC03" w14:textId="6B27F657" w:rsidTr="00D3676D">
        <w:tc>
          <w:tcPr>
            <w:tcW w:w="4675" w:type="dxa"/>
          </w:tcPr>
          <w:p w14:paraId="50936315" w14:textId="77777777" w:rsidR="006B114C" w:rsidRPr="00A678B2" w:rsidRDefault="006B114C" w:rsidP="006B114C">
            <w:pPr>
              <w:pStyle w:val="Texto"/>
              <w:numPr>
                <w:ilvl w:val="0"/>
                <w:numId w:val="4"/>
              </w:numPr>
              <w:spacing w:line="219" w:lineRule="exact"/>
              <w:ind w:left="720" w:hanging="432"/>
              <w:rPr>
                <w:rFonts w:ascii="Verdana" w:hAnsi="Verdana"/>
                <w:sz w:val="16"/>
                <w:szCs w:val="16"/>
              </w:rPr>
            </w:pPr>
            <w:r w:rsidRPr="00A678B2">
              <w:rPr>
                <w:rFonts w:ascii="Verdana" w:hAnsi="Verdana"/>
                <w:sz w:val="16"/>
                <w:szCs w:val="16"/>
              </w:rPr>
              <w:t>Secretaría de Medio Ambiente y Recursos Naturales.</w:t>
            </w:r>
          </w:p>
        </w:tc>
        <w:tc>
          <w:tcPr>
            <w:tcW w:w="4675" w:type="dxa"/>
          </w:tcPr>
          <w:p w14:paraId="772245F0" w14:textId="5311164A" w:rsidR="006B114C" w:rsidRPr="00453BCE" w:rsidRDefault="006B114C" w:rsidP="006B114C">
            <w:pPr>
              <w:pStyle w:val="Texto"/>
              <w:numPr>
                <w:ilvl w:val="0"/>
                <w:numId w:val="4"/>
              </w:numPr>
              <w:spacing w:line="219" w:lineRule="exact"/>
              <w:ind w:left="720" w:hanging="432"/>
              <w:rPr>
                <w:rFonts w:ascii="Verdana" w:hAnsi="Verdana"/>
                <w:sz w:val="16"/>
                <w:szCs w:val="16"/>
                <w:lang w:val="es-MX"/>
              </w:rPr>
            </w:pPr>
            <w:r w:rsidRPr="00453BCE">
              <w:rPr>
                <w:rFonts w:ascii="Verdana" w:hAnsi="Verdana"/>
                <w:sz w:val="16"/>
                <w:szCs w:val="16"/>
                <w:lang w:val="es-MX"/>
              </w:rPr>
              <w:t>Secretaría de Medio Ambiente y Recursos Naturales.</w:t>
            </w:r>
          </w:p>
        </w:tc>
      </w:tr>
      <w:tr w:rsidR="006B114C" w:rsidRPr="00A678B2" w14:paraId="091B4501" w14:textId="78E1FC66" w:rsidTr="00D3676D">
        <w:tc>
          <w:tcPr>
            <w:tcW w:w="4675" w:type="dxa"/>
          </w:tcPr>
          <w:p w14:paraId="416CE1B2" w14:textId="77777777" w:rsidR="006B114C" w:rsidRPr="00A678B2" w:rsidRDefault="006B114C" w:rsidP="006B114C">
            <w:pPr>
              <w:pStyle w:val="Texto"/>
              <w:numPr>
                <w:ilvl w:val="0"/>
                <w:numId w:val="4"/>
              </w:numPr>
              <w:spacing w:line="219" w:lineRule="exact"/>
              <w:ind w:left="720" w:hanging="432"/>
              <w:rPr>
                <w:rFonts w:ascii="Verdana" w:hAnsi="Verdana"/>
                <w:sz w:val="16"/>
                <w:szCs w:val="16"/>
              </w:rPr>
            </w:pPr>
            <w:r w:rsidRPr="00A678B2">
              <w:rPr>
                <w:rFonts w:ascii="Verdana" w:hAnsi="Verdana"/>
                <w:sz w:val="16"/>
                <w:szCs w:val="16"/>
              </w:rPr>
              <w:t>TOTO USA Inc.</w:t>
            </w:r>
          </w:p>
        </w:tc>
        <w:tc>
          <w:tcPr>
            <w:tcW w:w="4675" w:type="dxa"/>
          </w:tcPr>
          <w:p w14:paraId="109CCAC5" w14:textId="5190F71D" w:rsidR="006B114C" w:rsidRPr="00B533CD" w:rsidRDefault="006B114C" w:rsidP="006B114C">
            <w:pPr>
              <w:pStyle w:val="Texto"/>
              <w:numPr>
                <w:ilvl w:val="0"/>
                <w:numId w:val="4"/>
              </w:numPr>
              <w:spacing w:line="219" w:lineRule="exact"/>
              <w:ind w:left="720" w:hanging="432"/>
              <w:rPr>
                <w:rFonts w:ascii="Verdana" w:hAnsi="Verdana"/>
                <w:sz w:val="16"/>
                <w:szCs w:val="16"/>
                <w:lang w:val="en-US"/>
              </w:rPr>
            </w:pPr>
            <w:r w:rsidRPr="00B533CD">
              <w:rPr>
                <w:rFonts w:ascii="Verdana" w:hAnsi="Verdana"/>
                <w:sz w:val="16"/>
                <w:szCs w:val="16"/>
                <w:lang w:val="en-US"/>
              </w:rPr>
              <w:t>TOTO USA Inc.</w:t>
            </w:r>
          </w:p>
        </w:tc>
      </w:tr>
      <w:tr w:rsidR="006B114C" w:rsidRPr="00A678B2" w14:paraId="1CD20FFA" w14:textId="6A1BA8D4" w:rsidTr="00D3676D">
        <w:tc>
          <w:tcPr>
            <w:tcW w:w="4675" w:type="dxa"/>
          </w:tcPr>
          <w:p w14:paraId="7632FAF2" w14:textId="77777777" w:rsidR="006B114C" w:rsidRPr="00A678B2" w:rsidRDefault="006B114C" w:rsidP="006B114C">
            <w:pPr>
              <w:pStyle w:val="Texto"/>
              <w:numPr>
                <w:ilvl w:val="0"/>
                <w:numId w:val="4"/>
              </w:numPr>
              <w:spacing w:line="219" w:lineRule="exact"/>
              <w:ind w:left="720" w:hanging="432"/>
              <w:rPr>
                <w:rFonts w:ascii="Verdana" w:hAnsi="Verdana"/>
                <w:sz w:val="16"/>
                <w:szCs w:val="16"/>
              </w:rPr>
            </w:pPr>
            <w:r w:rsidRPr="00A678B2">
              <w:rPr>
                <w:rFonts w:ascii="Verdana" w:hAnsi="Verdana"/>
                <w:sz w:val="16"/>
                <w:szCs w:val="16"/>
              </w:rPr>
              <w:t>Truper, S.A. de C.V.</w:t>
            </w:r>
          </w:p>
        </w:tc>
        <w:tc>
          <w:tcPr>
            <w:tcW w:w="4675" w:type="dxa"/>
          </w:tcPr>
          <w:p w14:paraId="4228AEDF" w14:textId="4164F265" w:rsidR="006B114C" w:rsidRPr="00453BCE" w:rsidRDefault="006B114C" w:rsidP="006B114C">
            <w:pPr>
              <w:pStyle w:val="Texto"/>
              <w:numPr>
                <w:ilvl w:val="0"/>
                <w:numId w:val="4"/>
              </w:numPr>
              <w:spacing w:line="219" w:lineRule="exact"/>
              <w:ind w:left="720" w:hanging="432"/>
              <w:rPr>
                <w:rFonts w:ascii="Verdana" w:hAnsi="Verdana"/>
                <w:sz w:val="16"/>
                <w:szCs w:val="16"/>
                <w:lang w:val="es-MX"/>
              </w:rPr>
            </w:pPr>
            <w:r w:rsidRPr="00453BCE">
              <w:rPr>
                <w:rFonts w:ascii="Verdana" w:hAnsi="Verdana"/>
                <w:sz w:val="16"/>
                <w:szCs w:val="16"/>
                <w:lang w:val="es-MX"/>
              </w:rPr>
              <w:t>Truper, S.A. de C.V.</w:t>
            </w:r>
          </w:p>
        </w:tc>
      </w:tr>
      <w:tr w:rsidR="006B114C" w:rsidRPr="006B114C" w14:paraId="54F30544" w14:textId="2DC98365" w:rsidTr="00D3676D">
        <w:tc>
          <w:tcPr>
            <w:tcW w:w="4675" w:type="dxa"/>
          </w:tcPr>
          <w:p w14:paraId="41BB9940" w14:textId="77777777" w:rsidR="006B114C" w:rsidRPr="00A678B2" w:rsidRDefault="006B114C" w:rsidP="006B114C">
            <w:pPr>
              <w:pStyle w:val="Texto"/>
              <w:numPr>
                <w:ilvl w:val="0"/>
                <w:numId w:val="4"/>
              </w:numPr>
              <w:spacing w:line="219" w:lineRule="exact"/>
              <w:ind w:left="720" w:hanging="432"/>
              <w:rPr>
                <w:rFonts w:ascii="Verdana" w:hAnsi="Verdana"/>
                <w:sz w:val="16"/>
                <w:szCs w:val="16"/>
              </w:rPr>
            </w:pPr>
            <w:r w:rsidRPr="00A678B2">
              <w:rPr>
                <w:rFonts w:ascii="Verdana" w:hAnsi="Verdana"/>
                <w:sz w:val="16"/>
                <w:szCs w:val="16"/>
              </w:rPr>
              <w:t>Urrea Dando Vida al Agua, S.A. de C.V.</w:t>
            </w:r>
          </w:p>
        </w:tc>
        <w:tc>
          <w:tcPr>
            <w:tcW w:w="4675" w:type="dxa"/>
          </w:tcPr>
          <w:p w14:paraId="26C28020" w14:textId="58B3E4E1" w:rsidR="006B114C" w:rsidRPr="00453BCE" w:rsidRDefault="006B114C" w:rsidP="006B114C">
            <w:pPr>
              <w:pStyle w:val="Texto"/>
              <w:numPr>
                <w:ilvl w:val="0"/>
                <w:numId w:val="4"/>
              </w:numPr>
              <w:spacing w:line="219" w:lineRule="exact"/>
              <w:ind w:left="720" w:hanging="432"/>
              <w:rPr>
                <w:rFonts w:ascii="Verdana" w:hAnsi="Verdana"/>
                <w:sz w:val="16"/>
                <w:szCs w:val="16"/>
                <w:lang w:val="es-MX"/>
              </w:rPr>
            </w:pPr>
            <w:r w:rsidRPr="00453BCE">
              <w:rPr>
                <w:rFonts w:ascii="Verdana" w:hAnsi="Verdana"/>
                <w:sz w:val="16"/>
                <w:szCs w:val="16"/>
                <w:lang w:val="es-MX"/>
              </w:rPr>
              <w:t>Urrea Dando Vida al Agua, S.A. de C.V.</w:t>
            </w:r>
          </w:p>
        </w:tc>
      </w:tr>
      <w:tr w:rsidR="006B114C" w:rsidRPr="00A678B2" w14:paraId="3545C323" w14:textId="0EBA1B94" w:rsidTr="00D3676D">
        <w:tc>
          <w:tcPr>
            <w:tcW w:w="4675" w:type="dxa"/>
          </w:tcPr>
          <w:p w14:paraId="0A1DD374" w14:textId="77777777" w:rsidR="006B114C" w:rsidRPr="00A678B2" w:rsidRDefault="006B114C" w:rsidP="006B114C">
            <w:pPr>
              <w:pStyle w:val="Texto"/>
              <w:numPr>
                <w:ilvl w:val="0"/>
                <w:numId w:val="4"/>
              </w:numPr>
              <w:spacing w:line="219" w:lineRule="exact"/>
              <w:ind w:left="720" w:hanging="432"/>
              <w:rPr>
                <w:rFonts w:ascii="Verdana" w:hAnsi="Verdana"/>
                <w:sz w:val="16"/>
                <w:szCs w:val="16"/>
              </w:rPr>
            </w:pPr>
            <w:proofErr w:type="spellStart"/>
            <w:r w:rsidRPr="00A678B2">
              <w:rPr>
                <w:rFonts w:ascii="Verdana" w:hAnsi="Verdana"/>
                <w:sz w:val="16"/>
                <w:szCs w:val="16"/>
              </w:rPr>
              <w:t>Vilbomex</w:t>
            </w:r>
            <w:proofErr w:type="spellEnd"/>
            <w:r w:rsidRPr="00A678B2">
              <w:rPr>
                <w:rFonts w:ascii="Verdana" w:hAnsi="Verdana"/>
                <w:sz w:val="16"/>
                <w:szCs w:val="16"/>
              </w:rPr>
              <w:t>, S.A. de C.V.</w:t>
            </w:r>
          </w:p>
        </w:tc>
        <w:tc>
          <w:tcPr>
            <w:tcW w:w="4675" w:type="dxa"/>
          </w:tcPr>
          <w:p w14:paraId="14C0A8FA" w14:textId="086083ED" w:rsidR="006B114C" w:rsidRPr="00453BCE" w:rsidRDefault="006B114C" w:rsidP="006B114C">
            <w:pPr>
              <w:pStyle w:val="Texto"/>
              <w:numPr>
                <w:ilvl w:val="0"/>
                <w:numId w:val="4"/>
              </w:numPr>
              <w:spacing w:line="219" w:lineRule="exact"/>
              <w:ind w:left="720" w:hanging="432"/>
              <w:rPr>
                <w:rFonts w:ascii="Verdana" w:hAnsi="Verdana"/>
                <w:sz w:val="16"/>
                <w:szCs w:val="16"/>
                <w:lang w:val="es-MX"/>
              </w:rPr>
            </w:pPr>
            <w:proofErr w:type="spellStart"/>
            <w:r w:rsidRPr="00453BCE">
              <w:rPr>
                <w:rFonts w:ascii="Verdana" w:hAnsi="Verdana"/>
                <w:sz w:val="16"/>
                <w:szCs w:val="16"/>
                <w:lang w:val="es-MX"/>
              </w:rPr>
              <w:t>Vilbomex</w:t>
            </w:r>
            <w:proofErr w:type="spellEnd"/>
            <w:r w:rsidRPr="00453BCE">
              <w:rPr>
                <w:rFonts w:ascii="Verdana" w:hAnsi="Verdana"/>
                <w:sz w:val="16"/>
                <w:szCs w:val="16"/>
                <w:lang w:val="es-MX"/>
              </w:rPr>
              <w:t>, S.A. de C.V.</w:t>
            </w:r>
          </w:p>
        </w:tc>
      </w:tr>
      <w:tr w:rsidR="00640731" w:rsidRPr="00453BCE" w14:paraId="37D4ACF6" w14:textId="77777777" w:rsidTr="00D3676D">
        <w:tc>
          <w:tcPr>
            <w:tcW w:w="4675" w:type="dxa"/>
          </w:tcPr>
          <w:p w14:paraId="1A4351FB" w14:textId="4B58054A" w:rsidR="00640731" w:rsidRPr="00A678B2" w:rsidRDefault="00640731" w:rsidP="00640731">
            <w:pPr>
              <w:pStyle w:val="ANOTACION"/>
              <w:spacing w:line="219" w:lineRule="exact"/>
              <w:rPr>
                <w:rFonts w:ascii="Verdana" w:hAnsi="Verdana"/>
                <w:sz w:val="16"/>
                <w:szCs w:val="16"/>
              </w:rPr>
            </w:pPr>
            <w:r w:rsidRPr="00A678B2">
              <w:rPr>
                <w:rFonts w:ascii="Verdana" w:hAnsi="Verdana"/>
                <w:sz w:val="16"/>
                <w:szCs w:val="16"/>
              </w:rPr>
              <w:t>NORMA Oficial Mexicana NOM-002-CONAGUA-2021, Aparatos y accesorios de uso sanitario.</w:t>
            </w:r>
          </w:p>
        </w:tc>
        <w:tc>
          <w:tcPr>
            <w:tcW w:w="4675" w:type="dxa"/>
          </w:tcPr>
          <w:p w14:paraId="0ACFCFA9" w14:textId="77777777" w:rsidR="00640731" w:rsidRPr="00B533CD" w:rsidRDefault="00640731" w:rsidP="00640731">
            <w:pPr>
              <w:pStyle w:val="Titulo1"/>
              <w:pBdr>
                <w:bottom w:val="none" w:sz="0" w:space="0" w:color="auto"/>
              </w:pBdr>
              <w:rPr>
                <w:rFonts w:ascii="Verdana" w:hAnsi="Verdana" w:cs="Times New Roman"/>
                <w:sz w:val="16"/>
                <w:szCs w:val="16"/>
                <w:lang w:val="en-US"/>
              </w:rPr>
            </w:pPr>
            <w:r w:rsidRPr="00B533CD">
              <w:rPr>
                <w:rFonts w:ascii="Verdana" w:hAnsi="Verdana" w:cs="Times New Roman"/>
                <w:sz w:val="16"/>
                <w:szCs w:val="16"/>
                <w:lang w:val="en-US"/>
              </w:rPr>
              <w:t xml:space="preserve">Official Mexican Standard NOM-002-CONAGUA-2021, Appliances and accessories for sanitary use.  </w:t>
            </w:r>
          </w:p>
          <w:p w14:paraId="23ACD0D8" w14:textId="77777777" w:rsidR="00640731" w:rsidRPr="00B533CD" w:rsidRDefault="00640731" w:rsidP="00640731">
            <w:pPr>
              <w:pStyle w:val="ANOTACION"/>
              <w:spacing w:line="219" w:lineRule="exact"/>
              <w:rPr>
                <w:rFonts w:ascii="Verdana" w:hAnsi="Verdana"/>
                <w:sz w:val="16"/>
                <w:szCs w:val="16"/>
                <w:lang w:val="en-US"/>
              </w:rPr>
            </w:pPr>
          </w:p>
        </w:tc>
      </w:tr>
      <w:tr w:rsidR="00640731" w:rsidRPr="00A678B2" w14:paraId="6FA6476A" w14:textId="3E1F38BE" w:rsidTr="00D3676D">
        <w:tc>
          <w:tcPr>
            <w:tcW w:w="4675" w:type="dxa"/>
          </w:tcPr>
          <w:p w14:paraId="505BDFD1" w14:textId="77777777" w:rsidR="00640731" w:rsidRPr="00A678B2" w:rsidRDefault="00640731" w:rsidP="00640731">
            <w:pPr>
              <w:pStyle w:val="ANOTACION"/>
              <w:spacing w:line="219" w:lineRule="exact"/>
              <w:rPr>
                <w:rFonts w:ascii="Verdana" w:hAnsi="Verdana"/>
                <w:sz w:val="16"/>
                <w:szCs w:val="16"/>
              </w:rPr>
            </w:pPr>
            <w:r w:rsidRPr="00A678B2">
              <w:rPr>
                <w:rFonts w:ascii="Verdana" w:hAnsi="Verdana"/>
                <w:sz w:val="16"/>
                <w:szCs w:val="16"/>
              </w:rPr>
              <w:t>Índice del Contenido</w:t>
            </w:r>
          </w:p>
        </w:tc>
        <w:tc>
          <w:tcPr>
            <w:tcW w:w="4675" w:type="dxa"/>
          </w:tcPr>
          <w:p w14:paraId="4ED09429" w14:textId="6EDD83A9" w:rsidR="00640731" w:rsidRPr="00B533CD" w:rsidRDefault="00640731" w:rsidP="00640731">
            <w:pPr>
              <w:pStyle w:val="ANOTACION"/>
              <w:spacing w:line="219" w:lineRule="exact"/>
              <w:rPr>
                <w:rFonts w:ascii="Verdana" w:hAnsi="Verdana"/>
                <w:sz w:val="16"/>
                <w:szCs w:val="16"/>
                <w:lang w:val="en-US"/>
              </w:rPr>
            </w:pPr>
            <w:r w:rsidRPr="00B533CD">
              <w:rPr>
                <w:rFonts w:ascii="Verdana" w:hAnsi="Verdana"/>
                <w:sz w:val="16"/>
                <w:szCs w:val="16"/>
                <w:lang w:val="en-US"/>
              </w:rPr>
              <w:t>Content Index</w:t>
            </w:r>
          </w:p>
        </w:tc>
      </w:tr>
      <w:tr w:rsidR="00640731" w:rsidRPr="00A678B2" w14:paraId="20900EDF" w14:textId="32D0B925" w:rsidTr="00D3676D">
        <w:tc>
          <w:tcPr>
            <w:tcW w:w="4675" w:type="dxa"/>
          </w:tcPr>
          <w:p w14:paraId="590E9C53"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1</w:t>
            </w:r>
            <w:r w:rsidRPr="00A678B2">
              <w:rPr>
                <w:rFonts w:ascii="Verdana" w:hAnsi="Verdana"/>
                <w:b/>
                <w:noProof/>
                <w:sz w:val="16"/>
                <w:szCs w:val="16"/>
              </w:rPr>
              <w:tab/>
            </w:r>
            <w:r w:rsidRPr="00A678B2">
              <w:rPr>
                <w:rFonts w:ascii="Verdana" w:hAnsi="Verdana"/>
                <w:noProof/>
                <w:sz w:val="16"/>
                <w:szCs w:val="16"/>
              </w:rPr>
              <w:t>OBJETIVO</w:t>
            </w:r>
          </w:p>
        </w:tc>
        <w:tc>
          <w:tcPr>
            <w:tcW w:w="4675" w:type="dxa"/>
          </w:tcPr>
          <w:p w14:paraId="0C5B8887" w14:textId="4310D338"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1 </w:t>
            </w:r>
            <w:r w:rsidRPr="00B533CD">
              <w:rPr>
                <w:rFonts w:ascii="Verdana" w:hAnsi="Verdana"/>
                <w:b/>
                <w:noProof/>
                <w:sz w:val="16"/>
                <w:szCs w:val="16"/>
                <w:lang w:val="en-US"/>
              </w:rPr>
              <w:tab/>
            </w:r>
            <w:r w:rsidRPr="00B533CD">
              <w:rPr>
                <w:rFonts w:ascii="Verdana" w:hAnsi="Verdana"/>
                <w:noProof/>
                <w:sz w:val="16"/>
                <w:szCs w:val="16"/>
                <w:lang w:val="en-US"/>
              </w:rPr>
              <w:t>OBJECTIVE</w:t>
            </w:r>
          </w:p>
        </w:tc>
      </w:tr>
      <w:tr w:rsidR="00640731" w:rsidRPr="00A678B2" w14:paraId="314C8B01" w14:textId="2E914C7B" w:rsidTr="00D3676D">
        <w:tc>
          <w:tcPr>
            <w:tcW w:w="4675" w:type="dxa"/>
          </w:tcPr>
          <w:p w14:paraId="51973802"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2</w:t>
            </w:r>
            <w:r w:rsidRPr="00A678B2">
              <w:rPr>
                <w:rFonts w:ascii="Verdana" w:hAnsi="Verdana"/>
                <w:b/>
                <w:noProof/>
                <w:sz w:val="16"/>
                <w:szCs w:val="16"/>
              </w:rPr>
              <w:tab/>
            </w:r>
            <w:r w:rsidRPr="00A678B2">
              <w:rPr>
                <w:rFonts w:ascii="Verdana" w:hAnsi="Verdana"/>
                <w:noProof/>
                <w:sz w:val="16"/>
                <w:szCs w:val="16"/>
              </w:rPr>
              <w:t>CAMPO DE APLICACIÓN</w:t>
            </w:r>
          </w:p>
        </w:tc>
        <w:tc>
          <w:tcPr>
            <w:tcW w:w="4675" w:type="dxa"/>
          </w:tcPr>
          <w:p w14:paraId="172FCF52" w14:textId="7783E9AD"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2 </w:t>
            </w:r>
            <w:r w:rsidRPr="00B533CD">
              <w:rPr>
                <w:rFonts w:ascii="Verdana" w:hAnsi="Verdana"/>
                <w:b/>
                <w:noProof/>
                <w:sz w:val="16"/>
                <w:szCs w:val="16"/>
                <w:lang w:val="en-US"/>
              </w:rPr>
              <w:tab/>
            </w:r>
            <w:r w:rsidRPr="00B533CD">
              <w:rPr>
                <w:rFonts w:ascii="Verdana" w:hAnsi="Verdana"/>
                <w:noProof/>
                <w:sz w:val="16"/>
                <w:szCs w:val="16"/>
                <w:lang w:val="en-US"/>
              </w:rPr>
              <w:t>FIELD OF APPLICATION</w:t>
            </w:r>
          </w:p>
        </w:tc>
      </w:tr>
      <w:tr w:rsidR="00640731" w:rsidRPr="00A678B2" w14:paraId="492CA392" w14:textId="20313EF4" w:rsidTr="00D3676D">
        <w:tc>
          <w:tcPr>
            <w:tcW w:w="4675" w:type="dxa"/>
          </w:tcPr>
          <w:p w14:paraId="607D7CE1"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3</w:t>
            </w:r>
            <w:r w:rsidRPr="00A678B2">
              <w:rPr>
                <w:rFonts w:ascii="Verdana" w:hAnsi="Verdana"/>
                <w:b/>
                <w:noProof/>
                <w:sz w:val="16"/>
                <w:szCs w:val="16"/>
              </w:rPr>
              <w:tab/>
            </w:r>
            <w:r w:rsidRPr="00A678B2">
              <w:rPr>
                <w:rFonts w:ascii="Verdana" w:hAnsi="Verdana"/>
                <w:noProof/>
                <w:sz w:val="16"/>
                <w:szCs w:val="16"/>
              </w:rPr>
              <w:t>REFERENCIAS</w:t>
            </w:r>
          </w:p>
        </w:tc>
        <w:tc>
          <w:tcPr>
            <w:tcW w:w="4675" w:type="dxa"/>
          </w:tcPr>
          <w:p w14:paraId="1C48D908" w14:textId="1AA885FD"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3 </w:t>
            </w:r>
            <w:r w:rsidRPr="00B533CD">
              <w:rPr>
                <w:rFonts w:ascii="Verdana" w:hAnsi="Verdana"/>
                <w:b/>
                <w:noProof/>
                <w:sz w:val="16"/>
                <w:szCs w:val="16"/>
                <w:lang w:val="en-US"/>
              </w:rPr>
              <w:tab/>
            </w:r>
            <w:r w:rsidRPr="00B533CD">
              <w:rPr>
                <w:rFonts w:ascii="Verdana" w:hAnsi="Verdana"/>
                <w:noProof/>
                <w:sz w:val="16"/>
                <w:szCs w:val="16"/>
                <w:lang w:val="en-US"/>
              </w:rPr>
              <w:t>REFERENCES</w:t>
            </w:r>
          </w:p>
        </w:tc>
      </w:tr>
      <w:tr w:rsidR="00640731" w:rsidRPr="00A678B2" w14:paraId="259FA155" w14:textId="31BAB8D6" w:rsidTr="00D3676D">
        <w:tc>
          <w:tcPr>
            <w:tcW w:w="4675" w:type="dxa"/>
          </w:tcPr>
          <w:p w14:paraId="508BFE17"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4</w:t>
            </w:r>
            <w:r w:rsidRPr="00A678B2">
              <w:rPr>
                <w:rFonts w:ascii="Verdana" w:hAnsi="Verdana"/>
                <w:b/>
                <w:noProof/>
                <w:sz w:val="16"/>
                <w:szCs w:val="16"/>
              </w:rPr>
              <w:tab/>
            </w:r>
            <w:r w:rsidRPr="00A678B2">
              <w:rPr>
                <w:rFonts w:ascii="Verdana" w:hAnsi="Verdana"/>
                <w:noProof/>
                <w:sz w:val="16"/>
                <w:szCs w:val="16"/>
              </w:rPr>
              <w:t>TÉRMINOS Y</w:t>
            </w:r>
            <w:r w:rsidRPr="00A678B2">
              <w:rPr>
                <w:rFonts w:ascii="Verdana" w:hAnsi="Verdana"/>
                <w:b/>
                <w:noProof/>
                <w:sz w:val="16"/>
                <w:szCs w:val="16"/>
              </w:rPr>
              <w:t xml:space="preserve"> </w:t>
            </w:r>
            <w:r w:rsidRPr="00A678B2">
              <w:rPr>
                <w:rFonts w:ascii="Verdana" w:hAnsi="Verdana"/>
                <w:noProof/>
                <w:sz w:val="16"/>
                <w:szCs w:val="16"/>
              </w:rPr>
              <w:t>DEFINICIONES</w:t>
            </w:r>
          </w:p>
        </w:tc>
        <w:tc>
          <w:tcPr>
            <w:tcW w:w="4675" w:type="dxa"/>
          </w:tcPr>
          <w:p w14:paraId="6351B4AB" w14:textId="4E29035E"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4 </w:t>
            </w:r>
            <w:r w:rsidRPr="00B533CD">
              <w:rPr>
                <w:rFonts w:ascii="Verdana" w:hAnsi="Verdana"/>
                <w:b/>
                <w:noProof/>
                <w:sz w:val="16"/>
                <w:szCs w:val="16"/>
                <w:lang w:val="en-US"/>
              </w:rPr>
              <w:tab/>
            </w:r>
            <w:r w:rsidRPr="00B533CD">
              <w:rPr>
                <w:rFonts w:ascii="Verdana" w:hAnsi="Verdana"/>
                <w:noProof/>
                <w:sz w:val="16"/>
                <w:szCs w:val="16"/>
                <w:lang w:val="en-US"/>
              </w:rPr>
              <w:t>TERMS AND</w:t>
            </w:r>
            <w:r w:rsidRPr="00B533CD">
              <w:rPr>
                <w:rFonts w:ascii="Verdana" w:hAnsi="Verdana"/>
                <w:b/>
                <w:noProof/>
                <w:sz w:val="16"/>
                <w:szCs w:val="16"/>
                <w:lang w:val="en-US"/>
              </w:rPr>
              <w:t xml:space="preserve"> </w:t>
            </w:r>
            <w:r w:rsidRPr="00B533CD">
              <w:rPr>
                <w:rFonts w:ascii="Verdana" w:hAnsi="Verdana"/>
                <w:noProof/>
                <w:sz w:val="16"/>
                <w:szCs w:val="16"/>
                <w:lang w:val="en-US"/>
              </w:rPr>
              <w:t>DEFINITIONS</w:t>
            </w:r>
          </w:p>
        </w:tc>
      </w:tr>
      <w:tr w:rsidR="00640731" w:rsidRPr="00A678B2" w14:paraId="3FEACE0C" w14:textId="508CF689" w:rsidTr="00D3676D">
        <w:tc>
          <w:tcPr>
            <w:tcW w:w="4675" w:type="dxa"/>
          </w:tcPr>
          <w:p w14:paraId="77FCFFB6"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5</w:t>
            </w:r>
            <w:r w:rsidRPr="00A678B2">
              <w:rPr>
                <w:rFonts w:ascii="Verdana" w:hAnsi="Verdana"/>
                <w:b/>
                <w:noProof/>
                <w:sz w:val="16"/>
                <w:szCs w:val="16"/>
              </w:rPr>
              <w:tab/>
            </w:r>
            <w:r w:rsidRPr="00A678B2">
              <w:rPr>
                <w:rFonts w:ascii="Verdana" w:hAnsi="Verdana"/>
                <w:noProof/>
                <w:sz w:val="16"/>
                <w:szCs w:val="16"/>
              </w:rPr>
              <w:t>INODOROS</w:t>
            </w:r>
          </w:p>
        </w:tc>
        <w:tc>
          <w:tcPr>
            <w:tcW w:w="4675" w:type="dxa"/>
          </w:tcPr>
          <w:p w14:paraId="4ADACD9F" w14:textId="1672F96E"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5 </w:t>
            </w:r>
            <w:r w:rsidRPr="00B533CD">
              <w:rPr>
                <w:rFonts w:ascii="Verdana" w:hAnsi="Verdana"/>
                <w:b/>
                <w:noProof/>
                <w:sz w:val="16"/>
                <w:szCs w:val="16"/>
                <w:lang w:val="en-US"/>
              </w:rPr>
              <w:tab/>
            </w:r>
            <w:r w:rsidRPr="00B533CD">
              <w:rPr>
                <w:rFonts w:ascii="Verdana" w:hAnsi="Verdana"/>
                <w:noProof/>
                <w:sz w:val="16"/>
                <w:szCs w:val="16"/>
                <w:lang w:val="en-US"/>
              </w:rPr>
              <w:t>TOILETS</w:t>
            </w:r>
          </w:p>
        </w:tc>
      </w:tr>
      <w:tr w:rsidR="00640731" w:rsidRPr="00A678B2" w14:paraId="559997ED" w14:textId="470F1D29" w:rsidTr="00D3676D">
        <w:tc>
          <w:tcPr>
            <w:tcW w:w="4675" w:type="dxa"/>
          </w:tcPr>
          <w:p w14:paraId="2DEF6F9D" w14:textId="77777777" w:rsidR="00640731" w:rsidRPr="00A678B2" w:rsidRDefault="00640731" w:rsidP="00640731">
            <w:pPr>
              <w:pStyle w:val="ROMANOS"/>
              <w:spacing w:line="219" w:lineRule="exact"/>
              <w:ind w:left="0" w:firstLine="0"/>
              <w:rPr>
                <w:rFonts w:ascii="Verdana" w:hAnsi="Verdana"/>
                <w:noProof/>
                <w:sz w:val="16"/>
                <w:szCs w:val="16"/>
              </w:rPr>
            </w:pPr>
            <w:r w:rsidRPr="00A678B2">
              <w:rPr>
                <w:rFonts w:ascii="Verdana" w:hAnsi="Verdana"/>
                <w:b/>
                <w:noProof/>
                <w:sz w:val="16"/>
                <w:szCs w:val="16"/>
              </w:rPr>
              <w:t>6</w:t>
            </w:r>
            <w:r w:rsidRPr="00A678B2">
              <w:rPr>
                <w:rFonts w:ascii="Verdana" w:hAnsi="Verdana"/>
                <w:b/>
                <w:noProof/>
                <w:sz w:val="16"/>
                <w:szCs w:val="16"/>
              </w:rPr>
              <w:tab/>
            </w:r>
            <w:r w:rsidRPr="00A678B2">
              <w:rPr>
                <w:rFonts w:ascii="Verdana" w:hAnsi="Verdana"/>
                <w:noProof/>
                <w:sz w:val="16"/>
                <w:szCs w:val="16"/>
              </w:rPr>
              <w:t>MINGITORIOS</w:t>
            </w:r>
          </w:p>
        </w:tc>
        <w:tc>
          <w:tcPr>
            <w:tcW w:w="4675" w:type="dxa"/>
          </w:tcPr>
          <w:p w14:paraId="29DE83EA" w14:textId="53D7A0FD"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6 </w:t>
            </w:r>
            <w:r w:rsidRPr="00B533CD">
              <w:rPr>
                <w:rFonts w:ascii="Verdana" w:hAnsi="Verdana"/>
                <w:b/>
                <w:noProof/>
                <w:sz w:val="16"/>
                <w:szCs w:val="16"/>
                <w:lang w:val="en-US"/>
              </w:rPr>
              <w:tab/>
            </w:r>
            <w:r w:rsidRPr="00B533CD">
              <w:rPr>
                <w:rFonts w:ascii="Verdana" w:hAnsi="Verdana"/>
                <w:noProof/>
                <w:sz w:val="16"/>
                <w:szCs w:val="16"/>
                <w:lang w:val="en-US"/>
              </w:rPr>
              <w:t>URINALS</w:t>
            </w:r>
          </w:p>
        </w:tc>
      </w:tr>
      <w:tr w:rsidR="00640731" w:rsidRPr="00453BCE" w14:paraId="6CD6DE87" w14:textId="58776F90" w:rsidTr="00D3676D">
        <w:tc>
          <w:tcPr>
            <w:tcW w:w="4675" w:type="dxa"/>
          </w:tcPr>
          <w:p w14:paraId="00663A4A"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7</w:t>
            </w:r>
            <w:r w:rsidRPr="00A678B2">
              <w:rPr>
                <w:rFonts w:ascii="Verdana" w:hAnsi="Verdana"/>
                <w:b/>
                <w:noProof/>
                <w:sz w:val="16"/>
                <w:szCs w:val="16"/>
              </w:rPr>
              <w:tab/>
            </w:r>
            <w:r w:rsidRPr="00A678B2">
              <w:rPr>
                <w:rFonts w:ascii="Verdana" w:hAnsi="Verdana"/>
                <w:noProof/>
                <w:sz w:val="16"/>
                <w:szCs w:val="16"/>
              </w:rPr>
              <w:t>VÁLVULAS DE ADMISIÓN, DE DESCARGA Y SELLOS OBTURADORES</w:t>
            </w:r>
          </w:p>
        </w:tc>
        <w:tc>
          <w:tcPr>
            <w:tcW w:w="4675" w:type="dxa"/>
          </w:tcPr>
          <w:p w14:paraId="78FFD30E" w14:textId="1247F450"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7 </w:t>
            </w:r>
            <w:r w:rsidRPr="00B533CD">
              <w:rPr>
                <w:rFonts w:ascii="Verdana" w:hAnsi="Verdana"/>
                <w:b/>
                <w:noProof/>
                <w:sz w:val="16"/>
                <w:szCs w:val="16"/>
                <w:lang w:val="en-US"/>
              </w:rPr>
              <w:tab/>
            </w:r>
            <w:r w:rsidRPr="00B533CD">
              <w:rPr>
                <w:rFonts w:ascii="Verdana" w:hAnsi="Verdana"/>
                <w:noProof/>
                <w:sz w:val="16"/>
                <w:szCs w:val="16"/>
                <w:lang w:val="en-US"/>
              </w:rPr>
              <w:t>INTAKE VALVES, DISCHARGE VALVES AND SEALS</w:t>
            </w:r>
          </w:p>
        </w:tc>
      </w:tr>
      <w:tr w:rsidR="00640731" w:rsidRPr="00A678B2" w14:paraId="1DD58A67" w14:textId="0950C7EF" w:rsidTr="00D3676D">
        <w:tc>
          <w:tcPr>
            <w:tcW w:w="4675" w:type="dxa"/>
          </w:tcPr>
          <w:p w14:paraId="0A23E359"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8</w:t>
            </w:r>
            <w:r w:rsidRPr="00A678B2">
              <w:rPr>
                <w:rFonts w:ascii="Verdana" w:hAnsi="Verdana"/>
                <w:b/>
                <w:noProof/>
                <w:sz w:val="16"/>
                <w:szCs w:val="16"/>
              </w:rPr>
              <w:tab/>
            </w:r>
            <w:r w:rsidRPr="00A678B2">
              <w:rPr>
                <w:rFonts w:ascii="Verdana" w:hAnsi="Verdana"/>
                <w:noProof/>
                <w:sz w:val="16"/>
                <w:szCs w:val="16"/>
              </w:rPr>
              <w:t>FLUXÓMETROS</w:t>
            </w:r>
          </w:p>
        </w:tc>
        <w:tc>
          <w:tcPr>
            <w:tcW w:w="4675" w:type="dxa"/>
          </w:tcPr>
          <w:p w14:paraId="7B12DB6F" w14:textId="0AD55747"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8 </w:t>
            </w:r>
            <w:r w:rsidRPr="00B533CD">
              <w:rPr>
                <w:rFonts w:ascii="Verdana" w:hAnsi="Verdana"/>
                <w:b/>
                <w:noProof/>
                <w:sz w:val="16"/>
                <w:szCs w:val="16"/>
                <w:lang w:val="en-US"/>
              </w:rPr>
              <w:tab/>
            </w:r>
            <w:r>
              <w:rPr>
                <w:rFonts w:ascii="Verdana" w:hAnsi="Verdana"/>
                <w:noProof/>
                <w:sz w:val="16"/>
                <w:szCs w:val="16"/>
                <w:lang w:val="en-US"/>
              </w:rPr>
              <w:t>FLUSHOMETER</w:t>
            </w:r>
            <w:r w:rsidRPr="00B533CD">
              <w:rPr>
                <w:rFonts w:ascii="Verdana" w:hAnsi="Verdana"/>
                <w:noProof/>
                <w:sz w:val="16"/>
                <w:szCs w:val="16"/>
                <w:lang w:val="en-US"/>
              </w:rPr>
              <w:t>S</w:t>
            </w:r>
          </w:p>
        </w:tc>
      </w:tr>
      <w:tr w:rsidR="00640731" w:rsidRPr="00A678B2" w14:paraId="2B357468" w14:textId="1D7939B2" w:rsidTr="00D3676D">
        <w:tc>
          <w:tcPr>
            <w:tcW w:w="4675" w:type="dxa"/>
          </w:tcPr>
          <w:p w14:paraId="242B4652"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9</w:t>
            </w:r>
            <w:r w:rsidRPr="00A678B2">
              <w:rPr>
                <w:rFonts w:ascii="Verdana" w:hAnsi="Verdana"/>
                <w:b/>
                <w:noProof/>
                <w:sz w:val="16"/>
                <w:szCs w:val="16"/>
              </w:rPr>
              <w:tab/>
            </w:r>
            <w:r w:rsidRPr="00A678B2">
              <w:rPr>
                <w:rFonts w:ascii="Verdana" w:hAnsi="Verdana"/>
                <w:noProof/>
                <w:sz w:val="16"/>
                <w:szCs w:val="16"/>
              </w:rPr>
              <w:t>ETIQUETADO, MARCADO Y GARANTÍA</w:t>
            </w:r>
          </w:p>
        </w:tc>
        <w:tc>
          <w:tcPr>
            <w:tcW w:w="4675" w:type="dxa"/>
          </w:tcPr>
          <w:p w14:paraId="4EA72B9E" w14:textId="22748876"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9 </w:t>
            </w:r>
            <w:r w:rsidRPr="00B533CD">
              <w:rPr>
                <w:rFonts w:ascii="Verdana" w:hAnsi="Verdana"/>
                <w:b/>
                <w:noProof/>
                <w:sz w:val="16"/>
                <w:szCs w:val="16"/>
                <w:lang w:val="en-US"/>
              </w:rPr>
              <w:tab/>
            </w:r>
            <w:r w:rsidRPr="00B533CD">
              <w:rPr>
                <w:rFonts w:ascii="Verdana" w:hAnsi="Verdana"/>
                <w:noProof/>
                <w:sz w:val="16"/>
                <w:szCs w:val="16"/>
                <w:lang w:val="en-US"/>
              </w:rPr>
              <w:t>LABELING, MARKING AND WARRANTY</w:t>
            </w:r>
          </w:p>
        </w:tc>
      </w:tr>
      <w:tr w:rsidR="00640731" w:rsidRPr="00A678B2" w14:paraId="1C416FEE" w14:textId="7E4130F3" w:rsidTr="00D3676D">
        <w:tc>
          <w:tcPr>
            <w:tcW w:w="4675" w:type="dxa"/>
          </w:tcPr>
          <w:p w14:paraId="3CBF9199"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lastRenderedPageBreak/>
              <w:t>10</w:t>
            </w:r>
            <w:r w:rsidRPr="00A678B2">
              <w:rPr>
                <w:rFonts w:ascii="Verdana" w:hAnsi="Verdana"/>
                <w:b/>
                <w:noProof/>
                <w:sz w:val="16"/>
                <w:szCs w:val="16"/>
              </w:rPr>
              <w:tab/>
            </w:r>
            <w:r w:rsidRPr="00A678B2">
              <w:rPr>
                <w:rFonts w:ascii="Verdana" w:hAnsi="Verdana"/>
                <w:noProof/>
                <w:sz w:val="16"/>
                <w:szCs w:val="16"/>
              </w:rPr>
              <w:t>APARATOS SANITARIOS ECOLÓGICOS</w:t>
            </w:r>
          </w:p>
        </w:tc>
        <w:tc>
          <w:tcPr>
            <w:tcW w:w="4675" w:type="dxa"/>
          </w:tcPr>
          <w:p w14:paraId="25FFD157" w14:textId="6BA3EB4F"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10 </w:t>
            </w:r>
            <w:r w:rsidRPr="00B533CD">
              <w:rPr>
                <w:rFonts w:ascii="Verdana" w:hAnsi="Verdana"/>
                <w:b/>
                <w:noProof/>
                <w:sz w:val="16"/>
                <w:szCs w:val="16"/>
                <w:lang w:val="en-US"/>
              </w:rPr>
              <w:tab/>
            </w:r>
            <w:r w:rsidRPr="00B533CD">
              <w:rPr>
                <w:rFonts w:ascii="Verdana" w:hAnsi="Verdana"/>
                <w:noProof/>
                <w:sz w:val="16"/>
                <w:szCs w:val="16"/>
                <w:lang w:val="en-US"/>
              </w:rPr>
              <w:t>ECOLOGICAL SANITARY EQUIPMENT</w:t>
            </w:r>
          </w:p>
        </w:tc>
      </w:tr>
      <w:tr w:rsidR="00640731" w:rsidRPr="00453BCE" w14:paraId="783FE03A" w14:textId="620EC235" w:rsidTr="00D3676D">
        <w:tc>
          <w:tcPr>
            <w:tcW w:w="4675" w:type="dxa"/>
          </w:tcPr>
          <w:p w14:paraId="156FACAB"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noProof/>
                <w:sz w:val="16"/>
                <w:szCs w:val="16"/>
              </w:rPr>
              <w:t>11</w:t>
            </w:r>
            <w:r w:rsidRPr="00A678B2">
              <w:rPr>
                <w:rFonts w:ascii="Verdana" w:hAnsi="Verdana"/>
                <w:b/>
                <w:noProof/>
                <w:sz w:val="16"/>
                <w:szCs w:val="16"/>
              </w:rPr>
              <w:tab/>
            </w:r>
            <w:r w:rsidRPr="00A678B2">
              <w:rPr>
                <w:rFonts w:ascii="Verdana" w:hAnsi="Verdana"/>
                <w:noProof/>
                <w:sz w:val="16"/>
                <w:szCs w:val="16"/>
              </w:rPr>
              <w:t>PROCEDIMIENTO PARA LA EVALUACIÓN DE LA CONFORMIDAD</w:t>
            </w:r>
          </w:p>
        </w:tc>
        <w:tc>
          <w:tcPr>
            <w:tcW w:w="4675" w:type="dxa"/>
          </w:tcPr>
          <w:p w14:paraId="6B3D4FA8" w14:textId="586A637A"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11 </w:t>
            </w:r>
            <w:r w:rsidRPr="00B533CD">
              <w:rPr>
                <w:rFonts w:ascii="Verdana" w:hAnsi="Verdana"/>
                <w:b/>
                <w:noProof/>
                <w:sz w:val="16"/>
                <w:szCs w:val="16"/>
                <w:lang w:val="en-US"/>
              </w:rPr>
              <w:tab/>
            </w:r>
            <w:r w:rsidRPr="00B533CD">
              <w:rPr>
                <w:rFonts w:ascii="Verdana" w:hAnsi="Verdana"/>
                <w:noProof/>
                <w:sz w:val="16"/>
                <w:szCs w:val="16"/>
                <w:lang w:val="en-US"/>
              </w:rPr>
              <w:t>PROCEDURE FOR THE EVALUATION OF CONFORMITY</w:t>
            </w:r>
          </w:p>
        </w:tc>
      </w:tr>
      <w:tr w:rsidR="00640731" w:rsidRPr="00A678B2" w14:paraId="5D6954BA" w14:textId="2A25C928" w:rsidTr="00D3676D">
        <w:tc>
          <w:tcPr>
            <w:tcW w:w="4675" w:type="dxa"/>
          </w:tcPr>
          <w:p w14:paraId="458A158B" w14:textId="77777777" w:rsidR="00640731" w:rsidRPr="00A678B2" w:rsidRDefault="00640731" w:rsidP="00640731">
            <w:pPr>
              <w:pStyle w:val="ROMANOS"/>
              <w:spacing w:line="219" w:lineRule="exact"/>
              <w:ind w:left="0" w:firstLine="0"/>
              <w:rPr>
                <w:rFonts w:ascii="Verdana" w:hAnsi="Verdana"/>
                <w:noProof/>
                <w:sz w:val="16"/>
                <w:szCs w:val="16"/>
              </w:rPr>
            </w:pPr>
            <w:r w:rsidRPr="00A678B2">
              <w:rPr>
                <w:rFonts w:ascii="Verdana" w:hAnsi="Verdana"/>
                <w:b/>
                <w:noProof/>
                <w:sz w:val="16"/>
                <w:szCs w:val="16"/>
              </w:rPr>
              <w:t>12</w:t>
            </w:r>
            <w:r w:rsidRPr="00A678B2">
              <w:rPr>
                <w:rFonts w:ascii="Verdana" w:hAnsi="Verdana"/>
                <w:b/>
                <w:noProof/>
                <w:sz w:val="16"/>
                <w:szCs w:val="16"/>
              </w:rPr>
              <w:tab/>
            </w:r>
            <w:r w:rsidRPr="00A678B2">
              <w:rPr>
                <w:rFonts w:ascii="Verdana" w:hAnsi="Verdana"/>
                <w:noProof/>
                <w:sz w:val="16"/>
                <w:szCs w:val="16"/>
              </w:rPr>
              <w:t>VIGILANCIA</w:t>
            </w:r>
          </w:p>
        </w:tc>
        <w:tc>
          <w:tcPr>
            <w:tcW w:w="4675" w:type="dxa"/>
          </w:tcPr>
          <w:p w14:paraId="06A2D761" w14:textId="7661B9B2"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12 </w:t>
            </w:r>
            <w:r w:rsidRPr="00B533CD">
              <w:rPr>
                <w:rFonts w:ascii="Verdana" w:hAnsi="Verdana"/>
                <w:b/>
                <w:noProof/>
                <w:sz w:val="16"/>
                <w:szCs w:val="16"/>
                <w:lang w:val="en-US"/>
              </w:rPr>
              <w:tab/>
            </w:r>
            <w:r w:rsidRPr="00B533CD">
              <w:rPr>
                <w:rFonts w:ascii="Verdana" w:hAnsi="Verdana"/>
                <w:noProof/>
                <w:sz w:val="16"/>
                <w:szCs w:val="16"/>
                <w:lang w:val="en-US"/>
              </w:rPr>
              <w:t>OVERSIGHT</w:t>
            </w:r>
          </w:p>
        </w:tc>
      </w:tr>
      <w:tr w:rsidR="00640731" w:rsidRPr="00A678B2" w14:paraId="500E1D86" w14:textId="302D6188" w:rsidTr="00D3676D">
        <w:tc>
          <w:tcPr>
            <w:tcW w:w="4675" w:type="dxa"/>
          </w:tcPr>
          <w:p w14:paraId="2CE45E9B" w14:textId="77777777" w:rsidR="00640731" w:rsidRPr="00A678B2" w:rsidRDefault="00640731" w:rsidP="00640731">
            <w:pPr>
              <w:pStyle w:val="ROMANOS"/>
              <w:spacing w:line="219" w:lineRule="exact"/>
              <w:ind w:left="0" w:firstLine="0"/>
              <w:rPr>
                <w:rFonts w:ascii="Verdana" w:hAnsi="Verdana"/>
                <w:noProof/>
                <w:sz w:val="16"/>
                <w:szCs w:val="16"/>
              </w:rPr>
            </w:pPr>
            <w:r w:rsidRPr="00A678B2">
              <w:rPr>
                <w:rFonts w:ascii="Verdana" w:hAnsi="Verdana"/>
                <w:b/>
                <w:noProof/>
                <w:sz w:val="16"/>
                <w:szCs w:val="16"/>
              </w:rPr>
              <w:t>13</w:t>
            </w:r>
            <w:r w:rsidRPr="00A678B2">
              <w:rPr>
                <w:rFonts w:ascii="Verdana" w:hAnsi="Verdana"/>
                <w:b/>
                <w:noProof/>
                <w:sz w:val="16"/>
                <w:szCs w:val="16"/>
              </w:rPr>
              <w:tab/>
            </w:r>
            <w:r w:rsidRPr="00A678B2">
              <w:rPr>
                <w:rFonts w:ascii="Verdana" w:hAnsi="Verdana"/>
                <w:noProof/>
                <w:sz w:val="16"/>
                <w:szCs w:val="16"/>
              </w:rPr>
              <w:t>BIBLIOGRAFÍA</w:t>
            </w:r>
          </w:p>
        </w:tc>
        <w:tc>
          <w:tcPr>
            <w:tcW w:w="4675" w:type="dxa"/>
          </w:tcPr>
          <w:p w14:paraId="58036836" w14:textId="782C8846"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13 </w:t>
            </w:r>
            <w:r w:rsidRPr="00B533CD">
              <w:rPr>
                <w:rFonts w:ascii="Verdana" w:hAnsi="Verdana"/>
                <w:b/>
                <w:noProof/>
                <w:sz w:val="16"/>
                <w:szCs w:val="16"/>
                <w:lang w:val="en-US"/>
              </w:rPr>
              <w:tab/>
            </w:r>
            <w:r w:rsidRPr="00B533CD">
              <w:rPr>
                <w:rFonts w:ascii="Verdana" w:hAnsi="Verdana"/>
                <w:noProof/>
                <w:sz w:val="16"/>
                <w:szCs w:val="16"/>
                <w:lang w:val="en-US"/>
              </w:rPr>
              <w:t>BIBLIOGRAPHY</w:t>
            </w:r>
          </w:p>
        </w:tc>
      </w:tr>
      <w:tr w:rsidR="00640731" w:rsidRPr="00A678B2" w14:paraId="4536407A" w14:textId="15C1B63D" w:rsidTr="00D3676D">
        <w:tc>
          <w:tcPr>
            <w:tcW w:w="4675" w:type="dxa"/>
          </w:tcPr>
          <w:p w14:paraId="488F86E1" w14:textId="77777777" w:rsidR="00640731" w:rsidRPr="00A678B2" w:rsidRDefault="00640731" w:rsidP="00640731">
            <w:pPr>
              <w:pStyle w:val="ROMANOS"/>
              <w:spacing w:line="219" w:lineRule="exact"/>
              <w:ind w:left="0" w:firstLine="0"/>
              <w:rPr>
                <w:rFonts w:ascii="Verdana" w:hAnsi="Verdana"/>
                <w:noProof/>
                <w:sz w:val="16"/>
                <w:szCs w:val="16"/>
              </w:rPr>
            </w:pPr>
            <w:r w:rsidRPr="00A678B2">
              <w:rPr>
                <w:rFonts w:ascii="Verdana" w:hAnsi="Verdana"/>
                <w:b/>
                <w:noProof/>
                <w:sz w:val="16"/>
                <w:szCs w:val="16"/>
              </w:rPr>
              <w:t>14</w:t>
            </w:r>
            <w:r w:rsidRPr="00A678B2">
              <w:rPr>
                <w:rFonts w:ascii="Verdana" w:hAnsi="Verdana"/>
                <w:b/>
                <w:noProof/>
                <w:sz w:val="16"/>
                <w:szCs w:val="16"/>
              </w:rPr>
              <w:tab/>
            </w:r>
            <w:r w:rsidRPr="00A678B2">
              <w:rPr>
                <w:rFonts w:ascii="Verdana" w:hAnsi="Verdana"/>
                <w:noProof/>
                <w:sz w:val="16"/>
                <w:szCs w:val="16"/>
              </w:rPr>
              <w:t>CONCORDANCIA CON NORMAS INTERNACIONALES</w:t>
            </w:r>
          </w:p>
        </w:tc>
        <w:tc>
          <w:tcPr>
            <w:tcW w:w="4675" w:type="dxa"/>
          </w:tcPr>
          <w:p w14:paraId="4378F4BD" w14:textId="4D345E2D" w:rsidR="00640731" w:rsidRPr="00B533CD" w:rsidRDefault="00640731" w:rsidP="00640731">
            <w:pPr>
              <w:pStyle w:val="ROMANOS"/>
              <w:spacing w:line="219" w:lineRule="exact"/>
              <w:ind w:left="0" w:firstLine="0"/>
              <w:rPr>
                <w:rFonts w:ascii="Verdana" w:hAnsi="Verdana"/>
                <w:b/>
                <w:noProof/>
                <w:sz w:val="16"/>
                <w:szCs w:val="16"/>
                <w:lang w:val="en-US"/>
              </w:rPr>
            </w:pPr>
            <w:r w:rsidRPr="00B533CD">
              <w:rPr>
                <w:rFonts w:ascii="Verdana" w:hAnsi="Verdana"/>
                <w:b/>
                <w:noProof/>
                <w:sz w:val="16"/>
                <w:szCs w:val="16"/>
                <w:lang w:val="en-US"/>
              </w:rPr>
              <w:t xml:space="preserve">14 </w:t>
            </w:r>
            <w:r w:rsidRPr="00B533CD">
              <w:rPr>
                <w:rFonts w:ascii="Verdana" w:hAnsi="Verdana"/>
                <w:b/>
                <w:noProof/>
                <w:sz w:val="16"/>
                <w:szCs w:val="16"/>
                <w:lang w:val="en-US"/>
              </w:rPr>
              <w:tab/>
            </w:r>
            <w:r w:rsidRPr="00B533CD">
              <w:rPr>
                <w:rFonts w:ascii="Verdana" w:hAnsi="Verdana"/>
                <w:noProof/>
                <w:sz w:val="16"/>
                <w:szCs w:val="16"/>
                <w:lang w:val="en-US"/>
              </w:rPr>
              <w:t>CONCORDANCE WITH INTERNATIONAL STANDARDS</w:t>
            </w:r>
          </w:p>
        </w:tc>
      </w:tr>
      <w:tr w:rsidR="00640731" w:rsidRPr="00A678B2" w14:paraId="3915B2C4" w14:textId="1251C171" w:rsidTr="00D3676D">
        <w:tc>
          <w:tcPr>
            <w:tcW w:w="4675" w:type="dxa"/>
          </w:tcPr>
          <w:p w14:paraId="4D5460E3" w14:textId="77777777" w:rsidR="00640731" w:rsidRPr="00A678B2" w:rsidRDefault="00640731" w:rsidP="00640731">
            <w:pPr>
              <w:pStyle w:val="Texto"/>
              <w:spacing w:line="219" w:lineRule="exact"/>
              <w:ind w:firstLine="0"/>
              <w:rPr>
                <w:rFonts w:ascii="Verdana" w:hAnsi="Verdana"/>
                <w:noProof/>
                <w:sz w:val="16"/>
                <w:szCs w:val="16"/>
              </w:rPr>
            </w:pPr>
            <w:r w:rsidRPr="00A678B2">
              <w:rPr>
                <w:rFonts w:ascii="Verdana" w:hAnsi="Verdana"/>
                <w:noProof/>
                <w:sz w:val="16"/>
                <w:szCs w:val="16"/>
              </w:rPr>
              <w:t>TRANSITORIOS</w:t>
            </w:r>
          </w:p>
        </w:tc>
        <w:tc>
          <w:tcPr>
            <w:tcW w:w="4675" w:type="dxa"/>
          </w:tcPr>
          <w:p w14:paraId="6576CA2A" w14:textId="30DDDA22" w:rsidR="00640731" w:rsidRPr="00B533CD" w:rsidRDefault="00640731" w:rsidP="00640731">
            <w:pPr>
              <w:pStyle w:val="Texto"/>
              <w:spacing w:line="219" w:lineRule="exact"/>
              <w:ind w:firstLine="0"/>
              <w:rPr>
                <w:rFonts w:ascii="Verdana" w:hAnsi="Verdana"/>
                <w:noProof/>
                <w:sz w:val="16"/>
                <w:szCs w:val="16"/>
                <w:lang w:val="en-US"/>
              </w:rPr>
            </w:pPr>
            <w:r w:rsidRPr="00B533CD">
              <w:rPr>
                <w:rFonts w:ascii="Verdana" w:hAnsi="Verdana"/>
                <w:noProof/>
                <w:sz w:val="16"/>
                <w:szCs w:val="16"/>
                <w:lang w:val="en-US"/>
              </w:rPr>
              <w:t>TRANSITIONAL ARTICLES</w:t>
            </w:r>
          </w:p>
        </w:tc>
      </w:tr>
      <w:tr w:rsidR="00640731" w:rsidRPr="00A678B2" w14:paraId="613CDAF4" w14:textId="19369D5A" w:rsidTr="00D3676D">
        <w:tc>
          <w:tcPr>
            <w:tcW w:w="4675" w:type="dxa"/>
          </w:tcPr>
          <w:p w14:paraId="1077DBED" w14:textId="77777777" w:rsidR="00640731" w:rsidRPr="00A678B2" w:rsidRDefault="00640731" w:rsidP="00640731">
            <w:pPr>
              <w:pStyle w:val="Texto"/>
              <w:spacing w:line="219" w:lineRule="exact"/>
              <w:ind w:firstLine="0"/>
              <w:rPr>
                <w:rFonts w:ascii="Verdana" w:hAnsi="Verdana"/>
                <w:b/>
                <w:sz w:val="16"/>
                <w:szCs w:val="16"/>
              </w:rPr>
            </w:pPr>
            <w:r w:rsidRPr="00A678B2">
              <w:rPr>
                <w:rFonts w:ascii="Verdana" w:hAnsi="Verdana"/>
                <w:b/>
                <w:sz w:val="16"/>
                <w:szCs w:val="16"/>
              </w:rPr>
              <w:t>1. Objetivo</w:t>
            </w:r>
          </w:p>
        </w:tc>
        <w:tc>
          <w:tcPr>
            <w:tcW w:w="4675" w:type="dxa"/>
          </w:tcPr>
          <w:p w14:paraId="5F3F5558" w14:textId="786CF130" w:rsidR="00640731" w:rsidRPr="00B533CD" w:rsidRDefault="00640731" w:rsidP="00640731">
            <w:pPr>
              <w:pStyle w:val="Texto"/>
              <w:spacing w:line="219" w:lineRule="exact"/>
              <w:ind w:firstLine="0"/>
              <w:rPr>
                <w:rFonts w:ascii="Verdana" w:hAnsi="Verdana"/>
                <w:b/>
                <w:sz w:val="16"/>
                <w:szCs w:val="16"/>
                <w:lang w:val="en-US"/>
              </w:rPr>
            </w:pPr>
            <w:r w:rsidRPr="00B533CD">
              <w:rPr>
                <w:rFonts w:ascii="Verdana" w:hAnsi="Verdana"/>
                <w:b/>
                <w:sz w:val="16"/>
                <w:szCs w:val="16"/>
                <w:lang w:val="en-US"/>
              </w:rPr>
              <w:t>1. Objective</w:t>
            </w:r>
          </w:p>
        </w:tc>
      </w:tr>
      <w:tr w:rsidR="00640731" w:rsidRPr="00453BCE" w14:paraId="3EA47F8D" w14:textId="1BB9EE08" w:rsidTr="00D3676D">
        <w:tc>
          <w:tcPr>
            <w:tcW w:w="4675" w:type="dxa"/>
          </w:tcPr>
          <w:p w14:paraId="76A8A3E5" w14:textId="77777777" w:rsidR="00640731" w:rsidRPr="00A678B2" w:rsidRDefault="00640731" w:rsidP="00640731">
            <w:pPr>
              <w:pStyle w:val="Texto"/>
              <w:spacing w:line="219" w:lineRule="exact"/>
              <w:ind w:firstLine="0"/>
              <w:rPr>
                <w:rFonts w:ascii="Verdana" w:hAnsi="Verdana"/>
                <w:sz w:val="16"/>
                <w:szCs w:val="16"/>
              </w:rPr>
            </w:pPr>
            <w:r w:rsidRPr="00A678B2">
              <w:rPr>
                <w:rFonts w:ascii="Verdana" w:hAnsi="Verdana"/>
                <w:sz w:val="16"/>
                <w:szCs w:val="16"/>
              </w:rPr>
              <w:t>Esta Norma Oficial Mexicana establece las especificaciones mínimas que deben cumplir los aparatos sanitarios y sus respectivos accesorios, con el fin de asegurar la operación hidráulica, la hermeticidad y un uso eficiente del agua.</w:t>
            </w:r>
          </w:p>
        </w:tc>
        <w:tc>
          <w:tcPr>
            <w:tcW w:w="4675" w:type="dxa"/>
          </w:tcPr>
          <w:p w14:paraId="46ED734F" w14:textId="015DF83D" w:rsidR="00640731" w:rsidRPr="00B533CD" w:rsidRDefault="00640731" w:rsidP="00640731">
            <w:pPr>
              <w:pStyle w:val="Texto"/>
              <w:spacing w:line="219" w:lineRule="exact"/>
              <w:ind w:firstLine="0"/>
              <w:rPr>
                <w:rFonts w:ascii="Verdana" w:hAnsi="Verdana"/>
                <w:sz w:val="16"/>
                <w:szCs w:val="16"/>
                <w:lang w:val="en-US"/>
              </w:rPr>
            </w:pPr>
            <w:r w:rsidRPr="00B533CD">
              <w:rPr>
                <w:rFonts w:ascii="Verdana" w:hAnsi="Verdana"/>
                <w:sz w:val="16"/>
                <w:szCs w:val="16"/>
                <w:lang w:val="en-US"/>
              </w:rPr>
              <w:t xml:space="preserve">This Official Mexican Standard establishes the minimum specifications that sanitary appliances and their respective accessories must meet, </w:t>
            </w:r>
            <w:proofErr w:type="gramStart"/>
            <w:r w:rsidRPr="00B533CD">
              <w:rPr>
                <w:rFonts w:ascii="Verdana" w:hAnsi="Verdana"/>
                <w:sz w:val="16"/>
                <w:szCs w:val="16"/>
                <w:lang w:val="en-US"/>
              </w:rPr>
              <w:t>in order to</w:t>
            </w:r>
            <w:proofErr w:type="gramEnd"/>
            <w:r w:rsidRPr="00B533CD">
              <w:rPr>
                <w:rFonts w:ascii="Verdana" w:hAnsi="Verdana"/>
                <w:sz w:val="16"/>
                <w:szCs w:val="16"/>
                <w:lang w:val="en-US"/>
              </w:rPr>
              <w:t xml:space="preserve"> ensure hydraulic operation, tightness and efficient use of water.</w:t>
            </w:r>
          </w:p>
        </w:tc>
      </w:tr>
      <w:tr w:rsidR="00640731" w:rsidRPr="00453BCE" w14:paraId="659F45F2" w14:textId="1E6D85B4" w:rsidTr="00D3676D">
        <w:tc>
          <w:tcPr>
            <w:tcW w:w="4675" w:type="dxa"/>
          </w:tcPr>
          <w:p w14:paraId="47BE2BB3" w14:textId="77777777" w:rsidR="00640731" w:rsidRPr="00A678B2" w:rsidRDefault="00640731" w:rsidP="00640731">
            <w:pPr>
              <w:pStyle w:val="Texto"/>
              <w:spacing w:line="219" w:lineRule="exact"/>
              <w:ind w:firstLine="0"/>
              <w:rPr>
                <w:rFonts w:ascii="Verdana" w:hAnsi="Verdana"/>
                <w:sz w:val="16"/>
                <w:szCs w:val="16"/>
              </w:rPr>
            </w:pPr>
            <w:r w:rsidRPr="00A678B2">
              <w:rPr>
                <w:rFonts w:ascii="Verdana" w:hAnsi="Verdana"/>
                <w:sz w:val="16"/>
                <w:szCs w:val="16"/>
              </w:rPr>
              <w:t xml:space="preserve">Así mismo establece los métodos de prueba que deben aplicarse para verificar el cumplimiento, el procedimiento para evaluar la conformidad, y </w:t>
            </w:r>
            <w:proofErr w:type="gramStart"/>
            <w:r w:rsidRPr="00A678B2">
              <w:rPr>
                <w:rFonts w:ascii="Verdana" w:hAnsi="Verdana"/>
                <w:sz w:val="16"/>
                <w:szCs w:val="16"/>
              </w:rPr>
              <w:t>precisa</w:t>
            </w:r>
            <w:proofErr w:type="gramEnd"/>
            <w:r w:rsidRPr="00A678B2">
              <w:rPr>
                <w:rFonts w:ascii="Verdana" w:hAnsi="Verdana"/>
                <w:sz w:val="16"/>
                <w:szCs w:val="16"/>
              </w:rPr>
              <w:t xml:space="preserve"> además, los requisitos que se deben de incluir en el marcado de información al público.</w:t>
            </w:r>
          </w:p>
        </w:tc>
        <w:tc>
          <w:tcPr>
            <w:tcW w:w="4675" w:type="dxa"/>
          </w:tcPr>
          <w:p w14:paraId="6AAF025C" w14:textId="39C1BC23" w:rsidR="00640731" w:rsidRPr="00B533CD" w:rsidRDefault="00640731" w:rsidP="00640731">
            <w:pPr>
              <w:pStyle w:val="Texto"/>
              <w:spacing w:line="219" w:lineRule="exact"/>
              <w:ind w:firstLine="0"/>
              <w:rPr>
                <w:rFonts w:ascii="Verdana" w:hAnsi="Verdana"/>
                <w:sz w:val="16"/>
                <w:szCs w:val="16"/>
                <w:lang w:val="en-US"/>
              </w:rPr>
            </w:pPr>
            <w:r w:rsidRPr="00B533CD">
              <w:rPr>
                <w:rFonts w:ascii="Verdana" w:hAnsi="Verdana"/>
                <w:sz w:val="16"/>
                <w:szCs w:val="16"/>
                <w:lang w:val="en-US"/>
              </w:rPr>
              <w:t xml:space="preserve">It also establishes the test methods that must be applied to verify compliance, the procedure to assess conformity, </w:t>
            </w:r>
            <w:proofErr w:type="gramStart"/>
            <w:r w:rsidRPr="00B533CD">
              <w:rPr>
                <w:rFonts w:ascii="Verdana" w:hAnsi="Verdana"/>
                <w:sz w:val="16"/>
                <w:szCs w:val="16"/>
                <w:lang w:val="en-US"/>
              </w:rPr>
              <w:t>and also</w:t>
            </w:r>
            <w:proofErr w:type="gramEnd"/>
            <w:r w:rsidRPr="00B533CD">
              <w:rPr>
                <w:rFonts w:ascii="Verdana" w:hAnsi="Verdana"/>
                <w:sz w:val="16"/>
                <w:szCs w:val="16"/>
                <w:lang w:val="en-US"/>
              </w:rPr>
              <w:t xml:space="preserve"> specifies the requirements that must be included in the public information marking.</w:t>
            </w:r>
          </w:p>
        </w:tc>
      </w:tr>
      <w:tr w:rsidR="00640731" w:rsidRPr="00A678B2" w14:paraId="23D156D1" w14:textId="56FA778F" w:rsidTr="00D3676D">
        <w:tc>
          <w:tcPr>
            <w:tcW w:w="4675" w:type="dxa"/>
          </w:tcPr>
          <w:p w14:paraId="2A4B3F8A" w14:textId="77777777" w:rsidR="00640731" w:rsidRPr="00A678B2" w:rsidRDefault="00640731" w:rsidP="00640731">
            <w:pPr>
              <w:pStyle w:val="Texto"/>
              <w:spacing w:line="219" w:lineRule="exact"/>
              <w:ind w:firstLine="0"/>
              <w:rPr>
                <w:rFonts w:ascii="Verdana" w:hAnsi="Verdana"/>
                <w:b/>
                <w:sz w:val="16"/>
                <w:szCs w:val="16"/>
              </w:rPr>
            </w:pPr>
            <w:r w:rsidRPr="00A678B2">
              <w:rPr>
                <w:rFonts w:ascii="Verdana" w:hAnsi="Verdana"/>
                <w:b/>
                <w:sz w:val="16"/>
                <w:szCs w:val="16"/>
              </w:rPr>
              <w:t>2. Campo de aplicación</w:t>
            </w:r>
          </w:p>
        </w:tc>
        <w:tc>
          <w:tcPr>
            <w:tcW w:w="4675" w:type="dxa"/>
          </w:tcPr>
          <w:p w14:paraId="61C9979E" w14:textId="585B69B9" w:rsidR="00640731" w:rsidRPr="00B533CD" w:rsidRDefault="00640731" w:rsidP="00640731">
            <w:pPr>
              <w:pStyle w:val="Texto"/>
              <w:spacing w:line="219" w:lineRule="exact"/>
              <w:ind w:firstLine="0"/>
              <w:rPr>
                <w:rFonts w:ascii="Verdana" w:hAnsi="Verdana"/>
                <w:b/>
                <w:sz w:val="16"/>
                <w:szCs w:val="16"/>
                <w:lang w:val="en-US"/>
              </w:rPr>
            </w:pPr>
            <w:r w:rsidRPr="00B533CD">
              <w:rPr>
                <w:rFonts w:ascii="Verdana" w:hAnsi="Verdana"/>
                <w:b/>
                <w:sz w:val="16"/>
                <w:szCs w:val="16"/>
                <w:lang w:val="en-US"/>
              </w:rPr>
              <w:t>2. Field of application</w:t>
            </w:r>
          </w:p>
        </w:tc>
      </w:tr>
      <w:tr w:rsidR="00640731" w:rsidRPr="00453BCE" w14:paraId="5E051ACA" w14:textId="0DCA6D1B" w:rsidTr="00D3676D">
        <w:tc>
          <w:tcPr>
            <w:tcW w:w="4675" w:type="dxa"/>
          </w:tcPr>
          <w:p w14:paraId="30FC66EB" w14:textId="77777777" w:rsidR="00640731" w:rsidRPr="00A678B2" w:rsidRDefault="00640731" w:rsidP="00640731">
            <w:pPr>
              <w:pStyle w:val="Texto"/>
              <w:spacing w:line="219" w:lineRule="exact"/>
              <w:ind w:firstLine="0"/>
              <w:rPr>
                <w:rFonts w:ascii="Verdana" w:hAnsi="Verdana"/>
                <w:sz w:val="16"/>
                <w:szCs w:val="16"/>
              </w:rPr>
            </w:pPr>
            <w:r w:rsidRPr="00A678B2">
              <w:rPr>
                <w:rFonts w:ascii="Verdana" w:hAnsi="Verdana"/>
                <w:sz w:val="16"/>
                <w:szCs w:val="16"/>
              </w:rPr>
              <w:t>Esta Norma Oficial Mexicana aplica a los inodoros, mingitorios, válvulas de admisión y válvulas de descarga, sellos obturadores y fluxómetros de uso sanitario; que se fabriquen o se importen y se comercialicen en los Estados Unidos Mexicanos.</w:t>
            </w:r>
          </w:p>
        </w:tc>
        <w:tc>
          <w:tcPr>
            <w:tcW w:w="4675" w:type="dxa"/>
          </w:tcPr>
          <w:p w14:paraId="29C85D15" w14:textId="554F11B4" w:rsidR="00640731" w:rsidRPr="00B533CD" w:rsidRDefault="00640731" w:rsidP="00640731">
            <w:pPr>
              <w:pStyle w:val="Texto"/>
              <w:spacing w:line="219" w:lineRule="exact"/>
              <w:ind w:firstLine="0"/>
              <w:rPr>
                <w:rFonts w:ascii="Verdana" w:hAnsi="Verdana"/>
                <w:sz w:val="16"/>
                <w:szCs w:val="16"/>
                <w:lang w:val="en-US"/>
              </w:rPr>
            </w:pPr>
            <w:r w:rsidRPr="00B533CD">
              <w:rPr>
                <w:rFonts w:ascii="Verdana" w:hAnsi="Verdana"/>
                <w:sz w:val="16"/>
                <w:szCs w:val="16"/>
                <w:lang w:val="en-US"/>
              </w:rPr>
              <w:t xml:space="preserve">This Official Mexican Standard applies to toilets, urinals, intake valves and discharge valves, shutter seals and </w:t>
            </w:r>
            <w:r>
              <w:rPr>
                <w:rFonts w:ascii="Verdana" w:hAnsi="Verdana"/>
                <w:sz w:val="16"/>
                <w:szCs w:val="16"/>
                <w:lang w:val="en-US"/>
              </w:rPr>
              <w:t>flushometer</w:t>
            </w:r>
            <w:r w:rsidRPr="00B533CD">
              <w:rPr>
                <w:rFonts w:ascii="Verdana" w:hAnsi="Verdana"/>
                <w:sz w:val="16"/>
                <w:szCs w:val="16"/>
                <w:lang w:val="en-US"/>
              </w:rPr>
              <w:t>s for sanitary use; that are manufactured or imported and marketed in the United Mexican States.</w:t>
            </w:r>
          </w:p>
        </w:tc>
      </w:tr>
      <w:tr w:rsidR="00640731" w:rsidRPr="00453BCE" w14:paraId="5CF484B9" w14:textId="06A7B1EB" w:rsidTr="00D3676D">
        <w:tc>
          <w:tcPr>
            <w:tcW w:w="4675" w:type="dxa"/>
          </w:tcPr>
          <w:p w14:paraId="04E193EC" w14:textId="77777777" w:rsidR="00640731" w:rsidRPr="00A678B2" w:rsidRDefault="00640731" w:rsidP="00640731">
            <w:pPr>
              <w:pStyle w:val="Texto"/>
              <w:spacing w:line="219" w:lineRule="exact"/>
              <w:ind w:firstLine="0"/>
              <w:rPr>
                <w:rFonts w:ascii="Verdana" w:hAnsi="Verdana"/>
                <w:sz w:val="16"/>
                <w:szCs w:val="16"/>
              </w:rPr>
            </w:pPr>
            <w:r w:rsidRPr="00A678B2">
              <w:rPr>
                <w:rFonts w:ascii="Verdana" w:hAnsi="Verdana"/>
                <w:sz w:val="16"/>
                <w:szCs w:val="16"/>
              </w:rPr>
              <w:t>Se excluyen del campo de aplicación los siguientes dispositivos:</w:t>
            </w:r>
          </w:p>
        </w:tc>
        <w:tc>
          <w:tcPr>
            <w:tcW w:w="4675" w:type="dxa"/>
          </w:tcPr>
          <w:p w14:paraId="6A613C31" w14:textId="33BFE0D3" w:rsidR="00640731" w:rsidRPr="00B533CD" w:rsidRDefault="00640731" w:rsidP="00640731">
            <w:pPr>
              <w:pStyle w:val="Texto"/>
              <w:spacing w:line="219" w:lineRule="exact"/>
              <w:ind w:firstLine="0"/>
              <w:rPr>
                <w:rFonts w:ascii="Verdana" w:hAnsi="Verdana"/>
                <w:sz w:val="16"/>
                <w:szCs w:val="16"/>
                <w:lang w:val="en-US"/>
              </w:rPr>
            </w:pPr>
            <w:r w:rsidRPr="00B533CD">
              <w:rPr>
                <w:rFonts w:ascii="Verdana" w:hAnsi="Verdana"/>
                <w:sz w:val="16"/>
                <w:szCs w:val="16"/>
                <w:lang w:val="en-US"/>
              </w:rPr>
              <w:t>The following devices are excluded from the field of application:</w:t>
            </w:r>
          </w:p>
        </w:tc>
      </w:tr>
      <w:tr w:rsidR="00640731" w:rsidRPr="00453BCE" w14:paraId="7CBFE102" w14:textId="2F4F0A01" w:rsidTr="00D3676D">
        <w:tc>
          <w:tcPr>
            <w:tcW w:w="4675" w:type="dxa"/>
          </w:tcPr>
          <w:p w14:paraId="2B948BB1"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Tapas, asientos y partes que no intervengan en el funcionamiento hidráulico de los inodoros y mingitorios;</w:t>
            </w:r>
          </w:p>
        </w:tc>
        <w:tc>
          <w:tcPr>
            <w:tcW w:w="4675" w:type="dxa"/>
          </w:tcPr>
          <w:p w14:paraId="063F98EA" w14:textId="6320C05D" w:rsidR="00640731" w:rsidRPr="00B533CD" w:rsidRDefault="00640731" w:rsidP="00640731">
            <w:pPr>
              <w:pStyle w:val="ROMANOS"/>
              <w:spacing w:line="219" w:lineRule="exact"/>
              <w:ind w:left="0" w:firstLine="0"/>
              <w:rPr>
                <w:rFonts w:ascii="Verdana" w:hAnsi="Verdana"/>
                <w:b/>
                <w:sz w:val="16"/>
                <w:szCs w:val="16"/>
                <w:lang w:val="en-US"/>
              </w:rPr>
            </w:pPr>
            <w:r w:rsidRPr="00B533CD">
              <w:rPr>
                <w:rFonts w:ascii="Verdana" w:hAnsi="Verdana"/>
                <w:b/>
                <w:sz w:val="16"/>
                <w:szCs w:val="16"/>
                <w:lang w:val="en-US"/>
              </w:rPr>
              <w:t xml:space="preserve">a. </w:t>
            </w:r>
            <w:r w:rsidRPr="00B533CD">
              <w:rPr>
                <w:rFonts w:ascii="Verdana" w:hAnsi="Verdana"/>
                <w:sz w:val="16"/>
                <w:szCs w:val="16"/>
                <w:lang w:val="en-US"/>
              </w:rPr>
              <w:tab/>
              <w:t>Covers, seats and parts that do not intervene in the hydraulic operation of toilets and urinals;</w:t>
            </w:r>
          </w:p>
        </w:tc>
      </w:tr>
      <w:tr w:rsidR="00640731" w:rsidRPr="00453BCE" w14:paraId="64F4AB7B" w14:textId="50DA0699" w:rsidTr="00D3676D">
        <w:tc>
          <w:tcPr>
            <w:tcW w:w="4675" w:type="dxa"/>
          </w:tcPr>
          <w:p w14:paraId="68281684"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ab/>
              <w:t>Las letrinas, inodoros para vehículos terrestres y marinos, inodoros entrenadores que no usen agua, y</w:t>
            </w:r>
          </w:p>
        </w:tc>
        <w:tc>
          <w:tcPr>
            <w:tcW w:w="4675" w:type="dxa"/>
          </w:tcPr>
          <w:p w14:paraId="573C0142" w14:textId="7A809516" w:rsidR="00640731" w:rsidRPr="00B533CD" w:rsidRDefault="00640731" w:rsidP="00640731">
            <w:pPr>
              <w:pStyle w:val="ROMANOS"/>
              <w:spacing w:line="219" w:lineRule="exact"/>
              <w:ind w:left="0" w:firstLine="0"/>
              <w:rPr>
                <w:rFonts w:ascii="Verdana" w:hAnsi="Verdana"/>
                <w:b/>
                <w:sz w:val="16"/>
                <w:szCs w:val="16"/>
                <w:lang w:val="en-US"/>
              </w:rPr>
            </w:pPr>
            <w:r w:rsidRPr="00B533CD">
              <w:rPr>
                <w:rFonts w:ascii="Verdana" w:hAnsi="Verdana"/>
                <w:b/>
                <w:sz w:val="16"/>
                <w:szCs w:val="16"/>
                <w:lang w:val="en-US"/>
              </w:rPr>
              <w:t xml:space="preserve">b. </w:t>
            </w:r>
            <w:r w:rsidRPr="00B533CD">
              <w:rPr>
                <w:rFonts w:ascii="Verdana" w:hAnsi="Verdana"/>
                <w:sz w:val="16"/>
                <w:szCs w:val="16"/>
                <w:lang w:val="en-US"/>
              </w:rPr>
              <w:tab/>
              <w:t>Latrines, toilets for land and marine vehicles, waterless training toilets, and</w:t>
            </w:r>
          </w:p>
        </w:tc>
      </w:tr>
      <w:tr w:rsidR="00640731" w:rsidRPr="00A678B2" w14:paraId="163C6935" w14:textId="34092D79" w:rsidTr="00D3676D">
        <w:tc>
          <w:tcPr>
            <w:tcW w:w="4675" w:type="dxa"/>
          </w:tcPr>
          <w:p w14:paraId="19636C3F" w14:textId="77777777" w:rsidR="00640731" w:rsidRPr="00A678B2" w:rsidRDefault="00640731" w:rsidP="00640731">
            <w:pPr>
              <w:pStyle w:val="ROMANOS"/>
              <w:spacing w:line="219" w:lineRule="exact"/>
              <w:ind w:left="0" w:firstLine="0"/>
              <w:rPr>
                <w:rFonts w:ascii="Verdana" w:hAnsi="Verdana"/>
                <w:sz w:val="16"/>
                <w:szCs w:val="16"/>
              </w:rPr>
            </w:pPr>
            <w:r w:rsidRPr="00A678B2">
              <w:rPr>
                <w:rFonts w:ascii="Verdana" w:hAnsi="Verdana"/>
                <w:b/>
                <w:sz w:val="16"/>
                <w:szCs w:val="16"/>
              </w:rPr>
              <w:t>c.</w:t>
            </w:r>
            <w:r w:rsidRPr="00A678B2">
              <w:rPr>
                <w:rFonts w:ascii="Verdana" w:hAnsi="Verdana"/>
                <w:sz w:val="16"/>
                <w:szCs w:val="16"/>
              </w:rPr>
              <w:tab/>
              <w:t>Bidés.</w:t>
            </w:r>
          </w:p>
        </w:tc>
        <w:tc>
          <w:tcPr>
            <w:tcW w:w="4675" w:type="dxa"/>
          </w:tcPr>
          <w:p w14:paraId="5F225565" w14:textId="5A571F0F" w:rsidR="00640731" w:rsidRPr="00B533CD" w:rsidRDefault="00640731" w:rsidP="00640731">
            <w:pPr>
              <w:pStyle w:val="ROMANOS"/>
              <w:spacing w:line="219" w:lineRule="exact"/>
              <w:ind w:left="0" w:firstLine="0"/>
              <w:rPr>
                <w:rFonts w:ascii="Verdana" w:hAnsi="Verdana"/>
                <w:b/>
                <w:sz w:val="16"/>
                <w:szCs w:val="16"/>
                <w:lang w:val="en-US"/>
              </w:rPr>
            </w:pPr>
            <w:r w:rsidRPr="00B533CD">
              <w:rPr>
                <w:rFonts w:ascii="Verdana" w:hAnsi="Verdana"/>
                <w:b/>
                <w:sz w:val="16"/>
                <w:szCs w:val="16"/>
                <w:lang w:val="en-US"/>
              </w:rPr>
              <w:t xml:space="preserve">c. </w:t>
            </w:r>
            <w:r w:rsidRPr="00B533CD">
              <w:rPr>
                <w:rFonts w:ascii="Verdana" w:hAnsi="Verdana"/>
                <w:sz w:val="16"/>
                <w:szCs w:val="16"/>
                <w:lang w:val="en-US"/>
              </w:rPr>
              <w:tab/>
              <w:t>Bidets.</w:t>
            </w:r>
          </w:p>
        </w:tc>
      </w:tr>
      <w:tr w:rsidR="00640731" w:rsidRPr="00A678B2" w14:paraId="6938ADFD" w14:textId="4332E6BF" w:rsidTr="00D3676D">
        <w:tc>
          <w:tcPr>
            <w:tcW w:w="4675" w:type="dxa"/>
          </w:tcPr>
          <w:p w14:paraId="269CD233" w14:textId="77777777" w:rsidR="00640731" w:rsidRPr="00A678B2" w:rsidRDefault="00640731" w:rsidP="00640731">
            <w:pPr>
              <w:pStyle w:val="Texto"/>
              <w:spacing w:line="219" w:lineRule="exact"/>
              <w:ind w:firstLine="0"/>
              <w:rPr>
                <w:rFonts w:ascii="Verdana" w:hAnsi="Verdana"/>
                <w:b/>
                <w:sz w:val="16"/>
                <w:szCs w:val="16"/>
              </w:rPr>
            </w:pPr>
            <w:r w:rsidRPr="00A678B2">
              <w:rPr>
                <w:rFonts w:ascii="Verdana" w:hAnsi="Verdana"/>
                <w:b/>
                <w:sz w:val="16"/>
                <w:szCs w:val="16"/>
              </w:rPr>
              <w:t>3. Referencias</w:t>
            </w:r>
          </w:p>
        </w:tc>
        <w:tc>
          <w:tcPr>
            <w:tcW w:w="4675" w:type="dxa"/>
          </w:tcPr>
          <w:p w14:paraId="12CB0C2D" w14:textId="20D104D9" w:rsidR="00640731" w:rsidRPr="00B533CD" w:rsidRDefault="00640731" w:rsidP="00640731">
            <w:pPr>
              <w:pStyle w:val="Texto"/>
              <w:spacing w:line="219" w:lineRule="exact"/>
              <w:ind w:firstLine="0"/>
              <w:rPr>
                <w:rFonts w:ascii="Verdana" w:hAnsi="Verdana"/>
                <w:b/>
                <w:sz w:val="16"/>
                <w:szCs w:val="16"/>
                <w:lang w:val="en-US"/>
              </w:rPr>
            </w:pPr>
            <w:r w:rsidRPr="00B533CD">
              <w:rPr>
                <w:rFonts w:ascii="Verdana" w:hAnsi="Verdana"/>
                <w:b/>
                <w:sz w:val="16"/>
                <w:szCs w:val="16"/>
                <w:lang w:val="en-US"/>
              </w:rPr>
              <w:t>3. References</w:t>
            </w:r>
          </w:p>
        </w:tc>
      </w:tr>
      <w:tr w:rsidR="00640731" w:rsidRPr="00453BCE" w14:paraId="12A7AB2B" w14:textId="129EC536" w:rsidTr="00D3676D">
        <w:tc>
          <w:tcPr>
            <w:tcW w:w="4675" w:type="dxa"/>
          </w:tcPr>
          <w:p w14:paraId="3E77BD58" w14:textId="77777777" w:rsidR="00640731" w:rsidRPr="00A678B2" w:rsidRDefault="00640731" w:rsidP="00640731">
            <w:pPr>
              <w:pStyle w:val="Texto"/>
              <w:spacing w:line="219" w:lineRule="exact"/>
              <w:ind w:firstLine="0"/>
              <w:rPr>
                <w:rFonts w:ascii="Verdana" w:hAnsi="Verdana"/>
                <w:sz w:val="16"/>
                <w:szCs w:val="16"/>
              </w:rPr>
            </w:pPr>
            <w:r w:rsidRPr="00A678B2">
              <w:rPr>
                <w:rFonts w:ascii="Verdana" w:hAnsi="Verdana"/>
                <w:sz w:val="16"/>
                <w:szCs w:val="16"/>
              </w:rPr>
              <w:t>Para la correcta aplicación de esta Norma se debe consultar la siguiente Norma Oficial Mexicana vigente:</w:t>
            </w:r>
          </w:p>
        </w:tc>
        <w:tc>
          <w:tcPr>
            <w:tcW w:w="4675" w:type="dxa"/>
          </w:tcPr>
          <w:p w14:paraId="70005832" w14:textId="0DB3BA9F" w:rsidR="00640731" w:rsidRPr="00B533CD" w:rsidRDefault="00640731" w:rsidP="00640731">
            <w:pPr>
              <w:pStyle w:val="Texto"/>
              <w:spacing w:line="219" w:lineRule="exact"/>
              <w:ind w:firstLine="0"/>
              <w:rPr>
                <w:rFonts w:ascii="Verdana" w:hAnsi="Verdana"/>
                <w:sz w:val="16"/>
                <w:szCs w:val="16"/>
                <w:lang w:val="en-US"/>
              </w:rPr>
            </w:pPr>
            <w:r w:rsidRPr="00B533CD">
              <w:rPr>
                <w:rFonts w:ascii="Verdana" w:hAnsi="Verdana"/>
                <w:sz w:val="16"/>
                <w:szCs w:val="16"/>
                <w:lang w:val="en-US"/>
              </w:rPr>
              <w:t>For the correct application of this Standard, the following current Official Mexican Standard must be consulted:</w:t>
            </w:r>
          </w:p>
        </w:tc>
      </w:tr>
      <w:tr w:rsidR="00640731" w:rsidRPr="00453BCE" w14:paraId="4DE5938E" w14:textId="58445D1D" w:rsidTr="00D3676D">
        <w:tc>
          <w:tcPr>
            <w:tcW w:w="4675" w:type="dxa"/>
          </w:tcPr>
          <w:p w14:paraId="455E4E10" w14:textId="77777777" w:rsidR="00640731" w:rsidRPr="00A678B2" w:rsidRDefault="00640731" w:rsidP="00640731">
            <w:pPr>
              <w:pStyle w:val="Texto"/>
              <w:numPr>
                <w:ilvl w:val="0"/>
                <w:numId w:val="5"/>
              </w:numPr>
              <w:spacing w:line="219" w:lineRule="exact"/>
              <w:ind w:left="720" w:hanging="432"/>
              <w:rPr>
                <w:rFonts w:ascii="Verdana" w:hAnsi="Verdana"/>
                <w:sz w:val="16"/>
                <w:szCs w:val="16"/>
              </w:rPr>
            </w:pPr>
            <w:r w:rsidRPr="00A678B2">
              <w:rPr>
                <w:rFonts w:ascii="Verdana" w:hAnsi="Verdana"/>
                <w:sz w:val="16"/>
                <w:szCs w:val="16"/>
              </w:rPr>
              <w:t>“NOM-008-SCFI-2002, Sistema General de Unidades de Medida”, publicada en el Diario Oficial de la Federación el 27 de noviembre de 2002.</w:t>
            </w:r>
          </w:p>
        </w:tc>
        <w:tc>
          <w:tcPr>
            <w:tcW w:w="4675" w:type="dxa"/>
          </w:tcPr>
          <w:p w14:paraId="51B5118D" w14:textId="102102B6" w:rsidR="00640731" w:rsidRPr="00B533CD" w:rsidRDefault="00640731" w:rsidP="00640731">
            <w:pPr>
              <w:pStyle w:val="Texto"/>
              <w:numPr>
                <w:ilvl w:val="0"/>
                <w:numId w:val="5"/>
              </w:numPr>
              <w:spacing w:line="219" w:lineRule="exact"/>
              <w:ind w:left="720" w:hanging="432"/>
              <w:rPr>
                <w:rFonts w:ascii="Verdana" w:hAnsi="Verdana"/>
                <w:sz w:val="16"/>
                <w:szCs w:val="16"/>
                <w:lang w:val="en-US"/>
              </w:rPr>
            </w:pPr>
            <w:r w:rsidRPr="00B533CD">
              <w:rPr>
                <w:rFonts w:ascii="Verdana" w:hAnsi="Verdana"/>
                <w:sz w:val="16"/>
                <w:szCs w:val="16"/>
                <w:lang w:val="en-US"/>
              </w:rPr>
              <w:t>"NOM-008-SCFI-2002, General System of Measurement Units," published in the Official Daily of the Federation on November 27, 2002.</w:t>
            </w:r>
          </w:p>
        </w:tc>
      </w:tr>
      <w:tr w:rsidR="00640731" w:rsidRPr="00A678B2" w14:paraId="5978C30E" w14:textId="2A6F3D45" w:rsidTr="00D3676D">
        <w:tc>
          <w:tcPr>
            <w:tcW w:w="4675" w:type="dxa"/>
          </w:tcPr>
          <w:p w14:paraId="7B5A7CF5"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 Términos y definiciones</w:t>
            </w:r>
          </w:p>
        </w:tc>
        <w:tc>
          <w:tcPr>
            <w:tcW w:w="4675" w:type="dxa"/>
          </w:tcPr>
          <w:p w14:paraId="088E3AE4" w14:textId="1E972B05"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 Terms and definitions</w:t>
            </w:r>
          </w:p>
        </w:tc>
      </w:tr>
      <w:tr w:rsidR="00640731" w:rsidRPr="00453BCE" w14:paraId="0EC4FE94" w14:textId="5375E07E" w:rsidTr="00D3676D">
        <w:tc>
          <w:tcPr>
            <w:tcW w:w="4675" w:type="dxa"/>
          </w:tcPr>
          <w:p w14:paraId="08DFDA43"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Para efectos de aplicación de esta Norma se establecen las definiciones siguientes:</w:t>
            </w:r>
          </w:p>
        </w:tc>
        <w:tc>
          <w:tcPr>
            <w:tcW w:w="4675" w:type="dxa"/>
          </w:tcPr>
          <w:p w14:paraId="6C322D4B" w14:textId="285A27E0"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For the purposes of applying this Standard, the following definitions are established:</w:t>
            </w:r>
          </w:p>
        </w:tc>
      </w:tr>
      <w:tr w:rsidR="00640731" w:rsidRPr="00A678B2" w14:paraId="31A0A16F" w14:textId="5C00892F" w:rsidTr="00D3676D">
        <w:tc>
          <w:tcPr>
            <w:tcW w:w="4675" w:type="dxa"/>
          </w:tcPr>
          <w:p w14:paraId="36673D1F"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4.1 Acabado</w:t>
            </w:r>
          </w:p>
        </w:tc>
        <w:tc>
          <w:tcPr>
            <w:tcW w:w="4675" w:type="dxa"/>
          </w:tcPr>
          <w:p w14:paraId="1B9BC27E" w14:textId="25B873AD"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4.1 Finish</w:t>
            </w:r>
          </w:p>
        </w:tc>
      </w:tr>
      <w:tr w:rsidR="00640731" w:rsidRPr="00453BCE" w14:paraId="7FFEEB04" w14:textId="41811D43" w:rsidTr="00D3676D">
        <w:tc>
          <w:tcPr>
            <w:tcW w:w="4675" w:type="dxa"/>
          </w:tcPr>
          <w:p w14:paraId="7A5DEAA0"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Textura y condición de una superficie (excluyendo el color).</w:t>
            </w:r>
          </w:p>
        </w:tc>
        <w:tc>
          <w:tcPr>
            <w:tcW w:w="4675" w:type="dxa"/>
          </w:tcPr>
          <w:p w14:paraId="114C63BE" w14:textId="303A6946"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Texture and condition of a surface (excluding color).</w:t>
            </w:r>
          </w:p>
        </w:tc>
      </w:tr>
      <w:tr w:rsidR="00640731" w:rsidRPr="00A678B2" w14:paraId="7A752228" w14:textId="3A9B1FAE" w:rsidTr="00D3676D">
        <w:tc>
          <w:tcPr>
            <w:tcW w:w="4675" w:type="dxa"/>
          </w:tcPr>
          <w:p w14:paraId="718AF20F"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4.2 Accesorio</w:t>
            </w:r>
          </w:p>
        </w:tc>
        <w:tc>
          <w:tcPr>
            <w:tcW w:w="4675" w:type="dxa"/>
          </w:tcPr>
          <w:p w14:paraId="6C1B1DC4" w14:textId="4BE56976"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4.2 Accessory</w:t>
            </w:r>
          </w:p>
        </w:tc>
      </w:tr>
      <w:tr w:rsidR="00640731" w:rsidRPr="00453BCE" w14:paraId="3EAD0EE0" w14:textId="6751D3F3" w:rsidTr="00D3676D">
        <w:tc>
          <w:tcPr>
            <w:tcW w:w="4675" w:type="dxa"/>
          </w:tcPr>
          <w:p w14:paraId="7AAC4A58"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lastRenderedPageBreak/>
              <w:t>Parte hecha de materiales no cerámicos que normalmente se suministra con un aparato sanitario, como son los fluxómetros, válvulas de admisión o descarga, y sellos obturadores.</w:t>
            </w:r>
          </w:p>
        </w:tc>
        <w:tc>
          <w:tcPr>
            <w:tcW w:w="4675" w:type="dxa"/>
          </w:tcPr>
          <w:p w14:paraId="493CF2E9" w14:textId="6C3E6091"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 xml:space="preserve">Part made of non-ceramic materials that is normally supplied with a sanitary fixture, such as </w:t>
            </w:r>
            <w:r>
              <w:rPr>
                <w:rFonts w:ascii="Verdana" w:hAnsi="Verdana"/>
                <w:sz w:val="16"/>
                <w:szCs w:val="16"/>
                <w:lang w:val="en-US"/>
              </w:rPr>
              <w:t>flushometer</w:t>
            </w:r>
            <w:r w:rsidRPr="00B533CD">
              <w:rPr>
                <w:rFonts w:ascii="Verdana" w:hAnsi="Verdana"/>
                <w:sz w:val="16"/>
                <w:szCs w:val="16"/>
                <w:lang w:val="en-US"/>
              </w:rPr>
              <w:t>s, inlet or discharge valves, and plug seals.</w:t>
            </w:r>
          </w:p>
        </w:tc>
      </w:tr>
      <w:tr w:rsidR="00640731" w:rsidRPr="00A678B2" w14:paraId="48DEFA1A" w14:textId="423FA21F" w:rsidTr="00D3676D">
        <w:tc>
          <w:tcPr>
            <w:tcW w:w="4675" w:type="dxa"/>
          </w:tcPr>
          <w:p w14:paraId="1020796D"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4.3 Activador</w:t>
            </w:r>
          </w:p>
        </w:tc>
        <w:tc>
          <w:tcPr>
            <w:tcW w:w="4675" w:type="dxa"/>
          </w:tcPr>
          <w:p w14:paraId="1E3B520F" w14:textId="3C4DF218"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4.3 Activator</w:t>
            </w:r>
          </w:p>
        </w:tc>
      </w:tr>
      <w:tr w:rsidR="00640731" w:rsidRPr="00453BCE" w14:paraId="49172496" w14:textId="64C7D846" w:rsidTr="00D3676D">
        <w:tc>
          <w:tcPr>
            <w:tcW w:w="4675" w:type="dxa"/>
          </w:tcPr>
          <w:p w14:paraId="2D2D976E"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Elemento que pone en funcionamiento el sistema de descarga a través de un mecanismo, este mecanismo puede ser: mecánico manual de palanca o botón, mecánico de pedal de palanca, mecánico de botón al piso, o neumático eléctrico o electrónico.</w:t>
            </w:r>
          </w:p>
        </w:tc>
        <w:tc>
          <w:tcPr>
            <w:tcW w:w="4675" w:type="dxa"/>
          </w:tcPr>
          <w:p w14:paraId="61C0D290" w14:textId="0D5A095E"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 xml:space="preserve">Element that puts the discharge system into operation through a mechanism, this mechanism can </w:t>
            </w:r>
            <w:proofErr w:type="gramStart"/>
            <w:r w:rsidRPr="00B533CD">
              <w:rPr>
                <w:rFonts w:ascii="Verdana" w:hAnsi="Verdana"/>
                <w:sz w:val="16"/>
                <w:szCs w:val="16"/>
                <w:lang w:val="en-US"/>
              </w:rPr>
              <w:t>be:</w:t>
            </w:r>
            <w:proofErr w:type="gramEnd"/>
            <w:r w:rsidRPr="00B533CD">
              <w:rPr>
                <w:rFonts w:ascii="Verdana" w:hAnsi="Verdana"/>
                <w:sz w:val="16"/>
                <w:szCs w:val="16"/>
                <w:lang w:val="en-US"/>
              </w:rPr>
              <w:t xml:space="preserve"> a manual lever or button, mechanical lever pedal, mechanical floor button, or electric or electronic pneumatic button.</w:t>
            </w:r>
          </w:p>
        </w:tc>
      </w:tr>
      <w:tr w:rsidR="00640731" w:rsidRPr="00A678B2" w14:paraId="0B2ECAA8" w14:textId="3D5AD60C" w:rsidTr="00D3676D">
        <w:tc>
          <w:tcPr>
            <w:tcW w:w="4675" w:type="dxa"/>
          </w:tcPr>
          <w:p w14:paraId="17E36F3A"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4.4 Aparato de descarga</w:t>
            </w:r>
          </w:p>
        </w:tc>
        <w:tc>
          <w:tcPr>
            <w:tcW w:w="4675" w:type="dxa"/>
          </w:tcPr>
          <w:p w14:paraId="60D26E3D" w14:textId="0F1B5C6A"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4.4 Discharge apparatus</w:t>
            </w:r>
          </w:p>
        </w:tc>
      </w:tr>
      <w:tr w:rsidR="00640731" w:rsidRPr="00453BCE" w14:paraId="209C7FEB" w14:textId="03DBF8E0" w:rsidTr="00D3676D">
        <w:tc>
          <w:tcPr>
            <w:tcW w:w="4675" w:type="dxa"/>
          </w:tcPr>
          <w:p w14:paraId="1D21468E"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Dispositivo que le entrega agua a la taza del inodoro o mingitorio.</w:t>
            </w:r>
          </w:p>
        </w:tc>
        <w:tc>
          <w:tcPr>
            <w:tcW w:w="4675" w:type="dxa"/>
          </w:tcPr>
          <w:p w14:paraId="28E74D44" w14:textId="27B5135E"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Device that delivers water to the toilet bowl or urinal.</w:t>
            </w:r>
          </w:p>
        </w:tc>
      </w:tr>
      <w:tr w:rsidR="00640731" w:rsidRPr="00A678B2" w14:paraId="7F080316" w14:textId="4C8C03C4" w:rsidTr="00D3676D">
        <w:tc>
          <w:tcPr>
            <w:tcW w:w="4675" w:type="dxa"/>
          </w:tcPr>
          <w:p w14:paraId="2EE4150B"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4.5 Aparato presurizado de descarga</w:t>
            </w:r>
          </w:p>
        </w:tc>
        <w:tc>
          <w:tcPr>
            <w:tcW w:w="4675" w:type="dxa"/>
          </w:tcPr>
          <w:p w14:paraId="32795CC8" w14:textId="68B4D437"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4.5 Pressurized discharge apparatus</w:t>
            </w:r>
          </w:p>
        </w:tc>
      </w:tr>
      <w:tr w:rsidR="00640731" w:rsidRPr="00453BCE" w14:paraId="3DEC1C61" w14:textId="74E931AE" w:rsidTr="00D3676D">
        <w:tc>
          <w:tcPr>
            <w:tcW w:w="4675" w:type="dxa"/>
          </w:tcPr>
          <w:p w14:paraId="716B56C1"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Aparato de descarga como tanques presurizados, fluxómetros y aparatos de presión controlados eléctrica y electrónicamente, que se emplean en sistemas que no dependen de la gravedad, y que utilizan el sistema de suministro de agua, para entregar el agua a presión y crear una descarga presurizada.</w:t>
            </w:r>
          </w:p>
        </w:tc>
        <w:tc>
          <w:tcPr>
            <w:tcW w:w="4675" w:type="dxa"/>
          </w:tcPr>
          <w:p w14:paraId="3123D5ED" w14:textId="47AC0236"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 xml:space="preserve">Discharge apparatus such as pressurized tanks, </w:t>
            </w:r>
            <w:r>
              <w:rPr>
                <w:rFonts w:ascii="Verdana" w:hAnsi="Verdana"/>
                <w:sz w:val="16"/>
                <w:szCs w:val="16"/>
                <w:lang w:val="en-US"/>
              </w:rPr>
              <w:t>flushometer</w:t>
            </w:r>
            <w:r w:rsidRPr="00B533CD">
              <w:rPr>
                <w:rFonts w:ascii="Verdana" w:hAnsi="Verdana"/>
                <w:sz w:val="16"/>
                <w:szCs w:val="16"/>
                <w:lang w:val="en-US"/>
              </w:rPr>
              <w:t>s, and electrically and electronically controlled pressure devices, used in systems that are not gravity dependent, and that use the water supply system to deliver water under pressure and create a pressurized discharge.</w:t>
            </w:r>
          </w:p>
        </w:tc>
      </w:tr>
      <w:tr w:rsidR="00640731" w:rsidRPr="00A678B2" w14:paraId="57C883AD" w14:textId="46D2A65C" w:rsidTr="00D3676D">
        <w:tc>
          <w:tcPr>
            <w:tcW w:w="4675" w:type="dxa"/>
          </w:tcPr>
          <w:p w14:paraId="26098F3B"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4.6 Aparato sanitario</w:t>
            </w:r>
          </w:p>
        </w:tc>
        <w:tc>
          <w:tcPr>
            <w:tcW w:w="4675" w:type="dxa"/>
          </w:tcPr>
          <w:p w14:paraId="1A44F948" w14:textId="761FD490"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4.6 Sanitary appliance</w:t>
            </w:r>
          </w:p>
        </w:tc>
      </w:tr>
      <w:tr w:rsidR="00640731" w:rsidRPr="00A678B2" w14:paraId="70394765" w14:textId="631BFB2C" w:rsidTr="00D3676D">
        <w:tc>
          <w:tcPr>
            <w:tcW w:w="4675" w:type="dxa"/>
          </w:tcPr>
          <w:p w14:paraId="42707B5C"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Dispositivo que recibe agua, desperdicios o ambos y los dirige hacia un sistema de alcantarillado. Éste puede ser un inodoro o un mingitorio.</w:t>
            </w:r>
          </w:p>
        </w:tc>
        <w:tc>
          <w:tcPr>
            <w:tcW w:w="4675" w:type="dxa"/>
          </w:tcPr>
          <w:p w14:paraId="437FB3C8" w14:textId="3D4B2D69"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 xml:space="preserve">A device that receives water, </w:t>
            </w:r>
            <w:proofErr w:type="gramStart"/>
            <w:r w:rsidRPr="00B533CD">
              <w:rPr>
                <w:rFonts w:ascii="Verdana" w:hAnsi="Verdana"/>
                <w:sz w:val="16"/>
                <w:szCs w:val="16"/>
                <w:lang w:val="en-US"/>
              </w:rPr>
              <w:t>wastes</w:t>
            </w:r>
            <w:proofErr w:type="gramEnd"/>
            <w:r w:rsidRPr="00B533CD">
              <w:rPr>
                <w:rFonts w:ascii="Verdana" w:hAnsi="Verdana"/>
                <w:sz w:val="16"/>
                <w:szCs w:val="16"/>
                <w:lang w:val="en-US"/>
              </w:rPr>
              <w:t>, or both and directs it to a sewage system. This can be a toilet or a urinal.</w:t>
            </w:r>
          </w:p>
        </w:tc>
      </w:tr>
      <w:tr w:rsidR="00640731" w:rsidRPr="00A678B2" w14:paraId="7DACA068" w14:textId="1520CF9C" w:rsidTr="00D3676D">
        <w:tc>
          <w:tcPr>
            <w:tcW w:w="4675" w:type="dxa"/>
          </w:tcPr>
          <w:p w14:paraId="6074D8C3"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4.7 Autoridad competente</w:t>
            </w:r>
          </w:p>
        </w:tc>
        <w:tc>
          <w:tcPr>
            <w:tcW w:w="4675" w:type="dxa"/>
          </w:tcPr>
          <w:p w14:paraId="26C93FE2" w14:textId="62B63076"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4.7 Appropriate Authority</w:t>
            </w:r>
          </w:p>
        </w:tc>
      </w:tr>
      <w:tr w:rsidR="00640731" w:rsidRPr="00453BCE" w14:paraId="2E45D9C9" w14:textId="11A47B06" w:rsidTr="00D3676D">
        <w:tc>
          <w:tcPr>
            <w:tcW w:w="4675" w:type="dxa"/>
          </w:tcPr>
          <w:p w14:paraId="6292A160"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La Comisión Nacional del Agua (CONAGUA), conforme a sus atribuciones.</w:t>
            </w:r>
          </w:p>
        </w:tc>
        <w:tc>
          <w:tcPr>
            <w:tcW w:w="4675" w:type="dxa"/>
          </w:tcPr>
          <w:p w14:paraId="6E105850" w14:textId="00D9FD90"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The National Water Commission (CONAGUA), in accordance with its powers.</w:t>
            </w:r>
          </w:p>
        </w:tc>
      </w:tr>
      <w:tr w:rsidR="00640731" w:rsidRPr="00A678B2" w14:paraId="24F181C3" w14:textId="0418EBAE" w:rsidTr="00D3676D">
        <w:tc>
          <w:tcPr>
            <w:tcW w:w="4675" w:type="dxa"/>
          </w:tcPr>
          <w:p w14:paraId="48C0BBCD"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4.8 Carta de cumplimiento</w:t>
            </w:r>
          </w:p>
        </w:tc>
        <w:tc>
          <w:tcPr>
            <w:tcW w:w="4675" w:type="dxa"/>
          </w:tcPr>
          <w:p w14:paraId="4B161401" w14:textId="45E13B47"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4.8 Letter of Compliance</w:t>
            </w:r>
          </w:p>
        </w:tc>
      </w:tr>
      <w:tr w:rsidR="00640731" w:rsidRPr="00453BCE" w14:paraId="4441A008" w14:textId="290A4122" w:rsidTr="00D3676D">
        <w:tc>
          <w:tcPr>
            <w:tcW w:w="4675" w:type="dxa"/>
          </w:tcPr>
          <w:p w14:paraId="600BEAF5"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Es el documento que emite el organismo de certificación de producto (OCP), el cual establece los resultados de la evaluación de la conformidad derivado de la visita de vigilancia.</w:t>
            </w:r>
          </w:p>
        </w:tc>
        <w:tc>
          <w:tcPr>
            <w:tcW w:w="4675" w:type="dxa"/>
          </w:tcPr>
          <w:p w14:paraId="097175DE" w14:textId="709CB877"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It is the document issued by the product certification body, which establishes the results of the evaluation of conformity derived from the oversight visit.</w:t>
            </w:r>
          </w:p>
        </w:tc>
      </w:tr>
      <w:tr w:rsidR="00640731" w:rsidRPr="00453BCE" w14:paraId="6E4B1D39" w14:textId="60C3882F" w:rsidTr="00D3676D">
        <w:tc>
          <w:tcPr>
            <w:tcW w:w="4675" w:type="dxa"/>
          </w:tcPr>
          <w:p w14:paraId="24A52362"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4.9 Certificado de Conformidad de Producto (CCP).</w:t>
            </w:r>
          </w:p>
        </w:tc>
        <w:tc>
          <w:tcPr>
            <w:tcW w:w="4675" w:type="dxa"/>
          </w:tcPr>
          <w:p w14:paraId="484C584D" w14:textId="1BE0F1A3"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4.9 Certificate of Product Conformity (CCP).</w:t>
            </w:r>
          </w:p>
        </w:tc>
      </w:tr>
      <w:tr w:rsidR="00640731" w:rsidRPr="00453BCE" w14:paraId="518629FC" w14:textId="33E46B06" w:rsidTr="00D3676D">
        <w:tc>
          <w:tcPr>
            <w:tcW w:w="4675" w:type="dxa"/>
          </w:tcPr>
          <w:p w14:paraId="52ACFD81"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Documento mediante el cual, la CONAGUA o un organismo de certificación de producto (OCP) acreditado y aprobado en los términos de la Ley, hace constar que un producto cumple con las especificaciones establecidas en la Norma Oficial Mexicana (NOM) y cuya validez del certificado está sujeta a la visita de vigilancia respectiva.</w:t>
            </w:r>
          </w:p>
        </w:tc>
        <w:tc>
          <w:tcPr>
            <w:tcW w:w="4675" w:type="dxa"/>
          </w:tcPr>
          <w:p w14:paraId="5CEA91FB" w14:textId="6F5A9280"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Document by which CONAGUA or a product certification body (OCP) accredited and approved under the terms of the Law, certifies that a product complies with the specifications established in the Official Mexican Standard (NOM) and whose validity of the certificate is subject to the respective oversight visit.</w:t>
            </w:r>
          </w:p>
        </w:tc>
      </w:tr>
      <w:tr w:rsidR="00640731" w:rsidRPr="00A678B2" w14:paraId="2605FA87" w14:textId="2DEF2AFE" w:rsidTr="00D3676D">
        <w:tc>
          <w:tcPr>
            <w:tcW w:w="4675" w:type="dxa"/>
          </w:tcPr>
          <w:p w14:paraId="23058682"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4.10 Calidad del producto</w:t>
            </w:r>
          </w:p>
        </w:tc>
        <w:tc>
          <w:tcPr>
            <w:tcW w:w="4675" w:type="dxa"/>
          </w:tcPr>
          <w:p w14:paraId="4B511FD3" w14:textId="3E1F3A49"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4.10 Product quality</w:t>
            </w:r>
          </w:p>
        </w:tc>
      </w:tr>
      <w:tr w:rsidR="00640731" w:rsidRPr="00453BCE" w14:paraId="24245AB0" w14:textId="023EBB6C" w:rsidTr="00D3676D">
        <w:tc>
          <w:tcPr>
            <w:tcW w:w="4675" w:type="dxa"/>
          </w:tcPr>
          <w:p w14:paraId="4E68C397"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4.10.1 Sin defectos en el acabado (Grado de calidad A)</w:t>
            </w:r>
          </w:p>
        </w:tc>
        <w:tc>
          <w:tcPr>
            <w:tcW w:w="4675" w:type="dxa"/>
          </w:tcPr>
          <w:p w14:paraId="3BA8C293" w14:textId="7376A84F"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4.10.1 No defects in the finish (Quality Grade A)</w:t>
            </w:r>
          </w:p>
        </w:tc>
      </w:tr>
      <w:tr w:rsidR="00640731" w:rsidRPr="00453BCE" w14:paraId="2578BE83" w14:textId="543D5EEA" w:rsidTr="00D3676D">
        <w:tc>
          <w:tcPr>
            <w:tcW w:w="4675" w:type="dxa"/>
          </w:tcPr>
          <w:p w14:paraId="21B7DBD2"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Todo aquel aparato sanitario que cumple con los valores admisibles, en su acabado (ver Tablas 6 y 10).</w:t>
            </w:r>
          </w:p>
        </w:tc>
        <w:tc>
          <w:tcPr>
            <w:tcW w:w="4675" w:type="dxa"/>
          </w:tcPr>
          <w:p w14:paraId="516F1BDC" w14:textId="13795976"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Any sanitary device that meets the admissible values, in its finish (see Tables 6 and 10).</w:t>
            </w:r>
          </w:p>
        </w:tc>
      </w:tr>
      <w:tr w:rsidR="00640731" w:rsidRPr="00A678B2" w14:paraId="197E934D" w14:textId="2E8CB37F" w:rsidTr="00D3676D">
        <w:tc>
          <w:tcPr>
            <w:tcW w:w="4675" w:type="dxa"/>
          </w:tcPr>
          <w:p w14:paraId="24317C69"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4.11 Ciclo de descarga</w:t>
            </w:r>
          </w:p>
        </w:tc>
        <w:tc>
          <w:tcPr>
            <w:tcW w:w="4675" w:type="dxa"/>
          </w:tcPr>
          <w:p w14:paraId="66CECA2E" w14:textId="3169C0A3"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4.11 Discharge cycle</w:t>
            </w:r>
          </w:p>
        </w:tc>
      </w:tr>
      <w:tr w:rsidR="00640731" w:rsidRPr="00453BCE" w14:paraId="30F3B52A" w14:textId="262F25A6" w:rsidTr="00D3676D">
        <w:tc>
          <w:tcPr>
            <w:tcW w:w="4675" w:type="dxa"/>
          </w:tcPr>
          <w:p w14:paraId="27E5AB92" w14:textId="77777777" w:rsidR="00640731" w:rsidRPr="00B533CD" w:rsidRDefault="00640731" w:rsidP="00640731">
            <w:pPr>
              <w:pStyle w:val="Texto"/>
              <w:spacing w:line="234" w:lineRule="exact"/>
              <w:ind w:firstLine="0"/>
              <w:rPr>
                <w:rFonts w:ascii="Verdana" w:hAnsi="Verdana"/>
                <w:sz w:val="16"/>
                <w:szCs w:val="16"/>
              </w:rPr>
            </w:pPr>
            <w:r w:rsidRPr="00B533CD">
              <w:rPr>
                <w:rFonts w:ascii="Verdana" w:hAnsi="Verdana"/>
                <w:sz w:val="16"/>
                <w:szCs w:val="16"/>
              </w:rPr>
              <w:lastRenderedPageBreak/>
              <w:t>Secuencia completa de operación de un inodoro o mingitorio que incluye desocupar su contenido, lavar sus superficies interiores, y restablecer el sello hidráulico en su caso.</w:t>
            </w:r>
          </w:p>
        </w:tc>
        <w:tc>
          <w:tcPr>
            <w:tcW w:w="4675" w:type="dxa"/>
          </w:tcPr>
          <w:p w14:paraId="79C40A19" w14:textId="36BC07F8"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Complete sequence of operation of a toilet or urinal that includes emptying its contents, washing its interior surfaces, and restoring the hydraulic seal if applicable.</w:t>
            </w:r>
          </w:p>
        </w:tc>
      </w:tr>
      <w:tr w:rsidR="00640731" w:rsidRPr="00A678B2" w14:paraId="2E3E0D1C" w14:textId="70C45525" w:rsidTr="00D3676D">
        <w:tc>
          <w:tcPr>
            <w:tcW w:w="4675" w:type="dxa"/>
          </w:tcPr>
          <w:p w14:paraId="1079DDC8"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4.12 Cuadro de clasificación</w:t>
            </w:r>
          </w:p>
        </w:tc>
        <w:tc>
          <w:tcPr>
            <w:tcW w:w="4675" w:type="dxa"/>
          </w:tcPr>
          <w:p w14:paraId="37035438" w14:textId="1AF4C36A"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4.12 Classification Chart</w:t>
            </w:r>
          </w:p>
        </w:tc>
      </w:tr>
      <w:tr w:rsidR="00640731" w:rsidRPr="00453BCE" w14:paraId="48D67B95" w14:textId="15C2B1DA" w:rsidTr="00D3676D">
        <w:tc>
          <w:tcPr>
            <w:tcW w:w="4675" w:type="dxa"/>
          </w:tcPr>
          <w:p w14:paraId="1D89C1A4"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Una apertura cuadrada, de 50 ± 1 mm por lado, cortada de una hoja de material flexible y usado para contar el número de defectos de acabado, entendiéndose por defectos de acabado, aquellos que se mencionan en las tablas 6 y 10 del presente documento normativo.</w:t>
            </w:r>
          </w:p>
        </w:tc>
        <w:tc>
          <w:tcPr>
            <w:tcW w:w="4675" w:type="dxa"/>
          </w:tcPr>
          <w:p w14:paraId="692DB2F0" w14:textId="23415136"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 xml:space="preserve">A square opening, 50 ± 1 mm per side, cut from a sheet of flexible material and used to count the number of finish defects, meaning finish defects as those mentioned in tables 6 and 10 of this </w:t>
            </w:r>
            <w:r>
              <w:rPr>
                <w:rFonts w:ascii="Verdana" w:hAnsi="Verdana"/>
                <w:sz w:val="16"/>
                <w:szCs w:val="16"/>
                <w:lang w:val="en-US"/>
              </w:rPr>
              <w:t>regulatory</w:t>
            </w:r>
            <w:r w:rsidRPr="00B533CD">
              <w:rPr>
                <w:rFonts w:ascii="Verdana" w:hAnsi="Verdana"/>
                <w:sz w:val="16"/>
                <w:szCs w:val="16"/>
                <w:lang w:val="en-US"/>
              </w:rPr>
              <w:t xml:space="preserve"> document.</w:t>
            </w:r>
          </w:p>
        </w:tc>
      </w:tr>
      <w:tr w:rsidR="00640731" w:rsidRPr="00A678B2" w14:paraId="7CD75388" w14:textId="19368A9D" w:rsidTr="00D3676D">
        <w:tc>
          <w:tcPr>
            <w:tcW w:w="4675" w:type="dxa"/>
          </w:tcPr>
          <w:p w14:paraId="674FD626" w14:textId="77777777" w:rsidR="00640731" w:rsidRPr="00A678B2" w:rsidRDefault="00640731" w:rsidP="00640731">
            <w:pPr>
              <w:pStyle w:val="Texto"/>
              <w:spacing w:line="234" w:lineRule="exact"/>
              <w:ind w:firstLine="0"/>
              <w:rPr>
                <w:rFonts w:ascii="Verdana" w:hAnsi="Verdana"/>
                <w:b/>
                <w:sz w:val="16"/>
                <w:szCs w:val="16"/>
              </w:rPr>
            </w:pPr>
            <w:r w:rsidRPr="00A678B2">
              <w:rPr>
                <w:rFonts w:ascii="Verdana" w:hAnsi="Verdana"/>
                <w:b/>
                <w:sz w:val="16"/>
                <w:szCs w:val="16"/>
              </w:rPr>
              <w:t>4.13 Declaración de conformidad</w:t>
            </w:r>
          </w:p>
        </w:tc>
        <w:tc>
          <w:tcPr>
            <w:tcW w:w="4675" w:type="dxa"/>
          </w:tcPr>
          <w:p w14:paraId="5C707250" w14:textId="0D4FB74D" w:rsidR="00640731" w:rsidRPr="00B533CD" w:rsidRDefault="00640731" w:rsidP="00640731">
            <w:pPr>
              <w:pStyle w:val="Texto"/>
              <w:spacing w:line="234" w:lineRule="exact"/>
              <w:ind w:firstLine="0"/>
              <w:rPr>
                <w:rFonts w:ascii="Verdana" w:hAnsi="Verdana"/>
                <w:b/>
                <w:sz w:val="16"/>
                <w:szCs w:val="16"/>
                <w:lang w:val="en-US"/>
              </w:rPr>
            </w:pPr>
            <w:r w:rsidRPr="00B533CD">
              <w:rPr>
                <w:rFonts w:ascii="Verdana" w:hAnsi="Verdana"/>
                <w:b/>
                <w:sz w:val="16"/>
                <w:szCs w:val="16"/>
                <w:lang w:val="en-US"/>
              </w:rPr>
              <w:t>4.13 Declaration of Conformity</w:t>
            </w:r>
          </w:p>
        </w:tc>
      </w:tr>
      <w:tr w:rsidR="00640731" w:rsidRPr="00453BCE" w14:paraId="53A5CA24" w14:textId="60DE59A0" w:rsidTr="00D3676D">
        <w:tc>
          <w:tcPr>
            <w:tcW w:w="4675" w:type="dxa"/>
          </w:tcPr>
          <w:p w14:paraId="6BAC7F8A" w14:textId="77777777" w:rsidR="00640731" w:rsidRPr="00A678B2" w:rsidRDefault="00640731" w:rsidP="00640731">
            <w:pPr>
              <w:pStyle w:val="Texto"/>
              <w:spacing w:line="234" w:lineRule="exact"/>
              <w:ind w:firstLine="0"/>
              <w:rPr>
                <w:rFonts w:ascii="Verdana" w:hAnsi="Verdana"/>
                <w:sz w:val="16"/>
                <w:szCs w:val="16"/>
              </w:rPr>
            </w:pPr>
            <w:r w:rsidRPr="00A678B2">
              <w:rPr>
                <w:rFonts w:ascii="Verdana" w:hAnsi="Verdana"/>
                <w:sz w:val="16"/>
                <w:szCs w:val="16"/>
              </w:rPr>
              <w:t>Es la manifestación por escrito del interesado de decir la verdad, de que el producto que se pretende importar o comercializar, ha sido evaluado conforme, y declara, que es del mismo tipo, y que las variantes que pudieran tener son de carácter estético o de apariencia, pero conservan las características de diseño que aseguran el cumplimiento con la NOM.</w:t>
            </w:r>
          </w:p>
        </w:tc>
        <w:tc>
          <w:tcPr>
            <w:tcW w:w="4675" w:type="dxa"/>
          </w:tcPr>
          <w:p w14:paraId="4D2144E9" w14:textId="69A69CAA" w:rsidR="00640731" w:rsidRPr="00B533CD" w:rsidRDefault="00640731" w:rsidP="00640731">
            <w:pPr>
              <w:pStyle w:val="Texto"/>
              <w:spacing w:line="234" w:lineRule="exact"/>
              <w:ind w:firstLine="0"/>
              <w:rPr>
                <w:rFonts w:ascii="Verdana" w:hAnsi="Verdana"/>
                <w:sz w:val="16"/>
                <w:szCs w:val="16"/>
                <w:lang w:val="en-US"/>
              </w:rPr>
            </w:pPr>
            <w:r w:rsidRPr="00B533CD">
              <w:rPr>
                <w:rFonts w:ascii="Verdana" w:hAnsi="Verdana"/>
                <w:sz w:val="16"/>
                <w:szCs w:val="16"/>
                <w:lang w:val="en-US"/>
              </w:rPr>
              <w:t xml:space="preserve">It is the written declaration of the interested party to tell the truth, that the product that is intended to be imported or marketed, has been evaluated accordingly, and declares that it is of the same type, and that the variants that they may have </w:t>
            </w:r>
            <w:proofErr w:type="gramStart"/>
            <w:r w:rsidRPr="00B533CD">
              <w:rPr>
                <w:rFonts w:ascii="Verdana" w:hAnsi="Verdana"/>
                <w:sz w:val="16"/>
                <w:szCs w:val="16"/>
                <w:lang w:val="en-US"/>
              </w:rPr>
              <w:t>are</w:t>
            </w:r>
            <w:proofErr w:type="gramEnd"/>
            <w:r w:rsidRPr="00B533CD">
              <w:rPr>
                <w:rFonts w:ascii="Verdana" w:hAnsi="Verdana"/>
                <w:sz w:val="16"/>
                <w:szCs w:val="16"/>
                <w:lang w:val="en-US"/>
              </w:rPr>
              <w:t xml:space="preserve"> of an aesthetic or appearance </w:t>
            </w:r>
            <w:r>
              <w:rPr>
                <w:rFonts w:ascii="Verdana" w:hAnsi="Verdana"/>
                <w:sz w:val="16"/>
                <w:szCs w:val="16"/>
                <w:lang w:val="en-US"/>
              </w:rPr>
              <w:t>type</w:t>
            </w:r>
            <w:r w:rsidRPr="00B533CD">
              <w:rPr>
                <w:rFonts w:ascii="Verdana" w:hAnsi="Verdana"/>
                <w:sz w:val="16"/>
                <w:szCs w:val="16"/>
                <w:lang w:val="en-US"/>
              </w:rPr>
              <w:t>, but retain the design features that ensure compliance with the NOM.</w:t>
            </w:r>
          </w:p>
        </w:tc>
      </w:tr>
      <w:tr w:rsidR="00640731" w:rsidRPr="00A678B2" w14:paraId="715791C3" w14:textId="105D8D2B" w:rsidTr="00D3676D">
        <w:tc>
          <w:tcPr>
            <w:tcW w:w="4675" w:type="dxa"/>
          </w:tcPr>
          <w:p w14:paraId="1A48AE68"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 Defectos</w:t>
            </w:r>
          </w:p>
        </w:tc>
        <w:tc>
          <w:tcPr>
            <w:tcW w:w="4675" w:type="dxa"/>
          </w:tcPr>
          <w:p w14:paraId="6FFD5B06" w14:textId="62E282FD"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 Defects</w:t>
            </w:r>
          </w:p>
        </w:tc>
      </w:tr>
      <w:tr w:rsidR="00640731" w:rsidRPr="00A678B2" w14:paraId="0EA95CC4" w14:textId="6599DC0E" w:rsidTr="00D3676D">
        <w:tc>
          <w:tcPr>
            <w:tcW w:w="4675" w:type="dxa"/>
          </w:tcPr>
          <w:p w14:paraId="477FD8B4"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4.14.1 Acabado ondulado</w:t>
            </w:r>
          </w:p>
        </w:tc>
        <w:tc>
          <w:tcPr>
            <w:tcW w:w="4675" w:type="dxa"/>
          </w:tcPr>
          <w:p w14:paraId="5A9BEE0F" w14:textId="26C82217"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4.14.1 Wavy finish</w:t>
            </w:r>
          </w:p>
        </w:tc>
      </w:tr>
      <w:tr w:rsidR="00640731" w:rsidRPr="00453BCE" w14:paraId="69ACF79C" w14:textId="2B08A1A6" w:rsidTr="00D3676D">
        <w:tc>
          <w:tcPr>
            <w:tcW w:w="4675" w:type="dxa"/>
          </w:tcPr>
          <w:p w14:paraId="125889D9"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sz w:val="16"/>
                <w:szCs w:val="16"/>
              </w:rPr>
              <w:t>Es una imperfección en el acabado que resulta en numerosas líneas irregulares continuas o no y/o moteadas en el vidriado.</w:t>
            </w:r>
          </w:p>
        </w:tc>
        <w:tc>
          <w:tcPr>
            <w:tcW w:w="4675" w:type="dxa"/>
          </w:tcPr>
          <w:p w14:paraId="052E1BE0" w14:textId="66D0A1B2"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It is an imperfection in the finish that results in numerous irregular lines, continuous or not, and/or speckled in the glaze.</w:t>
            </w:r>
          </w:p>
        </w:tc>
      </w:tr>
      <w:tr w:rsidR="00640731" w:rsidRPr="00A678B2" w14:paraId="51B45336" w14:textId="54F00730" w:rsidTr="00D3676D">
        <w:tc>
          <w:tcPr>
            <w:tcW w:w="4675" w:type="dxa"/>
          </w:tcPr>
          <w:p w14:paraId="2BA41B34"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4.14.2 Acabado opaco</w:t>
            </w:r>
          </w:p>
        </w:tc>
        <w:tc>
          <w:tcPr>
            <w:tcW w:w="4675" w:type="dxa"/>
          </w:tcPr>
          <w:p w14:paraId="175099BA" w14:textId="6CD82598"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4.14.2 Opaque finish</w:t>
            </w:r>
          </w:p>
        </w:tc>
      </w:tr>
      <w:tr w:rsidR="00640731" w:rsidRPr="00453BCE" w14:paraId="4219F527" w14:textId="0A262D85" w:rsidTr="00D3676D">
        <w:tc>
          <w:tcPr>
            <w:tcW w:w="4675" w:type="dxa"/>
          </w:tcPr>
          <w:p w14:paraId="0DE916BC"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 xml:space="preserve">Es una imperfección en el acabado, en el que el lustre no se desarrolló, sin vida, plano, sin brillo, o un acabado </w:t>
            </w:r>
            <w:proofErr w:type="spellStart"/>
            <w:r w:rsidRPr="00A678B2">
              <w:rPr>
                <w:rFonts w:ascii="Verdana" w:hAnsi="Verdana"/>
                <w:sz w:val="16"/>
                <w:szCs w:val="16"/>
              </w:rPr>
              <w:t>semi-vidriado</w:t>
            </w:r>
            <w:proofErr w:type="spellEnd"/>
            <w:r w:rsidRPr="00A678B2">
              <w:rPr>
                <w:rFonts w:ascii="Verdana" w:hAnsi="Verdana"/>
                <w:sz w:val="16"/>
                <w:szCs w:val="16"/>
              </w:rPr>
              <w:t>. Un defecto acabado opaco, no debe confundirse con un acabado mate, satinado u opaco cuyo propósito es decorativo.</w:t>
            </w:r>
          </w:p>
        </w:tc>
        <w:tc>
          <w:tcPr>
            <w:tcW w:w="4675" w:type="dxa"/>
          </w:tcPr>
          <w:p w14:paraId="75ACFC96" w14:textId="42CE7E47"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 xml:space="preserve">It is an imperfection in the finish, in which the luster has not developed, lifeless, flat, dull, or a semi-glazed finish. A dull finish defect </w:t>
            </w:r>
            <w:r>
              <w:rPr>
                <w:rFonts w:ascii="Verdana" w:hAnsi="Verdana"/>
                <w:sz w:val="16"/>
                <w:szCs w:val="16"/>
                <w:lang w:val="en-US"/>
              </w:rPr>
              <w:t>must</w:t>
            </w:r>
            <w:r w:rsidRPr="00B533CD">
              <w:rPr>
                <w:rFonts w:ascii="Verdana" w:hAnsi="Verdana"/>
                <w:sz w:val="16"/>
                <w:szCs w:val="16"/>
                <w:lang w:val="en-US"/>
              </w:rPr>
              <w:t xml:space="preserve"> not be confused with a matte, </w:t>
            </w:r>
            <w:proofErr w:type="gramStart"/>
            <w:r w:rsidRPr="00B533CD">
              <w:rPr>
                <w:rFonts w:ascii="Verdana" w:hAnsi="Verdana"/>
                <w:sz w:val="16"/>
                <w:szCs w:val="16"/>
                <w:lang w:val="en-US"/>
              </w:rPr>
              <w:t>satin</w:t>
            </w:r>
            <w:proofErr w:type="gramEnd"/>
            <w:r w:rsidRPr="00B533CD">
              <w:rPr>
                <w:rFonts w:ascii="Verdana" w:hAnsi="Verdana"/>
                <w:sz w:val="16"/>
                <w:szCs w:val="16"/>
                <w:lang w:val="en-US"/>
              </w:rPr>
              <w:t xml:space="preserve"> or opaque finish whose purpose is decorative.</w:t>
            </w:r>
          </w:p>
        </w:tc>
      </w:tr>
      <w:tr w:rsidR="00640731" w:rsidRPr="00A678B2" w14:paraId="0F69E93A" w14:textId="08630C51" w:rsidTr="00D3676D">
        <w:tc>
          <w:tcPr>
            <w:tcW w:w="4675" w:type="dxa"/>
          </w:tcPr>
          <w:p w14:paraId="78DE9E40"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4.14.3 Agrietamiento</w:t>
            </w:r>
          </w:p>
        </w:tc>
        <w:tc>
          <w:tcPr>
            <w:tcW w:w="4675" w:type="dxa"/>
          </w:tcPr>
          <w:p w14:paraId="5ADC42C9" w14:textId="676ABE7C"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4.14.3 Cracking</w:t>
            </w:r>
          </w:p>
        </w:tc>
      </w:tr>
      <w:tr w:rsidR="00640731" w:rsidRPr="00453BCE" w14:paraId="3F766258" w14:textId="4EFAFE2C" w:rsidTr="00D3676D">
        <w:tc>
          <w:tcPr>
            <w:tcW w:w="4675" w:type="dxa"/>
          </w:tcPr>
          <w:p w14:paraId="6D24FFCE"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Conjunto de grietas muy finas en el acabado de la superficie o en el vidriado.</w:t>
            </w:r>
          </w:p>
        </w:tc>
        <w:tc>
          <w:tcPr>
            <w:tcW w:w="4675" w:type="dxa"/>
          </w:tcPr>
          <w:p w14:paraId="0DF5C012" w14:textId="255DE2D4"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Set of very fine cracks</w:t>
            </w:r>
            <w:r>
              <w:rPr>
                <w:rFonts w:ascii="Verdana" w:hAnsi="Verdana"/>
                <w:sz w:val="16"/>
                <w:szCs w:val="16"/>
                <w:lang w:val="en-US"/>
              </w:rPr>
              <w:t xml:space="preserve"> on</w:t>
            </w:r>
            <w:r w:rsidRPr="00B533CD">
              <w:rPr>
                <w:rFonts w:ascii="Verdana" w:hAnsi="Verdana"/>
                <w:sz w:val="16"/>
                <w:szCs w:val="16"/>
                <w:lang w:val="en-US"/>
              </w:rPr>
              <w:t xml:space="preserve"> the surface finish or</w:t>
            </w:r>
            <w:r>
              <w:rPr>
                <w:rFonts w:ascii="Verdana" w:hAnsi="Verdana"/>
                <w:sz w:val="16"/>
                <w:szCs w:val="16"/>
                <w:lang w:val="en-US"/>
              </w:rPr>
              <w:t xml:space="preserve"> in</w:t>
            </w:r>
            <w:r w:rsidRPr="00B533CD">
              <w:rPr>
                <w:rFonts w:ascii="Verdana" w:hAnsi="Verdana"/>
                <w:sz w:val="16"/>
                <w:szCs w:val="16"/>
                <w:lang w:val="en-US"/>
              </w:rPr>
              <w:t xml:space="preserve"> the glaze.</w:t>
            </w:r>
          </w:p>
        </w:tc>
      </w:tr>
      <w:tr w:rsidR="00640731" w:rsidRPr="00A678B2" w14:paraId="28FF10FA" w14:textId="27D61D1A" w:rsidTr="00D3676D">
        <w:tc>
          <w:tcPr>
            <w:tcW w:w="4675" w:type="dxa"/>
          </w:tcPr>
          <w:p w14:paraId="3BA7A203"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4.14.4 Alabeo</w:t>
            </w:r>
          </w:p>
        </w:tc>
        <w:tc>
          <w:tcPr>
            <w:tcW w:w="4675" w:type="dxa"/>
          </w:tcPr>
          <w:p w14:paraId="5C272883" w14:textId="64DD44CC"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4.14.4 Roll</w:t>
            </w:r>
          </w:p>
        </w:tc>
      </w:tr>
      <w:tr w:rsidR="00640731" w:rsidRPr="00453BCE" w14:paraId="60E2A1C6" w14:textId="654A2106" w:rsidTr="00D3676D">
        <w:tc>
          <w:tcPr>
            <w:tcW w:w="4675" w:type="dxa"/>
          </w:tcPr>
          <w:p w14:paraId="5C3B1006"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Es una imperfección que resulta en un intersticio cóncavo o convexo entre el aparato sanitario y la pared adyacente o el piso.</w:t>
            </w:r>
          </w:p>
        </w:tc>
        <w:tc>
          <w:tcPr>
            <w:tcW w:w="4675" w:type="dxa"/>
          </w:tcPr>
          <w:p w14:paraId="67E1D18C" w14:textId="17A52A11"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It is an imperfection that results in a concave or convex gap between the sanitary fixture and the adjacent wall or floor.</w:t>
            </w:r>
          </w:p>
        </w:tc>
      </w:tr>
      <w:tr w:rsidR="00640731" w:rsidRPr="00A678B2" w14:paraId="4FF659E3" w14:textId="5D30D70D" w:rsidTr="00D3676D">
        <w:tc>
          <w:tcPr>
            <w:tcW w:w="4675" w:type="dxa"/>
          </w:tcPr>
          <w:p w14:paraId="716522D6"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4.14.5 Ampolla</w:t>
            </w:r>
          </w:p>
        </w:tc>
        <w:tc>
          <w:tcPr>
            <w:tcW w:w="4675" w:type="dxa"/>
          </w:tcPr>
          <w:p w14:paraId="35B6FCD8" w14:textId="02DEFFE4"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 xml:space="preserve">4.14.5 </w:t>
            </w:r>
            <w:r>
              <w:rPr>
                <w:rFonts w:ascii="Verdana" w:hAnsi="Verdana"/>
                <w:b/>
                <w:sz w:val="16"/>
                <w:szCs w:val="16"/>
                <w:lang w:val="en-US"/>
              </w:rPr>
              <w:t>Blister</w:t>
            </w:r>
          </w:p>
        </w:tc>
      </w:tr>
      <w:tr w:rsidR="00640731" w:rsidRPr="00453BCE" w14:paraId="7F4B07F8" w14:textId="480EAC41" w:rsidTr="00D3676D">
        <w:tc>
          <w:tcPr>
            <w:tcW w:w="4675" w:type="dxa"/>
          </w:tcPr>
          <w:p w14:paraId="38E333E7"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 xml:space="preserve">Es una porción elevada y hueca de una superficie vidriada de un aparato sanitario con una dimensión mayor a 3 </w:t>
            </w:r>
            <w:proofErr w:type="spellStart"/>
            <w:r w:rsidRPr="00A678B2">
              <w:rPr>
                <w:rFonts w:ascii="Verdana" w:hAnsi="Verdana"/>
                <w:sz w:val="16"/>
                <w:szCs w:val="16"/>
              </w:rPr>
              <w:t>mm.</w:t>
            </w:r>
            <w:proofErr w:type="spellEnd"/>
          </w:p>
        </w:tc>
        <w:tc>
          <w:tcPr>
            <w:tcW w:w="4675" w:type="dxa"/>
          </w:tcPr>
          <w:p w14:paraId="75F325E2" w14:textId="26EEFF70"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 xml:space="preserve">It is a raised and hollow portion of a glazed surface of a </w:t>
            </w:r>
            <w:proofErr w:type="gramStart"/>
            <w:r>
              <w:rPr>
                <w:rFonts w:ascii="Verdana" w:hAnsi="Verdana"/>
                <w:sz w:val="16"/>
                <w:szCs w:val="16"/>
                <w:lang w:val="en-US"/>
              </w:rPr>
              <w:t>sanitary fixtures</w:t>
            </w:r>
            <w:proofErr w:type="gramEnd"/>
            <w:r w:rsidRPr="00B533CD">
              <w:rPr>
                <w:rFonts w:ascii="Verdana" w:hAnsi="Verdana"/>
                <w:sz w:val="16"/>
                <w:szCs w:val="16"/>
                <w:lang w:val="en-US"/>
              </w:rPr>
              <w:t xml:space="preserve"> with a dimension greater than 3 mm.</w:t>
            </w:r>
          </w:p>
        </w:tc>
      </w:tr>
      <w:tr w:rsidR="00640731" w:rsidRPr="00A678B2" w14:paraId="7E5EADD1" w14:textId="0C013B00" w:rsidTr="00D3676D">
        <w:tc>
          <w:tcPr>
            <w:tcW w:w="4675" w:type="dxa"/>
          </w:tcPr>
          <w:p w14:paraId="7C7DBA3D"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4.14.6 Burbuja</w:t>
            </w:r>
          </w:p>
        </w:tc>
        <w:tc>
          <w:tcPr>
            <w:tcW w:w="4675" w:type="dxa"/>
          </w:tcPr>
          <w:p w14:paraId="2641380F" w14:textId="43E3FEB8"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4.14.6 Bubble</w:t>
            </w:r>
          </w:p>
        </w:tc>
      </w:tr>
      <w:tr w:rsidR="00640731" w:rsidRPr="00453BCE" w14:paraId="3FDF1D4E" w14:textId="2F104EBF" w:rsidTr="00D3676D">
        <w:tc>
          <w:tcPr>
            <w:tcW w:w="4675" w:type="dxa"/>
          </w:tcPr>
          <w:p w14:paraId="113F2E47"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 xml:space="preserve">Es una porción elevada de una superficie vidriada de un aparato sanitario o una mota de arena cuya dimensión mayor, es menor a 1 </w:t>
            </w:r>
            <w:proofErr w:type="spellStart"/>
            <w:r w:rsidRPr="00A678B2">
              <w:rPr>
                <w:rFonts w:ascii="Verdana" w:hAnsi="Verdana"/>
                <w:sz w:val="16"/>
                <w:szCs w:val="16"/>
              </w:rPr>
              <w:t>mm.</w:t>
            </w:r>
            <w:proofErr w:type="spellEnd"/>
          </w:p>
        </w:tc>
        <w:tc>
          <w:tcPr>
            <w:tcW w:w="4675" w:type="dxa"/>
          </w:tcPr>
          <w:p w14:paraId="1FA9D12D" w14:textId="1C33E7C0"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 xml:space="preserve">It is a raised portion of a glazed surface of a </w:t>
            </w:r>
            <w:proofErr w:type="gramStart"/>
            <w:r>
              <w:rPr>
                <w:rFonts w:ascii="Verdana" w:hAnsi="Verdana"/>
                <w:sz w:val="16"/>
                <w:szCs w:val="16"/>
                <w:lang w:val="en-US"/>
              </w:rPr>
              <w:t>sanitary fixtures</w:t>
            </w:r>
            <w:proofErr w:type="gramEnd"/>
            <w:r w:rsidRPr="00B533CD">
              <w:rPr>
                <w:rFonts w:ascii="Verdana" w:hAnsi="Verdana"/>
                <w:sz w:val="16"/>
                <w:szCs w:val="16"/>
                <w:lang w:val="en-US"/>
              </w:rPr>
              <w:t xml:space="preserve"> or a speck of sand whose greatest dimension is less than 1 mm.</w:t>
            </w:r>
          </w:p>
        </w:tc>
      </w:tr>
      <w:tr w:rsidR="00640731" w:rsidRPr="00A678B2" w14:paraId="17196DA8" w14:textId="50CA7261" w:rsidTr="00D3676D">
        <w:tc>
          <w:tcPr>
            <w:tcW w:w="4675" w:type="dxa"/>
          </w:tcPr>
          <w:p w14:paraId="6D74060F"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4.14.7 Cuerpo expuesto</w:t>
            </w:r>
          </w:p>
        </w:tc>
        <w:tc>
          <w:tcPr>
            <w:tcW w:w="4675" w:type="dxa"/>
          </w:tcPr>
          <w:p w14:paraId="0192D493" w14:textId="1CC84557"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4.14.7 Exposed body</w:t>
            </w:r>
          </w:p>
        </w:tc>
      </w:tr>
      <w:tr w:rsidR="00640731" w:rsidRPr="00453BCE" w14:paraId="515BCFDD" w14:textId="78F1BD00" w:rsidTr="00D3676D">
        <w:tc>
          <w:tcPr>
            <w:tcW w:w="4675" w:type="dxa"/>
          </w:tcPr>
          <w:p w14:paraId="4590716A"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lastRenderedPageBreak/>
              <w:t>Una porción sin vidriar de un aparato sanitario con una dimensión de 2 mm o mayor.</w:t>
            </w:r>
          </w:p>
        </w:tc>
        <w:tc>
          <w:tcPr>
            <w:tcW w:w="4675" w:type="dxa"/>
          </w:tcPr>
          <w:p w14:paraId="6CECB2A4" w14:textId="6FD53D56"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 xml:space="preserve">An unglazed portion of a </w:t>
            </w:r>
            <w:r>
              <w:rPr>
                <w:rFonts w:ascii="Verdana" w:hAnsi="Verdana"/>
                <w:sz w:val="16"/>
                <w:szCs w:val="16"/>
                <w:lang w:val="en-US"/>
              </w:rPr>
              <w:t>sanitary fixtures</w:t>
            </w:r>
            <w:r w:rsidRPr="00B533CD">
              <w:rPr>
                <w:rFonts w:ascii="Verdana" w:hAnsi="Verdana"/>
                <w:sz w:val="16"/>
                <w:szCs w:val="16"/>
                <w:lang w:val="en-US"/>
              </w:rPr>
              <w:t xml:space="preserve"> with a dimension of 2 mm or greater.</w:t>
            </w:r>
          </w:p>
        </w:tc>
      </w:tr>
      <w:tr w:rsidR="00640731" w:rsidRPr="00A678B2" w14:paraId="6AE1553D" w14:textId="4F8E3CE1" w:rsidTr="00D3676D">
        <w:tc>
          <w:tcPr>
            <w:tcW w:w="4675" w:type="dxa"/>
          </w:tcPr>
          <w:p w14:paraId="4A4241C1"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4.14.8 Decoloración</w:t>
            </w:r>
          </w:p>
        </w:tc>
        <w:tc>
          <w:tcPr>
            <w:tcW w:w="4675" w:type="dxa"/>
          </w:tcPr>
          <w:p w14:paraId="1EC274F5" w14:textId="391BF9F6"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4.14.8 Discoloration</w:t>
            </w:r>
          </w:p>
        </w:tc>
      </w:tr>
      <w:tr w:rsidR="00640731" w:rsidRPr="00453BCE" w14:paraId="6A8FB089" w14:textId="250DA017" w:rsidTr="00D3676D">
        <w:tc>
          <w:tcPr>
            <w:tcW w:w="4675" w:type="dxa"/>
          </w:tcPr>
          <w:p w14:paraId="618FF3FA"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Un punto de color con una dimensión mayor a 6 mm, o motas, o manchas en número suficiente para producir un cambio de color.</w:t>
            </w:r>
          </w:p>
        </w:tc>
        <w:tc>
          <w:tcPr>
            <w:tcW w:w="4675" w:type="dxa"/>
          </w:tcPr>
          <w:p w14:paraId="16C357F7" w14:textId="015112F6"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A point of color with a dimension greater than 6 mm, or specks, or spots in a sufficient number to produce a color change.</w:t>
            </w:r>
          </w:p>
        </w:tc>
      </w:tr>
      <w:tr w:rsidR="00640731" w:rsidRPr="00A678B2" w14:paraId="7AF2B943" w14:textId="5F126EC1" w:rsidTr="00D3676D">
        <w:tc>
          <w:tcPr>
            <w:tcW w:w="4675" w:type="dxa"/>
          </w:tcPr>
          <w:p w14:paraId="25745522"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4.14.9 Estría</w:t>
            </w:r>
          </w:p>
        </w:tc>
        <w:tc>
          <w:tcPr>
            <w:tcW w:w="4675" w:type="dxa"/>
          </w:tcPr>
          <w:p w14:paraId="612FBBA7" w14:textId="1E510A83"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4.14.9 Groove</w:t>
            </w:r>
          </w:p>
        </w:tc>
      </w:tr>
      <w:tr w:rsidR="00640731" w:rsidRPr="00453BCE" w14:paraId="1FCB6D2E" w14:textId="7F3ED1D4" w:rsidTr="00D3676D">
        <w:tc>
          <w:tcPr>
            <w:tcW w:w="4675" w:type="dxa"/>
          </w:tcPr>
          <w:p w14:paraId="4CBA3D38"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sz w:val="16"/>
                <w:szCs w:val="16"/>
              </w:rPr>
              <w:t>Una fractura muy delgada que se extiende a través del cuerpo del aparato sanitario, causada por esfuerzos de tensión durante la fabricación sin presentar separación.</w:t>
            </w:r>
          </w:p>
        </w:tc>
        <w:tc>
          <w:tcPr>
            <w:tcW w:w="4675" w:type="dxa"/>
          </w:tcPr>
          <w:p w14:paraId="28049BE4" w14:textId="260CFE56"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A very hairline fracture that extends through the body of the sanitary fixture, caused by tensile stresses during manufacture without separation.</w:t>
            </w:r>
          </w:p>
        </w:tc>
      </w:tr>
      <w:tr w:rsidR="00640731" w:rsidRPr="00A678B2" w14:paraId="54C85B07" w14:textId="53DD46A1" w:rsidTr="00D3676D">
        <w:tc>
          <w:tcPr>
            <w:tcW w:w="4675" w:type="dxa"/>
          </w:tcPr>
          <w:p w14:paraId="5A283D66"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4.14.10 Grieta</w:t>
            </w:r>
          </w:p>
        </w:tc>
        <w:tc>
          <w:tcPr>
            <w:tcW w:w="4675" w:type="dxa"/>
          </w:tcPr>
          <w:p w14:paraId="6AEB6F4B" w14:textId="5B85F7CE"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4.14.10 Crack</w:t>
            </w:r>
          </w:p>
        </w:tc>
      </w:tr>
      <w:tr w:rsidR="00640731" w:rsidRPr="00453BCE" w14:paraId="638AC296" w14:textId="65198429" w:rsidTr="00D3676D">
        <w:tc>
          <w:tcPr>
            <w:tcW w:w="4675" w:type="dxa"/>
          </w:tcPr>
          <w:p w14:paraId="255907BE"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Una fractura superficial en el vidriado o en el cuerpo de un aparato sanitario.</w:t>
            </w:r>
          </w:p>
        </w:tc>
        <w:tc>
          <w:tcPr>
            <w:tcW w:w="4675" w:type="dxa"/>
          </w:tcPr>
          <w:p w14:paraId="1EEFF2BC" w14:textId="3D8071C4"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A superficial fracture in the glazing or body of a sanitary fixture.</w:t>
            </w:r>
          </w:p>
        </w:tc>
      </w:tr>
      <w:tr w:rsidR="00640731" w:rsidRPr="00A678B2" w14:paraId="106D5832" w14:textId="763FE7F7" w:rsidTr="00D3676D">
        <w:tc>
          <w:tcPr>
            <w:tcW w:w="4675" w:type="dxa"/>
          </w:tcPr>
          <w:p w14:paraId="5D57E808"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4.14.11 Hoyo</w:t>
            </w:r>
          </w:p>
        </w:tc>
        <w:tc>
          <w:tcPr>
            <w:tcW w:w="4675" w:type="dxa"/>
          </w:tcPr>
          <w:p w14:paraId="0CB2EE7D" w14:textId="039938C9"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4.14.11 Hole</w:t>
            </w:r>
          </w:p>
        </w:tc>
      </w:tr>
      <w:tr w:rsidR="00640731" w:rsidRPr="00453BCE" w14:paraId="396520CF" w14:textId="4773D959" w:rsidTr="00D3676D">
        <w:tc>
          <w:tcPr>
            <w:tcW w:w="4675" w:type="dxa"/>
          </w:tcPr>
          <w:p w14:paraId="4DDD2F1C"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 xml:space="preserve">Concavidad u hondura en la superficie vidriada de un aparato sanitario, con una dimensión mayor a 2 </w:t>
            </w:r>
            <w:proofErr w:type="spellStart"/>
            <w:r w:rsidRPr="00A678B2">
              <w:rPr>
                <w:rFonts w:ascii="Verdana" w:hAnsi="Verdana"/>
                <w:sz w:val="16"/>
                <w:szCs w:val="16"/>
              </w:rPr>
              <w:t>mm.</w:t>
            </w:r>
            <w:proofErr w:type="spellEnd"/>
          </w:p>
        </w:tc>
        <w:tc>
          <w:tcPr>
            <w:tcW w:w="4675" w:type="dxa"/>
          </w:tcPr>
          <w:p w14:paraId="4265FE0E" w14:textId="079C868C"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 xml:space="preserve">Concavity or depth in the glass surface of a </w:t>
            </w:r>
            <w:r>
              <w:rPr>
                <w:rFonts w:ascii="Verdana" w:hAnsi="Verdana"/>
                <w:sz w:val="16"/>
                <w:szCs w:val="16"/>
                <w:lang w:val="en-US"/>
              </w:rPr>
              <w:t>sanitary fixtures</w:t>
            </w:r>
            <w:r w:rsidRPr="00B533CD">
              <w:rPr>
                <w:rFonts w:ascii="Verdana" w:hAnsi="Verdana"/>
                <w:sz w:val="16"/>
                <w:szCs w:val="16"/>
                <w:lang w:val="en-US"/>
              </w:rPr>
              <w:t>, with a dimension greater than 2 mm.</w:t>
            </w:r>
          </w:p>
        </w:tc>
      </w:tr>
      <w:tr w:rsidR="00640731" w:rsidRPr="00A678B2" w14:paraId="16F60A9C" w14:textId="5DD026F1" w:rsidTr="00D3676D">
        <w:tc>
          <w:tcPr>
            <w:tcW w:w="4675" w:type="dxa"/>
          </w:tcPr>
          <w:p w14:paraId="77A884A8"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4.14.12 Mancha</w:t>
            </w:r>
          </w:p>
        </w:tc>
        <w:tc>
          <w:tcPr>
            <w:tcW w:w="4675" w:type="dxa"/>
          </w:tcPr>
          <w:p w14:paraId="1572CCD0" w14:textId="0C6873DE"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4.14.12 Stain</w:t>
            </w:r>
          </w:p>
        </w:tc>
      </w:tr>
      <w:tr w:rsidR="00640731" w:rsidRPr="00453BCE" w14:paraId="7453E5DF" w14:textId="7027F232" w:rsidTr="00D3676D">
        <w:tc>
          <w:tcPr>
            <w:tcW w:w="4675" w:type="dxa"/>
          </w:tcPr>
          <w:p w14:paraId="7801B399"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 xml:space="preserve">Un área de color contrastante, cuya dimensión es mayor a 1 mm y menor a 3 </w:t>
            </w:r>
            <w:proofErr w:type="spellStart"/>
            <w:r w:rsidRPr="00A678B2">
              <w:rPr>
                <w:rFonts w:ascii="Verdana" w:hAnsi="Verdana"/>
                <w:sz w:val="16"/>
                <w:szCs w:val="16"/>
              </w:rPr>
              <w:t>mm.</w:t>
            </w:r>
            <w:proofErr w:type="spellEnd"/>
          </w:p>
        </w:tc>
        <w:tc>
          <w:tcPr>
            <w:tcW w:w="4675" w:type="dxa"/>
          </w:tcPr>
          <w:p w14:paraId="47834F91" w14:textId="1E31BDED"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An area of contrasting color, the dimension of which is greater than 1 mm and less than 3 mm.</w:t>
            </w:r>
          </w:p>
        </w:tc>
      </w:tr>
      <w:tr w:rsidR="00640731" w:rsidRPr="00A678B2" w14:paraId="7DB2D385" w14:textId="13903AA1" w:rsidTr="00D3676D">
        <w:tc>
          <w:tcPr>
            <w:tcW w:w="4675" w:type="dxa"/>
          </w:tcPr>
          <w:p w14:paraId="51A68E6D"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4.14.13 Marca de fuego</w:t>
            </w:r>
          </w:p>
        </w:tc>
        <w:tc>
          <w:tcPr>
            <w:tcW w:w="4675" w:type="dxa"/>
          </w:tcPr>
          <w:p w14:paraId="1F25FADF" w14:textId="7550025D"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4.14.13 Fire mark</w:t>
            </w:r>
          </w:p>
        </w:tc>
      </w:tr>
      <w:tr w:rsidR="00640731" w:rsidRPr="00453BCE" w14:paraId="7D3B0567" w14:textId="0F160253" w:rsidTr="00D3676D">
        <w:tc>
          <w:tcPr>
            <w:tcW w:w="4675" w:type="dxa"/>
          </w:tcPr>
          <w:p w14:paraId="5069930C"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Grieta superficial y fina en el cuerpo de un aparato sanitario que no está vidriada.</w:t>
            </w:r>
          </w:p>
        </w:tc>
        <w:tc>
          <w:tcPr>
            <w:tcW w:w="4675" w:type="dxa"/>
          </w:tcPr>
          <w:p w14:paraId="5A63DE4D" w14:textId="7722D640"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 xml:space="preserve">Superficial and fine crack in the body of a </w:t>
            </w:r>
            <w:r>
              <w:rPr>
                <w:rFonts w:ascii="Verdana" w:hAnsi="Verdana"/>
                <w:sz w:val="16"/>
                <w:szCs w:val="16"/>
                <w:lang w:val="en-US"/>
              </w:rPr>
              <w:t>sanitary fixtures</w:t>
            </w:r>
            <w:r w:rsidRPr="00B533CD">
              <w:rPr>
                <w:rFonts w:ascii="Verdana" w:hAnsi="Verdana"/>
                <w:sz w:val="16"/>
                <w:szCs w:val="16"/>
                <w:lang w:val="en-US"/>
              </w:rPr>
              <w:t xml:space="preserve"> that is not glazed.</w:t>
            </w:r>
          </w:p>
        </w:tc>
      </w:tr>
      <w:tr w:rsidR="00640731" w:rsidRPr="00A678B2" w14:paraId="4D628C70" w14:textId="445419FF" w:rsidTr="00D3676D">
        <w:tc>
          <w:tcPr>
            <w:tcW w:w="4675" w:type="dxa"/>
          </w:tcPr>
          <w:p w14:paraId="5C4B3CA6"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4.14.14 Microporo (</w:t>
            </w:r>
            <w:proofErr w:type="spellStart"/>
            <w:r w:rsidRPr="00A678B2">
              <w:rPr>
                <w:rFonts w:ascii="Verdana" w:hAnsi="Verdana"/>
                <w:b/>
                <w:sz w:val="16"/>
                <w:szCs w:val="16"/>
              </w:rPr>
              <w:t>Pinhole</w:t>
            </w:r>
            <w:proofErr w:type="spellEnd"/>
            <w:r w:rsidRPr="00A678B2">
              <w:rPr>
                <w:rFonts w:ascii="Verdana" w:hAnsi="Verdana"/>
                <w:b/>
                <w:sz w:val="16"/>
                <w:szCs w:val="16"/>
              </w:rPr>
              <w:t>)</w:t>
            </w:r>
          </w:p>
        </w:tc>
        <w:tc>
          <w:tcPr>
            <w:tcW w:w="4675" w:type="dxa"/>
          </w:tcPr>
          <w:p w14:paraId="6976264C" w14:textId="15A890CA"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4.14.14 Micropore (Pinhole)</w:t>
            </w:r>
          </w:p>
        </w:tc>
      </w:tr>
      <w:tr w:rsidR="00640731" w:rsidRPr="00453BCE" w14:paraId="52EEEFBD" w14:textId="74A82991" w:rsidTr="00D3676D">
        <w:tc>
          <w:tcPr>
            <w:tcW w:w="4675" w:type="dxa"/>
          </w:tcPr>
          <w:p w14:paraId="58B28040"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Concavidad u hondura en la superficie vidriada de un aparato sanitario, cuya dimensión es menor a 0.7 mm que no es capaz de retener tinta o suciedad.</w:t>
            </w:r>
          </w:p>
        </w:tc>
        <w:tc>
          <w:tcPr>
            <w:tcW w:w="4675" w:type="dxa"/>
          </w:tcPr>
          <w:p w14:paraId="724F9875" w14:textId="376E87D3"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 xml:space="preserve">Concavity or depth in the glazed surface of a </w:t>
            </w:r>
            <w:r>
              <w:rPr>
                <w:rFonts w:ascii="Verdana" w:hAnsi="Verdana"/>
                <w:sz w:val="16"/>
                <w:szCs w:val="16"/>
                <w:lang w:val="en-US"/>
              </w:rPr>
              <w:t>sanitary fixtures</w:t>
            </w:r>
            <w:r w:rsidRPr="00B533CD">
              <w:rPr>
                <w:rFonts w:ascii="Verdana" w:hAnsi="Verdana"/>
                <w:sz w:val="16"/>
                <w:szCs w:val="16"/>
                <w:lang w:val="en-US"/>
              </w:rPr>
              <w:t>, whose dimension is less than 0.7 mm that is not capable of retaining ink or dirt.</w:t>
            </w:r>
          </w:p>
        </w:tc>
      </w:tr>
      <w:tr w:rsidR="00640731" w:rsidRPr="00A678B2" w14:paraId="6DA360E6" w14:textId="7298B936" w:rsidTr="00D3676D">
        <w:tc>
          <w:tcPr>
            <w:tcW w:w="4675" w:type="dxa"/>
          </w:tcPr>
          <w:p w14:paraId="3370135B"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4.14.15 Mota</w:t>
            </w:r>
          </w:p>
        </w:tc>
        <w:tc>
          <w:tcPr>
            <w:tcW w:w="4675" w:type="dxa"/>
          </w:tcPr>
          <w:p w14:paraId="68063E6E" w14:textId="4967A104"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4.14.15 Speck</w:t>
            </w:r>
          </w:p>
        </w:tc>
      </w:tr>
      <w:tr w:rsidR="00640731" w:rsidRPr="00453BCE" w14:paraId="57783EFB" w14:textId="5295FEDE" w:rsidTr="00D3676D">
        <w:tc>
          <w:tcPr>
            <w:tcW w:w="4675" w:type="dxa"/>
          </w:tcPr>
          <w:p w14:paraId="2FC94567"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 xml:space="preserve">Un área de color contrastante cuya dimensión está entre 0.3 y 1 </w:t>
            </w:r>
            <w:proofErr w:type="spellStart"/>
            <w:r w:rsidRPr="00A678B2">
              <w:rPr>
                <w:rFonts w:ascii="Verdana" w:hAnsi="Verdana"/>
                <w:sz w:val="16"/>
                <w:szCs w:val="16"/>
              </w:rPr>
              <w:t>mm.</w:t>
            </w:r>
            <w:proofErr w:type="spellEnd"/>
          </w:p>
        </w:tc>
        <w:tc>
          <w:tcPr>
            <w:tcW w:w="4675" w:type="dxa"/>
          </w:tcPr>
          <w:p w14:paraId="5F5F5C9E" w14:textId="2799001B"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An area of contrasting color whose dimension is between 0.3 and 1 mm.</w:t>
            </w:r>
          </w:p>
        </w:tc>
      </w:tr>
      <w:tr w:rsidR="00640731" w:rsidRPr="00A678B2" w14:paraId="3315947E" w14:textId="68710EA9" w:rsidTr="00D3676D">
        <w:tc>
          <w:tcPr>
            <w:tcW w:w="4675" w:type="dxa"/>
          </w:tcPr>
          <w:p w14:paraId="3B1516B9" w14:textId="77777777" w:rsidR="00640731" w:rsidRPr="00A678B2" w:rsidRDefault="00640731" w:rsidP="00640731">
            <w:pPr>
              <w:pStyle w:val="Texto"/>
              <w:spacing w:line="236" w:lineRule="exact"/>
              <w:ind w:firstLine="0"/>
              <w:rPr>
                <w:rFonts w:ascii="Verdana" w:hAnsi="Verdana"/>
                <w:b/>
                <w:sz w:val="16"/>
                <w:szCs w:val="16"/>
              </w:rPr>
            </w:pPr>
            <w:r w:rsidRPr="00A678B2">
              <w:rPr>
                <w:rFonts w:ascii="Verdana" w:hAnsi="Verdana"/>
                <w:b/>
                <w:sz w:val="16"/>
                <w:szCs w:val="16"/>
              </w:rPr>
              <w:t>4.14.16 Poro</w:t>
            </w:r>
          </w:p>
        </w:tc>
        <w:tc>
          <w:tcPr>
            <w:tcW w:w="4675" w:type="dxa"/>
          </w:tcPr>
          <w:p w14:paraId="544C4D7F" w14:textId="33A5C3A2" w:rsidR="00640731" w:rsidRPr="00B533CD" w:rsidRDefault="00640731" w:rsidP="00640731">
            <w:pPr>
              <w:pStyle w:val="Texto"/>
              <w:spacing w:line="236" w:lineRule="exact"/>
              <w:ind w:firstLine="0"/>
              <w:rPr>
                <w:rFonts w:ascii="Verdana" w:hAnsi="Verdana"/>
                <w:b/>
                <w:sz w:val="16"/>
                <w:szCs w:val="16"/>
                <w:lang w:val="en-US"/>
              </w:rPr>
            </w:pPr>
            <w:r w:rsidRPr="00B533CD">
              <w:rPr>
                <w:rFonts w:ascii="Verdana" w:hAnsi="Verdana"/>
                <w:b/>
                <w:sz w:val="16"/>
                <w:szCs w:val="16"/>
                <w:lang w:val="en-US"/>
              </w:rPr>
              <w:t>4.14.16 Pore</w:t>
            </w:r>
          </w:p>
        </w:tc>
      </w:tr>
      <w:tr w:rsidR="00640731" w:rsidRPr="00453BCE" w14:paraId="22745245" w14:textId="0E45F4C1" w:rsidTr="00D3676D">
        <w:tc>
          <w:tcPr>
            <w:tcW w:w="4675" w:type="dxa"/>
          </w:tcPr>
          <w:p w14:paraId="5DEE8515" w14:textId="77777777" w:rsidR="00640731" w:rsidRPr="00A678B2" w:rsidRDefault="00640731" w:rsidP="00640731">
            <w:pPr>
              <w:pStyle w:val="Texto"/>
              <w:spacing w:line="236" w:lineRule="exact"/>
              <w:ind w:firstLine="0"/>
              <w:rPr>
                <w:rFonts w:ascii="Verdana" w:hAnsi="Verdana"/>
                <w:sz w:val="16"/>
                <w:szCs w:val="16"/>
              </w:rPr>
            </w:pPr>
            <w:r w:rsidRPr="00A678B2">
              <w:rPr>
                <w:rFonts w:ascii="Verdana" w:hAnsi="Verdana"/>
                <w:sz w:val="16"/>
                <w:szCs w:val="16"/>
              </w:rPr>
              <w:t>Concavidad u hondura en la superficie vidriada de un aparato sanitario, cuya dimensión es mayor a 0.7 mm y es menor a 2 mm que es capaz de retener tinta o suciedad.</w:t>
            </w:r>
          </w:p>
        </w:tc>
        <w:tc>
          <w:tcPr>
            <w:tcW w:w="4675" w:type="dxa"/>
          </w:tcPr>
          <w:p w14:paraId="2CCB4E01" w14:textId="6B45790F" w:rsidR="00640731" w:rsidRPr="00B533CD" w:rsidRDefault="00640731" w:rsidP="00640731">
            <w:pPr>
              <w:pStyle w:val="Texto"/>
              <w:spacing w:line="236" w:lineRule="exact"/>
              <w:ind w:firstLine="0"/>
              <w:rPr>
                <w:rFonts w:ascii="Verdana" w:hAnsi="Verdana"/>
                <w:sz w:val="16"/>
                <w:szCs w:val="16"/>
                <w:lang w:val="en-US"/>
              </w:rPr>
            </w:pPr>
            <w:r w:rsidRPr="00B533CD">
              <w:rPr>
                <w:rFonts w:ascii="Verdana" w:hAnsi="Verdana"/>
                <w:sz w:val="16"/>
                <w:szCs w:val="16"/>
                <w:lang w:val="en-US"/>
              </w:rPr>
              <w:t xml:space="preserve">Concavity or depth in the glass surface of a </w:t>
            </w:r>
            <w:r>
              <w:rPr>
                <w:rFonts w:ascii="Verdana" w:hAnsi="Verdana"/>
                <w:sz w:val="16"/>
                <w:szCs w:val="16"/>
                <w:lang w:val="en-US"/>
              </w:rPr>
              <w:t>sanitary fixtures</w:t>
            </w:r>
            <w:r w:rsidRPr="00B533CD">
              <w:rPr>
                <w:rFonts w:ascii="Verdana" w:hAnsi="Verdana"/>
                <w:sz w:val="16"/>
                <w:szCs w:val="16"/>
                <w:lang w:val="en-US"/>
              </w:rPr>
              <w:t xml:space="preserve">, whose dimension is greater than 0.7 mm and less than 2 mm that </w:t>
            </w:r>
            <w:proofErr w:type="gramStart"/>
            <w:r w:rsidRPr="00B533CD">
              <w:rPr>
                <w:rFonts w:ascii="Verdana" w:hAnsi="Verdana"/>
                <w:sz w:val="16"/>
                <w:szCs w:val="16"/>
                <w:lang w:val="en-US"/>
              </w:rPr>
              <w:t>is capable of retaining</w:t>
            </w:r>
            <w:proofErr w:type="gramEnd"/>
            <w:r w:rsidRPr="00B533CD">
              <w:rPr>
                <w:rFonts w:ascii="Verdana" w:hAnsi="Verdana"/>
                <w:sz w:val="16"/>
                <w:szCs w:val="16"/>
                <w:lang w:val="en-US"/>
              </w:rPr>
              <w:t xml:space="preserve"> ink or dirt.</w:t>
            </w:r>
          </w:p>
        </w:tc>
      </w:tr>
      <w:tr w:rsidR="00640731" w:rsidRPr="00A678B2" w14:paraId="7AB24077" w14:textId="0E7C578E" w:rsidTr="00D3676D">
        <w:tc>
          <w:tcPr>
            <w:tcW w:w="4675" w:type="dxa"/>
          </w:tcPr>
          <w:p w14:paraId="6384DA29"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4.14.17 Resquebrajamiento</w:t>
            </w:r>
          </w:p>
        </w:tc>
        <w:tc>
          <w:tcPr>
            <w:tcW w:w="4675" w:type="dxa"/>
          </w:tcPr>
          <w:p w14:paraId="5337983C" w14:textId="619B9FD9"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4.14.17 Cracking</w:t>
            </w:r>
          </w:p>
        </w:tc>
      </w:tr>
      <w:tr w:rsidR="00640731" w:rsidRPr="00453BCE" w14:paraId="37BE7986" w14:textId="16D811BD" w:rsidTr="00D3676D">
        <w:tc>
          <w:tcPr>
            <w:tcW w:w="4675" w:type="dxa"/>
          </w:tcPr>
          <w:p w14:paraId="236012D0"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Conjunto de estrías muy finas en el acabado de la superficie vitrificada.</w:t>
            </w:r>
          </w:p>
        </w:tc>
        <w:tc>
          <w:tcPr>
            <w:tcW w:w="4675" w:type="dxa"/>
          </w:tcPr>
          <w:p w14:paraId="7A2D2E43" w14:textId="2A502BDD"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Set of very fine grooves in the finish of the vitrified surface.</w:t>
            </w:r>
          </w:p>
        </w:tc>
      </w:tr>
      <w:tr w:rsidR="00640731" w:rsidRPr="00A678B2" w14:paraId="02DA67AD" w14:textId="3254BFCB" w:rsidTr="00D3676D">
        <w:tc>
          <w:tcPr>
            <w:tcW w:w="4675" w:type="dxa"/>
          </w:tcPr>
          <w:p w14:paraId="2148D9DB"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4.15 Descarga</w:t>
            </w:r>
          </w:p>
        </w:tc>
        <w:tc>
          <w:tcPr>
            <w:tcW w:w="4675" w:type="dxa"/>
          </w:tcPr>
          <w:p w14:paraId="784EA788" w14:textId="6CCEC7B5"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4.15 D</w:t>
            </w:r>
            <w:r>
              <w:rPr>
                <w:rFonts w:ascii="Verdana" w:hAnsi="Verdana"/>
                <w:b/>
                <w:sz w:val="16"/>
                <w:szCs w:val="16"/>
                <w:lang w:val="en-US"/>
              </w:rPr>
              <w:t>ischarge</w:t>
            </w:r>
          </w:p>
        </w:tc>
      </w:tr>
      <w:tr w:rsidR="00640731" w:rsidRPr="00453BCE" w14:paraId="07842B0C" w14:textId="7C7E15F9" w:rsidTr="00D3676D">
        <w:tc>
          <w:tcPr>
            <w:tcW w:w="4675" w:type="dxa"/>
          </w:tcPr>
          <w:p w14:paraId="0FC80568"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Aquella utilizada para remover desechos sólidos y líquidos de la taza del inodoro o mingitorio.</w:t>
            </w:r>
          </w:p>
        </w:tc>
        <w:tc>
          <w:tcPr>
            <w:tcW w:w="4675" w:type="dxa"/>
          </w:tcPr>
          <w:p w14:paraId="0C1DDE2E" w14:textId="53D04B1C"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That used to remove solid and liquid waste</w:t>
            </w:r>
            <w:r>
              <w:rPr>
                <w:rFonts w:ascii="Verdana" w:hAnsi="Verdana"/>
                <w:sz w:val="16"/>
                <w:szCs w:val="16"/>
                <w:lang w:val="en-US"/>
              </w:rPr>
              <w:t>s</w:t>
            </w:r>
            <w:r w:rsidRPr="00B533CD">
              <w:rPr>
                <w:rFonts w:ascii="Verdana" w:hAnsi="Verdana"/>
                <w:sz w:val="16"/>
                <w:szCs w:val="16"/>
                <w:lang w:val="en-US"/>
              </w:rPr>
              <w:t xml:space="preserve"> from the toilet bowl or urinal.</w:t>
            </w:r>
          </w:p>
        </w:tc>
      </w:tr>
      <w:tr w:rsidR="00640731" w:rsidRPr="00A678B2" w14:paraId="263D0480" w14:textId="70E153C3" w:rsidTr="00D3676D">
        <w:tc>
          <w:tcPr>
            <w:tcW w:w="4675" w:type="dxa"/>
          </w:tcPr>
          <w:p w14:paraId="747421AE"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4.16 Descarga dual</w:t>
            </w:r>
          </w:p>
        </w:tc>
        <w:tc>
          <w:tcPr>
            <w:tcW w:w="4675" w:type="dxa"/>
          </w:tcPr>
          <w:p w14:paraId="0F5763DE" w14:textId="00B5E784"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 xml:space="preserve">4.16 Dual </w:t>
            </w:r>
            <w:r>
              <w:rPr>
                <w:rFonts w:ascii="Verdana" w:hAnsi="Verdana"/>
                <w:b/>
                <w:sz w:val="16"/>
                <w:szCs w:val="16"/>
                <w:lang w:val="en-US"/>
              </w:rPr>
              <w:t>discharge</w:t>
            </w:r>
          </w:p>
        </w:tc>
      </w:tr>
      <w:tr w:rsidR="00640731" w:rsidRPr="00453BCE" w14:paraId="443EED7C" w14:textId="269EF139" w:rsidTr="00D3676D">
        <w:tc>
          <w:tcPr>
            <w:tcW w:w="4675" w:type="dxa"/>
          </w:tcPr>
          <w:p w14:paraId="0DE278BF"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 xml:space="preserve">Característica de la válvula que permite que el usuario descargue el inodoro con un volumen reducido o </w:t>
            </w:r>
            <w:r w:rsidRPr="00A678B2">
              <w:rPr>
                <w:rFonts w:ascii="Verdana" w:hAnsi="Verdana"/>
                <w:sz w:val="16"/>
                <w:szCs w:val="16"/>
              </w:rPr>
              <w:lastRenderedPageBreak/>
              <w:t>completo de agua, dependiendo del contenido de la taza.</w:t>
            </w:r>
          </w:p>
        </w:tc>
        <w:tc>
          <w:tcPr>
            <w:tcW w:w="4675" w:type="dxa"/>
          </w:tcPr>
          <w:p w14:paraId="3A98ECAD" w14:textId="1A3E6A4E"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lastRenderedPageBreak/>
              <w:t>A valve feature that allows the user to flush the toilet with a reduced or full volume of water, depending on the contents of the bowl.</w:t>
            </w:r>
          </w:p>
        </w:tc>
      </w:tr>
      <w:tr w:rsidR="00640731" w:rsidRPr="00A678B2" w14:paraId="7E239790" w14:textId="17BC81F1" w:rsidTr="00D3676D">
        <w:tc>
          <w:tcPr>
            <w:tcW w:w="4675" w:type="dxa"/>
          </w:tcPr>
          <w:p w14:paraId="3D298D6E"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4.17 Descarga reducida</w:t>
            </w:r>
          </w:p>
        </w:tc>
        <w:tc>
          <w:tcPr>
            <w:tcW w:w="4675" w:type="dxa"/>
          </w:tcPr>
          <w:p w14:paraId="35D1ACE7" w14:textId="54FA0984"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 xml:space="preserve">4.17 Reduced </w:t>
            </w:r>
            <w:r>
              <w:rPr>
                <w:rFonts w:ascii="Verdana" w:hAnsi="Verdana"/>
                <w:b/>
                <w:sz w:val="16"/>
                <w:szCs w:val="16"/>
                <w:lang w:val="en-US"/>
              </w:rPr>
              <w:t>discharge</w:t>
            </w:r>
          </w:p>
        </w:tc>
      </w:tr>
      <w:tr w:rsidR="00640731" w:rsidRPr="00453BCE" w14:paraId="124E6A1E" w14:textId="47E2F628" w:rsidTr="00D3676D">
        <w:tc>
          <w:tcPr>
            <w:tcW w:w="4675" w:type="dxa"/>
          </w:tcPr>
          <w:p w14:paraId="367A7104"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Aquella utilizada para remover los desechos líquidos de la taza del inodoro.</w:t>
            </w:r>
          </w:p>
        </w:tc>
        <w:tc>
          <w:tcPr>
            <w:tcW w:w="4675" w:type="dxa"/>
          </w:tcPr>
          <w:p w14:paraId="690A2702" w14:textId="174BE4EC"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That used to remove liquid waste</w:t>
            </w:r>
            <w:r>
              <w:rPr>
                <w:rFonts w:ascii="Verdana" w:hAnsi="Verdana"/>
                <w:sz w:val="16"/>
                <w:szCs w:val="16"/>
                <w:lang w:val="en-US"/>
              </w:rPr>
              <w:t>s</w:t>
            </w:r>
            <w:r w:rsidRPr="00B533CD">
              <w:rPr>
                <w:rFonts w:ascii="Verdana" w:hAnsi="Verdana"/>
                <w:sz w:val="16"/>
                <w:szCs w:val="16"/>
                <w:lang w:val="en-US"/>
              </w:rPr>
              <w:t xml:space="preserve"> from the toilet bowl.</w:t>
            </w:r>
          </w:p>
        </w:tc>
      </w:tr>
      <w:tr w:rsidR="00640731" w:rsidRPr="00A678B2" w14:paraId="57B93720" w14:textId="458766B2" w:rsidTr="00D3676D">
        <w:tc>
          <w:tcPr>
            <w:tcW w:w="4675" w:type="dxa"/>
          </w:tcPr>
          <w:p w14:paraId="6549B532"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4.18 Efecto de sifón (acción sifónica)</w:t>
            </w:r>
          </w:p>
        </w:tc>
        <w:tc>
          <w:tcPr>
            <w:tcW w:w="4675" w:type="dxa"/>
          </w:tcPr>
          <w:p w14:paraId="767B94E0" w14:textId="4F3AE20F"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4.18 Siphon effect (siphonic action)</w:t>
            </w:r>
          </w:p>
        </w:tc>
      </w:tr>
      <w:tr w:rsidR="00640731" w:rsidRPr="00453BCE" w14:paraId="34F033B5" w14:textId="7E0B49E3" w:rsidTr="00D3676D">
        <w:tc>
          <w:tcPr>
            <w:tcW w:w="4675" w:type="dxa"/>
          </w:tcPr>
          <w:p w14:paraId="7784990B"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Movimiento de agua a través de un inodoro o mingitorio provocada por la succión del agua a través del reborde y la trampa, creando un sifón para remover el material de desperdicio.</w:t>
            </w:r>
          </w:p>
        </w:tc>
        <w:tc>
          <w:tcPr>
            <w:tcW w:w="4675" w:type="dxa"/>
          </w:tcPr>
          <w:p w14:paraId="121E74B1" w14:textId="20FF261A"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Movement of water through a toilet or urinal caused by the suction of water through the rim and trap, creating a siphon to remove waste material.</w:t>
            </w:r>
          </w:p>
        </w:tc>
      </w:tr>
      <w:tr w:rsidR="00640731" w:rsidRPr="00A678B2" w14:paraId="58B631B8" w14:textId="356F5B14" w:rsidTr="00D3676D">
        <w:tc>
          <w:tcPr>
            <w:tcW w:w="4675" w:type="dxa"/>
          </w:tcPr>
          <w:p w14:paraId="7DFC7234"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4.19 Empaques y sellos</w:t>
            </w:r>
          </w:p>
        </w:tc>
        <w:tc>
          <w:tcPr>
            <w:tcW w:w="4675" w:type="dxa"/>
          </w:tcPr>
          <w:p w14:paraId="0C05F1A0" w14:textId="4E73D495"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 xml:space="preserve">4.19 </w:t>
            </w:r>
            <w:r>
              <w:rPr>
                <w:rFonts w:ascii="Verdana" w:hAnsi="Verdana"/>
                <w:b/>
                <w:sz w:val="16"/>
                <w:szCs w:val="16"/>
                <w:lang w:val="en-US"/>
              </w:rPr>
              <w:t>Gaskets</w:t>
            </w:r>
            <w:r w:rsidRPr="00B533CD">
              <w:rPr>
                <w:rFonts w:ascii="Verdana" w:hAnsi="Verdana"/>
                <w:b/>
                <w:sz w:val="16"/>
                <w:szCs w:val="16"/>
                <w:lang w:val="en-US"/>
              </w:rPr>
              <w:t xml:space="preserve"> and seals</w:t>
            </w:r>
          </w:p>
        </w:tc>
      </w:tr>
      <w:tr w:rsidR="00640731" w:rsidRPr="00453BCE" w14:paraId="34A41761" w14:textId="5B13350E" w:rsidTr="00D3676D">
        <w:tc>
          <w:tcPr>
            <w:tcW w:w="4675" w:type="dxa"/>
          </w:tcPr>
          <w:p w14:paraId="609E515C"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Elementos que permiten sellar sistemas evitando la fuga de fluidos, además de mantener la hermeticidad en el producto durante su funcionamiento.</w:t>
            </w:r>
          </w:p>
        </w:tc>
        <w:tc>
          <w:tcPr>
            <w:tcW w:w="4675" w:type="dxa"/>
          </w:tcPr>
          <w:p w14:paraId="0AE74131" w14:textId="0CDEA739"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Elements that allow systems to be sealed, avoiding the leakage of fluids, in addition to maintaining the hermeticity of the product during its operation.</w:t>
            </w:r>
          </w:p>
        </w:tc>
      </w:tr>
      <w:tr w:rsidR="00640731" w:rsidRPr="00A678B2" w14:paraId="27C51418" w14:textId="64BCA5E0" w:rsidTr="00D3676D">
        <w:tc>
          <w:tcPr>
            <w:tcW w:w="4675" w:type="dxa"/>
          </w:tcPr>
          <w:p w14:paraId="1621BFBB"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4.20 Entidad de acreditación</w:t>
            </w:r>
          </w:p>
        </w:tc>
        <w:tc>
          <w:tcPr>
            <w:tcW w:w="4675" w:type="dxa"/>
          </w:tcPr>
          <w:p w14:paraId="3434819B" w14:textId="54C1E86F"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4.20 Accreditation entity</w:t>
            </w:r>
          </w:p>
        </w:tc>
      </w:tr>
      <w:tr w:rsidR="00640731" w:rsidRPr="00453BCE" w14:paraId="04607675" w14:textId="5D5CDB1E" w:rsidTr="00D3676D">
        <w:tc>
          <w:tcPr>
            <w:tcW w:w="4675" w:type="dxa"/>
          </w:tcPr>
          <w:p w14:paraId="4EA0A82C"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Entidad(es) autorizada(s) en los términos de la Ley, para reconocer la competencia técnica y confiabilidad de los organismos de certificación, de los laboratorios de prueba, de los laboratorios de calibración y de las unidades de verificación para evaluar la conformidad.</w:t>
            </w:r>
          </w:p>
        </w:tc>
        <w:tc>
          <w:tcPr>
            <w:tcW w:w="4675" w:type="dxa"/>
          </w:tcPr>
          <w:p w14:paraId="4E4EF67F" w14:textId="01B226A6"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Authorized entity</w:t>
            </w:r>
            <w:r>
              <w:rPr>
                <w:rFonts w:ascii="Verdana" w:hAnsi="Verdana"/>
                <w:sz w:val="16"/>
                <w:szCs w:val="16"/>
                <w:lang w:val="en-US"/>
              </w:rPr>
              <w:t xml:space="preserve"> or entities</w:t>
            </w:r>
            <w:r w:rsidRPr="00B533CD">
              <w:rPr>
                <w:rFonts w:ascii="Verdana" w:hAnsi="Verdana"/>
                <w:sz w:val="16"/>
                <w:szCs w:val="16"/>
                <w:lang w:val="en-US"/>
              </w:rPr>
              <w:t xml:space="preserve"> under the terms of the Law, </w:t>
            </w:r>
            <w:r>
              <w:rPr>
                <w:rFonts w:ascii="Verdana" w:hAnsi="Verdana"/>
                <w:sz w:val="16"/>
                <w:szCs w:val="16"/>
                <w:lang w:val="en-US"/>
              </w:rPr>
              <w:t>for recognizing</w:t>
            </w:r>
            <w:r w:rsidRPr="00B533CD">
              <w:rPr>
                <w:rFonts w:ascii="Verdana" w:hAnsi="Verdana"/>
                <w:sz w:val="16"/>
                <w:szCs w:val="16"/>
                <w:lang w:val="en-US"/>
              </w:rPr>
              <w:t xml:space="preserve"> the technical competence and reliability of certification bodies, test</w:t>
            </w:r>
            <w:r>
              <w:rPr>
                <w:rFonts w:ascii="Verdana" w:hAnsi="Verdana"/>
                <w:sz w:val="16"/>
                <w:szCs w:val="16"/>
                <w:lang w:val="en-US"/>
              </w:rPr>
              <w:t>ing</w:t>
            </w:r>
            <w:r w:rsidRPr="00B533CD">
              <w:rPr>
                <w:rFonts w:ascii="Verdana" w:hAnsi="Verdana"/>
                <w:sz w:val="16"/>
                <w:szCs w:val="16"/>
                <w:lang w:val="en-US"/>
              </w:rPr>
              <w:t xml:space="preserve"> laboratories, calibration laboratories and verification units to </w:t>
            </w:r>
            <w:r>
              <w:rPr>
                <w:rFonts w:ascii="Verdana" w:hAnsi="Verdana"/>
                <w:sz w:val="16"/>
                <w:szCs w:val="16"/>
                <w:lang w:val="en-US"/>
              </w:rPr>
              <w:t>evaluate</w:t>
            </w:r>
            <w:r w:rsidRPr="00B533CD">
              <w:rPr>
                <w:rFonts w:ascii="Verdana" w:hAnsi="Verdana"/>
                <w:sz w:val="16"/>
                <w:szCs w:val="16"/>
                <w:lang w:val="en-US"/>
              </w:rPr>
              <w:t xml:space="preserve"> conformity.</w:t>
            </w:r>
          </w:p>
        </w:tc>
      </w:tr>
      <w:tr w:rsidR="00640731" w:rsidRPr="00A678B2" w14:paraId="20915D77" w14:textId="465355DB" w:rsidTr="00D3676D">
        <w:tc>
          <w:tcPr>
            <w:tcW w:w="4675" w:type="dxa"/>
          </w:tcPr>
          <w:p w14:paraId="03AD0B26"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4.21 Espejo de agua</w:t>
            </w:r>
          </w:p>
        </w:tc>
        <w:tc>
          <w:tcPr>
            <w:tcW w:w="4675" w:type="dxa"/>
          </w:tcPr>
          <w:p w14:paraId="061185BC" w14:textId="218D32DF"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4.21 Water mirror</w:t>
            </w:r>
          </w:p>
        </w:tc>
      </w:tr>
      <w:tr w:rsidR="00640731" w:rsidRPr="00453BCE" w14:paraId="45B5CD5B" w14:textId="6944223C" w:rsidTr="00D3676D">
        <w:tc>
          <w:tcPr>
            <w:tcW w:w="4675" w:type="dxa"/>
          </w:tcPr>
          <w:p w14:paraId="03BB5B9A"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La superficie del agua quieta en el pozo de un inodoro o mingitorio, cuando la trampa está llena hasta el vertedero.</w:t>
            </w:r>
          </w:p>
        </w:tc>
        <w:tc>
          <w:tcPr>
            <w:tcW w:w="4675" w:type="dxa"/>
          </w:tcPr>
          <w:p w14:paraId="75E246B0" w14:textId="760319A3"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 xml:space="preserve">The surface of still water in the </w:t>
            </w:r>
            <w:r>
              <w:rPr>
                <w:rFonts w:ascii="Verdana" w:hAnsi="Verdana"/>
                <w:sz w:val="16"/>
                <w:szCs w:val="16"/>
                <w:lang w:val="en-US"/>
              </w:rPr>
              <w:t>well</w:t>
            </w:r>
            <w:r w:rsidRPr="00B533CD">
              <w:rPr>
                <w:rFonts w:ascii="Verdana" w:hAnsi="Verdana"/>
                <w:sz w:val="16"/>
                <w:szCs w:val="16"/>
                <w:lang w:val="en-US"/>
              </w:rPr>
              <w:t xml:space="preserve"> of a toilet or urinal, when the trap is filled to the </w:t>
            </w:r>
            <w:r>
              <w:rPr>
                <w:rFonts w:ascii="Verdana" w:hAnsi="Verdana"/>
                <w:sz w:val="16"/>
                <w:szCs w:val="16"/>
                <w:lang w:val="en-US"/>
              </w:rPr>
              <w:t>discharge level</w:t>
            </w:r>
            <w:r w:rsidRPr="00B533CD">
              <w:rPr>
                <w:rFonts w:ascii="Verdana" w:hAnsi="Verdana"/>
                <w:sz w:val="16"/>
                <w:szCs w:val="16"/>
                <w:lang w:val="en-US"/>
              </w:rPr>
              <w:t>.</w:t>
            </w:r>
          </w:p>
        </w:tc>
      </w:tr>
      <w:tr w:rsidR="00640731" w:rsidRPr="00A678B2" w14:paraId="483396E6" w14:textId="04BEC78D" w:rsidTr="00D3676D">
        <w:tc>
          <w:tcPr>
            <w:tcW w:w="4675" w:type="dxa"/>
          </w:tcPr>
          <w:p w14:paraId="6A93EE8D"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4.22 Expulsión directa</w:t>
            </w:r>
          </w:p>
        </w:tc>
        <w:tc>
          <w:tcPr>
            <w:tcW w:w="4675" w:type="dxa"/>
          </w:tcPr>
          <w:p w14:paraId="25FA1835" w14:textId="3A8D2D61"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4.22 Direct expulsion</w:t>
            </w:r>
          </w:p>
        </w:tc>
      </w:tr>
      <w:tr w:rsidR="00640731" w:rsidRPr="00453BCE" w14:paraId="34880539" w14:textId="067F74A3" w:rsidTr="00D3676D">
        <w:tc>
          <w:tcPr>
            <w:tcW w:w="4675" w:type="dxa"/>
          </w:tcPr>
          <w:p w14:paraId="7E30E32C"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Es la descarga de un inodoro mediante un chorro de agua, dirigido al orificio de salida de la taza, que empuja el contenido de la taza hacia la parte ascendente de la trampa, sobre el vertedero, y al sistema de alcantarillado por gravedad.</w:t>
            </w:r>
          </w:p>
        </w:tc>
        <w:tc>
          <w:tcPr>
            <w:tcW w:w="4675" w:type="dxa"/>
          </w:tcPr>
          <w:p w14:paraId="62AA3A59" w14:textId="5512BC73"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It is the discharge of a toilet by means of a jet of water, directed at the exit hole of the bowl, which pushes the contents of the bowl towards the upward part of the trap, over the spillway, and into the sewage system by gravity.</w:t>
            </w:r>
          </w:p>
        </w:tc>
      </w:tr>
      <w:tr w:rsidR="00640731" w:rsidRPr="00A678B2" w14:paraId="021FA5D9" w14:textId="378D5DD2" w:rsidTr="00D3676D">
        <w:tc>
          <w:tcPr>
            <w:tcW w:w="4675" w:type="dxa"/>
          </w:tcPr>
          <w:p w14:paraId="613D2775"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b/>
                <w:sz w:val="16"/>
                <w:szCs w:val="16"/>
              </w:rPr>
              <w:t>4.23 Familia de productos</w:t>
            </w:r>
          </w:p>
        </w:tc>
        <w:tc>
          <w:tcPr>
            <w:tcW w:w="4675" w:type="dxa"/>
          </w:tcPr>
          <w:p w14:paraId="455513EF" w14:textId="4AD47C4A"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4.23 Product family</w:t>
            </w:r>
          </w:p>
        </w:tc>
      </w:tr>
      <w:tr w:rsidR="00640731" w:rsidRPr="00453BCE" w14:paraId="548DC137" w14:textId="6BEA9F13" w:rsidTr="00D3676D">
        <w:tc>
          <w:tcPr>
            <w:tcW w:w="4675" w:type="dxa"/>
          </w:tcPr>
          <w:p w14:paraId="132A305B"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Grupo de productos del mismo tipo, en los que las variantes son únicamente de carácter decorativo o estético o de apariencia, pero que conservan las características de funcionamiento o de diseño y propiedades mecánicas e hidráulicas.</w:t>
            </w:r>
          </w:p>
        </w:tc>
        <w:tc>
          <w:tcPr>
            <w:tcW w:w="4675" w:type="dxa"/>
          </w:tcPr>
          <w:p w14:paraId="22E58148" w14:textId="54B10E08"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Group of products of the same type, in which the variants are solely of a decorative or aesthetic nature or appearance, but which retain the functional or design characteristics and mechanical and hydraulic properties.</w:t>
            </w:r>
          </w:p>
        </w:tc>
      </w:tr>
      <w:tr w:rsidR="00640731" w:rsidRPr="00A678B2" w14:paraId="1FDAAD81" w14:textId="599D77DA" w:rsidTr="00D3676D">
        <w:tc>
          <w:tcPr>
            <w:tcW w:w="4675" w:type="dxa"/>
          </w:tcPr>
          <w:p w14:paraId="5D3A47A0"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b/>
                <w:sz w:val="16"/>
                <w:szCs w:val="16"/>
              </w:rPr>
              <w:t>4.24 Filtro</w:t>
            </w:r>
          </w:p>
        </w:tc>
        <w:tc>
          <w:tcPr>
            <w:tcW w:w="4675" w:type="dxa"/>
          </w:tcPr>
          <w:p w14:paraId="090BD817" w14:textId="27741902"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4.24 Filter</w:t>
            </w:r>
          </w:p>
        </w:tc>
      </w:tr>
      <w:tr w:rsidR="00640731" w:rsidRPr="00453BCE" w14:paraId="3E7CF699" w14:textId="266DA16E" w:rsidTr="00D3676D">
        <w:tc>
          <w:tcPr>
            <w:tcW w:w="4675" w:type="dxa"/>
          </w:tcPr>
          <w:p w14:paraId="233EE251"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 xml:space="preserve">Malla instalada en la base de la válvula de admisión para impedir que los desechos interfieran con el funcionamiento de la válvula </w:t>
            </w:r>
            <w:proofErr w:type="spellStart"/>
            <w:r w:rsidRPr="00A678B2">
              <w:rPr>
                <w:rFonts w:ascii="Verdana" w:hAnsi="Verdana"/>
                <w:sz w:val="16"/>
                <w:szCs w:val="16"/>
              </w:rPr>
              <w:t>anti-retorno</w:t>
            </w:r>
            <w:proofErr w:type="spellEnd"/>
            <w:r w:rsidRPr="00A678B2">
              <w:rPr>
                <w:rFonts w:ascii="Verdana" w:hAnsi="Verdana"/>
                <w:sz w:val="16"/>
                <w:szCs w:val="16"/>
              </w:rPr>
              <w:t>.</w:t>
            </w:r>
          </w:p>
        </w:tc>
        <w:tc>
          <w:tcPr>
            <w:tcW w:w="4675" w:type="dxa"/>
          </w:tcPr>
          <w:p w14:paraId="56D6BFD8" w14:textId="6FFB7E5E"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Screen installed at the base of the intake valve to prevent debris from interfering with the operation of the check valve.</w:t>
            </w:r>
          </w:p>
        </w:tc>
      </w:tr>
      <w:tr w:rsidR="00640731" w:rsidRPr="00A678B2" w14:paraId="2008ACF0" w14:textId="078A94DE" w:rsidTr="00D3676D">
        <w:tc>
          <w:tcPr>
            <w:tcW w:w="4675" w:type="dxa"/>
          </w:tcPr>
          <w:p w14:paraId="5B0D15C2"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4.25 Flotador</w:t>
            </w:r>
          </w:p>
        </w:tc>
        <w:tc>
          <w:tcPr>
            <w:tcW w:w="4675" w:type="dxa"/>
          </w:tcPr>
          <w:p w14:paraId="6A7DC27E" w14:textId="13947BBD"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 xml:space="preserve">4.25 </w:t>
            </w:r>
            <w:r>
              <w:rPr>
                <w:rFonts w:ascii="Verdana" w:hAnsi="Verdana"/>
                <w:b/>
                <w:sz w:val="16"/>
                <w:szCs w:val="16"/>
                <w:lang w:val="en-US"/>
              </w:rPr>
              <w:t>F</w:t>
            </w:r>
            <w:r w:rsidRPr="00B533CD">
              <w:rPr>
                <w:rFonts w:ascii="Verdana" w:hAnsi="Verdana"/>
                <w:b/>
                <w:sz w:val="16"/>
                <w:szCs w:val="16"/>
                <w:lang w:val="en-US"/>
              </w:rPr>
              <w:t>loat</w:t>
            </w:r>
          </w:p>
        </w:tc>
      </w:tr>
      <w:tr w:rsidR="00640731" w:rsidRPr="00453BCE" w14:paraId="1961DC56" w14:textId="759B3E4D" w:rsidTr="00D3676D">
        <w:tc>
          <w:tcPr>
            <w:tcW w:w="4675" w:type="dxa"/>
          </w:tcPr>
          <w:p w14:paraId="07DF3787"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Mecanismo que provee una fuerza de flotación que es utilizada para cerrar o abrir la válvula de admisión.</w:t>
            </w:r>
          </w:p>
        </w:tc>
        <w:tc>
          <w:tcPr>
            <w:tcW w:w="4675" w:type="dxa"/>
          </w:tcPr>
          <w:p w14:paraId="5FB20AB4" w14:textId="2270B3E6"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 xml:space="preserve">Mechanism that provides a </w:t>
            </w:r>
            <w:r>
              <w:rPr>
                <w:rFonts w:ascii="Verdana" w:hAnsi="Verdana"/>
                <w:sz w:val="16"/>
                <w:szCs w:val="16"/>
                <w:lang w:val="en-US"/>
              </w:rPr>
              <w:t>flotation</w:t>
            </w:r>
            <w:r w:rsidRPr="00B533CD">
              <w:rPr>
                <w:rFonts w:ascii="Verdana" w:hAnsi="Verdana"/>
                <w:sz w:val="16"/>
                <w:szCs w:val="16"/>
                <w:lang w:val="en-US"/>
              </w:rPr>
              <w:t xml:space="preserve"> force that is used to close or open the intake valve.</w:t>
            </w:r>
          </w:p>
        </w:tc>
      </w:tr>
      <w:tr w:rsidR="00640731" w:rsidRPr="00A678B2" w14:paraId="0FEE4A8C" w14:textId="4C51899C" w:rsidTr="00D3676D">
        <w:tc>
          <w:tcPr>
            <w:tcW w:w="4675" w:type="dxa"/>
          </w:tcPr>
          <w:p w14:paraId="5A4E7BC0"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4.26 Fluxómetro</w:t>
            </w:r>
          </w:p>
        </w:tc>
        <w:tc>
          <w:tcPr>
            <w:tcW w:w="4675" w:type="dxa"/>
          </w:tcPr>
          <w:p w14:paraId="6F1906ED" w14:textId="4DA02957"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 xml:space="preserve">4.26 </w:t>
            </w:r>
            <w:r>
              <w:rPr>
                <w:rFonts w:ascii="Verdana" w:hAnsi="Verdana"/>
                <w:b/>
                <w:sz w:val="16"/>
                <w:szCs w:val="16"/>
                <w:lang w:val="en-US"/>
              </w:rPr>
              <w:t>Flushometer</w:t>
            </w:r>
          </w:p>
        </w:tc>
      </w:tr>
      <w:tr w:rsidR="00640731" w:rsidRPr="00453BCE" w14:paraId="1AC46657" w14:textId="2E2BA976" w:rsidTr="00D3676D">
        <w:tc>
          <w:tcPr>
            <w:tcW w:w="4675" w:type="dxa"/>
          </w:tcPr>
          <w:p w14:paraId="43AE8F83"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 xml:space="preserve">Válvula conectada a la tubería de suministro de agua a presión, que cuando se activa, permite el flujo directo </w:t>
            </w:r>
            <w:r w:rsidRPr="00A678B2">
              <w:rPr>
                <w:rFonts w:ascii="Verdana" w:hAnsi="Verdana"/>
                <w:sz w:val="16"/>
                <w:szCs w:val="16"/>
              </w:rPr>
              <w:lastRenderedPageBreak/>
              <w:t>de agua al aparato sanitario en la cantidad necesaria para la operación adecuada.</w:t>
            </w:r>
          </w:p>
        </w:tc>
        <w:tc>
          <w:tcPr>
            <w:tcW w:w="4675" w:type="dxa"/>
          </w:tcPr>
          <w:p w14:paraId="5C10D4FA" w14:textId="3978E083"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lastRenderedPageBreak/>
              <w:t xml:space="preserve">Valve connected to the pressurized water supply pipe, which when activated, allows the direct flow of water to </w:t>
            </w:r>
            <w:r w:rsidRPr="00B533CD">
              <w:rPr>
                <w:rFonts w:ascii="Verdana" w:hAnsi="Verdana"/>
                <w:sz w:val="16"/>
                <w:szCs w:val="16"/>
                <w:lang w:val="en-US"/>
              </w:rPr>
              <w:lastRenderedPageBreak/>
              <w:t>the plumbing fixture in the amount necessary for</w:t>
            </w:r>
            <w:r>
              <w:rPr>
                <w:rFonts w:ascii="Verdana" w:hAnsi="Verdana"/>
                <w:sz w:val="16"/>
                <w:szCs w:val="16"/>
                <w:lang w:val="en-US"/>
              </w:rPr>
              <w:t xml:space="preserve"> its</w:t>
            </w:r>
            <w:r w:rsidRPr="00B533CD">
              <w:rPr>
                <w:rFonts w:ascii="Verdana" w:hAnsi="Verdana"/>
                <w:sz w:val="16"/>
                <w:szCs w:val="16"/>
                <w:lang w:val="en-US"/>
              </w:rPr>
              <w:t xml:space="preserve"> proper operation.</w:t>
            </w:r>
          </w:p>
        </w:tc>
      </w:tr>
      <w:tr w:rsidR="00640731" w:rsidRPr="00A678B2" w14:paraId="63F3CB0C" w14:textId="0CC7751B" w:rsidTr="00D3676D">
        <w:tc>
          <w:tcPr>
            <w:tcW w:w="4675" w:type="dxa"/>
          </w:tcPr>
          <w:p w14:paraId="7B96D199"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lastRenderedPageBreak/>
              <w:t>4.27 Grifo</w:t>
            </w:r>
          </w:p>
        </w:tc>
        <w:tc>
          <w:tcPr>
            <w:tcW w:w="4675" w:type="dxa"/>
          </w:tcPr>
          <w:p w14:paraId="5AE45111" w14:textId="1DEEB2E2"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 xml:space="preserve">4.27 </w:t>
            </w:r>
            <w:r>
              <w:rPr>
                <w:rFonts w:ascii="Verdana" w:hAnsi="Verdana"/>
                <w:b/>
                <w:sz w:val="16"/>
                <w:szCs w:val="16"/>
                <w:lang w:val="en-US"/>
              </w:rPr>
              <w:t>Water flow mechanism</w:t>
            </w:r>
          </w:p>
        </w:tc>
      </w:tr>
      <w:tr w:rsidR="00640731" w:rsidRPr="00453BCE" w14:paraId="0C08BC86" w14:textId="0406E53A" w:rsidTr="00D3676D">
        <w:tc>
          <w:tcPr>
            <w:tcW w:w="4675" w:type="dxa"/>
          </w:tcPr>
          <w:p w14:paraId="1AC17DED"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Aparato que controla y guía el flujo de agua.</w:t>
            </w:r>
          </w:p>
        </w:tc>
        <w:tc>
          <w:tcPr>
            <w:tcW w:w="4675" w:type="dxa"/>
          </w:tcPr>
          <w:p w14:paraId="179492B4" w14:textId="45BA2812"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Device that controls and guides the flow of water.</w:t>
            </w:r>
          </w:p>
        </w:tc>
      </w:tr>
      <w:tr w:rsidR="00640731" w:rsidRPr="00A678B2" w14:paraId="006C7083" w14:textId="39CCB272" w:rsidTr="00D3676D">
        <w:tc>
          <w:tcPr>
            <w:tcW w:w="4675" w:type="dxa"/>
          </w:tcPr>
          <w:p w14:paraId="463528D6" w14:textId="77777777" w:rsidR="00640731" w:rsidRPr="00A678B2" w:rsidRDefault="00640731" w:rsidP="00640731">
            <w:pPr>
              <w:pStyle w:val="Texto"/>
              <w:spacing w:line="232" w:lineRule="exact"/>
              <w:ind w:firstLine="0"/>
              <w:rPr>
                <w:rFonts w:ascii="Verdana" w:hAnsi="Verdana"/>
                <w:b/>
                <w:sz w:val="16"/>
                <w:szCs w:val="16"/>
              </w:rPr>
            </w:pPr>
            <w:r w:rsidRPr="00A678B2">
              <w:rPr>
                <w:rFonts w:ascii="Verdana" w:hAnsi="Verdana"/>
                <w:b/>
                <w:sz w:val="16"/>
                <w:szCs w:val="16"/>
              </w:rPr>
              <w:t>4.28 Informe de evaluación del sistema de calidad</w:t>
            </w:r>
          </w:p>
        </w:tc>
        <w:tc>
          <w:tcPr>
            <w:tcW w:w="4675" w:type="dxa"/>
          </w:tcPr>
          <w:p w14:paraId="7CE69BF2" w14:textId="11A014D5" w:rsidR="00640731" w:rsidRPr="00B533CD" w:rsidRDefault="00640731" w:rsidP="00640731">
            <w:pPr>
              <w:pStyle w:val="Texto"/>
              <w:spacing w:line="232" w:lineRule="exact"/>
              <w:ind w:firstLine="0"/>
              <w:rPr>
                <w:rFonts w:ascii="Verdana" w:hAnsi="Verdana"/>
                <w:b/>
                <w:sz w:val="16"/>
                <w:szCs w:val="16"/>
                <w:lang w:val="en-US"/>
              </w:rPr>
            </w:pPr>
            <w:r w:rsidRPr="00B533CD">
              <w:rPr>
                <w:rFonts w:ascii="Verdana" w:hAnsi="Verdana"/>
                <w:b/>
                <w:sz w:val="16"/>
                <w:szCs w:val="16"/>
                <w:lang w:val="en-US"/>
              </w:rPr>
              <w:t>4.28 Quality system evaluation report</w:t>
            </w:r>
          </w:p>
        </w:tc>
      </w:tr>
      <w:tr w:rsidR="00640731" w:rsidRPr="00453BCE" w14:paraId="38345859" w14:textId="35F99FA1" w:rsidTr="00D3676D">
        <w:tc>
          <w:tcPr>
            <w:tcW w:w="4675" w:type="dxa"/>
          </w:tcPr>
          <w:p w14:paraId="5B25121A" w14:textId="77777777" w:rsidR="00640731" w:rsidRPr="00A678B2" w:rsidRDefault="00640731" w:rsidP="00640731">
            <w:pPr>
              <w:pStyle w:val="Texto"/>
              <w:spacing w:line="232" w:lineRule="exact"/>
              <w:ind w:firstLine="0"/>
              <w:rPr>
                <w:rFonts w:ascii="Verdana" w:hAnsi="Verdana"/>
                <w:sz w:val="16"/>
                <w:szCs w:val="16"/>
              </w:rPr>
            </w:pPr>
            <w:r w:rsidRPr="00A678B2">
              <w:rPr>
                <w:rFonts w:ascii="Verdana" w:hAnsi="Verdana"/>
                <w:sz w:val="16"/>
                <w:szCs w:val="16"/>
              </w:rPr>
              <w:t>Es el que elabora un organismo de certificación, para hacer constar ante la CONAGUA o el OCP, que el Sistema de Gestión de Calidad (SGC) de una empresa respecto a la línea de producción del producto certificado, contempla procedimientos documentados y registros que aseguran el cumplimiento del producto certificado con la NOM.</w:t>
            </w:r>
          </w:p>
        </w:tc>
        <w:tc>
          <w:tcPr>
            <w:tcW w:w="4675" w:type="dxa"/>
          </w:tcPr>
          <w:p w14:paraId="446DC21F" w14:textId="353404A6" w:rsidR="00640731" w:rsidRPr="00B533CD" w:rsidRDefault="00640731" w:rsidP="00640731">
            <w:pPr>
              <w:pStyle w:val="Texto"/>
              <w:spacing w:line="232" w:lineRule="exact"/>
              <w:ind w:firstLine="0"/>
              <w:rPr>
                <w:rFonts w:ascii="Verdana" w:hAnsi="Verdana"/>
                <w:sz w:val="16"/>
                <w:szCs w:val="16"/>
                <w:lang w:val="en-US"/>
              </w:rPr>
            </w:pPr>
            <w:r w:rsidRPr="00B533CD">
              <w:rPr>
                <w:rFonts w:ascii="Verdana" w:hAnsi="Verdana"/>
                <w:sz w:val="16"/>
                <w:szCs w:val="16"/>
                <w:lang w:val="en-US"/>
              </w:rPr>
              <w:t xml:space="preserve">It is the </w:t>
            </w:r>
            <w:r>
              <w:rPr>
                <w:rFonts w:ascii="Verdana" w:hAnsi="Verdana"/>
                <w:sz w:val="16"/>
                <w:szCs w:val="16"/>
                <w:lang w:val="en-US"/>
              </w:rPr>
              <w:t>report</w:t>
            </w:r>
            <w:r w:rsidRPr="00B533CD">
              <w:rPr>
                <w:rFonts w:ascii="Verdana" w:hAnsi="Verdana"/>
                <w:sz w:val="16"/>
                <w:szCs w:val="16"/>
                <w:lang w:val="en-US"/>
              </w:rPr>
              <w:t xml:space="preserve"> prepared by a certification body, to record before CONAGUA or the OCP, that the Quality Management System (SGC) of a company with respect to the production line of the certified product, </w:t>
            </w:r>
            <w:r>
              <w:rPr>
                <w:rFonts w:ascii="Verdana" w:hAnsi="Verdana"/>
                <w:sz w:val="16"/>
                <w:szCs w:val="16"/>
                <w:lang w:val="en-US"/>
              </w:rPr>
              <w:t>includes</w:t>
            </w:r>
            <w:r w:rsidRPr="00B533CD">
              <w:rPr>
                <w:rFonts w:ascii="Verdana" w:hAnsi="Verdana"/>
                <w:sz w:val="16"/>
                <w:szCs w:val="16"/>
                <w:lang w:val="en-US"/>
              </w:rPr>
              <w:t xml:space="preserve"> documented procedures and records that ensure the compliance of the product certified with the NOM.</w:t>
            </w:r>
          </w:p>
        </w:tc>
      </w:tr>
      <w:tr w:rsidR="00640731" w:rsidRPr="00A678B2" w14:paraId="4274EC6D" w14:textId="41BD08E9" w:rsidTr="00D3676D">
        <w:tc>
          <w:tcPr>
            <w:tcW w:w="4675" w:type="dxa"/>
          </w:tcPr>
          <w:p w14:paraId="4B2E18A9"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4.29 Informe de resultados</w:t>
            </w:r>
          </w:p>
        </w:tc>
        <w:tc>
          <w:tcPr>
            <w:tcW w:w="4675" w:type="dxa"/>
          </w:tcPr>
          <w:p w14:paraId="0C0BB0D5" w14:textId="0A95A562"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4.29 Report of results</w:t>
            </w:r>
          </w:p>
        </w:tc>
      </w:tr>
      <w:tr w:rsidR="00640731" w:rsidRPr="00453BCE" w14:paraId="5F058A7C" w14:textId="378B9B38" w:rsidTr="00D3676D">
        <w:tc>
          <w:tcPr>
            <w:tcW w:w="4675" w:type="dxa"/>
          </w:tcPr>
          <w:p w14:paraId="1A9EF40E"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Es el documento que emite un laboratorio de pruebas o de ensayos, en el cual notifica los resultados obtenidos de las pruebas realizadas a un producto.</w:t>
            </w:r>
          </w:p>
        </w:tc>
        <w:tc>
          <w:tcPr>
            <w:tcW w:w="4675" w:type="dxa"/>
          </w:tcPr>
          <w:p w14:paraId="01CE83E5" w14:textId="298F1CA2"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 xml:space="preserve">It is the document issued by a testing or </w:t>
            </w:r>
            <w:r>
              <w:rPr>
                <w:rFonts w:ascii="Verdana" w:hAnsi="Verdana"/>
                <w:sz w:val="16"/>
                <w:szCs w:val="16"/>
                <w:lang w:val="en-US"/>
              </w:rPr>
              <w:t>trial</w:t>
            </w:r>
            <w:r w:rsidRPr="00B533CD">
              <w:rPr>
                <w:rFonts w:ascii="Verdana" w:hAnsi="Verdana"/>
                <w:sz w:val="16"/>
                <w:szCs w:val="16"/>
                <w:lang w:val="en-US"/>
              </w:rPr>
              <w:t xml:space="preserve"> laboratory, in which it notifies the results obtained from the tests carried out on a product.</w:t>
            </w:r>
          </w:p>
        </w:tc>
      </w:tr>
      <w:tr w:rsidR="00640731" w:rsidRPr="00A678B2" w14:paraId="4BCF5C1B" w14:textId="6AA6A5C8" w:rsidTr="00D3676D">
        <w:tc>
          <w:tcPr>
            <w:tcW w:w="4675" w:type="dxa"/>
          </w:tcPr>
          <w:p w14:paraId="729EA93C"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4.30 Inodoro</w:t>
            </w:r>
          </w:p>
        </w:tc>
        <w:tc>
          <w:tcPr>
            <w:tcW w:w="4675" w:type="dxa"/>
          </w:tcPr>
          <w:p w14:paraId="1632CF57" w14:textId="689D051A"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4.30 Toilet</w:t>
            </w:r>
          </w:p>
        </w:tc>
      </w:tr>
      <w:tr w:rsidR="00640731" w:rsidRPr="00453BCE" w14:paraId="337519CE" w14:textId="3648F361" w:rsidTr="00D3676D">
        <w:tc>
          <w:tcPr>
            <w:tcW w:w="4675" w:type="dxa"/>
          </w:tcPr>
          <w:p w14:paraId="6D0D54A4"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Aparato sanitario con un recipiente de agua que recibe desperdicios humanos líquidos y sólidos, y que al ser operado conduce el desperdicio al sistema de alcantarillado a través de una trampa. El inodoro puede estar compuesto de sola una pieza (fabricado el tanque y la taza como una sola pieza), o de dos piezas (taza y tanque fabricados por separado).</w:t>
            </w:r>
          </w:p>
        </w:tc>
        <w:tc>
          <w:tcPr>
            <w:tcW w:w="4675" w:type="dxa"/>
          </w:tcPr>
          <w:p w14:paraId="27ADA19D" w14:textId="7EB01529"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 xml:space="preserve">Sanitary </w:t>
            </w:r>
            <w:r>
              <w:rPr>
                <w:rFonts w:ascii="Verdana" w:hAnsi="Verdana"/>
                <w:sz w:val="16"/>
                <w:szCs w:val="16"/>
                <w:lang w:val="en-US"/>
              </w:rPr>
              <w:t>fixture</w:t>
            </w:r>
            <w:r w:rsidRPr="00B533CD">
              <w:rPr>
                <w:rFonts w:ascii="Verdana" w:hAnsi="Verdana"/>
                <w:sz w:val="16"/>
                <w:szCs w:val="16"/>
                <w:lang w:val="en-US"/>
              </w:rPr>
              <w:t xml:space="preserve"> with a water container that receives liquid and solid human </w:t>
            </w:r>
            <w:proofErr w:type="gramStart"/>
            <w:r w:rsidRPr="00B533CD">
              <w:rPr>
                <w:rFonts w:ascii="Verdana" w:hAnsi="Verdana"/>
                <w:sz w:val="16"/>
                <w:szCs w:val="16"/>
                <w:lang w:val="en-US"/>
              </w:rPr>
              <w:t>waste</w:t>
            </w:r>
            <w:r>
              <w:rPr>
                <w:rFonts w:ascii="Verdana" w:hAnsi="Verdana"/>
                <w:sz w:val="16"/>
                <w:szCs w:val="16"/>
                <w:lang w:val="en-US"/>
              </w:rPr>
              <w:t>s</w:t>
            </w:r>
            <w:proofErr w:type="gramEnd"/>
            <w:r w:rsidRPr="00B533CD">
              <w:rPr>
                <w:rFonts w:ascii="Verdana" w:hAnsi="Verdana"/>
                <w:sz w:val="16"/>
                <w:szCs w:val="16"/>
                <w:lang w:val="en-US"/>
              </w:rPr>
              <w:t xml:space="preserve">, and that when operated </w:t>
            </w:r>
            <w:r>
              <w:rPr>
                <w:rFonts w:ascii="Verdana" w:hAnsi="Verdana"/>
                <w:sz w:val="16"/>
                <w:szCs w:val="16"/>
                <w:lang w:val="en-US"/>
              </w:rPr>
              <w:t>carrie</w:t>
            </w:r>
            <w:r w:rsidRPr="00B533CD">
              <w:rPr>
                <w:rFonts w:ascii="Verdana" w:hAnsi="Verdana"/>
                <w:sz w:val="16"/>
                <w:szCs w:val="16"/>
                <w:lang w:val="en-US"/>
              </w:rPr>
              <w:t>s the waste</w:t>
            </w:r>
            <w:r>
              <w:rPr>
                <w:rFonts w:ascii="Verdana" w:hAnsi="Verdana"/>
                <w:sz w:val="16"/>
                <w:szCs w:val="16"/>
                <w:lang w:val="en-US"/>
              </w:rPr>
              <w:t>s</w:t>
            </w:r>
            <w:r w:rsidRPr="00B533CD">
              <w:rPr>
                <w:rFonts w:ascii="Verdana" w:hAnsi="Verdana"/>
                <w:sz w:val="16"/>
                <w:szCs w:val="16"/>
                <w:lang w:val="en-US"/>
              </w:rPr>
              <w:t xml:space="preserve"> to the sewage system through a trap. The toilet can be composed of only one piece (manufactured the tank and bowl as a single piece), or of two pieces (bowl and tank manufactured separately).</w:t>
            </w:r>
          </w:p>
        </w:tc>
      </w:tr>
      <w:tr w:rsidR="00640731" w:rsidRPr="00A678B2" w14:paraId="76FDCBB1" w14:textId="4B1DC18D" w:rsidTr="00D3676D">
        <w:tc>
          <w:tcPr>
            <w:tcW w:w="4675" w:type="dxa"/>
          </w:tcPr>
          <w:p w14:paraId="2E6BC1FD"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4.30.1 Inodoro de 4 litros</w:t>
            </w:r>
          </w:p>
        </w:tc>
        <w:tc>
          <w:tcPr>
            <w:tcW w:w="4675" w:type="dxa"/>
          </w:tcPr>
          <w:p w14:paraId="4F971CEE" w14:textId="6A1F4C05"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 xml:space="preserve">4.30.1 4 </w:t>
            </w:r>
            <w:r>
              <w:rPr>
                <w:rFonts w:ascii="Verdana" w:hAnsi="Verdana"/>
                <w:b/>
                <w:sz w:val="16"/>
                <w:szCs w:val="16"/>
                <w:lang w:val="en-US"/>
              </w:rPr>
              <w:t>L</w:t>
            </w:r>
            <w:r w:rsidRPr="00B533CD">
              <w:rPr>
                <w:rFonts w:ascii="Verdana" w:hAnsi="Verdana"/>
                <w:b/>
                <w:sz w:val="16"/>
                <w:szCs w:val="16"/>
                <w:lang w:val="en-US"/>
              </w:rPr>
              <w:t>iter toilet</w:t>
            </w:r>
          </w:p>
        </w:tc>
      </w:tr>
      <w:tr w:rsidR="00640731" w:rsidRPr="00453BCE" w14:paraId="160D886D" w14:textId="733DC713" w:rsidTr="00D3676D">
        <w:tc>
          <w:tcPr>
            <w:tcW w:w="4675" w:type="dxa"/>
          </w:tcPr>
          <w:p w14:paraId="017C3BC4"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Inodoro con un consumo promedio de agua máximo de 3.9 litros por descarga, cuando se prueba según el método de prueba indicado en la presente norma, y que con fines denominativos se establece que es un inodoro de 4 litros.</w:t>
            </w:r>
          </w:p>
        </w:tc>
        <w:tc>
          <w:tcPr>
            <w:tcW w:w="4675" w:type="dxa"/>
          </w:tcPr>
          <w:p w14:paraId="240B2455" w14:textId="2E918FB1"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 xml:space="preserve">Toilet with a maximum average water consumption of 3.9 liters per flush, when tested according to the test method indicated in this standard, and which for </w:t>
            </w:r>
            <w:r>
              <w:rPr>
                <w:rFonts w:ascii="Verdana" w:hAnsi="Verdana"/>
                <w:sz w:val="16"/>
                <w:szCs w:val="16"/>
                <w:lang w:val="en-US"/>
              </w:rPr>
              <w:t>naming</w:t>
            </w:r>
            <w:r w:rsidRPr="00B533CD">
              <w:rPr>
                <w:rFonts w:ascii="Verdana" w:hAnsi="Verdana"/>
                <w:sz w:val="16"/>
                <w:szCs w:val="16"/>
                <w:lang w:val="en-US"/>
              </w:rPr>
              <w:t xml:space="preserve"> purposes is established as a 4-liter toilet.</w:t>
            </w:r>
          </w:p>
        </w:tc>
      </w:tr>
      <w:tr w:rsidR="00640731" w:rsidRPr="00A678B2" w14:paraId="0AC01A28" w14:textId="5A7D913E" w:rsidTr="00D3676D">
        <w:tc>
          <w:tcPr>
            <w:tcW w:w="4675" w:type="dxa"/>
          </w:tcPr>
          <w:p w14:paraId="2037763F"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4.30.2 Inodoro de 5 litros</w:t>
            </w:r>
          </w:p>
        </w:tc>
        <w:tc>
          <w:tcPr>
            <w:tcW w:w="4675" w:type="dxa"/>
          </w:tcPr>
          <w:p w14:paraId="1E39D27D" w14:textId="08A49BF1"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 xml:space="preserve">4.30.2 5 </w:t>
            </w:r>
            <w:r>
              <w:rPr>
                <w:rFonts w:ascii="Verdana" w:hAnsi="Verdana"/>
                <w:b/>
                <w:sz w:val="16"/>
                <w:szCs w:val="16"/>
                <w:lang w:val="en-US"/>
              </w:rPr>
              <w:t>L</w:t>
            </w:r>
            <w:r w:rsidRPr="00B533CD">
              <w:rPr>
                <w:rFonts w:ascii="Verdana" w:hAnsi="Verdana"/>
                <w:b/>
                <w:sz w:val="16"/>
                <w:szCs w:val="16"/>
                <w:lang w:val="en-US"/>
              </w:rPr>
              <w:t>iter toilet</w:t>
            </w:r>
          </w:p>
        </w:tc>
      </w:tr>
      <w:tr w:rsidR="00640731" w:rsidRPr="00453BCE" w14:paraId="610C652D" w14:textId="2B4CCC85" w:rsidTr="00D3676D">
        <w:tc>
          <w:tcPr>
            <w:tcW w:w="4675" w:type="dxa"/>
          </w:tcPr>
          <w:p w14:paraId="06B82266"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Inodoro con un consumo promedio de agua máximo de 4.8 litros por descarga, cuando se prueba según el método de prueba indicado en la presente norma, y que con fines denominativos se establece que es un inodoro de 5 litros.</w:t>
            </w:r>
          </w:p>
        </w:tc>
        <w:tc>
          <w:tcPr>
            <w:tcW w:w="4675" w:type="dxa"/>
          </w:tcPr>
          <w:p w14:paraId="3C4ECC41" w14:textId="6782DF2E"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 xml:space="preserve">Toilet with a maximum average water consumption of 4.8 liters per flush, when tested according to the test method indicated in this standard, and which for </w:t>
            </w:r>
            <w:r>
              <w:rPr>
                <w:rFonts w:ascii="Verdana" w:hAnsi="Verdana"/>
                <w:sz w:val="16"/>
                <w:szCs w:val="16"/>
                <w:lang w:val="en-US"/>
              </w:rPr>
              <w:t>naming</w:t>
            </w:r>
            <w:r w:rsidRPr="00B533CD">
              <w:rPr>
                <w:rFonts w:ascii="Verdana" w:hAnsi="Verdana"/>
                <w:sz w:val="16"/>
                <w:szCs w:val="16"/>
                <w:lang w:val="en-US"/>
              </w:rPr>
              <w:t xml:space="preserve"> purposes is established as a 5-liter toilet.</w:t>
            </w:r>
          </w:p>
        </w:tc>
      </w:tr>
      <w:tr w:rsidR="00640731" w:rsidRPr="00A678B2" w14:paraId="12A4C33F" w14:textId="35FEAD75" w:rsidTr="00D3676D">
        <w:tc>
          <w:tcPr>
            <w:tcW w:w="4675" w:type="dxa"/>
          </w:tcPr>
          <w:p w14:paraId="339267CC"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4.30.3 Inodoro de 6 litros</w:t>
            </w:r>
          </w:p>
        </w:tc>
        <w:tc>
          <w:tcPr>
            <w:tcW w:w="4675" w:type="dxa"/>
          </w:tcPr>
          <w:p w14:paraId="0651452A" w14:textId="258708A7"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 xml:space="preserve">4.30.3 6 </w:t>
            </w:r>
            <w:r>
              <w:rPr>
                <w:rFonts w:ascii="Verdana" w:hAnsi="Verdana"/>
                <w:b/>
                <w:sz w:val="16"/>
                <w:szCs w:val="16"/>
                <w:lang w:val="en-US"/>
              </w:rPr>
              <w:t>L</w:t>
            </w:r>
            <w:r w:rsidRPr="00B533CD">
              <w:rPr>
                <w:rFonts w:ascii="Verdana" w:hAnsi="Verdana"/>
                <w:b/>
                <w:sz w:val="16"/>
                <w:szCs w:val="16"/>
                <w:lang w:val="en-US"/>
              </w:rPr>
              <w:t>iter toilet</w:t>
            </w:r>
          </w:p>
        </w:tc>
      </w:tr>
      <w:tr w:rsidR="00640731" w:rsidRPr="00453BCE" w14:paraId="7FE8EF6B" w14:textId="76D6FFB2" w:rsidTr="00D3676D">
        <w:tc>
          <w:tcPr>
            <w:tcW w:w="4675" w:type="dxa"/>
          </w:tcPr>
          <w:p w14:paraId="55E2FBF6"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Inodoro con un consumo promedio de agua máximo de 6.0 litros por descarga, cuando se prueba según el método de prueba indicado en la presente norma.</w:t>
            </w:r>
          </w:p>
        </w:tc>
        <w:tc>
          <w:tcPr>
            <w:tcW w:w="4675" w:type="dxa"/>
          </w:tcPr>
          <w:p w14:paraId="311C4CA5" w14:textId="71220783"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Toilet with a maximum average water consumption of 6.0 liters per flush, when tested according to the test method indicated in this standard.</w:t>
            </w:r>
          </w:p>
        </w:tc>
      </w:tr>
      <w:tr w:rsidR="00640731" w:rsidRPr="00A678B2" w14:paraId="7C064E1C" w14:textId="25B52EE2" w:rsidTr="00D3676D">
        <w:tc>
          <w:tcPr>
            <w:tcW w:w="4675" w:type="dxa"/>
          </w:tcPr>
          <w:p w14:paraId="2635E105"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4.30.4 Inodoro de descarga 4.2/6 litros</w:t>
            </w:r>
          </w:p>
        </w:tc>
        <w:tc>
          <w:tcPr>
            <w:tcW w:w="4675" w:type="dxa"/>
          </w:tcPr>
          <w:p w14:paraId="32D45EE2" w14:textId="418717D0"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4.30.4 Flush toilet 4.2/6 liters</w:t>
            </w:r>
          </w:p>
        </w:tc>
      </w:tr>
      <w:tr w:rsidR="00640731" w:rsidRPr="00453BCE" w14:paraId="38C5773F" w14:textId="1848C238" w:rsidTr="00D3676D">
        <w:tc>
          <w:tcPr>
            <w:tcW w:w="4675" w:type="dxa"/>
          </w:tcPr>
          <w:p w14:paraId="18EF8B73"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 xml:space="preserve">Inodoro que le permite al usuario descargar el inodoro con un volumen promedio de agua reducido (máximo de 4.2 litros) o completo (máximo de 6 litros), cuando se prueba según el método de prueba indicado en la </w:t>
            </w:r>
            <w:r w:rsidRPr="00A678B2">
              <w:rPr>
                <w:rFonts w:ascii="Verdana" w:hAnsi="Verdana"/>
                <w:sz w:val="16"/>
                <w:szCs w:val="16"/>
              </w:rPr>
              <w:lastRenderedPageBreak/>
              <w:t>presente norma, y que con fines denominativos se establece que es un inodoro de descarga 4.2/6 litros.</w:t>
            </w:r>
          </w:p>
        </w:tc>
        <w:tc>
          <w:tcPr>
            <w:tcW w:w="4675" w:type="dxa"/>
          </w:tcPr>
          <w:p w14:paraId="3A4FA813" w14:textId="356F8E90"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lastRenderedPageBreak/>
              <w:t xml:space="preserve">Toilet that allows the user to flush the toilet with an average volume of water reduced (maximum 4.2 liters) or full (maximum 6 liters), when tested according to the test method indicated in this standard, and that for </w:t>
            </w:r>
            <w:r>
              <w:rPr>
                <w:rFonts w:ascii="Verdana" w:hAnsi="Verdana"/>
                <w:sz w:val="16"/>
                <w:szCs w:val="16"/>
                <w:lang w:val="en-US"/>
              </w:rPr>
              <w:lastRenderedPageBreak/>
              <w:t>naming</w:t>
            </w:r>
            <w:r w:rsidRPr="00B533CD">
              <w:rPr>
                <w:rFonts w:ascii="Verdana" w:hAnsi="Verdana"/>
                <w:sz w:val="16"/>
                <w:szCs w:val="16"/>
                <w:lang w:val="en-US"/>
              </w:rPr>
              <w:t xml:space="preserve"> purposes it is established that it is a </w:t>
            </w:r>
            <w:proofErr w:type="gramStart"/>
            <w:r w:rsidRPr="00B533CD">
              <w:rPr>
                <w:rFonts w:ascii="Verdana" w:hAnsi="Verdana"/>
                <w:sz w:val="16"/>
                <w:szCs w:val="16"/>
                <w:lang w:val="en-US"/>
              </w:rPr>
              <w:t>4.2/6 liter</w:t>
            </w:r>
            <w:proofErr w:type="gramEnd"/>
            <w:r w:rsidRPr="00B533CD">
              <w:rPr>
                <w:rFonts w:ascii="Verdana" w:hAnsi="Verdana"/>
                <w:sz w:val="16"/>
                <w:szCs w:val="16"/>
                <w:lang w:val="en-US"/>
              </w:rPr>
              <w:t xml:space="preserve"> flush toilet.</w:t>
            </w:r>
          </w:p>
        </w:tc>
      </w:tr>
      <w:tr w:rsidR="00640731" w:rsidRPr="00A678B2" w14:paraId="63BEBDC9" w14:textId="1CEFB08E" w:rsidTr="00D3676D">
        <w:tc>
          <w:tcPr>
            <w:tcW w:w="4675" w:type="dxa"/>
          </w:tcPr>
          <w:p w14:paraId="0A7C75C5"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lastRenderedPageBreak/>
              <w:t xml:space="preserve">4.30.5 Inodoro </w:t>
            </w:r>
            <w:proofErr w:type="gramStart"/>
            <w:r w:rsidRPr="00A678B2">
              <w:rPr>
                <w:rFonts w:ascii="Verdana" w:hAnsi="Verdana"/>
                <w:b/>
                <w:sz w:val="16"/>
                <w:szCs w:val="16"/>
              </w:rPr>
              <w:t>electro-hidráulico</w:t>
            </w:r>
            <w:proofErr w:type="gramEnd"/>
          </w:p>
        </w:tc>
        <w:tc>
          <w:tcPr>
            <w:tcW w:w="4675" w:type="dxa"/>
          </w:tcPr>
          <w:p w14:paraId="3254EE49" w14:textId="5A7CA5BF"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4.30.5 Electro-hydraulic toilet</w:t>
            </w:r>
          </w:p>
        </w:tc>
      </w:tr>
      <w:tr w:rsidR="00640731" w:rsidRPr="00453BCE" w14:paraId="04E46D0C" w14:textId="7F4630EB" w:rsidTr="00D3676D">
        <w:tc>
          <w:tcPr>
            <w:tcW w:w="4675" w:type="dxa"/>
          </w:tcPr>
          <w:p w14:paraId="2783C334"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Inodoro con un sello hidráulico no mecánico que tiene un motor eléctrico y un controlador para facilitar la descarga.</w:t>
            </w:r>
          </w:p>
        </w:tc>
        <w:tc>
          <w:tcPr>
            <w:tcW w:w="4675" w:type="dxa"/>
          </w:tcPr>
          <w:p w14:paraId="42CFB5BC" w14:textId="7AEF64D4"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A non-mechanical water seal toilet that has an electric motor and controller for easy flushing.</w:t>
            </w:r>
          </w:p>
        </w:tc>
      </w:tr>
      <w:tr w:rsidR="00640731" w:rsidRPr="00A678B2" w14:paraId="662EAF20" w14:textId="357BCBA2" w:rsidTr="00D3676D">
        <w:tc>
          <w:tcPr>
            <w:tcW w:w="4675" w:type="dxa"/>
          </w:tcPr>
          <w:p w14:paraId="4A381FF4"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4.31 Inodoro de tanque de descarga por gravedad</w:t>
            </w:r>
          </w:p>
        </w:tc>
        <w:tc>
          <w:tcPr>
            <w:tcW w:w="4675" w:type="dxa"/>
          </w:tcPr>
          <w:p w14:paraId="693FD3A0" w14:textId="4CFC0E0E"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4.31 Gravity Flush Tank Toilet</w:t>
            </w:r>
          </w:p>
        </w:tc>
      </w:tr>
      <w:tr w:rsidR="00640731" w:rsidRPr="00453BCE" w14:paraId="5660AB0B" w14:textId="50A68FCB" w:rsidTr="00D3676D">
        <w:tc>
          <w:tcPr>
            <w:tcW w:w="4675" w:type="dxa"/>
          </w:tcPr>
          <w:p w14:paraId="28015683"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Inodoro diseñado para evacuar la taza con agua suministrada por gravedad.</w:t>
            </w:r>
          </w:p>
        </w:tc>
        <w:tc>
          <w:tcPr>
            <w:tcW w:w="4675" w:type="dxa"/>
          </w:tcPr>
          <w:p w14:paraId="20E74374" w14:textId="7CB3FE6E"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Toilet designed to evacuate the bowl with water supplied by gravity.</w:t>
            </w:r>
          </w:p>
        </w:tc>
      </w:tr>
      <w:tr w:rsidR="00640731" w:rsidRPr="00A678B2" w14:paraId="5AEEEF3B" w14:textId="63137169" w:rsidTr="00D3676D">
        <w:tc>
          <w:tcPr>
            <w:tcW w:w="4675" w:type="dxa"/>
          </w:tcPr>
          <w:p w14:paraId="558E9B76"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4.32 Integral</w:t>
            </w:r>
          </w:p>
        </w:tc>
        <w:tc>
          <w:tcPr>
            <w:tcW w:w="4675" w:type="dxa"/>
          </w:tcPr>
          <w:p w14:paraId="7BF2B2CA" w14:textId="2034CFE1"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4.32 Integral</w:t>
            </w:r>
          </w:p>
        </w:tc>
      </w:tr>
      <w:tr w:rsidR="00640731" w:rsidRPr="00453BCE" w14:paraId="4C056CA8" w14:textId="28C1F3EF" w:rsidTr="00D3676D">
        <w:tc>
          <w:tcPr>
            <w:tcW w:w="4675" w:type="dxa"/>
          </w:tcPr>
          <w:p w14:paraId="1B5CA3D2"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Parte de un aparato sanitario fundida o moldeada.</w:t>
            </w:r>
          </w:p>
        </w:tc>
        <w:tc>
          <w:tcPr>
            <w:tcW w:w="4675" w:type="dxa"/>
          </w:tcPr>
          <w:p w14:paraId="33B7D7BD" w14:textId="46ED35F4"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 xml:space="preserve">Cast or </w:t>
            </w:r>
            <w:r>
              <w:rPr>
                <w:rFonts w:ascii="Verdana" w:hAnsi="Verdana"/>
                <w:sz w:val="16"/>
                <w:szCs w:val="16"/>
                <w:lang w:val="en-US"/>
              </w:rPr>
              <w:t>molded</w:t>
            </w:r>
            <w:r w:rsidRPr="00B533CD">
              <w:rPr>
                <w:rFonts w:ascii="Verdana" w:hAnsi="Verdana"/>
                <w:sz w:val="16"/>
                <w:szCs w:val="16"/>
                <w:lang w:val="en-US"/>
              </w:rPr>
              <w:t xml:space="preserve"> part of a sanitary </w:t>
            </w:r>
            <w:r>
              <w:rPr>
                <w:rFonts w:ascii="Verdana" w:hAnsi="Verdana"/>
                <w:sz w:val="16"/>
                <w:szCs w:val="16"/>
                <w:lang w:val="en-US"/>
              </w:rPr>
              <w:t>appliance</w:t>
            </w:r>
            <w:r w:rsidRPr="00B533CD">
              <w:rPr>
                <w:rFonts w:ascii="Verdana" w:hAnsi="Verdana"/>
                <w:sz w:val="16"/>
                <w:szCs w:val="16"/>
                <w:lang w:val="en-US"/>
              </w:rPr>
              <w:t>.</w:t>
            </w:r>
          </w:p>
        </w:tc>
      </w:tr>
      <w:tr w:rsidR="00640731" w:rsidRPr="00A678B2" w14:paraId="60846655" w14:textId="2EDC452E" w:rsidTr="00D3676D">
        <w:tc>
          <w:tcPr>
            <w:tcW w:w="4675" w:type="dxa"/>
          </w:tcPr>
          <w:p w14:paraId="072639CF"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4.33 Interesado</w:t>
            </w:r>
          </w:p>
        </w:tc>
        <w:tc>
          <w:tcPr>
            <w:tcW w:w="4675" w:type="dxa"/>
          </w:tcPr>
          <w:p w14:paraId="5356AF2E" w14:textId="383AFEB8"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4.33 Interested</w:t>
            </w:r>
            <w:r>
              <w:rPr>
                <w:rFonts w:ascii="Verdana" w:hAnsi="Verdana"/>
                <w:b/>
                <w:sz w:val="16"/>
                <w:szCs w:val="16"/>
                <w:lang w:val="en-US"/>
              </w:rPr>
              <w:t xml:space="preserve"> party</w:t>
            </w:r>
          </w:p>
        </w:tc>
      </w:tr>
      <w:tr w:rsidR="00640731" w:rsidRPr="00453BCE" w14:paraId="60E5D96B" w14:textId="3F8B5DC3" w:rsidTr="00D3676D">
        <w:tc>
          <w:tcPr>
            <w:tcW w:w="4675" w:type="dxa"/>
          </w:tcPr>
          <w:p w14:paraId="5256A431" w14:textId="77777777" w:rsidR="00640731" w:rsidRPr="00A678B2" w:rsidRDefault="00640731" w:rsidP="00640731">
            <w:pPr>
              <w:pStyle w:val="Texto"/>
              <w:spacing w:line="242" w:lineRule="exact"/>
              <w:ind w:firstLine="0"/>
              <w:rPr>
                <w:rFonts w:ascii="Verdana" w:hAnsi="Verdana"/>
                <w:strike/>
                <w:sz w:val="16"/>
                <w:szCs w:val="16"/>
              </w:rPr>
            </w:pPr>
            <w:r w:rsidRPr="00A678B2">
              <w:rPr>
                <w:rFonts w:ascii="Verdana" w:hAnsi="Verdana"/>
                <w:sz w:val="16"/>
                <w:szCs w:val="16"/>
              </w:rPr>
              <w:t>Toda persona física o moral legalmente establecida, la cual puede tener actividades tales como: fabricante, importador o comercializador, y que desea que se evalúe la conformidad de su producto.</w:t>
            </w:r>
          </w:p>
        </w:tc>
        <w:tc>
          <w:tcPr>
            <w:tcW w:w="4675" w:type="dxa"/>
          </w:tcPr>
          <w:p w14:paraId="6098EAD0" w14:textId="45D55CBA"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 xml:space="preserve">Any legally established </w:t>
            </w:r>
            <w:r>
              <w:rPr>
                <w:rFonts w:ascii="Verdana" w:hAnsi="Verdana"/>
                <w:sz w:val="16"/>
                <w:szCs w:val="16"/>
                <w:lang w:val="en-US"/>
              </w:rPr>
              <w:t>individual or company</w:t>
            </w:r>
            <w:r w:rsidRPr="00B533CD">
              <w:rPr>
                <w:rFonts w:ascii="Verdana" w:hAnsi="Verdana"/>
                <w:sz w:val="16"/>
                <w:szCs w:val="16"/>
                <w:lang w:val="en-US"/>
              </w:rPr>
              <w:t>, wh</w:t>
            </w:r>
            <w:r>
              <w:rPr>
                <w:rFonts w:ascii="Verdana" w:hAnsi="Verdana"/>
                <w:sz w:val="16"/>
                <w:szCs w:val="16"/>
                <w:lang w:val="en-US"/>
              </w:rPr>
              <w:t>ich</w:t>
            </w:r>
            <w:r w:rsidRPr="00B533CD">
              <w:rPr>
                <w:rFonts w:ascii="Verdana" w:hAnsi="Verdana"/>
                <w:sz w:val="16"/>
                <w:szCs w:val="16"/>
                <w:lang w:val="en-US"/>
              </w:rPr>
              <w:t xml:space="preserve"> may have activities such as: manufacturer, </w:t>
            </w:r>
            <w:proofErr w:type="gramStart"/>
            <w:r w:rsidRPr="00B533CD">
              <w:rPr>
                <w:rFonts w:ascii="Verdana" w:hAnsi="Verdana"/>
                <w:sz w:val="16"/>
                <w:szCs w:val="16"/>
                <w:lang w:val="en-US"/>
              </w:rPr>
              <w:t>importer</w:t>
            </w:r>
            <w:proofErr w:type="gramEnd"/>
            <w:r w:rsidRPr="00B533CD">
              <w:rPr>
                <w:rFonts w:ascii="Verdana" w:hAnsi="Verdana"/>
                <w:sz w:val="16"/>
                <w:szCs w:val="16"/>
                <w:lang w:val="en-US"/>
              </w:rPr>
              <w:t xml:space="preserve"> or marketer, and who wants their product to be evaluated for conformity.</w:t>
            </w:r>
          </w:p>
        </w:tc>
      </w:tr>
      <w:tr w:rsidR="00640731" w:rsidRPr="00A678B2" w14:paraId="6F2001C6" w14:textId="657519C2" w:rsidTr="00D3676D">
        <w:tc>
          <w:tcPr>
            <w:tcW w:w="4675" w:type="dxa"/>
          </w:tcPr>
          <w:p w14:paraId="6CD2D41B"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4.34 Ley</w:t>
            </w:r>
          </w:p>
        </w:tc>
        <w:tc>
          <w:tcPr>
            <w:tcW w:w="4675" w:type="dxa"/>
          </w:tcPr>
          <w:p w14:paraId="586A0C67" w14:textId="33584DEB"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4.34 Law</w:t>
            </w:r>
          </w:p>
        </w:tc>
      </w:tr>
      <w:tr w:rsidR="00640731" w:rsidRPr="00453BCE" w14:paraId="6AD09EF2" w14:textId="776ABEF4" w:rsidTr="00D3676D">
        <w:tc>
          <w:tcPr>
            <w:tcW w:w="4675" w:type="dxa"/>
          </w:tcPr>
          <w:p w14:paraId="39F0ED69"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Ley Federal sobre Metrología y Normalización.</w:t>
            </w:r>
          </w:p>
        </w:tc>
        <w:tc>
          <w:tcPr>
            <w:tcW w:w="4675" w:type="dxa"/>
          </w:tcPr>
          <w:p w14:paraId="552C9A4A" w14:textId="5DB21081"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Federal Law on Metrology and Standardization.</w:t>
            </w:r>
          </w:p>
        </w:tc>
      </w:tr>
      <w:tr w:rsidR="00640731" w:rsidRPr="00A678B2" w14:paraId="10057822" w14:textId="2B27E845" w:rsidTr="00D3676D">
        <w:tc>
          <w:tcPr>
            <w:tcW w:w="4675" w:type="dxa"/>
          </w:tcPr>
          <w:p w14:paraId="606EA6E5"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4.35 Lote</w:t>
            </w:r>
          </w:p>
        </w:tc>
        <w:tc>
          <w:tcPr>
            <w:tcW w:w="4675" w:type="dxa"/>
          </w:tcPr>
          <w:p w14:paraId="35065B4F" w14:textId="1330006E"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4.35 Lot</w:t>
            </w:r>
          </w:p>
        </w:tc>
      </w:tr>
      <w:tr w:rsidR="00640731" w:rsidRPr="00453BCE" w14:paraId="3E268578" w14:textId="4FE9C109" w:rsidTr="00D3676D">
        <w:tc>
          <w:tcPr>
            <w:tcW w:w="4675" w:type="dxa"/>
          </w:tcPr>
          <w:p w14:paraId="3CDE7B21"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Conjunto de unidades de producto, del cual se toma la muestra para su inspección y se determina la conformidad con el criterio de aceptación.</w:t>
            </w:r>
          </w:p>
        </w:tc>
        <w:tc>
          <w:tcPr>
            <w:tcW w:w="4675" w:type="dxa"/>
          </w:tcPr>
          <w:p w14:paraId="559F6038" w14:textId="338D2E17"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Set of product units, from which the sample is taken for inspection and conformity with the acceptance criteria is determined.</w:t>
            </w:r>
          </w:p>
        </w:tc>
      </w:tr>
      <w:tr w:rsidR="00640731" w:rsidRPr="00A678B2" w14:paraId="7DF43DCC" w14:textId="5E3B180A" w:rsidTr="00D3676D">
        <w:tc>
          <w:tcPr>
            <w:tcW w:w="4675" w:type="dxa"/>
          </w:tcPr>
          <w:p w14:paraId="66DB1652"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4.36 Mingitorio</w:t>
            </w:r>
          </w:p>
        </w:tc>
        <w:tc>
          <w:tcPr>
            <w:tcW w:w="4675" w:type="dxa"/>
          </w:tcPr>
          <w:p w14:paraId="1C160D5A" w14:textId="4A2DEFB0"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4.36 Urinal</w:t>
            </w:r>
          </w:p>
        </w:tc>
      </w:tr>
      <w:tr w:rsidR="00640731" w:rsidRPr="00453BCE" w14:paraId="2AE15853" w14:textId="150B07BF" w:rsidTr="00D3676D">
        <w:tc>
          <w:tcPr>
            <w:tcW w:w="4675" w:type="dxa"/>
          </w:tcPr>
          <w:p w14:paraId="1DF3BE89"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Aparato sanitario que recibe únicamente desperdicio líquido y lo conduce al sistema de alcantarillado a través de una trampa.</w:t>
            </w:r>
          </w:p>
        </w:tc>
        <w:tc>
          <w:tcPr>
            <w:tcW w:w="4675" w:type="dxa"/>
          </w:tcPr>
          <w:p w14:paraId="6334D9E4" w14:textId="5F5109C7"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Sanitary device that receives only liquid waste and leads it to the sewage system through a trap.</w:t>
            </w:r>
          </w:p>
        </w:tc>
      </w:tr>
      <w:tr w:rsidR="00640731" w:rsidRPr="00453BCE" w14:paraId="6394B0A9" w14:textId="7D97DFCF" w:rsidTr="00D3676D">
        <w:tc>
          <w:tcPr>
            <w:tcW w:w="4675" w:type="dxa"/>
          </w:tcPr>
          <w:p w14:paraId="220637BA" w14:textId="77777777" w:rsidR="00640731" w:rsidRPr="00A678B2" w:rsidRDefault="00640731" w:rsidP="00640731">
            <w:pPr>
              <w:pStyle w:val="Texto"/>
              <w:spacing w:line="242" w:lineRule="exact"/>
              <w:ind w:firstLine="0"/>
              <w:rPr>
                <w:rFonts w:ascii="Verdana" w:hAnsi="Verdana"/>
                <w:b/>
                <w:sz w:val="16"/>
                <w:szCs w:val="16"/>
              </w:rPr>
            </w:pPr>
            <w:r w:rsidRPr="00A678B2">
              <w:rPr>
                <w:rFonts w:ascii="Verdana" w:hAnsi="Verdana"/>
                <w:b/>
                <w:sz w:val="16"/>
                <w:szCs w:val="16"/>
              </w:rPr>
              <w:t>4.36.1 Mingitorio Menor o igual a 1 litro</w:t>
            </w:r>
          </w:p>
        </w:tc>
        <w:tc>
          <w:tcPr>
            <w:tcW w:w="4675" w:type="dxa"/>
          </w:tcPr>
          <w:p w14:paraId="4671FC30" w14:textId="42F10523" w:rsidR="00640731" w:rsidRPr="00B533CD" w:rsidRDefault="00640731" w:rsidP="00640731">
            <w:pPr>
              <w:pStyle w:val="Texto"/>
              <w:spacing w:line="242" w:lineRule="exact"/>
              <w:ind w:firstLine="0"/>
              <w:rPr>
                <w:rFonts w:ascii="Verdana" w:hAnsi="Verdana"/>
                <w:b/>
                <w:sz w:val="16"/>
                <w:szCs w:val="16"/>
                <w:lang w:val="en-US"/>
              </w:rPr>
            </w:pPr>
            <w:r w:rsidRPr="00B533CD">
              <w:rPr>
                <w:rFonts w:ascii="Verdana" w:hAnsi="Verdana"/>
                <w:b/>
                <w:sz w:val="16"/>
                <w:szCs w:val="16"/>
                <w:lang w:val="en-US"/>
              </w:rPr>
              <w:t>4.36.1 Urinal Less than or equal to 1 liter</w:t>
            </w:r>
          </w:p>
        </w:tc>
      </w:tr>
      <w:tr w:rsidR="00640731" w:rsidRPr="00453BCE" w14:paraId="6C5E09C8" w14:textId="1DE49E2C" w:rsidTr="00D3676D">
        <w:tc>
          <w:tcPr>
            <w:tcW w:w="4675" w:type="dxa"/>
          </w:tcPr>
          <w:p w14:paraId="5A4A3848" w14:textId="77777777" w:rsidR="00640731" w:rsidRPr="00A678B2" w:rsidRDefault="00640731" w:rsidP="00640731">
            <w:pPr>
              <w:pStyle w:val="Texto"/>
              <w:spacing w:line="242" w:lineRule="exact"/>
              <w:ind w:firstLine="0"/>
              <w:rPr>
                <w:rFonts w:ascii="Verdana" w:hAnsi="Verdana"/>
                <w:sz w:val="16"/>
                <w:szCs w:val="16"/>
              </w:rPr>
            </w:pPr>
            <w:r w:rsidRPr="00A678B2">
              <w:rPr>
                <w:rFonts w:ascii="Verdana" w:hAnsi="Verdana"/>
                <w:sz w:val="16"/>
                <w:szCs w:val="16"/>
              </w:rPr>
              <w:t>Mingitorio con un consumo promedio máximo de agua de 1 litro por descarga cuando se prueba según el método de prueba indicado en norma.</w:t>
            </w:r>
          </w:p>
        </w:tc>
        <w:tc>
          <w:tcPr>
            <w:tcW w:w="4675" w:type="dxa"/>
          </w:tcPr>
          <w:p w14:paraId="6694C491" w14:textId="335EF47F" w:rsidR="00640731" w:rsidRPr="00B533CD" w:rsidRDefault="00640731" w:rsidP="00640731">
            <w:pPr>
              <w:pStyle w:val="Texto"/>
              <w:spacing w:line="242" w:lineRule="exact"/>
              <w:ind w:firstLine="0"/>
              <w:rPr>
                <w:rFonts w:ascii="Verdana" w:hAnsi="Verdana"/>
                <w:sz w:val="16"/>
                <w:szCs w:val="16"/>
                <w:lang w:val="en-US"/>
              </w:rPr>
            </w:pPr>
            <w:r w:rsidRPr="00B533CD">
              <w:rPr>
                <w:rFonts w:ascii="Verdana" w:hAnsi="Verdana"/>
                <w:sz w:val="16"/>
                <w:szCs w:val="16"/>
                <w:lang w:val="en-US"/>
              </w:rPr>
              <w:t>Urinal with a maximum average water consumption of 1 liter per flush when tested according to the test method indicated in the standard.</w:t>
            </w:r>
          </w:p>
        </w:tc>
      </w:tr>
      <w:tr w:rsidR="00640731" w:rsidRPr="00A678B2" w14:paraId="0F87C720" w14:textId="7445CC8F" w:rsidTr="00D3676D">
        <w:tc>
          <w:tcPr>
            <w:tcW w:w="4675" w:type="dxa"/>
          </w:tcPr>
          <w:p w14:paraId="6EAA1F83"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4.36.2 Mingitorio de 1.9 litros</w:t>
            </w:r>
          </w:p>
        </w:tc>
        <w:tc>
          <w:tcPr>
            <w:tcW w:w="4675" w:type="dxa"/>
          </w:tcPr>
          <w:p w14:paraId="34C57AA4" w14:textId="5CD66B60"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4.36.2 1.9 Liter Urinal</w:t>
            </w:r>
          </w:p>
        </w:tc>
      </w:tr>
      <w:tr w:rsidR="00640731" w:rsidRPr="00453BCE" w14:paraId="70FD226D" w14:textId="16FEC69D" w:rsidTr="00D3676D">
        <w:tc>
          <w:tcPr>
            <w:tcW w:w="4675" w:type="dxa"/>
          </w:tcPr>
          <w:p w14:paraId="66EEC4B4"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Mingitorio con un consumo promedio máximo de agua de 1.9 litros por descarga cuando se prueba según el método de prueba indicado en norma.</w:t>
            </w:r>
          </w:p>
        </w:tc>
        <w:tc>
          <w:tcPr>
            <w:tcW w:w="4675" w:type="dxa"/>
          </w:tcPr>
          <w:p w14:paraId="47163121" w14:textId="28E22768"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Urinal with a maximum average water consumption of 1.9 liters per flush when tested according to the test method indicated in the standard.</w:t>
            </w:r>
          </w:p>
        </w:tc>
      </w:tr>
      <w:tr w:rsidR="00640731" w:rsidRPr="00A678B2" w14:paraId="44B2EF95" w14:textId="39678C64" w:rsidTr="00D3676D">
        <w:tc>
          <w:tcPr>
            <w:tcW w:w="4675" w:type="dxa"/>
          </w:tcPr>
          <w:p w14:paraId="3A1EA529"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4.36.3 Mingitorio de 3 litros</w:t>
            </w:r>
          </w:p>
        </w:tc>
        <w:tc>
          <w:tcPr>
            <w:tcW w:w="4675" w:type="dxa"/>
          </w:tcPr>
          <w:p w14:paraId="5481A428" w14:textId="070E78FB"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4.36.3 3 Liter Urinal</w:t>
            </w:r>
          </w:p>
        </w:tc>
      </w:tr>
      <w:tr w:rsidR="00640731" w:rsidRPr="00453BCE" w14:paraId="0E07BFB5" w14:textId="0C83657B" w:rsidTr="00D3676D">
        <w:tc>
          <w:tcPr>
            <w:tcW w:w="4675" w:type="dxa"/>
          </w:tcPr>
          <w:p w14:paraId="1F9E113B"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Mingitorio con un consumo promedio máximo de agua de 3 litros por descarga cuando se prueba según el método de prueba indicado en norma.</w:t>
            </w:r>
          </w:p>
        </w:tc>
        <w:tc>
          <w:tcPr>
            <w:tcW w:w="4675" w:type="dxa"/>
          </w:tcPr>
          <w:p w14:paraId="27D8D615" w14:textId="5143F180"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Urinal with a maximum average water consumption of 3 liters per flush when tested according to the test method indicated in the standard.</w:t>
            </w:r>
          </w:p>
        </w:tc>
      </w:tr>
      <w:tr w:rsidR="00640731" w:rsidRPr="00453BCE" w14:paraId="1D1CFC72" w14:textId="4499B886" w:rsidTr="00D3676D">
        <w:tc>
          <w:tcPr>
            <w:tcW w:w="4675" w:type="dxa"/>
          </w:tcPr>
          <w:p w14:paraId="5A5229DD"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4.36.4 Mingitorio sin agua (mingitorio seco)</w:t>
            </w:r>
          </w:p>
        </w:tc>
        <w:tc>
          <w:tcPr>
            <w:tcW w:w="4675" w:type="dxa"/>
          </w:tcPr>
          <w:p w14:paraId="5848BECD" w14:textId="36949DCF"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4.36.4 Urinal without water (dry urinal)</w:t>
            </w:r>
          </w:p>
        </w:tc>
      </w:tr>
      <w:tr w:rsidR="00640731" w:rsidRPr="00453BCE" w14:paraId="2A97B14C" w14:textId="79CC9B4E" w:rsidTr="00D3676D">
        <w:tc>
          <w:tcPr>
            <w:tcW w:w="4675" w:type="dxa"/>
          </w:tcPr>
          <w:p w14:paraId="7C0D703C"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Mingitorio que conduce el desperdicio líquido al sistema de alcantarillado por gravedad a través de un sello hidráulico, sin usar agua.</w:t>
            </w:r>
          </w:p>
        </w:tc>
        <w:tc>
          <w:tcPr>
            <w:tcW w:w="4675" w:type="dxa"/>
          </w:tcPr>
          <w:p w14:paraId="396F0190" w14:textId="7E76CDA9"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Urinal that conducts liquid waste to the sewerage system by gravity through a hydraulic seal, without using water.</w:t>
            </w:r>
          </w:p>
        </w:tc>
      </w:tr>
      <w:tr w:rsidR="00640731" w:rsidRPr="00A678B2" w14:paraId="087F3DF0" w14:textId="729BBF76" w:rsidTr="00D3676D">
        <w:tc>
          <w:tcPr>
            <w:tcW w:w="4675" w:type="dxa"/>
          </w:tcPr>
          <w:p w14:paraId="1879820F"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4.37 Nivel crítico</w:t>
            </w:r>
          </w:p>
        </w:tc>
        <w:tc>
          <w:tcPr>
            <w:tcW w:w="4675" w:type="dxa"/>
          </w:tcPr>
          <w:p w14:paraId="5C0CFD03" w14:textId="2EBCC6D4"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4.37 Critical level</w:t>
            </w:r>
          </w:p>
        </w:tc>
      </w:tr>
      <w:tr w:rsidR="00640731" w:rsidRPr="00453BCE" w14:paraId="541CB123" w14:textId="795352B3" w:rsidTr="00D3676D">
        <w:tc>
          <w:tcPr>
            <w:tcW w:w="4675" w:type="dxa"/>
          </w:tcPr>
          <w:p w14:paraId="1477D46A"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lastRenderedPageBreak/>
              <w:t>Nivel máximo de agua en un aparato sanitario, en el cual no ocurre succión por medio del sifón.</w:t>
            </w:r>
          </w:p>
        </w:tc>
        <w:tc>
          <w:tcPr>
            <w:tcW w:w="4675" w:type="dxa"/>
          </w:tcPr>
          <w:p w14:paraId="0C988B7A" w14:textId="1B24855D"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Maximum level of water in a sanitary appliance, in which suction does not occur by means of the siphon.</w:t>
            </w:r>
          </w:p>
        </w:tc>
      </w:tr>
      <w:tr w:rsidR="00640731" w:rsidRPr="00A678B2" w14:paraId="67FA4FF2" w14:textId="532B70E8" w:rsidTr="00D3676D">
        <w:tc>
          <w:tcPr>
            <w:tcW w:w="4675" w:type="dxa"/>
          </w:tcPr>
          <w:p w14:paraId="6BC46241"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4.38 Nivel de rebosamiento</w:t>
            </w:r>
          </w:p>
        </w:tc>
        <w:tc>
          <w:tcPr>
            <w:tcW w:w="4675" w:type="dxa"/>
          </w:tcPr>
          <w:p w14:paraId="449746DA" w14:textId="631D0C29"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4.38 Overflow level</w:t>
            </w:r>
          </w:p>
        </w:tc>
      </w:tr>
      <w:tr w:rsidR="00640731" w:rsidRPr="00453BCE" w14:paraId="2B4C1E32" w14:textId="7A85F97A" w:rsidTr="00D3676D">
        <w:tc>
          <w:tcPr>
            <w:tcW w:w="4675" w:type="dxa"/>
          </w:tcPr>
          <w:p w14:paraId="08D9EC55"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Nivel en el que el agua se sale del aparato sanitario.</w:t>
            </w:r>
          </w:p>
        </w:tc>
        <w:tc>
          <w:tcPr>
            <w:tcW w:w="4675" w:type="dxa"/>
          </w:tcPr>
          <w:p w14:paraId="00C0A6D3" w14:textId="6C6876C1"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The level at which water leaks out of the sanitary fixture.</w:t>
            </w:r>
          </w:p>
        </w:tc>
      </w:tr>
      <w:tr w:rsidR="00640731" w:rsidRPr="00A678B2" w14:paraId="064B61FE" w14:textId="79CC9689" w:rsidTr="00D3676D">
        <w:tc>
          <w:tcPr>
            <w:tcW w:w="4675" w:type="dxa"/>
          </w:tcPr>
          <w:p w14:paraId="222F292D"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4.39 Pie de la trampa</w:t>
            </w:r>
          </w:p>
        </w:tc>
        <w:tc>
          <w:tcPr>
            <w:tcW w:w="4675" w:type="dxa"/>
          </w:tcPr>
          <w:p w14:paraId="38B7F437" w14:textId="7EA0BF99"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4.39 Trap foot</w:t>
            </w:r>
          </w:p>
        </w:tc>
      </w:tr>
      <w:tr w:rsidR="00640731" w:rsidRPr="00453BCE" w14:paraId="7B7E213F" w14:textId="0420BD52" w:rsidTr="00D3676D">
        <w:tc>
          <w:tcPr>
            <w:tcW w:w="4675" w:type="dxa"/>
          </w:tcPr>
          <w:p w14:paraId="14FAFB0F"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Es la superficie interna de mayor altura de la parte más baja de la trampa (ver la Figura 9).</w:t>
            </w:r>
          </w:p>
        </w:tc>
        <w:tc>
          <w:tcPr>
            <w:tcW w:w="4675" w:type="dxa"/>
          </w:tcPr>
          <w:p w14:paraId="770BB65F" w14:textId="77E34997"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It is the highest internal surface of the lowest part of the trap (see Figure 9).</w:t>
            </w:r>
          </w:p>
        </w:tc>
      </w:tr>
      <w:tr w:rsidR="00640731" w:rsidRPr="00A678B2" w14:paraId="7B427003" w14:textId="17605493" w:rsidTr="00D3676D">
        <w:tc>
          <w:tcPr>
            <w:tcW w:w="4675" w:type="dxa"/>
          </w:tcPr>
          <w:p w14:paraId="30CE73EF"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4.40 Material cerámico (Porcelana)</w:t>
            </w:r>
          </w:p>
        </w:tc>
        <w:tc>
          <w:tcPr>
            <w:tcW w:w="4675" w:type="dxa"/>
          </w:tcPr>
          <w:p w14:paraId="65993AD4" w14:textId="658B0D2E"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4.40 Ceramic material (Porcelain)</w:t>
            </w:r>
          </w:p>
        </w:tc>
      </w:tr>
      <w:tr w:rsidR="00640731" w:rsidRPr="00453BCE" w14:paraId="50B333C1" w14:textId="4272D665" w:rsidTr="00D3676D">
        <w:tc>
          <w:tcPr>
            <w:tcW w:w="4675" w:type="dxa"/>
          </w:tcPr>
          <w:p w14:paraId="3ED01B46" w14:textId="77777777" w:rsidR="00640731" w:rsidRPr="00A678B2" w:rsidRDefault="00640731" w:rsidP="00640731">
            <w:pPr>
              <w:pStyle w:val="ROMANOS"/>
              <w:spacing w:line="230" w:lineRule="exact"/>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Cerámica sin vitrificar-material cerámico poroso cuya absorción de agua oscila entre el 0.5 y el 15.0% del peso seco original del espécimen (ver incisos 5.3.5 y 6.3.4).</w:t>
            </w:r>
          </w:p>
        </w:tc>
        <w:tc>
          <w:tcPr>
            <w:tcW w:w="4675" w:type="dxa"/>
          </w:tcPr>
          <w:p w14:paraId="4A97B270" w14:textId="22858A22" w:rsidR="00640731" w:rsidRPr="00B533CD" w:rsidRDefault="00640731" w:rsidP="00640731">
            <w:pPr>
              <w:pStyle w:val="ROMANOS"/>
              <w:spacing w:line="230" w:lineRule="exact"/>
              <w:ind w:left="0" w:firstLine="0"/>
              <w:rPr>
                <w:rFonts w:ascii="Verdana" w:hAnsi="Verdana"/>
                <w:b/>
                <w:sz w:val="16"/>
                <w:szCs w:val="16"/>
                <w:lang w:val="en-US"/>
              </w:rPr>
            </w:pPr>
            <w:r w:rsidRPr="00B533CD">
              <w:rPr>
                <w:rFonts w:ascii="Verdana" w:hAnsi="Verdana"/>
                <w:b/>
                <w:sz w:val="16"/>
                <w:szCs w:val="16"/>
                <w:lang w:val="en-US"/>
              </w:rPr>
              <w:t xml:space="preserve">a. </w:t>
            </w:r>
            <w:r w:rsidRPr="00B533CD">
              <w:rPr>
                <w:rFonts w:ascii="Verdana" w:hAnsi="Verdana"/>
                <w:sz w:val="16"/>
                <w:szCs w:val="16"/>
                <w:lang w:val="en-US"/>
              </w:rPr>
              <w:tab/>
              <w:t>Unglazed ceramic-porous ceramic material whose water absorption oscillates between 0.5 and 15.0% of the original dry weight of the specimen (see sections 5.3.5 and 6.3.4).</w:t>
            </w:r>
          </w:p>
        </w:tc>
      </w:tr>
      <w:tr w:rsidR="00640731" w:rsidRPr="00453BCE" w14:paraId="65BBFE5E" w14:textId="38A5530C" w:rsidTr="00D3676D">
        <w:tc>
          <w:tcPr>
            <w:tcW w:w="4675" w:type="dxa"/>
          </w:tcPr>
          <w:p w14:paraId="05D55F77" w14:textId="77777777" w:rsidR="00640731" w:rsidRPr="00A678B2" w:rsidRDefault="00640731" w:rsidP="00640731">
            <w:pPr>
              <w:pStyle w:val="ROMANOS"/>
              <w:spacing w:line="230" w:lineRule="exact"/>
              <w:ind w:left="0"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ab/>
              <w:t>Cerámica vitrificada-material cerámico sin poros y horneado a alta temperatura cuya absorción de agua no excede el 0.5% del peso seco original del espécimen (ver incisos 5.3.5 y 6.3.4).</w:t>
            </w:r>
          </w:p>
        </w:tc>
        <w:tc>
          <w:tcPr>
            <w:tcW w:w="4675" w:type="dxa"/>
          </w:tcPr>
          <w:p w14:paraId="396FBD77" w14:textId="78110DD2" w:rsidR="00640731" w:rsidRPr="00B533CD" w:rsidRDefault="00640731" w:rsidP="00640731">
            <w:pPr>
              <w:pStyle w:val="ROMANOS"/>
              <w:spacing w:line="230" w:lineRule="exact"/>
              <w:ind w:left="0" w:firstLine="0"/>
              <w:rPr>
                <w:rFonts w:ascii="Verdana" w:hAnsi="Verdana"/>
                <w:b/>
                <w:sz w:val="16"/>
                <w:szCs w:val="16"/>
                <w:lang w:val="en-US"/>
              </w:rPr>
            </w:pPr>
            <w:r w:rsidRPr="00B533CD">
              <w:rPr>
                <w:rFonts w:ascii="Verdana" w:hAnsi="Verdana"/>
                <w:b/>
                <w:sz w:val="16"/>
                <w:szCs w:val="16"/>
                <w:lang w:val="en-US"/>
              </w:rPr>
              <w:t xml:space="preserve">b. </w:t>
            </w:r>
            <w:r w:rsidRPr="00B533CD">
              <w:rPr>
                <w:rFonts w:ascii="Verdana" w:hAnsi="Verdana"/>
                <w:sz w:val="16"/>
                <w:szCs w:val="16"/>
                <w:lang w:val="en-US"/>
              </w:rPr>
              <w:tab/>
              <w:t>Vitrified ceramic-ceramic material without pores and fired at high temperature whose water absorption does not exceed 0.5% of the original dry weight of the specimen (see sections 5.3.5 and 6.3.4).</w:t>
            </w:r>
          </w:p>
        </w:tc>
      </w:tr>
      <w:tr w:rsidR="00640731" w:rsidRPr="00A678B2" w14:paraId="2333BE73" w14:textId="0EC44A5C" w:rsidTr="00D3676D">
        <w:tc>
          <w:tcPr>
            <w:tcW w:w="4675" w:type="dxa"/>
          </w:tcPr>
          <w:p w14:paraId="781A4771"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4.41 OCP</w:t>
            </w:r>
          </w:p>
        </w:tc>
        <w:tc>
          <w:tcPr>
            <w:tcW w:w="4675" w:type="dxa"/>
          </w:tcPr>
          <w:p w14:paraId="1B6573E1" w14:textId="414C1877"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4.41 OCP</w:t>
            </w:r>
          </w:p>
        </w:tc>
      </w:tr>
      <w:tr w:rsidR="00640731" w:rsidRPr="00A678B2" w14:paraId="04DCD0A9" w14:textId="1E1B4B05" w:rsidTr="00D3676D">
        <w:tc>
          <w:tcPr>
            <w:tcW w:w="4675" w:type="dxa"/>
          </w:tcPr>
          <w:p w14:paraId="131E1A1F"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Organismo de Certificación de Producto.</w:t>
            </w:r>
          </w:p>
        </w:tc>
        <w:tc>
          <w:tcPr>
            <w:tcW w:w="4675" w:type="dxa"/>
          </w:tcPr>
          <w:p w14:paraId="1819AED9" w14:textId="1F536BB8"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Product Certification Body.</w:t>
            </w:r>
          </w:p>
        </w:tc>
      </w:tr>
      <w:tr w:rsidR="00640731" w:rsidRPr="00A678B2" w14:paraId="249AF1A2" w14:textId="2C557EDE" w:rsidTr="00D3676D">
        <w:tc>
          <w:tcPr>
            <w:tcW w:w="4675" w:type="dxa"/>
          </w:tcPr>
          <w:p w14:paraId="263D9C1E"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4.42 Personas acreditadas</w:t>
            </w:r>
          </w:p>
        </w:tc>
        <w:tc>
          <w:tcPr>
            <w:tcW w:w="4675" w:type="dxa"/>
          </w:tcPr>
          <w:p w14:paraId="66F0E1CA" w14:textId="5E582731"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4.42 Accredited Persons</w:t>
            </w:r>
          </w:p>
        </w:tc>
      </w:tr>
      <w:tr w:rsidR="00640731" w:rsidRPr="00453BCE" w14:paraId="67EA5426" w14:textId="4212E5BD" w:rsidTr="00D3676D">
        <w:tc>
          <w:tcPr>
            <w:tcW w:w="4675" w:type="dxa"/>
          </w:tcPr>
          <w:p w14:paraId="6734994F"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Los organismos de certificación, laboratorios de prueba, laboratorios de calibración y unidades de verificación, acreditados ante una entidad de acreditación para la evaluación de la conformidad y aprobados por la CONAGUA;</w:t>
            </w:r>
          </w:p>
        </w:tc>
        <w:tc>
          <w:tcPr>
            <w:tcW w:w="4675" w:type="dxa"/>
          </w:tcPr>
          <w:p w14:paraId="6A0457F4" w14:textId="168E4ADB"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Certification bodies, test laboratories, calibration laboratories and verification units, accredited by an accreditation entity for the evaluation of conformity and approved by CONAGUA;</w:t>
            </w:r>
          </w:p>
        </w:tc>
      </w:tr>
      <w:tr w:rsidR="00640731" w:rsidRPr="00A678B2" w14:paraId="75B4B0E7" w14:textId="43AF12BE" w:rsidTr="00D3676D">
        <w:tc>
          <w:tcPr>
            <w:tcW w:w="4675" w:type="dxa"/>
          </w:tcPr>
          <w:p w14:paraId="23AB1797"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4.43 Pozo</w:t>
            </w:r>
          </w:p>
        </w:tc>
        <w:tc>
          <w:tcPr>
            <w:tcW w:w="4675" w:type="dxa"/>
          </w:tcPr>
          <w:p w14:paraId="2E6EDA77" w14:textId="3841ACD1"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 xml:space="preserve">4.43 </w:t>
            </w:r>
            <w:r>
              <w:rPr>
                <w:rFonts w:ascii="Verdana" w:hAnsi="Verdana"/>
                <w:b/>
                <w:sz w:val="16"/>
                <w:szCs w:val="16"/>
                <w:lang w:val="en-US"/>
              </w:rPr>
              <w:t>W</w:t>
            </w:r>
            <w:r w:rsidRPr="00B533CD">
              <w:rPr>
                <w:rFonts w:ascii="Verdana" w:hAnsi="Verdana"/>
                <w:b/>
                <w:sz w:val="16"/>
                <w:szCs w:val="16"/>
                <w:lang w:val="en-US"/>
              </w:rPr>
              <w:t>ell</w:t>
            </w:r>
          </w:p>
        </w:tc>
      </w:tr>
      <w:tr w:rsidR="00640731" w:rsidRPr="00453BCE" w14:paraId="2B55A764" w14:textId="6DBFE018" w:rsidTr="00D3676D">
        <w:tc>
          <w:tcPr>
            <w:tcW w:w="4675" w:type="dxa"/>
          </w:tcPr>
          <w:p w14:paraId="2FF37ED6"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Concavidad abierta hacia arriba formada a la entrada de la trampa, en la parte inferior de la taza del inodoro o mingitorio.</w:t>
            </w:r>
          </w:p>
        </w:tc>
        <w:tc>
          <w:tcPr>
            <w:tcW w:w="4675" w:type="dxa"/>
          </w:tcPr>
          <w:p w14:paraId="7504E2E4" w14:textId="7817DB6B"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Upward open concavity formed at the entrance of the trap, at the bottom of the toilet bowl or urinal.</w:t>
            </w:r>
          </w:p>
        </w:tc>
      </w:tr>
      <w:tr w:rsidR="00640731" w:rsidRPr="00A678B2" w14:paraId="71FABABB" w14:textId="57812D80" w:rsidTr="00D3676D">
        <w:tc>
          <w:tcPr>
            <w:tcW w:w="4675" w:type="dxa"/>
          </w:tcPr>
          <w:p w14:paraId="10038464"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4.44 Presión dinámica</w:t>
            </w:r>
          </w:p>
        </w:tc>
        <w:tc>
          <w:tcPr>
            <w:tcW w:w="4675" w:type="dxa"/>
          </w:tcPr>
          <w:p w14:paraId="11BB7E44" w14:textId="46498C9C"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4.44 Dynamic pressure</w:t>
            </w:r>
          </w:p>
        </w:tc>
      </w:tr>
      <w:tr w:rsidR="00640731" w:rsidRPr="00453BCE" w14:paraId="6B6AD228" w14:textId="60E7A65B" w:rsidTr="00D3676D">
        <w:tc>
          <w:tcPr>
            <w:tcW w:w="4675" w:type="dxa"/>
          </w:tcPr>
          <w:p w14:paraId="3ADA7FEF"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Es la presión en el tubo de suministro de agua, medida a la entrada de la válvula abierta.</w:t>
            </w:r>
          </w:p>
        </w:tc>
        <w:tc>
          <w:tcPr>
            <w:tcW w:w="4675" w:type="dxa"/>
          </w:tcPr>
          <w:p w14:paraId="31E5DEFB" w14:textId="0EA41684"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It is the pressure in the water supply pipe, measured at the inlet of the open valve.</w:t>
            </w:r>
          </w:p>
        </w:tc>
      </w:tr>
      <w:tr w:rsidR="00640731" w:rsidRPr="00A678B2" w14:paraId="22DD5AF1" w14:textId="5AA80891" w:rsidTr="00D3676D">
        <w:tc>
          <w:tcPr>
            <w:tcW w:w="4675" w:type="dxa"/>
          </w:tcPr>
          <w:p w14:paraId="7C0D3CAB"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4.45 Presión estática</w:t>
            </w:r>
          </w:p>
        </w:tc>
        <w:tc>
          <w:tcPr>
            <w:tcW w:w="4675" w:type="dxa"/>
          </w:tcPr>
          <w:p w14:paraId="7B5D8427" w14:textId="48007143"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4.45 Static pressure</w:t>
            </w:r>
          </w:p>
        </w:tc>
      </w:tr>
      <w:tr w:rsidR="00640731" w:rsidRPr="00453BCE" w14:paraId="2FC7CA48" w14:textId="4DA3D86F" w:rsidTr="00D3676D">
        <w:tc>
          <w:tcPr>
            <w:tcW w:w="4675" w:type="dxa"/>
          </w:tcPr>
          <w:p w14:paraId="20F69BE8"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Es la presión en el tubo de suministro de agua, medida a la entrada de la válvula cerrada.</w:t>
            </w:r>
          </w:p>
        </w:tc>
        <w:tc>
          <w:tcPr>
            <w:tcW w:w="4675" w:type="dxa"/>
          </w:tcPr>
          <w:p w14:paraId="21B2F55D" w14:textId="5405F0BA"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It is the pressure in the water supply pipe, measured at the inlet of the closed valve.</w:t>
            </w:r>
          </w:p>
        </w:tc>
      </w:tr>
      <w:tr w:rsidR="00640731" w:rsidRPr="00A678B2" w14:paraId="2B18460F" w14:textId="697BBEDC" w:rsidTr="00D3676D">
        <w:tc>
          <w:tcPr>
            <w:tcW w:w="4675" w:type="dxa"/>
          </w:tcPr>
          <w:p w14:paraId="1EA7EC13"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4.46 Profundidad del sello hidráulico</w:t>
            </w:r>
          </w:p>
        </w:tc>
        <w:tc>
          <w:tcPr>
            <w:tcW w:w="4675" w:type="dxa"/>
          </w:tcPr>
          <w:p w14:paraId="4B55E21A" w14:textId="02F1042A"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4.46 Depth of Water Seal</w:t>
            </w:r>
          </w:p>
        </w:tc>
      </w:tr>
      <w:tr w:rsidR="00640731" w:rsidRPr="00A678B2" w14:paraId="242D2B6D" w14:textId="38CFD3AA" w:rsidTr="00D3676D">
        <w:tc>
          <w:tcPr>
            <w:tcW w:w="4675" w:type="dxa"/>
          </w:tcPr>
          <w:p w14:paraId="5D4466EB"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Es la distancia vertical entre la parte más baja de la parte superior del orificio de entrada de la trampa, hasta la superficie del espejo de agua. (Ver la Figura 9).</w:t>
            </w:r>
          </w:p>
        </w:tc>
        <w:tc>
          <w:tcPr>
            <w:tcW w:w="4675" w:type="dxa"/>
          </w:tcPr>
          <w:p w14:paraId="17F800E5" w14:textId="733964A5"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It is the vertical distance between the lowest part of the upper part of the entrance hole of the trap, up to the surface of the water mirror. (See Figure 9).</w:t>
            </w:r>
          </w:p>
        </w:tc>
      </w:tr>
      <w:tr w:rsidR="00640731" w:rsidRPr="00A678B2" w14:paraId="1B6C5874" w14:textId="20470665" w:rsidTr="00D3676D">
        <w:tc>
          <w:tcPr>
            <w:tcW w:w="4675" w:type="dxa"/>
          </w:tcPr>
          <w:p w14:paraId="73E7B735"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4.47 Reborde</w:t>
            </w:r>
          </w:p>
        </w:tc>
        <w:tc>
          <w:tcPr>
            <w:tcW w:w="4675" w:type="dxa"/>
          </w:tcPr>
          <w:p w14:paraId="5FCD02D1" w14:textId="7BD70048"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4.47 Ridge</w:t>
            </w:r>
          </w:p>
        </w:tc>
      </w:tr>
      <w:tr w:rsidR="00640731" w:rsidRPr="00453BCE" w14:paraId="1AE2A4EF" w14:textId="56F1F99F" w:rsidTr="00D3676D">
        <w:tc>
          <w:tcPr>
            <w:tcW w:w="4675" w:type="dxa"/>
          </w:tcPr>
          <w:p w14:paraId="268A18B5"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Es el borde abierto de un aparato sanitario.</w:t>
            </w:r>
          </w:p>
        </w:tc>
        <w:tc>
          <w:tcPr>
            <w:tcW w:w="4675" w:type="dxa"/>
          </w:tcPr>
          <w:p w14:paraId="1C021F9B" w14:textId="0232C21F"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It is the open edge of a sanitary fixture.</w:t>
            </w:r>
          </w:p>
        </w:tc>
      </w:tr>
      <w:tr w:rsidR="00640731" w:rsidRPr="00A678B2" w14:paraId="7ADB4DB1" w14:textId="188344CB" w:rsidTr="00D3676D">
        <w:tc>
          <w:tcPr>
            <w:tcW w:w="4675" w:type="dxa"/>
          </w:tcPr>
          <w:p w14:paraId="03DE1BC0"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4.48 Sanitaria</w:t>
            </w:r>
          </w:p>
        </w:tc>
        <w:tc>
          <w:tcPr>
            <w:tcW w:w="4675" w:type="dxa"/>
          </w:tcPr>
          <w:p w14:paraId="7EF2DE28" w14:textId="704DCB64"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4.48 Sanitary</w:t>
            </w:r>
          </w:p>
        </w:tc>
      </w:tr>
      <w:tr w:rsidR="00640731" w:rsidRPr="00453BCE" w14:paraId="27AD4682" w14:textId="4641B07F" w:rsidTr="00D3676D">
        <w:tc>
          <w:tcPr>
            <w:tcW w:w="4675" w:type="dxa"/>
          </w:tcPr>
          <w:p w14:paraId="4A40814D"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t>Condición estética de limpieza (no a la condición de estar microbiológicamente limpio).</w:t>
            </w:r>
          </w:p>
        </w:tc>
        <w:tc>
          <w:tcPr>
            <w:tcW w:w="4675" w:type="dxa"/>
          </w:tcPr>
          <w:p w14:paraId="611CDDAA" w14:textId="7380BB01"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Aesthetic condition of cleanliness (not the condition of being microbiologically clean).</w:t>
            </w:r>
          </w:p>
        </w:tc>
      </w:tr>
      <w:tr w:rsidR="00640731" w:rsidRPr="00A678B2" w14:paraId="0DCD6FE1" w14:textId="2B70A152" w:rsidTr="00D3676D">
        <w:tc>
          <w:tcPr>
            <w:tcW w:w="4675" w:type="dxa"/>
          </w:tcPr>
          <w:p w14:paraId="3D76B368" w14:textId="77777777" w:rsidR="00640731" w:rsidRPr="00A678B2" w:rsidRDefault="00640731" w:rsidP="00640731">
            <w:pPr>
              <w:pStyle w:val="Texto"/>
              <w:spacing w:line="230" w:lineRule="exact"/>
              <w:ind w:firstLine="0"/>
              <w:rPr>
                <w:rFonts w:ascii="Verdana" w:hAnsi="Verdana"/>
                <w:b/>
                <w:sz w:val="16"/>
                <w:szCs w:val="16"/>
              </w:rPr>
            </w:pPr>
            <w:r w:rsidRPr="00A678B2">
              <w:rPr>
                <w:rFonts w:ascii="Verdana" w:hAnsi="Verdana"/>
                <w:b/>
                <w:sz w:val="16"/>
                <w:szCs w:val="16"/>
              </w:rPr>
              <w:t>4.49 Sello</w:t>
            </w:r>
          </w:p>
        </w:tc>
        <w:tc>
          <w:tcPr>
            <w:tcW w:w="4675" w:type="dxa"/>
          </w:tcPr>
          <w:p w14:paraId="1AE9831C" w14:textId="0326E742" w:rsidR="00640731" w:rsidRPr="00B533CD" w:rsidRDefault="00640731" w:rsidP="00640731">
            <w:pPr>
              <w:pStyle w:val="Texto"/>
              <w:spacing w:line="230" w:lineRule="exact"/>
              <w:ind w:firstLine="0"/>
              <w:rPr>
                <w:rFonts w:ascii="Verdana" w:hAnsi="Verdana"/>
                <w:b/>
                <w:sz w:val="16"/>
                <w:szCs w:val="16"/>
                <w:lang w:val="en-US"/>
              </w:rPr>
            </w:pPr>
            <w:r w:rsidRPr="00B533CD">
              <w:rPr>
                <w:rFonts w:ascii="Verdana" w:hAnsi="Verdana"/>
                <w:b/>
                <w:sz w:val="16"/>
                <w:szCs w:val="16"/>
                <w:lang w:val="en-US"/>
              </w:rPr>
              <w:t xml:space="preserve">4.49 </w:t>
            </w:r>
            <w:r>
              <w:rPr>
                <w:rFonts w:ascii="Verdana" w:hAnsi="Verdana"/>
                <w:b/>
                <w:sz w:val="16"/>
                <w:szCs w:val="16"/>
                <w:lang w:val="en-US"/>
              </w:rPr>
              <w:t>S</w:t>
            </w:r>
            <w:r w:rsidRPr="00B533CD">
              <w:rPr>
                <w:rFonts w:ascii="Verdana" w:hAnsi="Verdana"/>
                <w:b/>
                <w:sz w:val="16"/>
                <w:szCs w:val="16"/>
                <w:lang w:val="en-US"/>
              </w:rPr>
              <w:t>tamp</w:t>
            </w:r>
          </w:p>
        </w:tc>
      </w:tr>
      <w:tr w:rsidR="00640731" w:rsidRPr="00453BCE" w14:paraId="3399D88E" w14:textId="0B57851E" w:rsidTr="00D3676D">
        <w:tc>
          <w:tcPr>
            <w:tcW w:w="4675" w:type="dxa"/>
          </w:tcPr>
          <w:p w14:paraId="1D49CF13" w14:textId="77777777" w:rsidR="00640731" w:rsidRPr="00A678B2" w:rsidRDefault="00640731" w:rsidP="00640731">
            <w:pPr>
              <w:pStyle w:val="Texto"/>
              <w:spacing w:line="230" w:lineRule="exact"/>
              <w:ind w:firstLine="0"/>
              <w:rPr>
                <w:rFonts w:ascii="Verdana" w:hAnsi="Verdana"/>
                <w:sz w:val="16"/>
                <w:szCs w:val="16"/>
              </w:rPr>
            </w:pPr>
            <w:r w:rsidRPr="00A678B2">
              <w:rPr>
                <w:rFonts w:ascii="Verdana" w:hAnsi="Verdana"/>
                <w:sz w:val="16"/>
                <w:szCs w:val="16"/>
              </w:rPr>
              <w:lastRenderedPageBreak/>
              <w:t>Marca de identificación protegida, aplicada o emitida, de acuerdo con las reglas de un procedimiento o sistema de certificación, que proporciona confianza en que el producto, proceso o servicio considerado es conforme con la norma u otro documento normativo especificado.</w:t>
            </w:r>
          </w:p>
        </w:tc>
        <w:tc>
          <w:tcPr>
            <w:tcW w:w="4675" w:type="dxa"/>
          </w:tcPr>
          <w:p w14:paraId="379A8F5D" w14:textId="0E69922B" w:rsidR="00640731" w:rsidRPr="00B533CD" w:rsidRDefault="00640731" w:rsidP="00640731">
            <w:pPr>
              <w:pStyle w:val="Texto"/>
              <w:spacing w:line="230" w:lineRule="exact"/>
              <w:ind w:firstLine="0"/>
              <w:rPr>
                <w:rFonts w:ascii="Verdana" w:hAnsi="Verdana"/>
                <w:sz w:val="16"/>
                <w:szCs w:val="16"/>
                <w:lang w:val="en-US"/>
              </w:rPr>
            </w:pPr>
            <w:r w:rsidRPr="00B533CD">
              <w:rPr>
                <w:rFonts w:ascii="Verdana" w:hAnsi="Verdana"/>
                <w:sz w:val="16"/>
                <w:szCs w:val="16"/>
                <w:lang w:val="en-US"/>
              </w:rPr>
              <w:t xml:space="preserve">A protected identification mark, applied or issued, in accordance with the rules of a certification procedure or system, which provides confidence that the product, process or service under consideration conforms to the standard or other specified </w:t>
            </w:r>
            <w:r>
              <w:rPr>
                <w:rFonts w:ascii="Verdana" w:hAnsi="Verdana"/>
                <w:sz w:val="16"/>
                <w:szCs w:val="16"/>
                <w:lang w:val="en-US"/>
              </w:rPr>
              <w:t>regulatory</w:t>
            </w:r>
            <w:r w:rsidRPr="00B533CD">
              <w:rPr>
                <w:rFonts w:ascii="Verdana" w:hAnsi="Verdana"/>
                <w:sz w:val="16"/>
                <w:szCs w:val="16"/>
                <w:lang w:val="en-US"/>
              </w:rPr>
              <w:t xml:space="preserve"> document.</w:t>
            </w:r>
          </w:p>
        </w:tc>
      </w:tr>
      <w:tr w:rsidR="00640731" w:rsidRPr="00A678B2" w14:paraId="46A0684C" w14:textId="3F7AB6DB" w:rsidTr="00D3676D">
        <w:tc>
          <w:tcPr>
            <w:tcW w:w="4675" w:type="dxa"/>
          </w:tcPr>
          <w:p w14:paraId="30159275"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4.50 Sello hidráulico</w:t>
            </w:r>
          </w:p>
        </w:tc>
        <w:tc>
          <w:tcPr>
            <w:tcW w:w="4675" w:type="dxa"/>
          </w:tcPr>
          <w:p w14:paraId="61C5C1C1" w14:textId="30EF3A08"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4.50 Hydraulic seal</w:t>
            </w:r>
          </w:p>
        </w:tc>
      </w:tr>
      <w:tr w:rsidR="00640731" w:rsidRPr="00453BCE" w14:paraId="04943FE0" w14:textId="7AA6ECEA" w:rsidTr="00D3676D">
        <w:tc>
          <w:tcPr>
            <w:tcW w:w="4675" w:type="dxa"/>
          </w:tcPr>
          <w:p w14:paraId="12CE04A1"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Tirante hidráulico medido desde la parte superior de la entrada de la trampa hasta el espejo de agua.</w:t>
            </w:r>
          </w:p>
        </w:tc>
        <w:tc>
          <w:tcPr>
            <w:tcW w:w="4675" w:type="dxa"/>
          </w:tcPr>
          <w:p w14:paraId="70DBCB1C" w14:textId="6492257D"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Hydraulic depth measured from the top of the trap entrance to the reflecting pool.</w:t>
            </w:r>
          </w:p>
        </w:tc>
      </w:tr>
      <w:tr w:rsidR="00640731" w:rsidRPr="00A678B2" w14:paraId="65F6BC9D" w14:textId="3B0BE5FC" w:rsidTr="00D3676D">
        <w:tc>
          <w:tcPr>
            <w:tcW w:w="4675" w:type="dxa"/>
          </w:tcPr>
          <w:p w14:paraId="46632E5F"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4.51 Sello obturador</w:t>
            </w:r>
          </w:p>
        </w:tc>
        <w:tc>
          <w:tcPr>
            <w:tcW w:w="4675" w:type="dxa"/>
          </w:tcPr>
          <w:p w14:paraId="5282D547" w14:textId="55B50B6B"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4.51 Plug seal</w:t>
            </w:r>
          </w:p>
        </w:tc>
      </w:tr>
      <w:tr w:rsidR="00640731" w:rsidRPr="00453BCE" w14:paraId="5CDC947F" w14:textId="003CF1BE" w:rsidTr="00D3676D">
        <w:tc>
          <w:tcPr>
            <w:tcW w:w="4675" w:type="dxa"/>
          </w:tcPr>
          <w:p w14:paraId="45AEC587"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Dispositivo destinado a garantizar la hermeticidad en el cierre, después de haber sido operada la válvula de descarga.</w:t>
            </w:r>
          </w:p>
        </w:tc>
        <w:tc>
          <w:tcPr>
            <w:tcW w:w="4675" w:type="dxa"/>
          </w:tcPr>
          <w:p w14:paraId="3D12BD8C" w14:textId="1D83EE00"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Device intended to guarantee the tightness of the closure, after the discharge valve has been operated.</w:t>
            </w:r>
          </w:p>
        </w:tc>
      </w:tr>
      <w:tr w:rsidR="00640731" w:rsidRPr="00A678B2" w14:paraId="6358AEAF" w14:textId="12FE6E31" w:rsidTr="00D3676D">
        <w:tc>
          <w:tcPr>
            <w:tcW w:w="4675" w:type="dxa"/>
          </w:tcPr>
          <w:p w14:paraId="1539BEC8"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4.52 SCC</w:t>
            </w:r>
          </w:p>
        </w:tc>
        <w:tc>
          <w:tcPr>
            <w:tcW w:w="4675" w:type="dxa"/>
          </w:tcPr>
          <w:p w14:paraId="45D616DB" w14:textId="241EB16C"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4.52 CCS</w:t>
            </w:r>
          </w:p>
        </w:tc>
      </w:tr>
      <w:tr w:rsidR="00640731" w:rsidRPr="00A678B2" w14:paraId="12B27C9A" w14:textId="4137AD38" w:rsidTr="00D3676D">
        <w:tc>
          <w:tcPr>
            <w:tcW w:w="4675" w:type="dxa"/>
          </w:tcPr>
          <w:p w14:paraId="5C3259F9"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Sistema de Control de Calidad.</w:t>
            </w:r>
          </w:p>
        </w:tc>
        <w:tc>
          <w:tcPr>
            <w:tcW w:w="4675" w:type="dxa"/>
          </w:tcPr>
          <w:p w14:paraId="0FFD1922" w14:textId="79E9F8D6"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Quality Control System.</w:t>
            </w:r>
          </w:p>
        </w:tc>
      </w:tr>
      <w:tr w:rsidR="00640731" w:rsidRPr="00A678B2" w14:paraId="3FC2B77B" w14:textId="7BB9F461" w:rsidTr="00D3676D">
        <w:tc>
          <w:tcPr>
            <w:tcW w:w="4675" w:type="dxa"/>
          </w:tcPr>
          <w:p w14:paraId="6462DCEF"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4.53 SGC</w:t>
            </w:r>
          </w:p>
        </w:tc>
        <w:tc>
          <w:tcPr>
            <w:tcW w:w="4675" w:type="dxa"/>
          </w:tcPr>
          <w:p w14:paraId="27E134EF" w14:textId="1FFC3569"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4.53 QMS</w:t>
            </w:r>
          </w:p>
        </w:tc>
      </w:tr>
      <w:tr w:rsidR="00640731" w:rsidRPr="00A678B2" w14:paraId="76278675" w14:textId="05B88CDE" w:rsidTr="00D3676D">
        <w:tc>
          <w:tcPr>
            <w:tcW w:w="4675" w:type="dxa"/>
          </w:tcPr>
          <w:p w14:paraId="2C05D0C9"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Sistema de Gestión de Calidad.</w:t>
            </w:r>
          </w:p>
        </w:tc>
        <w:tc>
          <w:tcPr>
            <w:tcW w:w="4675" w:type="dxa"/>
          </w:tcPr>
          <w:p w14:paraId="1400E489" w14:textId="2999C6CD"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Quality management system.</w:t>
            </w:r>
          </w:p>
        </w:tc>
      </w:tr>
      <w:tr w:rsidR="00640731" w:rsidRPr="00A678B2" w14:paraId="6A403141" w14:textId="014C24FB" w:rsidTr="00D3676D">
        <w:tc>
          <w:tcPr>
            <w:tcW w:w="4675" w:type="dxa"/>
          </w:tcPr>
          <w:p w14:paraId="655E35BB"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 xml:space="preserve">4.54 </w:t>
            </w:r>
            <w:proofErr w:type="spellStart"/>
            <w:r w:rsidRPr="00A678B2">
              <w:rPr>
                <w:rFonts w:ascii="Verdana" w:hAnsi="Verdana"/>
                <w:b/>
                <w:sz w:val="16"/>
                <w:szCs w:val="16"/>
              </w:rPr>
              <w:t>Spud</w:t>
            </w:r>
            <w:proofErr w:type="spellEnd"/>
          </w:p>
        </w:tc>
        <w:tc>
          <w:tcPr>
            <w:tcW w:w="4675" w:type="dxa"/>
          </w:tcPr>
          <w:p w14:paraId="6133500D" w14:textId="0962123C"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 xml:space="preserve">4.54 </w:t>
            </w:r>
            <w:r>
              <w:rPr>
                <w:rFonts w:ascii="Verdana" w:hAnsi="Verdana"/>
                <w:b/>
                <w:sz w:val="16"/>
                <w:szCs w:val="16"/>
                <w:lang w:val="en-US"/>
              </w:rPr>
              <w:t>Adaptor</w:t>
            </w:r>
          </w:p>
        </w:tc>
      </w:tr>
      <w:tr w:rsidR="00640731" w:rsidRPr="00453BCE" w14:paraId="309D7648" w14:textId="0892FCA3" w:rsidTr="00D3676D">
        <w:tc>
          <w:tcPr>
            <w:tcW w:w="4675" w:type="dxa"/>
          </w:tcPr>
          <w:p w14:paraId="3BAE8127"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Adaptador para conectar un aparato de descarga a un inodoro o a un mingitorio.</w:t>
            </w:r>
          </w:p>
        </w:tc>
        <w:tc>
          <w:tcPr>
            <w:tcW w:w="4675" w:type="dxa"/>
          </w:tcPr>
          <w:p w14:paraId="09F2A61A" w14:textId="59F10C59"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Adapter for connecting a flushing device to a toilet or urinal.</w:t>
            </w:r>
          </w:p>
        </w:tc>
      </w:tr>
      <w:tr w:rsidR="00640731" w:rsidRPr="00A678B2" w14:paraId="69D7CF86" w14:textId="3CDADF5B" w:rsidTr="00D3676D">
        <w:tc>
          <w:tcPr>
            <w:tcW w:w="4675" w:type="dxa"/>
          </w:tcPr>
          <w:p w14:paraId="23CF7C14"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4.55 Superficie de descarga</w:t>
            </w:r>
          </w:p>
        </w:tc>
        <w:tc>
          <w:tcPr>
            <w:tcW w:w="4675" w:type="dxa"/>
          </w:tcPr>
          <w:p w14:paraId="33B76A78" w14:textId="0F73A2BA"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4.55 Discharge surface</w:t>
            </w:r>
          </w:p>
        </w:tc>
      </w:tr>
      <w:tr w:rsidR="00640731" w:rsidRPr="00453BCE" w14:paraId="3B6A3D90" w14:textId="1E7C5137" w:rsidTr="00D3676D">
        <w:tc>
          <w:tcPr>
            <w:tcW w:w="4675" w:type="dxa"/>
          </w:tcPr>
          <w:p w14:paraId="174133BB"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Es la superficie visible después de la instalación y que se moja durante la operación del inodoro o mingitorio.</w:t>
            </w:r>
          </w:p>
        </w:tc>
        <w:tc>
          <w:tcPr>
            <w:tcW w:w="4675" w:type="dxa"/>
          </w:tcPr>
          <w:p w14:paraId="224479BB" w14:textId="62367EBA"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It is the surface that is visible after installation and that becomes wet during the operation of the toilet or urinal.</w:t>
            </w:r>
          </w:p>
        </w:tc>
      </w:tr>
      <w:tr w:rsidR="00640731" w:rsidRPr="00A678B2" w14:paraId="2AB1EC79" w14:textId="37FED11A" w:rsidTr="00D3676D">
        <w:tc>
          <w:tcPr>
            <w:tcW w:w="4675" w:type="dxa"/>
          </w:tcPr>
          <w:p w14:paraId="75C892BA"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4.56 Tanque de descarga</w:t>
            </w:r>
          </w:p>
        </w:tc>
        <w:tc>
          <w:tcPr>
            <w:tcW w:w="4675" w:type="dxa"/>
          </w:tcPr>
          <w:p w14:paraId="45A8A7F0" w14:textId="006EDC85"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4.56 D</w:t>
            </w:r>
            <w:r>
              <w:rPr>
                <w:rFonts w:ascii="Verdana" w:hAnsi="Verdana"/>
                <w:b/>
                <w:sz w:val="16"/>
                <w:szCs w:val="16"/>
                <w:lang w:val="en-US"/>
              </w:rPr>
              <w:t>ischarge</w:t>
            </w:r>
            <w:r w:rsidRPr="00B533CD">
              <w:rPr>
                <w:rFonts w:ascii="Verdana" w:hAnsi="Verdana"/>
                <w:b/>
                <w:sz w:val="16"/>
                <w:szCs w:val="16"/>
                <w:lang w:val="en-US"/>
              </w:rPr>
              <w:t xml:space="preserve"> tank</w:t>
            </w:r>
          </w:p>
        </w:tc>
      </w:tr>
      <w:tr w:rsidR="00640731" w:rsidRPr="00453BCE" w14:paraId="7FC00B44" w14:textId="723F85B1" w:rsidTr="00D3676D">
        <w:tc>
          <w:tcPr>
            <w:tcW w:w="4675" w:type="dxa"/>
          </w:tcPr>
          <w:p w14:paraId="06C99E06"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Recipiente que almacena una cantidad de agua predeterminada y contiene un aparato de descarga que entrega el agua (además de un flujo adicional del sistema de suministro) a la taza del inodoro o mingitorio. Los tanques de descarga de colgar o de acoplar a la taza, con una válvula de admisión y una válvula de descarga, son tipos comunes de tanques de descarga.</w:t>
            </w:r>
          </w:p>
        </w:tc>
        <w:tc>
          <w:tcPr>
            <w:tcW w:w="4675" w:type="dxa"/>
          </w:tcPr>
          <w:p w14:paraId="09F8B989" w14:textId="0413C452"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 xml:space="preserve">A container that stores a predetermined amount of water and contains a flushing device that delivers the water (plus additional flow from the delivery system) to the toilet bowl or urinal. </w:t>
            </w:r>
            <w:r>
              <w:rPr>
                <w:rFonts w:ascii="Verdana" w:hAnsi="Verdana"/>
                <w:sz w:val="16"/>
                <w:szCs w:val="16"/>
                <w:lang w:val="en-US"/>
              </w:rPr>
              <w:t>The hanging discharge tanks</w:t>
            </w:r>
            <w:r w:rsidRPr="00B533CD">
              <w:rPr>
                <w:rFonts w:ascii="Verdana" w:hAnsi="Verdana"/>
                <w:sz w:val="16"/>
                <w:szCs w:val="16"/>
                <w:lang w:val="en-US"/>
              </w:rPr>
              <w:t xml:space="preserve"> or </w:t>
            </w:r>
            <w:r>
              <w:rPr>
                <w:rFonts w:ascii="Verdana" w:hAnsi="Verdana"/>
                <w:sz w:val="16"/>
                <w:szCs w:val="16"/>
                <w:lang w:val="en-US"/>
              </w:rPr>
              <w:t>coupled to the bowl</w:t>
            </w:r>
            <w:r w:rsidRPr="00B533CD">
              <w:rPr>
                <w:rFonts w:ascii="Verdana" w:hAnsi="Verdana"/>
                <w:sz w:val="16"/>
                <w:szCs w:val="16"/>
                <w:lang w:val="en-US"/>
              </w:rPr>
              <w:t xml:space="preserve">, with an inlet valve and a discharge valve, are common types of </w:t>
            </w:r>
            <w:r>
              <w:rPr>
                <w:rFonts w:ascii="Verdana" w:hAnsi="Verdana"/>
                <w:sz w:val="16"/>
                <w:szCs w:val="16"/>
                <w:lang w:val="en-US"/>
              </w:rPr>
              <w:t>discharge</w:t>
            </w:r>
            <w:r w:rsidRPr="00B533CD">
              <w:rPr>
                <w:rFonts w:ascii="Verdana" w:hAnsi="Verdana"/>
                <w:sz w:val="16"/>
                <w:szCs w:val="16"/>
                <w:lang w:val="en-US"/>
              </w:rPr>
              <w:t xml:space="preserve"> tanks.</w:t>
            </w:r>
          </w:p>
        </w:tc>
      </w:tr>
      <w:tr w:rsidR="00640731" w:rsidRPr="00A678B2" w14:paraId="2E4D6CE9" w14:textId="25F27558" w:rsidTr="00D3676D">
        <w:tc>
          <w:tcPr>
            <w:tcW w:w="4675" w:type="dxa"/>
          </w:tcPr>
          <w:p w14:paraId="057D2DA9"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4.57 Tanque presurizado</w:t>
            </w:r>
          </w:p>
        </w:tc>
        <w:tc>
          <w:tcPr>
            <w:tcW w:w="4675" w:type="dxa"/>
          </w:tcPr>
          <w:p w14:paraId="618C69C3" w14:textId="41ACACB0"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4.57 Pressurized tank</w:t>
            </w:r>
          </w:p>
        </w:tc>
      </w:tr>
      <w:tr w:rsidR="00640731" w:rsidRPr="00453BCE" w14:paraId="26996EF1" w14:textId="62C251E7" w:rsidTr="00D3676D">
        <w:tc>
          <w:tcPr>
            <w:tcW w:w="4675" w:type="dxa"/>
          </w:tcPr>
          <w:p w14:paraId="6B57E92E"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Aparato de descarga que efectivamente ensancha la tubería de suministro de agua inmediatamente antes de la taza del inodoro o mingitorio y es parte integral del recipiente acumulador conectado al orificio de entrada del aparato sanitario.</w:t>
            </w:r>
          </w:p>
        </w:tc>
        <w:tc>
          <w:tcPr>
            <w:tcW w:w="4675" w:type="dxa"/>
          </w:tcPr>
          <w:p w14:paraId="53CCF29E" w14:textId="1869B495"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A flushing device that effectively enlarges the water supply pipe immediately before the toilet bowl or urinal and is an integral part of the accumulator container connected to the inlet port of the sanitary fixture.</w:t>
            </w:r>
          </w:p>
        </w:tc>
      </w:tr>
      <w:tr w:rsidR="00640731" w:rsidRPr="00A678B2" w14:paraId="63C78ED5" w14:textId="78848038" w:rsidTr="00D3676D">
        <w:tc>
          <w:tcPr>
            <w:tcW w:w="4675" w:type="dxa"/>
          </w:tcPr>
          <w:p w14:paraId="6741D64F"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4.58 Tanque de perfil bajo</w:t>
            </w:r>
          </w:p>
        </w:tc>
        <w:tc>
          <w:tcPr>
            <w:tcW w:w="4675" w:type="dxa"/>
          </w:tcPr>
          <w:p w14:paraId="0E37E8F8" w14:textId="2A416709"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4.58 Low Profile Tank</w:t>
            </w:r>
          </w:p>
        </w:tc>
      </w:tr>
      <w:tr w:rsidR="00640731" w:rsidRPr="00453BCE" w14:paraId="3D88801A" w14:textId="11F1390E" w:rsidTr="00D3676D">
        <w:tc>
          <w:tcPr>
            <w:tcW w:w="4675" w:type="dxa"/>
          </w:tcPr>
          <w:p w14:paraId="79BF5E10"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Componente o pieza del inodoro que cuenta con un aparato de descarga que está por debajo del nivel de rebosamiento de la taza.</w:t>
            </w:r>
          </w:p>
        </w:tc>
        <w:tc>
          <w:tcPr>
            <w:tcW w:w="4675" w:type="dxa"/>
          </w:tcPr>
          <w:p w14:paraId="6E268215" w14:textId="2A1A92DF"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Component or part of the toilet that has a flushing device that is below the overflow level of the bowl.</w:t>
            </w:r>
          </w:p>
        </w:tc>
      </w:tr>
      <w:tr w:rsidR="00640731" w:rsidRPr="00A678B2" w14:paraId="02A9AB67" w14:textId="56596214" w:rsidTr="00D3676D">
        <w:tc>
          <w:tcPr>
            <w:tcW w:w="4675" w:type="dxa"/>
          </w:tcPr>
          <w:p w14:paraId="38A73BB0"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4.59 Taza</w:t>
            </w:r>
          </w:p>
        </w:tc>
        <w:tc>
          <w:tcPr>
            <w:tcW w:w="4675" w:type="dxa"/>
          </w:tcPr>
          <w:p w14:paraId="3E147C3F" w14:textId="790EF9FD"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 xml:space="preserve">4.59 </w:t>
            </w:r>
            <w:r>
              <w:rPr>
                <w:rFonts w:ascii="Verdana" w:hAnsi="Verdana"/>
                <w:b/>
                <w:sz w:val="16"/>
                <w:szCs w:val="16"/>
                <w:lang w:val="en-US"/>
              </w:rPr>
              <w:t>Bowl</w:t>
            </w:r>
          </w:p>
        </w:tc>
      </w:tr>
      <w:tr w:rsidR="00640731" w:rsidRPr="00453BCE" w14:paraId="11BE764C" w14:textId="32EF54B4" w:rsidTr="00D3676D">
        <w:tc>
          <w:tcPr>
            <w:tcW w:w="4675" w:type="dxa"/>
          </w:tcPr>
          <w:p w14:paraId="42214770"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lastRenderedPageBreak/>
              <w:t>Componente o pieza del inodoro con un reborde integral, una trampa en el frente o en la parte trasera, y un orificio de salida hacia el piso o hacia el muro.</w:t>
            </w:r>
          </w:p>
        </w:tc>
        <w:tc>
          <w:tcPr>
            <w:tcW w:w="4675" w:type="dxa"/>
          </w:tcPr>
          <w:p w14:paraId="229152BC" w14:textId="71175142"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Toilet component or part with an integral rim, a front or rear trap, and a floor or wall outlet.</w:t>
            </w:r>
          </w:p>
        </w:tc>
      </w:tr>
      <w:tr w:rsidR="00640731" w:rsidRPr="00A678B2" w14:paraId="1F8F1460" w14:textId="3C1FCBDE" w:rsidTr="00D3676D">
        <w:tc>
          <w:tcPr>
            <w:tcW w:w="4675" w:type="dxa"/>
          </w:tcPr>
          <w:p w14:paraId="52CD0D96"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4.60 Taza de expulsión directa</w:t>
            </w:r>
          </w:p>
        </w:tc>
        <w:tc>
          <w:tcPr>
            <w:tcW w:w="4675" w:type="dxa"/>
          </w:tcPr>
          <w:p w14:paraId="2ADCC7C3" w14:textId="292400B5"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4.60 Direct E</w:t>
            </w:r>
            <w:r>
              <w:rPr>
                <w:rFonts w:ascii="Verdana" w:hAnsi="Verdana"/>
                <w:b/>
                <w:sz w:val="16"/>
                <w:szCs w:val="16"/>
                <w:lang w:val="en-US"/>
              </w:rPr>
              <w:t>xpulsion Bowl</w:t>
            </w:r>
          </w:p>
        </w:tc>
      </w:tr>
      <w:tr w:rsidR="00640731" w:rsidRPr="00453BCE" w14:paraId="5343A755" w14:textId="72E83B95" w:rsidTr="00D3676D">
        <w:tc>
          <w:tcPr>
            <w:tcW w:w="4675" w:type="dxa"/>
          </w:tcPr>
          <w:p w14:paraId="4F0D7B65"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Pieza del inodoro que descarga mediante un chorro de agua dirigido al orificio de salida que empuja el contenido de la taza hacia la parte ascendente de la trampa, sobre el vertedero y el sistema de alcantarillado por gravedad.</w:t>
            </w:r>
          </w:p>
        </w:tc>
        <w:tc>
          <w:tcPr>
            <w:tcW w:w="4675" w:type="dxa"/>
          </w:tcPr>
          <w:p w14:paraId="5242C8BA" w14:textId="44EE765C"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Part of the toilet that discharges by means of a jet of water directed to the outlet that pushes the contents of the bowl towards the ascending part of the trap, over the spillway and the gravity sewage system.</w:t>
            </w:r>
          </w:p>
        </w:tc>
      </w:tr>
      <w:tr w:rsidR="00640731" w:rsidRPr="00453BCE" w14:paraId="2EAA78C8" w14:textId="671B5C50" w:rsidTr="00D3676D">
        <w:tc>
          <w:tcPr>
            <w:tcW w:w="4675" w:type="dxa"/>
          </w:tcPr>
          <w:p w14:paraId="65775952" w14:textId="77777777" w:rsidR="00640731" w:rsidRPr="00A678B2" w:rsidRDefault="00640731" w:rsidP="00640731">
            <w:pPr>
              <w:pStyle w:val="Texto"/>
              <w:spacing w:line="253" w:lineRule="exact"/>
              <w:ind w:firstLine="0"/>
              <w:rPr>
                <w:rFonts w:ascii="Verdana" w:hAnsi="Verdana"/>
                <w:b/>
                <w:sz w:val="16"/>
                <w:szCs w:val="16"/>
                <w:lang w:val="en-US"/>
              </w:rPr>
            </w:pPr>
            <w:r w:rsidRPr="00A678B2">
              <w:rPr>
                <w:rFonts w:ascii="Verdana" w:hAnsi="Verdana"/>
                <w:b/>
                <w:sz w:val="16"/>
                <w:szCs w:val="16"/>
                <w:lang w:val="en-US"/>
              </w:rPr>
              <w:t xml:space="preserve">4.61 </w:t>
            </w:r>
            <w:proofErr w:type="spellStart"/>
            <w:r w:rsidRPr="00A678B2">
              <w:rPr>
                <w:rFonts w:ascii="Verdana" w:hAnsi="Verdana"/>
                <w:b/>
                <w:sz w:val="16"/>
                <w:szCs w:val="16"/>
                <w:lang w:val="en-US"/>
              </w:rPr>
              <w:t>Taza</w:t>
            </w:r>
            <w:proofErr w:type="spellEnd"/>
            <w:r w:rsidRPr="00A678B2">
              <w:rPr>
                <w:rFonts w:ascii="Verdana" w:hAnsi="Verdana"/>
                <w:b/>
                <w:sz w:val="16"/>
                <w:szCs w:val="16"/>
                <w:lang w:val="en-US"/>
              </w:rPr>
              <w:t xml:space="preserve"> no </w:t>
            </w:r>
            <w:proofErr w:type="spellStart"/>
            <w:r w:rsidRPr="00A678B2">
              <w:rPr>
                <w:rFonts w:ascii="Verdana" w:hAnsi="Verdana"/>
                <w:b/>
                <w:sz w:val="16"/>
                <w:szCs w:val="16"/>
                <w:lang w:val="en-US"/>
              </w:rPr>
              <w:t>sifónica</w:t>
            </w:r>
            <w:proofErr w:type="spellEnd"/>
            <w:r w:rsidRPr="00A678B2">
              <w:rPr>
                <w:rFonts w:ascii="Verdana" w:hAnsi="Verdana"/>
                <w:b/>
                <w:sz w:val="16"/>
                <w:szCs w:val="16"/>
                <w:lang w:val="en-US"/>
              </w:rPr>
              <w:t xml:space="preserve"> (washdown/washout bowl)</w:t>
            </w:r>
          </w:p>
        </w:tc>
        <w:tc>
          <w:tcPr>
            <w:tcW w:w="4675" w:type="dxa"/>
          </w:tcPr>
          <w:p w14:paraId="1FB1539D" w14:textId="6D3EA924"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 xml:space="preserve">4.61 </w:t>
            </w:r>
            <w:proofErr w:type="gramStart"/>
            <w:r w:rsidRPr="00B533CD">
              <w:rPr>
                <w:rFonts w:ascii="Verdana" w:hAnsi="Verdana"/>
                <w:b/>
                <w:sz w:val="16"/>
                <w:szCs w:val="16"/>
                <w:lang w:val="en-US"/>
              </w:rPr>
              <w:t>Non-siphonic</w:t>
            </w:r>
            <w:proofErr w:type="gramEnd"/>
            <w:r w:rsidRPr="00B533CD">
              <w:rPr>
                <w:rFonts w:ascii="Verdana" w:hAnsi="Verdana"/>
                <w:b/>
                <w:sz w:val="16"/>
                <w:szCs w:val="16"/>
                <w:lang w:val="en-US"/>
              </w:rPr>
              <w:t xml:space="preserve"> bowl (washdown/washout bowl)</w:t>
            </w:r>
          </w:p>
        </w:tc>
      </w:tr>
      <w:tr w:rsidR="00640731" w:rsidRPr="00453BCE" w14:paraId="5667F410" w14:textId="70E16CBF" w:rsidTr="00D3676D">
        <w:tc>
          <w:tcPr>
            <w:tcW w:w="4675" w:type="dxa"/>
          </w:tcPr>
          <w:p w14:paraId="5CE849E6"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Es una taza de inodoro con reborde integral y un orificio de salida al piso o a la pared, que opera principalmente sin provocar el efecto sifón.</w:t>
            </w:r>
          </w:p>
        </w:tc>
        <w:tc>
          <w:tcPr>
            <w:tcW w:w="4675" w:type="dxa"/>
          </w:tcPr>
          <w:p w14:paraId="1315DCDE" w14:textId="1BD37598"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It is a toilet bowl with an integral rim and a floor or wall outlet that operates primarily without siphoning.</w:t>
            </w:r>
          </w:p>
        </w:tc>
      </w:tr>
      <w:tr w:rsidR="00640731" w:rsidRPr="00A678B2" w14:paraId="59EB3FE0" w14:textId="48C6DF54" w:rsidTr="00D3676D">
        <w:tc>
          <w:tcPr>
            <w:tcW w:w="4675" w:type="dxa"/>
          </w:tcPr>
          <w:p w14:paraId="6D0AFF26"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4.62 Taza sifónica</w:t>
            </w:r>
          </w:p>
        </w:tc>
        <w:tc>
          <w:tcPr>
            <w:tcW w:w="4675" w:type="dxa"/>
          </w:tcPr>
          <w:p w14:paraId="10727994" w14:textId="7EA6986F"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 xml:space="preserve">4.62 </w:t>
            </w:r>
            <w:r>
              <w:rPr>
                <w:rFonts w:ascii="Verdana" w:hAnsi="Verdana"/>
                <w:b/>
                <w:sz w:val="16"/>
                <w:szCs w:val="16"/>
                <w:lang w:val="en-US"/>
              </w:rPr>
              <w:t>Si</w:t>
            </w:r>
            <w:r w:rsidRPr="00B533CD">
              <w:rPr>
                <w:rFonts w:ascii="Verdana" w:hAnsi="Verdana"/>
                <w:b/>
                <w:sz w:val="16"/>
                <w:szCs w:val="16"/>
                <w:lang w:val="en-US"/>
              </w:rPr>
              <w:t xml:space="preserve">phon </w:t>
            </w:r>
            <w:r>
              <w:rPr>
                <w:rFonts w:ascii="Verdana" w:hAnsi="Verdana"/>
                <w:b/>
                <w:sz w:val="16"/>
                <w:szCs w:val="16"/>
                <w:lang w:val="en-US"/>
              </w:rPr>
              <w:t>bowl</w:t>
            </w:r>
          </w:p>
        </w:tc>
      </w:tr>
      <w:tr w:rsidR="00640731" w:rsidRPr="00453BCE" w14:paraId="2A4D0026" w14:textId="12AED100" w:rsidTr="00D3676D">
        <w:tc>
          <w:tcPr>
            <w:tcW w:w="4675" w:type="dxa"/>
          </w:tcPr>
          <w:p w14:paraId="30FE63F2"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Es una taza de inodoro con reborde integral y un orificio de salida al piso o a la pared, que opera principalmente mediante acción sifónica.</w:t>
            </w:r>
          </w:p>
        </w:tc>
        <w:tc>
          <w:tcPr>
            <w:tcW w:w="4675" w:type="dxa"/>
          </w:tcPr>
          <w:p w14:paraId="5794A33F" w14:textId="00BEDD1A"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It is a toilet bowl with an integral rim and a floor or wall outlet, operating primarily by siphonic action.</w:t>
            </w:r>
          </w:p>
        </w:tc>
      </w:tr>
      <w:tr w:rsidR="00640731" w:rsidRPr="00A678B2" w14:paraId="4007957A" w14:textId="7C479534" w:rsidTr="00D3676D">
        <w:tc>
          <w:tcPr>
            <w:tcW w:w="4675" w:type="dxa"/>
          </w:tcPr>
          <w:p w14:paraId="670B8559" w14:textId="77777777" w:rsidR="00640731" w:rsidRPr="00A678B2" w:rsidRDefault="00640731" w:rsidP="00640731">
            <w:pPr>
              <w:pStyle w:val="Texto"/>
              <w:spacing w:line="253" w:lineRule="exact"/>
              <w:ind w:firstLine="0"/>
              <w:rPr>
                <w:rFonts w:ascii="Verdana" w:hAnsi="Verdana"/>
                <w:b/>
                <w:sz w:val="16"/>
                <w:szCs w:val="16"/>
              </w:rPr>
            </w:pPr>
            <w:r w:rsidRPr="00A678B2">
              <w:rPr>
                <w:rFonts w:ascii="Verdana" w:hAnsi="Verdana"/>
                <w:b/>
                <w:sz w:val="16"/>
                <w:szCs w:val="16"/>
              </w:rPr>
              <w:t>4.63 Tiempo de llenado</w:t>
            </w:r>
          </w:p>
        </w:tc>
        <w:tc>
          <w:tcPr>
            <w:tcW w:w="4675" w:type="dxa"/>
          </w:tcPr>
          <w:p w14:paraId="6133EC9E" w14:textId="3534DEDA" w:rsidR="00640731" w:rsidRPr="00B533CD" w:rsidRDefault="00640731" w:rsidP="00640731">
            <w:pPr>
              <w:pStyle w:val="Texto"/>
              <w:spacing w:line="253" w:lineRule="exact"/>
              <w:ind w:firstLine="0"/>
              <w:rPr>
                <w:rFonts w:ascii="Verdana" w:hAnsi="Verdana"/>
                <w:b/>
                <w:sz w:val="16"/>
                <w:szCs w:val="16"/>
                <w:lang w:val="en-US"/>
              </w:rPr>
            </w:pPr>
            <w:r w:rsidRPr="00B533CD">
              <w:rPr>
                <w:rFonts w:ascii="Verdana" w:hAnsi="Verdana"/>
                <w:b/>
                <w:sz w:val="16"/>
                <w:szCs w:val="16"/>
                <w:lang w:val="en-US"/>
              </w:rPr>
              <w:t>4.63 Fill time</w:t>
            </w:r>
          </w:p>
        </w:tc>
      </w:tr>
      <w:tr w:rsidR="00640731" w:rsidRPr="00453BCE" w14:paraId="1E748CCB" w14:textId="200945A3" w:rsidTr="00D3676D">
        <w:tc>
          <w:tcPr>
            <w:tcW w:w="4675" w:type="dxa"/>
          </w:tcPr>
          <w:p w14:paraId="7DFE439B" w14:textId="77777777" w:rsidR="00640731" w:rsidRPr="00A678B2" w:rsidRDefault="00640731" w:rsidP="00640731">
            <w:pPr>
              <w:pStyle w:val="Texto"/>
              <w:spacing w:line="253" w:lineRule="exact"/>
              <w:ind w:firstLine="0"/>
              <w:rPr>
                <w:rFonts w:ascii="Verdana" w:hAnsi="Verdana"/>
                <w:sz w:val="16"/>
                <w:szCs w:val="16"/>
              </w:rPr>
            </w:pPr>
            <w:r w:rsidRPr="00A678B2">
              <w:rPr>
                <w:rFonts w:ascii="Verdana" w:hAnsi="Verdana"/>
                <w:sz w:val="16"/>
                <w:szCs w:val="16"/>
              </w:rPr>
              <w:t>Es el tiempo que transcurre desde el instante en que el dispositivo de descarga del aparato sanitario se cierra hasta el instante en que la válvula de admisión está completamente cerrada.</w:t>
            </w:r>
          </w:p>
        </w:tc>
        <w:tc>
          <w:tcPr>
            <w:tcW w:w="4675" w:type="dxa"/>
          </w:tcPr>
          <w:p w14:paraId="1EC148B2" w14:textId="485611B6" w:rsidR="00640731" w:rsidRPr="00B533CD" w:rsidRDefault="00640731" w:rsidP="00640731">
            <w:pPr>
              <w:pStyle w:val="Texto"/>
              <w:spacing w:line="253" w:lineRule="exact"/>
              <w:ind w:firstLine="0"/>
              <w:rPr>
                <w:rFonts w:ascii="Verdana" w:hAnsi="Verdana"/>
                <w:sz w:val="16"/>
                <w:szCs w:val="16"/>
                <w:lang w:val="en-US"/>
              </w:rPr>
            </w:pPr>
            <w:r w:rsidRPr="00B533CD">
              <w:rPr>
                <w:rFonts w:ascii="Verdana" w:hAnsi="Verdana"/>
                <w:sz w:val="16"/>
                <w:szCs w:val="16"/>
                <w:lang w:val="en-US"/>
              </w:rPr>
              <w:t>It is the time that elapses from the moment the discharge device of the sanitary appliance closes until the moment the intake valve is completely closed.</w:t>
            </w:r>
          </w:p>
        </w:tc>
      </w:tr>
      <w:tr w:rsidR="00640731" w:rsidRPr="00A678B2" w14:paraId="4B31749E" w14:textId="780E9D44" w:rsidTr="00D3676D">
        <w:tc>
          <w:tcPr>
            <w:tcW w:w="4675" w:type="dxa"/>
          </w:tcPr>
          <w:p w14:paraId="784A0868" w14:textId="77777777" w:rsidR="00640731" w:rsidRPr="00A678B2" w:rsidRDefault="00640731" w:rsidP="00640731">
            <w:pPr>
              <w:pStyle w:val="Texto"/>
              <w:spacing w:line="260" w:lineRule="exact"/>
              <w:ind w:firstLine="0"/>
              <w:rPr>
                <w:rFonts w:ascii="Verdana" w:hAnsi="Verdana"/>
                <w:b/>
                <w:sz w:val="16"/>
                <w:szCs w:val="16"/>
              </w:rPr>
            </w:pPr>
            <w:r w:rsidRPr="00A678B2">
              <w:rPr>
                <w:rFonts w:ascii="Verdana" w:hAnsi="Verdana"/>
                <w:b/>
                <w:sz w:val="16"/>
                <w:szCs w:val="16"/>
              </w:rPr>
              <w:t>4.64 Trampa</w:t>
            </w:r>
          </w:p>
        </w:tc>
        <w:tc>
          <w:tcPr>
            <w:tcW w:w="4675" w:type="dxa"/>
          </w:tcPr>
          <w:p w14:paraId="63B43A47" w14:textId="28F24128" w:rsidR="00640731" w:rsidRPr="00B533CD" w:rsidRDefault="00640731" w:rsidP="00640731">
            <w:pPr>
              <w:pStyle w:val="Texto"/>
              <w:spacing w:line="260" w:lineRule="exact"/>
              <w:ind w:firstLine="0"/>
              <w:rPr>
                <w:rFonts w:ascii="Verdana" w:hAnsi="Verdana"/>
                <w:b/>
                <w:sz w:val="16"/>
                <w:szCs w:val="16"/>
                <w:lang w:val="en-US"/>
              </w:rPr>
            </w:pPr>
            <w:r w:rsidRPr="00B533CD">
              <w:rPr>
                <w:rFonts w:ascii="Verdana" w:hAnsi="Verdana"/>
                <w:b/>
                <w:sz w:val="16"/>
                <w:szCs w:val="16"/>
                <w:lang w:val="en-US"/>
              </w:rPr>
              <w:t>4.64 Trap</w:t>
            </w:r>
          </w:p>
        </w:tc>
      </w:tr>
      <w:tr w:rsidR="00640731" w:rsidRPr="00453BCE" w14:paraId="7C5B8F23" w14:textId="142CAA4F" w:rsidTr="00D3676D">
        <w:tc>
          <w:tcPr>
            <w:tcW w:w="4675" w:type="dxa"/>
          </w:tcPr>
          <w:p w14:paraId="4353AE89" w14:textId="77777777" w:rsidR="00640731" w:rsidRPr="00A678B2" w:rsidRDefault="00640731" w:rsidP="00640731">
            <w:pPr>
              <w:pStyle w:val="Texto"/>
              <w:spacing w:line="260" w:lineRule="exact"/>
              <w:ind w:firstLine="0"/>
              <w:rPr>
                <w:rFonts w:ascii="Verdana" w:hAnsi="Verdana"/>
                <w:sz w:val="16"/>
                <w:szCs w:val="16"/>
              </w:rPr>
            </w:pPr>
            <w:r w:rsidRPr="00A678B2">
              <w:rPr>
                <w:rFonts w:ascii="Verdana" w:hAnsi="Verdana"/>
                <w:sz w:val="16"/>
                <w:szCs w:val="16"/>
              </w:rPr>
              <w:t>Es un accesorio, un dispositivo, o parte integral de un aparato sanitario que forma un sello hidráulico que previene el paso de gases de alcantarilla sin afectar el flujo de las aguas residuales.</w:t>
            </w:r>
          </w:p>
        </w:tc>
        <w:tc>
          <w:tcPr>
            <w:tcW w:w="4675" w:type="dxa"/>
          </w:tcPr>
          <w:p w14:paraId="108E5D7D" w14:textId="70BA6901" w:rsidR="00640731" w:rsidRPr="00B533CD" w:rsidRDefault="00640731" w:rsidP="00640731">
            <w:pPr>
              <w:pStyle w:val="Texto"/>
              <w:spacing w:line="260" w:lineRule="exact"/>
              <w:ind w:firstLine="0"/>
              <w:rPr>
                <w:rFonts w:ascii="Verdana" w:hAnsi="Verdana"/>
                <w:sz w:val="16"/>
                <w:szCs w:val="16"/>
                <w:lang w:val="en-US"/>
              </w:rPr>
            </w:pPr>
            <w:r w:rsidRPr="00B533CD">
              <w:rPr>
                <w:rFonts w:ascii="Verdana" w:hAnsi="Verdana"/>
                <w:sz w:val="16"/>
                <w:szCs w:val="16"/>
                <w:lang w:val="en-US"/>
              </w:rPr>
              <w:t>It is an accessory, a device, or an integral part of a sanitary apparatus that forms a hydraulic seal that prevents the passage of sewage gases without affecting the flow of wastewater.</w:t>
            </w:r>
          </w:p>
        </w:tc>
      </w:tr>
      <w:tr w:rsidR="00640731" w:rsidRPr="00A678B2" w14:paraId="14FC04CB" w14:textId="40A52E25" w:rsidTr="00D3676D">
        <w:tc>
          <w:tcPr>
            <w:tcW w:w="4675" w:type="dxa"/>
          </w:tcPr>
          <w:p w14:paraId="5F8F3BF5" w14:textId="77777777" w:rsidR="00640731" w:rsidRPr="00A678B2" w:rsidRDefault="00640731" w:rsidP="00640731">
            <w:pPr>
              <w:pStyle w:val="Texto"/>
              <w:spacing w:line="260" w:lineRule="exact"/>
              <w:ind w:firstLine="0"/>
              <w:rPr>
                <w:rFonts w:ascii="Verdana" w:hAnsi="Verdana"/>
                <w:b/>
                <w:sz w:val="16"/>
                <w:szCs w:val="16"/>
              </w:rPr>
            </w:pPr>
            <w:r w:rsidRPr="00A678B2">
              <w:rPr>
                <w:rFonts w:ascii="Verdana" w:hAnsi="Verdana"/>
                <w:b/>
                <w:sz w:val="16"/>
                <w:szCs w:val="16"/>
              </w:rPr>
              <w:t>4.65 Válvula de admisión</w:t>
            </w:r>
          </w:p>
        </w:tc>
        <w:tc>
          <w:tcPr>
            <w:tcW w:w="4675" w:type="dxa"/>
          </w:tcPr>
          <w:p w14:paraId="1BE821F4" w14:textId="337D2D34" w:rsidR="00640731" w:rsidRPr="00B533CD" w:rsidRDefault="00640731" w:rsidP="00640731">
            <w:pPr>
              <w:pStyle w:val="Texto"/>
              <w:spacing w:line="260" w:lineRule="exact"/>
              <w:ind w:firstLine="0"/>
              <w:rPr>
                <w:rFonts w:ascii="Verdana" w:hAnsi="Verdana"/>
                <w:b/>
                <w:sz w:val="16"/>
                <w:szCs w:val="16"/>
                <w:lang w:val="en-US"/>
              </w:rPr>
            </w:pPr>
            <w:r w:rsidRPr="00B533CD">
              <w:rPr>
                <w:rFonts w:ascii="Verdana" w:hAnsi="Verdana"/>
                <w:b/>
                <w:sz w:val="16"/>
                <w:szCs w:val="16"/>
                <w:lang w:val="en-US"/>
              </w:rPr>
              <w:t xml:space="preserve">4.65 </w:t>
            </w:r>
            <w:r>
              <w:rPr>
                <w:rFonts w:ascii="Verdana" w:hAnsi="Verdana"/>
                <w:b/>
                <w:sz w:val="16"/>
                <w:szCs w:val="16"/>
                <w:lang w:val="en-US"/>
              </w:rPr>
              <w:t>I</w:t>
            </w:r>
            <w:r w:rsidRPr="00B533CD">
              <w:rPr>
                <w:rFonts w:ascii="Verdana" w:hAnsi="Verdana"/>
                <w:b/>
                <w:sz w:val="16"/>
                <w:szCs w:val="16"/>
                <w:lang w:val="en-US"/>
              </w:rPr>
              <w:t>ntake valve</w:t>
            </w:r>
          </w:p>
        </w:tc>
      </w:tr>
      <w:tr w:rsidR="00640731" w:rsidRPr="00453BCE" w14:paraId="63E23240" w14:textId="336B3F52" w:rsidTr="00D3676D">
        <w:tc>
          <w:tcPr>
            <w:tcW w:w="4675" w:type="dxa"/>
          </w:tcPr>
          <w:p w14:paraId="23508A9B" w14:textId="77777777" w:rsidR="00640731" w:rsidRPr="00A678B2" w:rsidRDefault="00640731" w:rsidP="00640731">
            <w:pPr>
              <w:pStyle w:val="Texto"/>
              <w:spacing w:line="260" w:lineRule="exact"/>
              <w:ind w:firstLine="0"/>
              <w:rPr>
                <w:rFonts w:ascii="Verdana" w:hAnsi="Verdana"/>
                <w:sz w:val="16"/>
                <w:szCs w:val="16"/>
              </w:rPr>
            </w:pPr>
            <w:r w:rsidRPr="00A678B2">
              <w:rPr>
                <w:rFonts w:ascii="Verdana" w:hAnsi="Verdana"/>
                <w:sz w:val="16"/>
                <w:szCs w:val="16"/>
              </w:rPr>
              <w:t>Dispositivo que permite o impide el paso del agua automáticamente al tanque del inodoro, controlando el nivel del agua en el tanque, mediante la acción de un flotador u otro dispositivo.</w:t>
            </w:r>
          </w:p>
        </w:tc>
        <w:tc>
          <w:tcPr>
            <w:tcW w:w="4675" w:type="dxa"/>
          </w:tcPr>
          <w:p w14:paraId="3468F0AD" w14:textId="5A609794" w:rsidR="00640731" w:rsidRPr="00B533CD" w:rsidRDefault="00640731" w:rsidP="00640731">
            <w:pPr>
              <w:pStyle w:val="Texto"/>
              <w:spacing w:line="260" w:lineRule="exact"/>
              <w:ind w:firstLine="0"/>
              <w:rPr>
                <w:rFonts w:ascii="Verdana" w:hAnsi="Verdana"/>
                <w:sz w:val="16"/>
                <w:szCs w:val="16"/>
                <w:lang w:val="en-US"/>
              </w:rPr>
            </w:pPr>
            <w:r w:rsidRPr="00B533CD">
              <w:rPr>
                <w:rFonts w:ascii="Verdana" w:hAnsi="Verdana"/>
                <w:sz w:val="16"/>
                <w:szCs w:val="16"/>
                <w:lang w:val="en-US"/>
              </w:rPr>
              <w:t>Device that allows or prevents the passage of water automatically to the toilet tank, controlling the water level in the tank, through the action of a float or other device.</w:t>
            </w:r>
          </w:p>
        </w:tc>
      </w:tr>
      <w:tr w:rsidR="00640731" w:rsidRPr="00A678B2" w14:paraId="02779C66" w14:textId="38E5E60E" w:rsidTr="00D3676D">
        <w:tc>
          <w:tcPr>
            <w:tcW w:w="4675" w:type="dxa"/>
          </w:tcPr>
          <w:p w14:paraId="77AEA833" w14:textId="77777777" w:rsidR="00640731" w:rsidRPr="00A678B2" w:rsidRDefault="00640731" w:rsidP="00640731">
            <w:pPr>
              <w:pStyle w:val="Texto"/>
              <w:spacing w:line="260" w:lineRule="exact"/>
              <w:ind w:firstLine="0"/>
              <w:rPr>
                <w:rFonts w:ascii="Verdana" w:hAnsi="Verdana"/>
                <w:b/>
                <w:sz w:val="16"/>
                <w:szCs w:val="16"/>
              </w:rPr>
            </w:pPr>
            <w:r w:rsidRPr="00A678B2">
              <w:rPr>
                <w:rFonts w:ascii="Verdana" w:hAnsi="Verdana"/>
                <w:b/>
                <w:sz w:val="16"/>
                <w:szCs w:val="16"/>
              </w:rPr>
              <w:t>4.66 Válvula de descarga</w:t>
            </w:r>
          </w:p>
        </w:tc>
        <w:tc>
          <w:tcPr>
            <w:tcW w:w="4675" w:type="dxa"/>
          </w:tcPr>
          <w:p w14:paraId="66B76C51" w14:textId="102A8A2C" w:rsidR="00640731" w:rsidRPr="00B533CD" w:rsidRDefault="00640731" w:rsidP="00640731">
            <w:pPr>
              <w:pStyle w:val="Texto"/>
              <w:spacing w:line="260" w:lineRule="exact"/>
              <w:ind w:firstLine="0"/>
              <w:rPr>
                <w:rFonts w:ascii="Verdana" w:hAnsi="Verdana"/>
                <w:b/>
                <w:sz w:val="16"/>
                <w:szCs w:val="16"/>
                <w:lang w:val="en-US"/>
              </w:rPr>
            </w:pPr>
            <w:r w:rsidRPr="00B533CD">
              <w:rPr>
                <w:rFonts w:ascii="Verdana" w:hAnsi="Verdana"/>
                <w:b/>
                <w:sz w:val="16"/>
                <w:szCs w:val="16"/>
                <w:lang w:val="en-US"/>
              </w:rPr>
              <w:t xml:space="preserve">4.66 </w:t>
            </w:r>
            <w:r>
              <w:rPr>
                <w:rFonts w:ascii="Verdana" w:hAnsi="Verdana"/>
                <w:b/>
                <w:sz w:val="16"/>
                <w:szCs w:val="16"/>
                <w:lang w:val="en-US"/>
              </w:rPr>
              <w:t>Discharge</w:t>
            </w:r>
            <w:r w:rsidRPr="00B533CD">
              <w:rPr>
                <w:rFonts w:ascii="Verdana" w:hAnsi="Verdana"/>
                <w:b/>
                <w:sz w:val="16"/>
                <w:szCs w:val="16"/>
                <w:lang w:val="en-US"/>
              </w:rPr>
              <w:t xml:space="preserve"> valve</w:t>
            </w:r>
          </w:p>
        </w:tc>
      </w:tr>
      <w:tr w:rsidR="00640731" w:rsidRPr="00453BCE" w14:paraId="3EE2EE68" w14:textId="25C35956" w:rsidTr="00D3676D">
        <w:tc>
          <w:tcPr>
            <w:tcW w:w="4675" w:type="dxa"/>
          </w:tcPr>
          <w:p w14:paraId="41B7AFE0" w14:textId="77777777" w:rsidR="00640731" w:rsidRPr="00A678B2" w:rsidRDefault="00640731" w:rsidP="00640731">
            <w:pPr>
              <w:pStyle w:val="Texto"/>
              <w:spacing w:line="260" w:lineRule="exact"/>
              <w:ind w:firstLine="0"/>
              <w:rPr>
                <w:rFonts w:ascii="Verdana" w:hAnsi="Verdana"/>
                <w:sz w:val="16"/>
                <w:szCs w:val="16"/>
              </w:rPr>
            </w:pPr>
            <w:r w:rsidRPr="00A678B2">
              <w:rPr>
                <w:rFonts w:ascii="Verdana" w:hAnsi="Verdana"/>
                <w:sz w:val="16"/>
                <w:szCs w:val="16"/>
              </w:rPr>
              <w:t>Dispositivo que permite el flujo de un volumen de agua del tanque hacia la taza, en una sola operación ininterrumpida para posteriormente cerrar automáticamente la salida del agua hasta la siguiente operación.</w:t>
            </w:r>
          </w:p>
        </w:tc>
        <w:tc>
          <w:tcPr>
            <w:tcW w:w="4675" w:type="dxa"/>
          </w:tcPr>
          <w:p w14:paraId="52470006" w14:textId="19C2F444" w:rsidR="00640731" w:rsidRPr="00B533CD" w:rsidRDefault="00640731" w:rsidP="00640731">
            <w:pPr>
              <w:pStyle w:val="Texto"/>
              <w:spacing w:line="260" w:lineRule="exact"/>
              <w:ind w:firstLine="0"/>
              <w:rPr>
                <w:rFonts w:ascii="Verdana" w:hAnsi="Verdana"/>
                <w:sz w:val="16"/>
                <w:szCs w:val="16"/>
                <w:lang w:val="en-US"/>
              </w:rPr>
            </w:pPr>
            <w:r w:rsidRPr="00B533CD">
              <w:rPr>
                <w:rFonts w:ascii="Verdana" w:hAnsi="Verdana"/>
                <w:sz w:val="16"/>
                <w:szCs w:val="16"/>
                <w:lang w:val="en-US"/>
              </w:rPr>
              <w:t xml:space="preserve">Device that allows the flow of a volume of water from the tank to the bowl, in a single uninterrupted operation to </w:t>
            </w:r>
            <w:proofErr w:type="gramStart"/>
            <w:r w:rsidRPr="00B533CD">
              <w:rPr>
                <w:rFonts w:ascii="Verdana" w:hAnsi="Verdana"/>
                <w:sz w:val="16"/>
                <w:szCs w:val="16"/>
                <w:lang w:val="en-US"/>
              </w:rPr>
              <w:t>later automatically close the water outlet</w:t>
            </w:r>
            <w:proofErr w:type="gramEnd"/>
            <w:r w:rsidRPr="00B533CD">
              <w:rPr>
                <w:rFonts w:ascii="Verdana" w:hAnsi="Verdana"/>
                <w:sz w:val="16"/>
                <w:szCs w:val="16"/>
                <w:lang w:val="en-US"/>
              </w:rPr>
              <w:t xml:space="preserve"> until the next operation.</w:t>
            </w:r>
          </w:p>
        </w:tc>
      </w:tr>
      <w:tr w:rsidR="00640731" w:rsidRPr="00453BCE" w14:paraId="292EF26D" w14:textId="08D8C079" w:rsidTr="00D3676D">
        <w:tc>
          <w:tcPr>
            <w:tcW w:w="4675" w:type="dxa"/>
          </w:tcPr>
          <w:p w14:paraId="22E0E7F2" w14:textId="77777777" w:rsidR="00640731" w:rsidRPr="00A678B2" w:rsidRDefault="00640731" w:rsidP="00640731">
            <w:pPr>
              <w:pStyle w:val="Texto"/>
              <w:spacing w:line="260" w:lineRule="exact"/>
              <w:ind w:firstLine="0"/>
              <w:rPr>
                <w:rFonts w:ascii="Verdana" w:hAnsi="Verdana"/>
                <w:b/>
                <w:sz w:val="16"/>
                <w:szCs w:val="16"/>
              </w:rPr>
            </w:pPr>
            <w:r w:rsidRPr="00A678B2">
              <w:rPr>
                <w:rFonts w:ascii="Verdana" w:hAnsi="Verdana"/>
                <w:b/>
                <w:sz w:val="16"/>
                <w:szCs w:val="16"/>
              </w:rPr>
              <w:t xml:space="preserve">4.67 Válvula de admisión con dispositivo </w:t>
            </w:r>
            <w:proofErr w:type="spellStart"/>
            <w:r w:rsidRPr="00A678B2">
              <w:rPr>
                <w:rFonts w:ascii="Verdana" w:hAnsi="Verdana"/>
                <w:b/>
                <w:sz w:val="16"/>
                <w:szCs w:val="16"/>
              </w:rPr>
              <w:t>anti-sifón</w:t>
            </w:r>
            <w:proofErr w:type="spellEnd"/>
            <w:r w:rsidRPr="00A678B2">
              <w:rPr>
                <w:rFonts w:ascii="Verdana" w:hAnsi="Verdana"/>
                <w:b/>
                <w:sz w:val="16"/>
                <w:szCs w:val="16"/>
              </w:rPr>
              <w:t xml:space="preserve"> (válvula </w:t>
            </w:r>
            <w:proofErr w:type="spellStart"/>
            <w:r w:rsidRPr="00A678B2">
              <w:rPr>
                <w:rFonts w:ascii="Verdana" w:hAnsi="Verdana"/>
                <w:b/>
                <w:sz w:val="16"/>
                <w:szCs w:val="16"/>
              </w:rPr>
              <w:t>antisifónica</w:t>
            </w:r>
            <w:proofErr w:type="spellEnd"/>
            <w:r w:rsidRPr="00A678B2">
              <w:rPr>
                <w:rFonts w:ascii="Verdana" w:hAnsi="Verdana"/>
                <w:b/>
                <w:sz w:val="16"/>
                <w:szCs w:val="16"/>
              </w:rPr>
              <w:t>)</w:t>
            </w:r>
          </w:p>
        </w:tc>
        <w:tc>
          <w:tcPr>
            <w:tcW w:w="4675" w:type="dxa"/>
          </w:tcPr>
          <w:p w14:paraId="7E5C90B5" w14:textId="5BF5CBC6" w:rsidR="00640731" w:rsidRPr="00B533CD" w:rsidRDefault="00640731" w:rsidP="00640731">
            <w:pPr>
              <w:pStyle w:val="Texto"/>
              <w:spacing w:line="260" w:lineRule="exact"/>
              <w:ind w:firstLine="0"/>
              <w:rPr>
                <w:rFonts w:ascii="Verdana" w:hAnsi="Verdana"/>
                <w:b/>
                <w:sz w:val="16"/>
                <w:szCs w:val="16"/>
                <w:lang w:val="en-US"/>
              </w:rPr>
            </w:pPr>
            <w:r w:rsidRPr="00B533CD">
              <w:rPr>
                <w:rFonts w:ascii="Verdana" w:hAnsi="Verdana"/>
                <w:b/>
                <w:sz w:val="16"/>
                <w:szCs w:val="16"/>
                <w:lang w:val="en-US"/>
              </w:rPr>
              <w:t>4.67 Inlet valve with anti-siphon device (anti- siphon valve)</w:t>
            </w:r>
          </w:p>
        </w:tc>
      </w:tr>
      <w:tr w:rsidR="00640731" w:rsidRPr="00453BCE" w14:paraId="5440A5FE" w14:textId="40287D25" w:rsidTr="00D3676D">
        <w:tc>
          <w:tcPr>
            <w:tcW w:w="4675" w:type="dxa"/>
          </w:tcPr>
          <w:p w14:paraId="09170C54" w14:textId="77777777" w:rsidR="00640731" w:rsidRPr="00A678B2" w:rsidRDefault="00640731" w:rsidP="00640731">
            <w:pPr>
              <w:pStyle w:val="Texto"/>
              <w:spacing w:line="260" w:lineRule="exact"/>
              <w:ind w:firstLine="0"/>
              <w:rPr>
                <w:rFonts w:ascii="Verdana" w:hAnsi="Verdana"/>
                <w:sz w:val="16"/>
                <w:szCs w:val="16"/>
              </w:rPr>
            </w:pPr>
            <w:r w:rsidRPr="00A678B2">
              <w:rPr>
                <w:rFonts w:ascii="Verdana" w:hAnsi="Verdana"/>
                <w:sz w:val="16"/>
                <w:szCs w:val="16"/>
              </w:rPr>
              <w:t xml:space="preserve">Mecanismo que suministra agua a un tanque de descarga y que tiene, en el lado de salida del agua, un dispositivo integral </w:t>
            </w:r>
            <w:proofErr w:type="spellStart"/>
            <w:r w:rsidRPr="00A678B2">
              <w:rPr>
                <w:rFonts w:ascii="Verdana" w:hAnsi="Verdana"/>
                <w:sz w:val="16"/>
                <w:szCs w:val="16"/>
              </w:rPr>
              <w:t>anti-sifón</w:t>
            </w:r>
            <w:proofErr w:type="spellEnd"/>
            <w:r w:rsidRPr="00A678B2">
              <w:rPr>
                <w:rFonts w:ascii="Verdana" w:hAnsi="Verdana"/>
                <w:sz w:val="16"/>
                <w:szCs w:val="16"/>
              </w:rPr>
              <w:t xml:space="preserve"> o interruptor de vacío. La </w:t>
            </w:r>
            <w:r w:rsidRPr="00A678B2">
              <w:rPr>
                <w:rFonts w:ascii="Verdana" w:hAnsi="Verdana"/>
                <w:sz w:val="16"/>
                <w:szCs w:val="16"/>
              </w:rPr>
              <w:lastRenderedPageBreak/>
              <w:t>válvula de admisión se opera mediante un aparato de flotación o algo similar.</w:t>
            </w:r>
          </w:p>
        </w:tc>
        <w:tc>
          <w:tcPr>
            <w:tcW w:w="4675" w:type="dxa"/>
          </w:tcPr>
          <w:p w14:paraId="6C55C4FD" w14:textId="0E01AC69" w:rsidR="00640731" w:rsidRPr="00B533CD" w:rsidRDefault="00640731" w:rsidP="00640731">
            <w:pPr>
              <w:pStyle w:val="Texto"/>
              <w:spacing w:line="260" w:lineRule="exact"/>
              <w:ind w:firstLine="0"/>
              <w:rPr>
                <w:rFonts w:ascii="Verdana" w:hAnsi="Verdana"/>
                <w:sz w:val="16"/>
                <w:szCs w:val="16"/>
                <w:lang w:val="en-US"/>
              </w:rPr>
            </w:pPr>
            <w:r w:rsidRPr="00B533CD">
              <w:rPr>
                <w:rFonts w:ascii="Verdana" w:hAnsi="Verdana"/>
                <w:sz w:val="16"/>
                <w:szCs w:val="16"/>
                <w:lang w:val="en-US"/>
              </w:rPr>
              <w:lastRenderedPageBreak/>
              <w:t>Mechanism supplying water to a discharge tank and having, on the outlet side of the water, an integral anti-</w:t>
            </w:r>
            <w:r w:rsidRPr="00B533CD">
              <w:rPr>
                <w:rFonts w:ascii="Verdana" w:hAnsi="Verdana"/>
                <w:sz w:val="16"/>
                <w:szCs w:val="16"/>
                <w:lang w:val="en-US"/>
              </w:rPr>
              <w:lastRenderedPageBreak/>
              <w:t>siphon device or vacuum breaker. The intake valve is operated by a float apparatus or something similar.</w:t>
            </w:r>
          </w:p>
        </w:tc>
      </w:tr>
      <w:tr w:rsidR="00640731" w:rsidRPr="00453BCE" w14:paraId="05A5674F" w14:textId="317301DE" w:rsidTr="00D3676D">
        <w:tc>
          <w:tcPr>
            <w:tcW w:w="4675" w:type="dxa"/>
          </w:tcPr>
          <w:p w14:paraId="4F2CD2F2" w14:textId="77777777" w:rsidR="00640731" w:rsidRPr="00A678B2" w:rsidRDefault="00640731" w:rsidP="00640731">
            <w:pPr>
              <w:pStyle w:val="Texto"/>
              <w:spacing w:line="260" w:lineRule="exact"/>
              <w:ind w:firstLine="0"/>
              <w:rPr>
                <w:rFonts w:ascii="Verdana" w:hAnsi="Verdana"/>
                <w:b/>
                <w:sz w:val="16"/>
                <w:szCs w:val="16"/>
                <w:lang w:val="en-US"/>
              </w:rPr>
            </w:pPr>
            <w:r w:rsidRPr="00A678B2">
              <w:rPr>
                <w:rFonts w:ascii="Verdana" w:hAnsi="Verdana"/>
                <w:b/>
                <w:sz w:val="16"/>
                <w:szCs w:val="16"/>
                <w:lang w:val="en-US"/>
              </w:rPr>
              <w:lastRenderedPageBreak/>
              <w:t xml:space="preserve">4.68 </w:t>
            </w:r>
            <w:proofErr w:type="spellStart"/>
            <w:r w:rsidRPr="00A678B2">
              <w:rPr>
                <w:rFonts w:ascii="Verdana" w:hAnsi="Verdana"/>
                <w:b/>
                <w:sz w:val="16"/>
                <w:szCs w:val="16"/>
                <w:lang w:val="en-US"/>
              </w:rPr>
              <w:t>Válvula</w:t>
            </w:r>
            <w:proofErr w:type="spellEnd"/>
            <w:r w:rsidRPr="00A678B2">
              <w:rPr>
                <w:rFonts w:ascii="Verdana" w:hAnsi="Verdana"/>
                <w:b/>
                <w:sz w:val="16"/>
                <w:szCs w:val="16"/>
                <w:lang w:val="en-US"/>
              </w:rPr>
              <w:t xml:space="preserve"> anti-</w:t>
            </w:r>
            <w:proofErr w:type="spellStart"/>
            <w:r w:rsidRPr="00A678B2">
              <w:rPr>
                <w:rFonts w:ascii="Verdana" w:hAnsi="Verdana"/>
                <w:b/>
                <w:sz w:val="16"/>
                <w:szCs w:val="16"/>
                <w:lang w:val="en-US"/>
              </w:rPr>
              <w:t>retorno</w:t>
            </w:r>
            <w:proofErr w:type="spellEnd"/>
            <w:r w:rsidRPr="00A678B2">
              <w:rPr>
                <w:rFonts w:ascii="Verdana" w:hAnsi="Verdana"/>
                <w:b/>
                <w:sz w:val="16"/>
                <w:szCs w:val="16"/>
                <w:lang w:val="en-US"/>
              </w:rPr>
              <w:t xml:space="preserve"> (check valve)</w:t>
            </w:r>
          </w:p>
        </w:tc>
        <w:tc>
          <w:tcPr>
            <w:tcW w:w="4675" w:type="dxa"/>
          </w:tcPr>
          <w:p w14:paraId="241B611D" w14:textId="7F9749EF" w:rsidR="00640731" w:rsidRPr="00B533CD" w:rsidRDefault="00640731" w:rsidP="00640731">
            <w:pPr>
              <w:pStyle w:val="Texto"/>
              <w:spacing w:line="260" w:lineRule="exact"/>
              <w:ind w:firstLine="0"/>
              <w:rPr>
                <w:rFonts w:ascii="Verdana" w:hAnsi="Verdana"/>
                <w:b/>
                <w:sz w:val="16"/>
                <w:szCs w:val="16"/>
                <w:lang w:val="en-US"/>
              </w:rPr>
            </w:pPr>
            <w:r w:rsidRPr="00B533CD">
              <w:rPr>
                <w:rFonts w:ascii="Verdana" w:hAnsi="Verdana"/>
                <w:b/>
                <w:sz w:val="16"/>
                <w:szCs w:val="16"/>
                <w:lang w:val="en-US"/>
              </w:rPr>
              <w:t xml:space="preserve">4.68 </w:t>
            </w:r>
            <w:proofErr w:type="gramStart"/>
            <w:r w:rsidRPr="00B533CD">
              <w:rPr>
                <w:rFonts w:ascii="Verdana" w:hAnsi="Verdana"/>
                <w:b/>
                <w:sz w:val="16"/>
                <w:szCs w:val="16"/>
                <w:lang w:val="en-US"/>
              </w:rPr>
              <w:t>Non -return</w:t>
            </w:r>
            <w:proofErr w:type="gramEnd"/>
            <w:r w:rsidRPr="00B533CD">
              <w:rPr>
                <w:rFonts w:ascii="Verdana" w:hAnsi="Verdana"/>
                <w:b/>
                <w:sz w:val="16"/>
                <w:szCs w:val="16"/>
                <w:lang w:val="en-US"/>
              </w:rPr>
              <w:t xml:space="preserve"> valve (check valve)</w:t>
            </w:r>
          </w:p>
        </w:tc>
      </w:tr>
      <w:tr w:rsidR="00640731" w:rsidRPr="00453BCE" w14:paraId="7AA50510" w14:textId="4969699B" w:rsidTr="00D3676D">
        <w:tc>
          <w:tcPr>
            <w:tcW w:w="4675" w:type="dxa"/>
          </w:tcPr>
          <w:p w14:paraId="3578E990" w14:textId="77777777" w:rsidR="00640731" w:rsidRPr="00A678B2" w:rsidRDefault="00640731" w:rsidP="00640731">
            <w:pPr>
              <w:pStyle w:val="Texto"/>
              <w:spacing w:line="260" w:lineRule="exact"/>
              <w:ind w:firstLine="0"/>
              <w:rPr>
                <w:rFonts w:ascii="Verdana" w:hAnsi="Verdana"/>
                <w:sz w:val="16"/>
                <w:szCs w:val="16"/>
              </w:rPr>
            </w:pPr>
            <w:r w:rsidRPr="00A678B2">
              <w:rPr>
                <w:rFonts w:ascii="Verdana" w:hAnsi="Verdana"/>
                <w:sz w:val="16"/>
                <w:szCs w:val="16"/>
              </w:rPr>
              <w:t>Mecanismo que suministra agua a un tanque de descarga y que tiene, en el lado de salida del agua un dispositivo que se usa para impedir el flujo de líquido en la dirección opuesta a través de la válvula de admisión.</w:t>
            </w:r>
          </w:p>
        </w:tc>
        <w:tc>
          <w:tcPr>
            <w:tcW w:w="4675" w:type="dxa"/>
          </w:tcPr>
          <w:p w14:paraId="6C053181" w14:textId="3C9260AF" w:rsidR="00640731" w:rsidRPr="00B533CD" w:rsidRDefault="00640731" w:rsidP="00640731">
            <w:pPr>
              <w:pStyle w:val="Texto"/>
              <w:spacing w:line="260" w:lineRule="exact"/>
              <w:ind w:firstLine="0"/>
              <w:rPr>
                <w:rFonts w:ascii="Verdana" w:hAnsi="Verdana"/>
                <w:sz w:val="16"/>
                <w:szCs w:val="16"/>
                <w:lang w:val="en-US"/>
              </w:rPr>
            </w:pPr>
            <w:r w:rsidRPr="00B533CD">
              <w:rPr>
                <w:rFonts w:ascii="Verdana" w:hAnsi="Verdana"/>
                <w:sz w:val="16"/>
                <w:szCs w:val="16"/>
                <w:lang w:val="en-US"/>
              </w:rPr>
              <w:t>Mechanism that supplies water to a discharge tank and having, on the outlet side of the water, a device that is used to prevent the flow of liquid in the opposite direction through the intake valve.</w:t>
            </w:r>
          </w:p>
        </w:tc>
      </w:tr>
      <w:tr w:rsidR="00640731" w:rsidRPr="00453BCE" w14:paraId="11F79E34" w14:textId="1E4905AC" w:rsidTr="00D3676D">
        <w:tc>
          <w:tcPr>
            <w:tcW w:w="4675" w:type="dxa"/>
          </w:tcPr>
          <w:p w14:paraId="27C02928" w14:textId="77777777" w:rsidR="00640731" w:rsidRPr="00A678B2" w:rsidRDefault="00640731" w:rsidP="00640731">
            <w:pPr>
              <w:pStyle w:val="Texto"/>
              <w:spacing w:line="260" w:lineRule="exact"/>
              <w:ind w:firstLine="0"/>
              <w:rPr>
                <w:rFonts w:ascii="Verdana" w:hAnsi="Verdana"/>
                <w:b/>
                <w:sz w:val="16"/>
                <w:szCs w:val="16"/>
              </w:rPr>
            </w:pPr>
            <w:r w:rsidRPr="00A678B2">
              <w:rPr>
                <w:rFonts w:ascii="Verdana" w:hAnsi="Verdana"/>
                <w:b/>
                <w:sz w:val="16"/>
                <w:szCs w:val="16"/>
              </w:rPr>
              <w:t>4.69 Vertedero o borde del sello hidráulico</w:t>
            </w:r>
          </w:p>
        </w:tc>
        <w:tc>
          <w:tcPr>
            <w:tcW w:w="4675" w:type="dxa"/>
          </w:tcPr>
          <w:p w14:paraId="726B48DC" w14:textId="5693EE9E" w:rsidR="00640731" w:rsidRPr="00B533CD" w:rsidRDefault="00640731" w:rsidP="00640731">
            <w:pPr>
              <w:pStyle w:val="Texto"/>
              <w:spacing w:line="260" w:lineRule="exact"/>
              <w:ind w:firstLine="0"/>
              <w:rPr>
                <w:rFonts w:ascii="Verdana" w:hAnsi="Verdana"/>
                <w:b/>
                <w:sz w:val="16"/>
                <w:szCs w:val="16"/>
                <w:lang w:val="en-US"/>
              </w:rPr>
            </w:pPr>
            <w:r w:rsidRPr="00B533CD">
              <w:rPr>
                <w:rFonts w:ascii="Verdana" w:hAnsi="Verdana"/>
                <w:b/>
                <w:sz w:val="16"/>
                <w:szCs w:val="16"/>
                <w:lang w:val="en-US"/>
              </w:rPr>
              <w:t>4.69 Weir or Lip of Water Seal</w:t>
            </w:r>
          </w:p>
        </w:tc>
      </w:tr>
      <w:tr w:rsidR="00640731" w:rsidRPr="00453BCE" w14:paraId="4A9C4CF3" w14:textId="18D714AA" w:rsidTr="00D3676D">
        <w:tc>
          <w:tcPr>
            <w:tcW w:w="4675" w:type="dxa"/>
          </w:tcPr>
          <w:p w14:paraId="637CECFB" w14:textId="77777777" w:rsidR="00640731" w:rsidRPr="00A678B2" w:rsidRDefault="00640731" w:rsidP="00640731">
            <w:pPr>
              <w:pStyle w:val="Texto"/>
              <w:spacing w:line="260" w:lineRule="exact"/>
              <w:ind w:firstLine="0"/>
              <w:rPr>
                <w:rFonts w:ascii="Verdana" w:hAnsi="Verdana"/>
                <w:sz w:val="16"/>
                <w:szCs w:val="16"/>
              </w:rPr>
            </w:pPr>
            <w:r w:rsidRPr="00A678B2">
              <w:rPr>
                <w:rFonts w:ascii="Verdana" w:hAnsi="Verdana"/>
                <w:sz w:val="16"/>
                <w:szCs w:val="16"/>
              </w:rPr>
              <w:t xml:space="preserve">Es la superficie interna más baja de la parte más alta de la trampa (ver </w:t>
            </w:r>
            <w:r w:rsidRPr="00A678B2">
              <w:rPr>
                <w:rFonts w:ascii="Verdana" w:hAnsi="Verdana"/>
                <w:b/>
                <w:sz w:val="16"/>
                <w:szCs w:val="16"/>
              </w:rPr>
              <w:t>Figura 9</w:t>
            </w:r>
            <w:r w:rsidRPr="00A678B2">
              <w:rPr>
                <w:rFonts w:ascii="Verdana" w:hAnsi="Verdana"/>
                <w:sz w:val="16"/>
                <w:szCs w:val="16"/>
              </w:rPr>
              <w:t>).</w:t>
            </w:r>
          </w:p>
        </w:tc>
        <w:tc>
          <w:tcPr>
            <w:tcW w:w="4675" w:type="dxa"/>
          </w:tcPr>
          <w:p w14:paraId="0E40713D" w14:textId="69FC6250" w:rsidR="00640731" w:rsidRPr="00B533CD" w:rsidRDefault="00640731" w:rsidP="00640731">
            <w:pPr>
              <w:pStyle w:val="Texto"/>
              <w:spacing w:line="260" w:lineRule="exact"/>
              <w:ind w:firstLine="0"/>
              <w:rPr>
                <w:rFonts w:ascii="Verdana" w:hAnsi="Verdana"/>
                <w:sz w:val="16"/>
                <w:szCs w:val="16"/>
                <w:lang w:val="en-US"/>
              </w:rPr>
            </w:pPr>
            <w:r w:rsidRPr="00B533CD">
              <w:rPr>
                <w:rFonts w:ascii="Verdana" w:hAnsi="Verdana"/>
                <w:sz w:val="16"/>
                <w:szCs w:val="16"/>
                <w:lang w:val="en-US"/>
              </w:rPr>
              <w:t xml:space="preserve">It is the lowest internal surface of the highest part of the trap (see </w:t>
            </w:r>
            <w:r w:rsidRPr="00B533CD">
              <w:rPr>
                <w:rFonts w:ascii="Verdana" w:hAnsi="Verdana"/>
                <w:b/>
                <w:sz w:val="16"/>
                <w:szCs w:val="16"/>
                <w:lang w:val="en-US"/>
              </w:rPr>
              <w:t>Figure 9</w:t>
            </w:r>
            <w:r w:rsidRPr="00B533CD">
              <w:rPr>
                <w:rFonts w:ascii="Verdana" w:hAnsi="Verdana"/>
                <w:sz w:val="16"/>
                <w:szCs w:val="16"/>
                <w:lang w:val="en-US"/>
              </w:rPr>
              <w:t>).</w:t>
            </w:r>
          </w:p>
        </w:tc>
      </w:tr>
      <w:tr w:rsidR="00640731" w:rsidRPr="00A678B2" w14:paraId="76C928C0" w14:textId="5944DC78" w:rsidTr="00D3676D">
        <w:tc>
          <w:tcPr>
            <w:tcW w:w="4675" w:type="dxa"/>
          </w:tcPr>
          <w:p w14:paraId="6940D21A" w14:textId="77777777" w:rsidR="00640731" w:rsidRPr="00A678B2" w:rsidRDefault="00640731" w:rsidP="00640731">
            <w:pPr>
              <w:pStyle w:val="Texto"/>
              <w:spacing w:line="260" w:lineRule="exact"/>
              <w:ind w:firstLine="0"/>
              <w:rPr>
                <w:rFonts w:ascii="Verdana" w:hAnsi="Verdana"/>
                <w:b/>
                <w:sz w:val="16"/>
                <w:szCs w:val="16"/>
              </w:rPr>
            </w:pPr>
            <w:r w:rsidRPr="00A678B2">
              <w:rPr>
                <w:rFonts w:ascii="Verdana" w:hAnsi="Verdana"/>
                <w:b/>
                <w:sz w:val="16"/>
                <w:szCs w:val="16"/>
              </w:rPr>
              <w:t>4.70 Vidriado o esmaltado</w:t>
            </w:r>
          </w:p>
        </w:tc>
        <w:tc>
          <w:tcPr>
            <w:tcW w:w="4675" w:type="dxa"/>
          </w:tcPr>
          <w:p w14:paraId="41CAC0FC" w14:textId="272F741A" w:rsidR="00640731" w:rsidRPr="00B533CD" w:rsidRDefault="00640731" w:rsidP="00640731">
            <w:pPr>
              <w:pStyle w:val="Texto"/>
              <w:spacing w:line="260" w:lineRule="exact"/>
              <w:ind w:firstLine="0"/>
              <w:rPr>
                <w:rFonts w:ascii="Verdana" w:hAnsi="Verdana"/>
                <w:b/>
                <w:sz w:val="16"/>
                <w:szCs w:val="16"/>
                <w:lang w:val="en-US"/>
              </w:rPr>
            </w:pPr>
            <w:r w:rsidRPr="00B533CD">
              <w:rPr>
                <w:rFonts w:ascii="Verdana" w:hAnsi="Verdana"/>
                <w:b/>
                <w:sz w:val="16"/>
                <w:szCs w:val="16"/>
                <w:lang w:val="en-US"/>
              </w:rPr>
              <w:t>4.70 Glazed or enameled</w:t>
            </w:r>
          </w:p>
        </w:tc>
      </w:tr>
      <w:tr w:rsidR="00640731" w:rsidRPr="00453BCE" w14:paraId="4B84766B" w14:textId="1A5A51C6" w:rsidTr="00D3676D">
        <w:tc>
          <w:tcPr>
            <w:tcW w:w="4675" w:type="dxa"/>
          </w:tcPr>
          <w:p w14:paraId="1E2D50E0" w14:textId="77777777" w:rsidR="00640731" w:rsidRPr="00A678B2" w:rsidRDefault="00640731" w:rsidP="00640731">
            <w:pPr>
              <w:pStyle w:val="Texto"/>
              <w:spacing w:line="260" w:lineRule="exact"/>
              <w:ind w:firstLine="0"/>
              <w:rPr>
                <w:rFonts w:ascii="Verdana" w:hAnsi="Verdana"/>
                <w:sz w:val="16"/>
                <w:szCs w:val="16"/>
              </w:rPr>
            </w:pPr>
            <w:r w:rsidRPr="00A678B2">
              <w:rPr>
                <w:rFonts w:ascii="Verdana" w:hAnsi="Verdana"/>
                <w:sz w:val="16"/>
                <w:szCs w:val="16"/>
              </w:rPr>
              <w:t>Es un recubrimiento cerámico liso e impermeable, como el vidrio.</w:t>
            </w:r>
          </w:p>
        </w:tc>
        <w:tc>
          <w:tcPr>
            <w:tcW w:w="4675" w:type="dxa"/>
          </w:tcPr>
          <w:p w14:paraId="15FFE4AF" w14:textId="6285BFB1" w:rsidR="00640731" w:rsidRPr="00B533CD" w:rsidRDefault="00640731" w:rsidP="00640731">
            <w:pPr>
              <w:pStyle w:val="Texto"/>
              <w:spacing w:line="260" w:lineRule="exact"/>
              <w:ind w:firstLine="0"/>
              <w:rPr>
                <w:rFonts w:ascii="Verdana" w:hAnsi="Verdana"/>
                <w:sz w:val="16"/>
                <w:szCs w:val="16"/>
                <w:lang w:val="en-US"/>
              </w:rPr>
            </w:pPr>
            <w:r w:rsidRPr="00B533CD">
              <w:rPr>
                <w:rFonts w:ascii="Verdana" w:hAnsi="Verdana"/>
                <w:sz w:val="16"/>
                <w:szCs w:val="16"/>
                <w:lang w:val="en-US"/>
              </w:rPr>
              <w:t>It is a smooth and impermeable ceramic coating, like glass.</w:t>
            </w:r>
          </w:p>
        </w:tc>
      </w:tr>
      <w:tr w:rsidR="00640731" w:rsidRPr="00A678B2" w14:paraId="5F3F6D0E" w14:textId="14F4D98E" w:rsidTr="00D3676D">
        <w:tc>
          <w:tcPr>
            <w:tcW w:w="4675" w:type="dxa"/>
          </w:tcPr>
          <w:p w14:paraId="33BFC6EE" w14:textId="77777777" w:rsidR="00640731" w:rsidRPr="00A678B2" w:rsidRDefault="00640731" w:rsidP="00640731">
            <w:pPr>
              <w:pStyle w:val="Texto"/>
              <w:spacing w:line="261" w:lineRule="exact"/>
              <w:ind w:firstLine="0"/>
              <w:rPr>
                <w:rFonts w:ascii="Verdana" w:hAnsi="Verdana"/>
                <w:b/>
                <w:sz w:val="16"/>
                <w:szCs w:val="16"/>
              </w:rPr>
            </w:pPr>
            <w:r w:rsidRPr="00A678B2">
              <w:rPr>
                <w:rFonts w:ascii="Verdana" w:hAnsi="Verdana"/>
                <w:b/>
                <w:sz w:val="16"/>
                <w:szCs w:val="16"/>
              </w:rPr>
              <w:t>4.71 Vigilancia</w:t>
            </w:r>
          </w:p>
        </w:tc>
        <w:tc>
          <w:tcPr>
            <w:tcW w:w="4675" w:type="dxa"/>
          </w:tcPr>
          <w:p w14:paraId="104AD71C" w14:textId="75B11582" w:rsidR="00640731" w:rsidRPr="00B533CD" w:rsidRDefault="00640731" w:rsidP="00640731">
            <w:pPr>
              <w:pStyle w:val="Texto"/>
              <w:spacing w:line="261" w:lineRule="exact"/>
              <w:ind w:firstLine="0"/>
              <w:rPr>
                <w:rFonts w:ascii="Verdana" w:hAnsi="Verdana"/>
                <w:b/>
                <w:sz w:val="16"/>
                <w:szCs w:val="16"/>
                <w:lang w:val="en-US"/>
              </w:rPr>
            </w:pPr>
            <w:r w:rsidRPr="00B533CD">
              <w:rPr>
                <w:rFonts w:ascii="Verdana" w:hAnsi="Verdana"/>
                <w:b/>
                <w:sz w:val="16"/>
                <w:szCs w:val="16"/>
                <w:lang w:val="en-US"/>
              </w:rPr>
              <w:t>4.71 O</w:t>
            </w:r>
            <w:r>
              <w:rPr>
                <w:rFonts w:ascii="Verdana" w:hAnsi="Verdana"/>
                <w:b/>
                <w:sz w:val="16"/>
                <w:szCs w:val="16"/>
                <w:lang w:val="en-US"/>
              </w:rPr>
              <w:t>versight</w:t>
            </w:r>
          </w:p>
        </w:tc>
      </w:tr>
      <w:tr w:rsidR="00640731" w:rsidRPr="00453BCE" w14:paraId="173A2FFD" w14:textId="222AFB54" w:rsidTr="00D3676D">
        <w:tc>
          <w:tcPr>
            <w:tcW w:w="4675" w:type="dxa"/>
          </w:tcPr>
          <w:p w14:paraId="1F478EB3" w14:textId="77777777" w:rsidR="00640731" w:rsidRPr="00A678B2" w:rsidRDefault="00640731" w:rsidP="00640731">
            <w:pPr>
              <w:pStyle w:val="Texto"/>
              <w:spacing w:line="261" w:lineRule="exact"/>
              <w:ind w:firstLine="0"/>
              <w:rPr>
                <w:rFonts w:ascii="Verdana" w:hAnsi="Verdana"/>
                <w:sz w:val="16"/>
                <w:szCs w:val="16"/>
              </w:rPr>
            </w:pPr>
            <w:r w:rsidRPr="00A678B2">
              <w:rPr>
                <w:rFonts w:ascii="Verdana" w:hAnsi="Verdana"/>
                <w:sz w:val="16"/>
                <w:szCs w:val="16"/>
              </w:rPr>
              <w:t>Es la constatación ocular o comprobación mediante muestreo, medición, pruebas de laboratorio, o examen de documentos que realiza el Organismo de Certificación, con el fin de comprobar que el producto sigue cumpliendo con lo dispuesto en la norma.</w:t>
            </w:r>
          </w:p>
        </w:tc>
        <w:tc>
          <w:tcPr>
            <w:tcW w:w="4675" w:type="dxa"/>
          </w:tcPr>
          <w:p w14:paraId="65F89B28" w14:textId="1685C76B" w:rsidR="00640731" w:rsidRPr="00B533CD" w:rsidRDefault="00640731" w:rsidP="00640731">
            <w:pPr>
              <w:pStyle w:val="Texto"/>
              <w:spacing w:line="261" w:lineRule="exact"/>
              <w:ind w:firstLine="0"/>
              <w:rPr>
                <w:rFonts w:ascii="Verdana" w:hAnsi="Verdana"/>
                <w:sz w:val="16"/>
                <w:szCs w:val="16"/>
                <w:lang w:val="en-US"/>
              </w:rPr>
            </w:pPr>
            <w:r w:rsidRPr="00B533CD">
              <w:rPr>
                <w:rFonts w:ascii="Verdana" w:hAnsi="Verdana"/>
                <w:sz w:val="16"/>
                <w:szCs w:val="16"/>
                <w:lang w:val="en-US"/>
              </w:rPr>
              <w:t xml:space="preserve">It is the visual verification or confirmation through sampling, measurement, laboratory tests, or examination of documents carried out by the Certification Body, </w:t>
            </w:r>
            <w:proofErr w:type="gramStart"/>
            <w:r w:rsidRPr="00B533CD">
              <w:rPr>
                <w:rFonts w:ascii="Verdana" w:hAnsi="Verdana"/>
                <w:sz w:val="16"/>
                <w:szCs w:val="16"/>
                <w:lang w:val="en-US"/>
              </w:rPr>
              <w:t>in order to</w:t>
            </w:r>
            <w:proofErr w:type="gramEnd"/>
            <w:r w:rsidRPr="00B533CD">
              <w:rPr>
                <w:rFonts w:ascii="Verdana" w:hAnsi="Verdana"/>
                <w:sz w:val="16"/>
                <w:szCs w:val="16"/>
                <w:lang w:val="en-US"/>
              </w:rPr>
              <w:t xml:space="preserve"> verify that the product continues to comply with the provisions of the standard.</w:t>
            </w:r>
          </w:p>
        </w:tc>
      </w:tr>
      <w:tr w:rsidR="00640731" w:rsidRPr="00A678B2" w14:paraId="4242B6BB" w14:textId="0D653EFA" w:rsidTr="00D3676D">
        <w:tc>
          <w:tcPr>
            <w:tcW w:w="4675" w:type="dxa"/>
          </w:tcPr>
          <w:p w14:paraId="2E4FB0E9" w14:textId="77777777" w:rsidR="00640731" w:rsidRPr="00A678B2" w:rsidRDefault="00640731" w:rsidP="00640731">
            <w:pPr>
              <w:pStyle w:val="Texto"/>
              <w:spacing w:line="261" w:lineRule="exact"/>
              <w:ind w:firstLine="0"/>
              <w:rPr>
                <w:rFonts w:ascii="Verdana" w:hAnsi="Verdana"/>
                <w:b/>
                <w:sz w:val="16"/>
                <w:szCs w:val="16"/>
              </w:rPr>
            </w:pPr>
            <w:r w:rsidRPr="00A678B2">
              <w:rPr>
                <w:rFonts w:ascii="Verdana" w:hAnsi="Verdana"/>
                <w:b/>
                <w:sz w:val="16"/>
                <w:szCs w:val="16"/>
              </w:rPr>
              <w:t>4.72 Visible después de la instalación</w:t>
            </w:r>
          </w:p>
        </w:tc>
        <w:tc>
          <w:tcPr>
            <w:tcW w:w="4675" w:type="dxa"/>
          </w:tcPr>
          <w:p w14:paraId="002DB073" w14:textId="7EEDE3B5" w:rsidR="00640731" w:rsidRPr="00B533CD" w:rsidRDefault="00640731" w:rsidP="00640731">
            <w:pPr>
              <w:pStyle w:val="Texto"/>
              <w:spacing w:line="261" w:lineRule="exact"/>
              <w:ind w:firstLine="0"/>
              <w:rPr>
                <w:rFonts w:ascii="Verdana" w:hAnsi="Verdana"/>
                <w:b/>
                <w:sz w:val="16"/>
                <w:szCs w:val="16"/>
                <w:lang w:val="en-US"/>
              </w:rPr>
            </w:pPr>
            <w:r w:rsidRPr="00B533CD">
              <w:rPr>
                <w:rFonts w:ascii="Verdana" w:hAnsi="Verdana"/>
                <w:b/>
                <w:sz w:val="16"/>
                <w:szCs w:val="16"/>
                <w:lang w:val="en-US"/>
              </w:rPr>
              <w:t>4.72 Visible after installation</w:t>
            </w:r>
          </w:p>
        </w:tc>
      </w:tr>
      <w:tr w:rsidR="00640731" w:rsidRPr="00453BCE" w14:paraId="1C3836F5" w14:textId="73D6E505" w:rsidTr="00D3676D">
        <w:tc>
          <w:tcPr>
            <w:tcW w:w="4675" w:type="dxa"/>
          </w:tcPr>
          <w:p w14:paraId="146906D8" w14:textId="77777777" w:rsidR="00640731" w:rsidRPr="00A678B2" w:rsidRDefault="00640731" w:rsidP="00640731">
            <w:pPr>
              <w:pStyle w:val="Texto"/>
              <w:spacing w:line="261" w:lineRule="exact"/>
              <w:ind w:firstLine="0"/>
              <w:rPr>
                <w:rFonts w:ascii="Verdana" w:hAnsi="Verdana"/>
                <w:sz w:val="16"/>
                <w:szCs w:val="16"/>
              </w:rPr>
            </w:pPr>
            <w:r w:rsidRPr="00A678B2">
              <w:rPr>
                <w:rFonts w:ascii="Verdana" w:hAnsi="Verdana"/>
                <w:sz w:val="16"/>
                <w:szCs w:val="16"/>
              </w:rPr>
              <w:t>Es la superficie que sigue siendo visible después de que el aparato sanitario ha sido instalado, pero no necesariamente estando de pie.</w:t>
            </w:r>
          </w:p>
        </w:tc>
        <w:tc>
          <w:tcPr>
            <w:tcW w:w="4675" w:type="dxa"/>
          </w:tcPr>
          <w:p w14:paraId="161CE855" w14:textId="0745A01A" w:rsidR="00640731" w:rsidRPr="00B533CD" w:rsidRDefault="00640731" w:rsidP="00640731">
            <w:pPr>
              <w:pStyle w:val="Texto"/>
              <w:spacing w:line="261" w:lineRule="exact"/>
              <w:ind w:firstLine="0"/>
              <w:rPr>
                <w:rFonts w:ascii="Verdana" w:hAnsi="Verdana"/>
                <w:sz w:val="16"/>
                <w:szCs w:val="16"/>
                <w:lang w:val="en-US"/>
              </w:rPr>
            </w:pPr>
            <w:r w:rsidRPr="00B533CD">
              <w:rPr>
                <w:rFonts w:ascii="Verdana" w:hAnsi="Verdana"/>
                <w:sz w:val="16"/>
                <w:szCs w:val="16"/>
                <w:lang w:val="en-US"/>
              </w:rPr>
              <w:t>It is the surface that remains visible after the sanitary fixture has been installed, but not necessarily when standing.</w:t>
            </w:r>
          </w:p>
        </w:tc>
      </w:tr>
      <w:tr w:rsidR="00640731" w:rsidRPr="00A678B2" w14:paraId="43C0C901" w14:textId="6E09BBF3" w:rsidTr="00D3676D">
        <w:tc>
          <w:tcPr>
            <w:tcW w:w="4675" w:type="dxa"/>
          </w:tcPr>
          <w:p w14:paraId="33A1081B" w14:textId="77777777" w:rsidR="00640731" w:rsidRPr="00A678B2" w:rsidRDefault="00640731" w:rsidP="00640731">
            <w:pPr>
              <w:pStyle w:val="Texto"/>
              <w:spacing w:line="261" w:lineRule="exact"/>
              <w:ind w:firstLine="0"/>
              <w:rPr>
                <w:rFonts w:ascii="Verdana" w:hAnsi="Verdana"/>
                <w:b/>
                <w:sz w:val="16"/>
                <w:szCs w:val="16"/>
              </w:rPr>
            </w:pPr>
            <w:r w:rsidRPr="00A678B2">
              <w:rPr>
                <w:rFonts w:ascii="Verdana" w:hAnsi="Verdana"/>
                <w:b/>
                <w:sz w:val="16"/>
                <w:szCs w:val="16"/>
              </w:rPr>
              <w:t>4.73 Visita de Verificación</w:t>
            </w:r>
          </w:p>
        </w:tc>
        <w:tc>
          <w:tcPr>
            <w:tcW w:w="4675" w:type="dxa"/>
          </w:tcPr>
          <w:p w14:paraId="067C4687" w14:textId="151BB6FA" w:rsidR="00640731" w:rsidRPr="00B533CD" w:rsidRDefault="00640731" w:rsidP="00640731">
            <w:pPr>
              <w:pStyle w:val="Texto"/>
              <w:spacing w:line="261" w:lineRule="exact"/>
              <w:ind w:firstLine="0"/>
              <w:rPr>
                <w:rFonts w:ascii="Verdana" w:hAnsi="Verdana"/>
                <w:b/>
                <w:sz w:val="16"/>
                <w:szCs w:val="16"/>
                <w:lang w:val="en-US"/>
              </w:rPr>
            </w:pPr>
            <w:r w:rsidRPr="00B533CD">
              <w:rPr>
                <w:rFonts w:ascii="Verdana" w:hAnsi="Verdana"/>
                <w:b/>
                <w:sz w:val="16"/>
                <w:szCs w:val="16"/>
                <w:lang w:val="en-US"/>
              </w:rPr>
              <w:t>4.73 Verification Visit</w:t>
            </w:r>
          </w:p>
        </w:tc>
      </w:tr>
      <w:tr w:rsidR="00640731" w:rsidRPr="00453BCE" w14:paraId="57D5ECFD" w14:textId="68AA5639" w:rsidTr="00D3676D">
        <w:tc>
          <w:tcPr>
            <w:tcW w:w="4675" w:type="dxa"/>
          </w:tcPr>
          <w:p w14:paraId="55EBF2FE" w14:textId="77777777" w:rsidR="00640731" w:rsidRPr="00A678B2" w:rsidRDefault="00640731" w:rsidP="00640731">
            <w:pPr>
              <w:pStyle w:val="Texto"/>
              <w:spacing w:line="261" w:lineRule="exact"/>
              <w:ind w:firstLine="0"/>
              <w:rPr>
                <w:rFonts w:ascii="Verdana" w:hAnsi="Verdana"/>
                <w:sz w:val="16"/>
                <w:szCs w:val="16"/>
              </w:rPr>
            </w:pPr>
            <w:r w:rsidRPr="00A678B2">
              <w:rPr>
                <w:rFonts w:ascii="Verdana" w:hAnsi="Verdana"/>
                <w:sz w:val="16"/>
                <w:szCs w:val="16"/>
              </w:rPr>
              <w:t xml:space="preserve">Son las visitas que realizan la CONAGUA o las dependencias competentes, </w:t>
            </w:r>
            <w:proofErr w:type="gramStart"/>
            <w:r w:rsidRPr="00A678B2">
              <w:rPr>
                <w:rFonts w:ascii="Verdana" w:hAnsi="Verdana"/>
                <w:sz w:val="16"/>
                <w:szCs w:val="16"/>
              </w:rPr>
              <w:t>de acuerdo a</w:t>
            </w:r>
            <w:proofErr w:type="gramEnd"/>
            <w:r w:rsidRPr="00A678B2">
              <w:rPr>
                <w:rFonts w:ascii="Verdana" w:hAnsi="Verdana"/>
                <w:sz w:val="16"/>
                <w:szCs w:val="16"/>
              </w:rPr>
              <w:t xml:space="preserve"> lo dispuesto en la fracción II del artículo 94 de la Ley. Al efecto, el personal autorizado por las dependencias o la unidad de verificación acreditada y </w:t>
            </w:r>
            <w:proofErr w:type="gramStart"/>
            <w:r w:rsidRPr="00A678B2">
              <w:rPr>
                <w:rFonts w:ascii="Verdana" w:hAnsi="Verdana"/>
                <w:sz w:val="16"/>
                <w:szCs w:val="16"/>
              </w:rPr>
              <w:t>aprobada,</w:t>
            </w:r>
            <w:proofErr w:type="gramEnd"/>
            <w:r w:rsidRPr="00A678B2">
              <w:rPr>
                <w:rFonts w:ascii="Verdana" w:hAnsi="Verdana"/>
                <w:sz w:val="16"/>
                <w:szCs w:val="16"/>
              </w:rPr>
              <w:t xml:space="preserve"> podrá recabar los documentos o la evidencia necesaria, así como las muestras conforme a lo señalado en el artículo 101 de la Ley. La visita de verificación sólo podrá ser realizada para constatar el grado de cumplimiento con una NOM.</w:t>
            </w:r>
          </w:p>
        </w:tc>
        <w:tc>
          <w:tcPr>
            <w:tcW w:w="4675" w:type="dxa"/>
          </w:tcPr>
          <w:p w14:paraId="69BAB6D9" w14:textId="0CC1E544" w:rsidR="00640731" w:rsidRPr="00B533CD" w:rsidRDefault="00640731" w:rsidP="00640731">
            <w:pPr>
              <w:pStyle w:val="Texto"/>
              <w:spacing w:line="261" w:lineRule="exact"/>
              <w:ind w:firstLine="0"/>
              <w:rPr>
                <w:rFonts w:ascii="Verdana" w:hAnsi="Verdana"/>
                <w:sz w:val="16"/>
                <w:szCs w:val="16"/>
                <w:lang w:val="en-US"/>
              </w:rPr>
            </w:pPr>
            <w:r w:rsidRPr="00B533CD">
              <w:rPr>
                <w:rFonts w:ascii="Verdana" w:hAnsi="Verdana"/>
                <w:sz w:val="16"/>
                <w:szCs w:val="16"/>
                <w:lang w:val="en-US"/>
              </w:rPr>
              <w:t>The</w:t>
            </w:r>
            <w:r>
              <w:rPr>
                <w:rFonts w:ascii="Verdana" w:hAnsi="Verdana"/>
                <w:sz w:val="16"/>
                <w:szCs w:val="16"/>
                <w:lang w:val="en-US"/>
              </w:rPr>
              <w:t>se</w:t>
            </w:r>
            <w:r w:rsidRPr="00B533CD">
              <w:rPr>
                <w:rFonts w:ascii="Verdana" w:hAnsi="Verdana"/>
                <w:sz w:val="16"/>
                <w:szCs w:val="16"/>
                <w:lang w:val="en-US"/>
              </w:rPr>
              <w:t xml:space="preserve"> are the visits carried out by CONAGUA or the </w:t>
            </w:r>
            <w:r>
              <w:rPr>
                <w:rFonts w:ascii="Verdana" w:hAnsi="Verdana"/>
                <w:sz w:val="16"/>
                <w:szCs w:val="16"/>
                <w:lang w:val="en-US"/>
              </w:rPr>
              <w:t xml:space="preserve">appropriate </w:t>
            </w:r>
            <w:r w:rsidRPr="00B533CD">
              <w:rPr>
                <w:rFonts w:ascii="Verdana" w:hAnsi="Verdana"/>
                <w:sz w:val="16"/>
                <w:szCs w:val="16"/>
                <w:lang w:val="en-US"/>
              </w:rPr>
              <w:t xml:space="preserve">agencies, in accordance with the provisions of section II of article 94 of the Law. For this purpose, the personnel authorized by the </w:t>
            </w:r>
            <w:proofErr w:type="gramStart"/>
            <w:r>
              <w:rPr>
                <w:rFonts w:ascii="Verdana" w:hAnsi="Verdana"/>
                <w:sz w:val="16"/>
                <w:szCs w:val="16"/>
                <w:lang w:val="en-US"/>
              </w:rPr>
              <w:t>departments</w:t>
            </w:r>
            <w:proofErr w:type="gramEnd"/>
            <w:r w:rsidRPr="00B533CD">
              <w:rPr>
                <w:rFonts w:ascii="Verdana" w:hAnsi="Verdana"/>
                <w:sz w:val="16"/>
                <w:szCs w:val="16"/>
                <w:lang w:val="en-US"/>
              </w:rPr>
              <w:t xml:space="preserve"> or the accredited and approved verification unit may collect the documents or the necessary evidence, as well as the samples in accordance with what is indicated in article 101 of the Law. The verification visit can only be carried out to verify the degree of compliance with a NOM.</w:t>
            </w:r>
          </w:p>
        </w:tc>
      </w:tr>
      <w:tr w:rsidR="00640731" w:rsidRPr="00A678B2" w14:paraId="0045D459" w14:textId="3B05A37C" w:rsidTr="00D3676D">
        <w:tc>
          <w:tcPr>
            <w:tcW w:w="4675" w:type="dxa"/>
          </w:tcPr>
          <w:p w14:paraId="44F18345" w14:textId="77777777" w:rsidR="00640731" w:rsidRPr="00A678B2" w:rsidRDefault="00640731" w:rsidP="00640731">
            <w:pPr>
              <w:pStyle w:val="Texto"/>
              <w:spacing w:line="261" w:lineRule="exact"/>
              <w:ind w:firstLine="0"/>
              <w:rPr>
                <w:rFonts w:ascii="Verdana" w:hAnsi="Verdana"/>
                <w:b/>
                <w:sz w:val="16"/>
                <w:szCs w:val="16"/>
              </w:rPr>
            </w:pPr>
            <w:r w:rsidRPr="00A678B2">
              <w:rPr>
                <w:rFonts w:ascii="Verdana" w:hAnsi="Verdana"/>
                <w:b/>
                <w:sz w:val="16"/>
                <w:szCs w:val="16"/>
              </w:rPr>
              <w:t>4.74 Visita de Vigilancia</w:t>
            </w:r>
          </w:p>
        </w:tc>
        <w:tc>
          <w:tcPr>
            <w:tcW w:w="4675" w:type="dxa"/>
          </w:tcPr>
          <w:p w14:paraId="625DA12A" w14:textId="58E73984" w:rsidR="00640731" w:rsidRPr="00B533CD" w:rsidRDefault="00640731" w:rsidP="00640731">
            <w:pPr>
              <w:pStyle w:val="Texto"/>
              <w:spacing w:line="261" w:lineRule="exact"/>
              <w:ind w:firstLine="0"/>
              <w:rPr>
                <w:rFonts w:ascii="Verdana" w:hAnsi="Verdana"/>
                <w:b/>
                <w:sz w:val="16"/>
                <w:szCs w:val="16"/>
                <w:lang w:val="en-US"/>
              </w:rPr>
            </w:pPr>
            <w:r w:rsidRPr="00B533CD">
              <w:rPr>
                <w:rFonts w:ascii="Verdana" w:hAnsi="Verdana"/>
                <w:b/>
                <w:sz w:val="16"/>
                <w:szCs w:val="16"/>
                <w:lang w:val="en-US"/>
              </w:rPr>
              <w:t>4.74 O</w:t>
            </w:r>
            <w:r>
              <w:rPr>
                <w:rFonts w:ascii="Verdana" w:hAnsi="Verdana"/>
                <w:b/>
                <w:sz w:val="16"/>
                <w:szCs w:val="16"/>
                <w:lang w:val="en-US"/>
              </w:rPr>
              <w:t>versight</w:t>
            </w:r>
            <w:r w:rsidRPr="00B533CD">
              <w:rPr>
                <w:rFonts w:ascii="Verdana" w:hAnsi="Verdana"/>
                <w:b/>
                <w:sz w:val="16"/>
                <w:szCs w:val="16"/>
                <w:lang w:val="en-US"/>
              </w:rPr>
              <w:t xml:space="preserve"> Visit</w:t>
            </w:r>
          </w:p>
        </w:tc>
      </w:tr>
      <w:tr w:rsidR="00640731" w:rsidRPr="00453BCE" w14:paraId="40F573E2" w14:textId="3CFCAF49" w:rsidTr="00D3676D">
        <w:tc>
          <w:tcPr>
            <w:tcW w:w="4675" w:type="dxa"/>
          </w:tcPr>
          <w:p w14:paraId="11F00B7D" w14:textId="77777777" w:rsidR="00640731" w:rsidRPr="00A678B2" w:rsidRDefault="00640731" w:rsidP="00640731">
            <w:pPr>
              <w:pStyle w:val="Texto"/>
              <w:spacing w:line="261" w:lineRule="exact"/>
              <w:ind w:firstLine="0"/>
              <w:rPr>
                <w:rFonts w:ascii="Verdana" w:hAnsi="Verdana"/>
                <w:sz w:val="16"/>
                <w:szCs w:val="16"/>
              </w:rPr>
            </w:pPr>
            <w:r w:rsidRPr="00A678B2">
              <w:rPr>
                <w:rFonts w:ascii="Verdana" w:hAnsi="Verdana"/>
                <w:sz w:val="16"/>
                <w:szCs w:val="16"/>
              </w:rPr>
              <w:t>Son las visitas que realiza el OCP, con el fin de constatar posteriormente a la expedición del certificado, mediante inspección ocular, muestreo, pruebas o revisión, y de los programas de calidad, que los procesos y productos cumplen con la NOM, así como con las condiciones bajo las cuales se otorgó dicho certificado.</w:t>
            </w:r>
          </w:p>
        </w:tc>
        <w:tc>
          <w:tcPr>
            <w:tcW w:w="4675" w:type="dxa"/>
          </w:tcPr>
          <w:p w14:paraId="44DD53FE" w14:textId="0CF412F1" w:rsidR="00640731" w:rsidRPr="00B533CD" w:rsidRDefault="00640731" w:rsidP="00640731">
            <w:pPr>
              <w:pStyle w:val="Texto"/>
              <w:spacing w:line="261" w:lineRule="exact"/>
              <w:ind w:firstLine="0"/>
              <w:rPr>
                <w:rFonts w:ascii="Verdana" w:hAnsi="Verdana"/>
                <w:sz w:val="16"/>
                <w:szCs w:val="16"/>
                <w:lang w:val="en-US"/>
              </w:rPr>
            </w:pPr>
            <w:r w:rsidRPr="00B533CD">
              <w:rPr>
                <w:rFonts w:ascii="Verdana" w:hAnsi="Verdana"/>
                <w:sz w:val="16"/>
                <w:szCs w:val="16"/>
                <w:lang w:val="en-US"/>
              </w:rPr>
              <w:t xml:space="preserve">These are the visits carried out by the OCP, </w:t>
            </w:r>
            <w:proofErr w:type="gramStart"/>
            <w:r w:rsidRPr="00B533CD">
              <w:rPr>
                <w:rFonts w:ascii="Verdana" w:hAnsi="Verdana"/>
                <w:sz w:val="16"/>
                <w:szCs w:val="16"/>
                <w:lang w:val="en-US"/>
              </w:rPr>
              <w:t>in order to</w:t>
            </w:r>
            <w:proofErr w:type="gramEnd"/>
            <w:r w:rsidRPr="00B533CD">
              <w:rPr>
                <w:rFonts w:ascii="Verdana" w:hAnsi="Verdana"/>
                <w:sz w:val="16"/>
                <w:szCs w:val="16"/>
                <w:lang w:val="en-US"/>
              </w:rPr>
              <w:t xml:space="preserve"> verify after the issuance of the certificate, through visual inspection, sampling, tests or review, and of the quality programs, that the processes and products comply with the NOM, as well as with the conditions under which said certificate was granted.</w:t>
            </w:r>
          </w:p>
        </w:tc>
      </w:tr>
      <w:tr w:rsidR="00640731" w:rsidRPr="00A678B2" w14:paraId="6C2DB193" w14:textId="79EC1442" w:rsidTr="00D3676D">
        <w:tc>
          <w:tcPr>
            <w:tcW w:w="4675" w:type="dxa"/>
          </w:tcPr>
          <w:p w14:paraId="236B7329" w14:textId="77777777" w:rsidR="00640731" w:rsidRPr="00A678B2" w:rsidRDefault="00640731" w:rsidP="00640731">
            <w:pPr>
              <w:pStyle w:val="Texto"/>
              <w:spacing w:line="261" w:lineRule="exact"/>
              <w:ind w:firstLine="0"/>
              <w:rPr>
                <w:rFonts w:ascii="Verdana" w:hAnsi="Verdana"/>
                <w:b/>
                <w:sz w:val="16"/>
                <w:szCs w:val="16"/>
              </w:rPr>
            </w:pPr>
            <w:r w:rsidRPr="00A678B2">
              <w:rPr>
                <w:rFonts w:ascii="Verdana" w:hAnsi="Verdana"/>
                <w:b/>
                <w:sz w:val="16"/>
                <w:szCs w:val="16"/>
              </w:rPr>
              <w:t>5. Inodoros</w:t>
            </w:r>
          </w:p>
        </w:tc>
        <w:tc>
          <w:tcPr>
            <w:tcW w:w="4675" w:type="dxa"/>
          </w:tcPr>
          <w:p w14:paraId="70D211C6" w14:textId="0A875BC8" w:rsidR="00640731" w:rsidRPr="00B533CD" w:rsidRDefault="00640731" w:rsidP="00640731">
            <w:pPr>
              <w:pStyle w:val="Texto"/>
              <w:spacing w:line="261" w:lineRule="exact"/>
              <w:ind w:firstLine="0"/>
              <w:rPr>
                <w:rFonts w:ascii="Verdana" w:hAnsi="Verdana"/>
                <w:b/>
                <w:sz w:val="16"/>
                <w:szCs w:val="16"/>
                <w:lang w:val="en-US"/>
              </w:rPr>
            </w:pPr>
            <w:r w:rsidRPr="00B533CD">
              <w:rPr>
                <w:rFonts w:ascii="Verdana" w:hAnsi="Verdana"/>
                <w:b/>
                <w:sz w:val="16"/>
                <w:szCs w:val="16"/>
                <w:lang w:val="en-US"/>
              </w:rPr>
              <w:t>5. Toilets</w:t>
            </w:r>
          </w:p>
        </w:tc>
      </w:tr>
      <w:tr w:rsidR="00640731" w:rsidRPr="00A678B2" w14:paraId="640754F8" w14:textId="4600C50D" w:rsidTr="00D3676D">
        <w:tc>
          <w:tcPr>
            <w:tcW w:w="4675" w:type="dxa"/>
          </w:tcPr>
          <w:p w14:paraId="300251C2" w14:textId="77777777" w:rsidR="00640731" w:rsidRPr="00A678B2" w:rsidRDefault="00640731" w:rsidP="00640731">
            <w:pPr>
              <w:pStyle w:val="Texto"/>
              <w:spacing w:line="261" w:lineRule="exact"/>
              <w:ind w:firstLine="0"/>
              <w:rPr>
                <w:rFonts w:ascii="Verdana" w:hAnsi="Verdana"/>
                <w:b/>
                <w:sz w:val="16"/>
                <w:szCs w:val="16"/>
              </w:rPr>
            </w:pPr>
            <w:r w:rsidRPr="00A678B2">
              <w:rPr>
                <w:rFonts w:ascii="Verdana" w:hAnsi="Verdana"/>
                <w:b/>
                <w:sz w:val="16"/>
                <w:szCs w:val="16"/>
              </w:rPr>
              <w:t>5.1 Tolerancias</w:t>
            </w:r>
          </w:p>
        </w:tc>
        <w:tc>
          <w:tcPr>
            <w:tcW w:w="4675" w:type="dxa"/>
          </w:tcPr>
          <w:p w14:paraId="269461C2" w14:textId="05D8ABED" w:rsidR="00640731" w:rsidRPr="00B533CD" w:rsidRDefault="00640731" w:rsidP="00640731">
            <w:pPr>
              <w:pStyle w:val="Texto"/>
              <w:spacing w:line="261" w:lineRule="exact"/>
              <w:ind w:firstLine="0"/>
              <w:rPr>
                <w:rFonts w:ascii="Verdana" w:hAnsi="Verdana"/>
                <w:b/>
                <w:sz w:val="16"/>
                <w:szCs w:val="16"/>
                <w:lang w:val="en-US"/>
              </w:rPr>
            </w:pPr>
            <w:r w:rsidRPr="00B533CD">
              <w:rPr>
                <w:rFonts w:ascii="Verdana" w:hAnsi="Verdana"/>
                <w:b/>
                <w:sz w:val="16"/>
                <w:szCs w:val="16"/>
                <w:lang w:val="en-US"/>
              </w:rPr>
              <w:t>5.1 Tolerances</w:t>
            </w:r>
          </w:p>
        </w:tc>
      </w:tr>
      <w:tr w:rsidR="00640731" w:rsidRPr="00A678B2" w14:paraId="09057CD1" w14:textId="257727BE" w:rsidTr="00D3676D">
        <w:tc>
          <w:tcPr>
            <w:tcW w:w="4675" w:type="dxa"/>
          </w:tcPr>
          <w:p w14:paraId="0853919A" w14:textId="77777777" w:rsidR="00640731" w:rsidRPr="00A678B2" w:rsidRDefault="00640731" w:rsidP="00640731">
            <w:pPr>
              <w:pStyle w:val="Texto"/>
              <w:spacing w:line="261" w:lineRule="exact"/>
              <w:ind w:firstLine="0"/>
              <w:rPr>
                <w:rFonts w:ascii="Verdana" w:hAnsi="Verdana"/>
                <w:sz w:val="16"/>
                <w:szCs w:val="16"/>
              </w:rPr>
            </w:pPr>
            <w:r w:rsidRPr="00A678B2">
              <w:rPr>
                <w:rFonts w:ascii="Verdana" w:hAnsi="Verdana"/>
                <w:sz w:val="16"/>
                <w:szCs w:val="16"/>
              </w:rPr>
              <w:lastRenderedPageBreak/>
              <w:t xml:space="preserve">A menos que se especifique de otra manera en esta norma, la tolerancia en dimensiones de 200 mm y </w:t>
            </w:r>
            <w:proofErr w:type="gramStart"/>
            <w:r w:rsidRPr="00A678B2">
              <w:rPr>
                <w:rFonts w:ascii="Verdana" w:hAnsi="Verdana"/>
                <w:sz w:val="16"/>
                <w:szCs w:val="16"/>
              </w:rPr>
              <w:t>mayores,</w:t>
            </w:r>
            <w:proofErr w:type="gramEnd"/>
            <w:r w:rsidRPr="00A678B2">
              <w:rPr>
                <w:rFonts w:ascii="Verdana" w:hAnsi="Verdana"/>
                <w:sz w:val="16"/>
                <w:szCs w:val="16"/>
              </w:rPr>
              <w:t xml:space="preserve"> será de ± 3%. La tolerancia en dimensiones menores de 200 mm será de ± 5%.</w:t>
            </w:r>
          </w:p>
        </w:tc>
        <w:tc>
          <w:tcPr>
            <w:tcW w:w="4675" w:type="dxa"/>
          </w:tcPr>
          <w:p w14:paraId="673C7CD0" w14:textId="64485346" w:rsidR="00640731" w:rsidRPr="00B533CD" w:rsidRDefault="00640731" w:rsidP="00640731">
            <w:pPr>
              <w:pStyle w:val="Texto"/>
              <w:spacing w:line="261" w:lineRule="exact"/>
              <w:ind w:firstLine="0"/>
              <w:rPr>
                <w:rFonts w:ascii="Verdana" w:hAnsi="Verdana"/>
                <w:sz w:val="16"/>
                <w:szCs w:val="16"/>
                <w:lang w:val="en-US"/>
              </w:rPr>
            </w:pPr>
            <w:r w:rsidRPr="00B533CD">
              <w:rPr>
                <w:rFonts w:ascii="Verdana" w:hAnsi="Verdana"/>
                <w:sz w:val="16"/>
                <w:szCs w:val="16"/>
                <w:lang w:val="en-US"/>
              </w:rPr>
              <w:t>Unless otherwise specified in this standard, the tolerance on dimensions of 200 mm and larger will be ±3%. The tolerance in dimensions smaller than 200 mm will be ± 5%.</w:t>
            </w:r>
          </w:p>
        </w:tc>
      </w:tr>
      <w:tr w:rsidR="00640731" w:rsidRPr="00453BCE" w14:paraId="2973056D" w14:textId="168D1AC5" w:rsidTr="00D3676D">
        <w:tc>
          <w:tcPr>
            <w:tcW w:w="4675" w:type="dxa"/>
          </w:tcPr>
          <w:p w14:paraId="3292166C" w14:textId="77777777" w:rsidR="00640731" w:rsidRPr="00A678B2" w:rsidRDefault="00640731" w:rsidP="00640731">
            <w:pPr>
              <w:pStyle w:val="Texto"/>
              <w:spacing w:line="240" w:lineRule="exact"/>
              <w:ind w:firstLine="0"/>
              <w:rPr>
                <w:rFonts w:ascii="Verdana" w:hAnsi="Verdana"/>
                <w:sz w:val="16"/>
                <w:szCs w:val="16"/>
              </w:rPr>
            </w:pPr>
            <w:r w:rsidRPr="00A678B2">
              <w:rPr>
                <w:rFonts w:ascii="Verdana" w:hAnsi="Verdana"/>
                <w:sz w:val="16"/>
                <w:szCs w:val="16"/>
              </w:rPr>
              <w:t>En esta norma, las dimensiones marcadas como “mínimo” y “máximo”, no se deberán de reducir más allá del valor mínimo ni incrementar más allá del máximo mediante la aplicación de una tolerancia. Sí se especifica un rango de dimensiones y las palabras “mínimo” y “máximo” no se indican, los límites superior e inferior no se consideran cruciales y las tolerancias establecidas en esta norma serán aplicables.</w:t>
            </w:r>
          </w:p>
        </w:tc>
        <w:tc>
          <w:tcPr>
            <w:tcW w:w="4675" w:type="dxa"/>
          </w:tcPr>
          <w:p w14:paraId="3E48BDED" w14:textId="3ECE0F30" w:rsidR="00640731" w:rsidRPr="00B533CD" w:rsidRDefault="00640731" w:rsidP="00640731">
            <w:pPr>
              <w:pStyle w:val="Texto"/>
              <w:spacing w:line="240" w:lineRule="exact"/>
              <w:ind w:firstLine="0"/>
              <w:rPr>
                <w:rFonts w:ascii="Verdana" w:hAnsi="Verdana"/>
                <w:sz w:val="16"/>
                <w:szCs w:val="16"/>
                <w:lang w:val="en-US"/>
              </w:rPr>
            </w:pPr>
            <w:r w:rsidRPr="00B533CD">
              <w:rPr>
                <w:rFonts w:ascii="Verdana" w:hAnsi="Verdana"/>
                <w:sz w:val="16"/>
                <w:szCs w:val="16"/>
                <w:lang w:val="en-US"/>
              </w:rPr>
              <w:t xml:space="preserve">In this standard, the dimensions marked as "minimum" and "maximum" </w:t>
            </w:r>
            <w:r>
              <w:rPr>
                <w:rFonts w:ascii="Verdana" w:hAnsi="Verdana"/>
                <w:sz w:val="16"/>
                <w:szCs w:val="16"/>
                <w:lang w:val="en-US"/>
              </w:rPr>
              <w:t>must</w:t>
            </w:r>
            <w:r w:rsidRPr="00B533CD">
              <w:rPr>
                <w:rFonts w:ascii="Verdana" w:hAnsi="Verdana"/>
                <w:sz w:val="16"/>
                <w:szCs w:val="16"/>
                <w:lang w:val="en-US"/>
              </w:rPr>
              <w:t xml:space="preserve"> not be reduced beyond the minimum value or increased beyond the maximum by applying </w:t>
            </w:r>
            <w:proofErr w:type="gramStart"/>
            <w:r w:rsidRPr="00B533CD">
              <w:rPr>
                <w:rFonts w:ascii="Verdana" w:hAnsi="Verdana"/>
                <w:sz w:val="16"/>
                <w:szCs w:val="16"/>
                <w:lang w:val="en-US"/>
              </w:rPr>
              <w:t>a tolerance</w:t>
            </w:r>
            <w:proofErr w:type="gramEnd"/>
            <w:r w:rsidRPr="00B533CD">
              <w:rPr>
                <w:rFonts w:ascii="Verdana" w:hAnsi="Verdana"/>
                <w:sz w:val="16"/>
                <w:szCs w:val="16"/>
                <w:lang w:val="en-US"/>
              </w:rPr>
              <w:t xml:space="preserve">. If a range of dimensions is specified and the words "minimum" and "maximum" are not indicated, the upper and lower limits are not considered </w:t>
            </w:r>
            <w:proofErr w:type="gramStart"/>
            <w:r w:rsidRPr="00B533CD">
              <w:rPr>
                <w:rFonts w:ascii="Verdana" w:hAnsi="Verdana"/>
                <w:sz w:val="16"/>
                <w:szCs w:val="16"/>
                <w:lang w:val="en-US"/>
              </w:rPr>
              <w:t>critical</w:t>
            </w:r>
            <w:proofErr w:type="gramEnd"/>
            <w:r w:rsidRPr="00B533CD">
              <w:rPr>
                <w:rFonts w:ascii="Verdana" w:hAnsi="Verdana"/>
                <w:sz w:val="16"/>
                <w:szCs w:val="16"/>
                <w:lang w:val="en-US"/>
              </w:rPr>
              <w:t xml:space="preserve"> and the tolerances established in this standard will apply.</w:t>
            </w:r>
          </w:p>
        </w:tc>
      </w:tr>
      <w:tr w:rsidR="00640731" w:rsidRPr="00A678B2" w14:paraId="797E0832" w14:textId="07AAF615" w:rsidTr="00D3676D">
        <w:tc>
          <w:tcPr>
            <w:tcW w:w="4675" w:type="dxa"/>
          </w:tcPr>
          <w:p w14:paraId="3CA3F86B" w14:textId="77777777" w:rsidR="00640731" w:rsidRPr="00A678B2" w:rsidRDefault="00640731" w:rsidP="00640731">
            <w:pPr>
              <w:pStyle w:val="Texto"/>
              <w:spacing w:line="240" w:lineRule="exact"/>
              <w:ind w:firstLine="0"/>
              <w:rPr>
                <w:rFonts w:ascii="Verdana" w:hAnsi="Verdana"/>
                <w:b/>
                <w:sz w:val="16"/>
                <w:szCs w:val="16"/>
              </w:rPr>
            </w:pPr>
            <w:r w:rsidRPr="00A678B2">
              <w:rPr>
                <w:rFonts w:ascii="Verdana" w:hAnsi="Verdana"/>
                <w:b/>
                <w:sz w:val="16"/>
                <w:szCs w:val="16"/>
              </w:rPr>
              <w:t>5.2 Especificaciones dimensionales</w:t>
            </w:r>
          </w:p>
        </w:tc>
        <w:tc>
          <w:tcPr>
            <w:tcW w:w="4675" w:type="dxa"/>
          </w:tcPr>
          <w:p w14:paraId="44AF33F5" w14:textId="7D1DDA19" w:rsidR="00640731" w:rsidRPr="00B533CD" w:rsidRDefault="00640731" w:rsidP="00640731">
            <w:pPr>
              <w:pStyle w:val="Texto"/>
              <w:spacing w:line="240" w:lineRule="exact"/>
              <w:ind w:firstLine="0"/>
              <w:rPr>
                <w:rFonts w:ascii="Verdana" w:hAnsi="Verdana"/>
                <w:b/>
                <w:sz w:val="16"/>
                <w:szCs w:val="16"/>
                <w:lang w:val="en-US"/>
              </w:rPr>
            </w:pPr>
            <w:r w:rsidRPr="00B533CD">
              <w:rPr>
                <w:rFonts w:ascii="Verdana" w:hAnsi="Verdana"/>
                <w:b/>
                <w:sz w:val="16"/>
                <w:szCs w:val="16"/>
                <w:lang w:val="en-US"/>
              </w:rPr>
              <w:t>5.2 Dimensional specifications</w:t>
            </w:r>
          </w:p>
        </w:tc>
      </w:tr>
      <w:tr w:rsidR="00640731" w:rsidRPr="00453BCE" w14:paraId="6123383D" w14:textId="10691DEA" w:rsidTr="00D3676D">
        <w:tc>
          <w:tcPr>
            <w:tcW w:w="4675" w:type="dxa"/>
          </w:tcPr>
          <w:p w14:paraId="730D5282" w14:textId="77777777" w:rsidR="00640731" w:rsidRPr="00A678B2" w:rsidRDefault="00640731" w:rsidP="00640731">
            <w:pPr>
              <w:pStyle w:val="Texto"/>
              <w:spacing w:line="240" w:lineRule="exact"/>
              <w:ind w:firstLine="0"/>
              <w:rPr>
                <w:rFonts w:ascii="Verdana" w:hAnsi="Verdana"/>
                <w:sz w:val="16"/>
                <w:szCs w:val="16"/>
              </w:rPr>
            </w:pPr>
            <w:r w:rsidRPr="00A678B2">
              <w:rPr>
                <w:rFonts w:ascii="Verdana" w:hAnsi="Verdana"/>
                <w:sz w:val="16"/>
                <w:szCs w:val="16"/>
              </w:rPr>
              <w:t xml:space="preserve">Todos los inodoros cubiertos en el campo de aplicación de esta </w:t>
            </w:r>
            <w:proofErr w:type="gramStart"/>
            <w:r w:rsidRPr="00A678B2">
              <w:rPr>
                <w:rFonts w:ascii="Verdana" w:hAnsi="Verdana"/>
                <w:sz w:val="16"/>
                <w:szCs w:val="16"/>
              </w:rPr>
              <w:t>norma,</w:t>
            </w:r>
            <w:proofErr w:type="gramEnd"/>
            <w:r w:rsidRPr="00A678B2">
              <w:rPr>
                <w:rFonts w:ascii="Verdana" w:hAnsi="Verdana"/>
                <w:sz w:val="16"/>
                <w:szCs w:val="16"/>
              </w:rPr>
              <w:t xml:space="preserve"> deben de cumplir con las especificaciones dimensionales indicadas a continuación:</w:t>
            </w:r>
          </w:p>
        </w:tc>
        <w:tc>
          <w:tcPr>
            <w:tcW w:w="4675" w:type="dxa"/>
          </w:tcPr>
          <w:p w14:paraId="2BAD60AB" w14:textId="7D44FB8C" w:rsidR="00640731" w:rsidRPr="00B533CD" w:rsidRDefault="00640731" w:rsidP="00640731">
            <w:pPr>
              <w:pStyle w:val="Texto"/>
              <w:spacing w:line="240" w:lineRule="exact"/>
              <w:ind w:firstLine="0"/>
              <w:rPr>
                <w:rFonts w:ascii="Verdana" w:hAnsi="Verdana"/>
                <w:sz w:val="16"/>
                <w:szCs w:val="16"/>
                <w:lang w:val="en-US"/>
              </w:rPr>
            </w:pPr>
            <w:r w:rsidRPr="00B533CD">
              <w:rPr>
                <w:rFonts w:ascii="Verdana" w:hAnsi="Verdana"/>
                <w:sz w:val="16"/>
                <w:szCs w:val="16"/>
                <w:lang w:val="en-US"/>
              </w:rPr>
              <w:t>All toilets covered in the field of application of this standard must comply with the dimensional specifications indicated below:</w:t>
            </w:r>
          </w:p>
        </w:tc>
      </w:tr>
      <w:tr w:rsidR="00640731" w:rsidRPr="00A678B2" w14:paraId="4774595B" w14:textId="35623E9D" w:rsidTr="00D3676D">
        <w:tc>
          <w:tcPr>
            <w:tcW w:w="4675" w:type="dxa"/>
          </w:tcPr>
          <w:p w14:paraId="1F317579" w14:textId="77777777" w:rsidR="00640731" w:rsidRPr="00A678B2" w:rsidRDefault="00640731" w:rsidP="00640731">
            <w:pPr>
              <w:pStyle w:val="Texto"/>
              <w:spacing w:line="240" w:lineRule="exact"/>
              <w:ind w:firstLine="0"/>
              <w:rPr>
                <w:rFonts w:ascii="Verdana" w:hAnsi="Verdana"/>
                <w:b/>
                <w:sz w:val="16"/>
                <w:szCs w:val="16"/>
              </w:rPr>
            </w:pPr>
            <w:r w:rsidRPr="00A678B2">
              <w:rPr>
                <w:rFonts w:ascii="Verdana" w:hAnsi="Verdana"/>
                <w:b/>
                <w:sz w:val="16"/>
                <w:szCs w:val="16"/>
              </w:rPr>
              <w:t>5.2.1 Espesor</w:t>
            </w:r>
          </w:p>
        </w:tc>
        <w:tc>
          <w:tcPr>
            <w:tcW w:w="4675" w:type="dxa"/>
          </w:tcPr>
          <w:p w14:paraId="1508D33F" w14:textId="5A731D79" w:rsidR="00640731" w:rsidRPr="00B533CD" w:rsidRDefault="00640731" w:rsidP="00640731">
            <w:pPr>
              <w:pStyle w:val="Texto"/>
              <w:spacing w:line="240" w:lineRule="exact"/>
              <w:ind w:firstLine="0"/>
              <w:rPr>
                <w:rFonts w:ascii="Verdana" w:hAnsi="Verdana"/>
                <w:b/>
                <w:sz w:val="16"/>
                <w:szCs w:val="16"/>
                <w:lang w:val="en-US"/>
              </w:rPr>
            </w:pPr>
            <w:r w:rsidRPr="00B533CD">
              <w:rPr>
                <w:rFonts w:ascii="Verdana" w:hAnsi="Verdana"/>
                <w:b/>
                <w:sz w:val="16"/>
                <w:szCs w:val="16"/>
                <w:lang w:val="en-US"/>
              </w:rPr>
              <w:t>5.2.1 Thickness</w:t>
            </w:r>
          </w:p>
        </w:tc>
      </w:tr>
      <w:tr w:rsidR="00640731" w:rsidRPr="00453BCE" w14:paraId="48877EC3" w14:textId="0E9CD2EF" w:rsidTr="00D3676D">
        <w:tc>
          <w:tcPr>
            <w:tcW w:w="4675" w:type="dxa"/>
          </w:tcPr>
          <w:p w14:paraId="5594CCF4" w14:textId="77777777" w:rsidR="00640731" w:rsidRPr="00A678B2" w:rsidRDefault="00640731" w:rsidP="00640731">
            <w:pPr>
              <w:pStyle w:val="Texto"/>
              <w:spacing w:line="240" w:lineRule="exact"/>
              <w:ind w:firstLine="0"/>
              <w:rPr>
                <w:rFonts w:ascii="Verdana" w:hAnsi="Verdana"/>
                <w:sz w:val="16"/>
                <w:szCs w:val="16"/>
              </w:rPr>
            </w:pPr>
            <w:r w:rsidRPr="00A678B2">
              <w:rPr>
                <w:rFonts w:ascii="Verdana" w:hAnsi="Verdana"/>
                <w:sz w:val="16"/>
                <w:szCs w:val="16"/>
              </w:rPr>
              <w:t>El material cerámico de los aparatos sanitarios deberá tener un espesor mínimo de 6 mm a todo lo largo y ancho (excluyendo el esmalte). Para la determinación del espesor, se tomará la muestra obtenida de los ensayos de agrietamiento y absorción.</w:t>
            </w:r>
          </w:p>
        </w:tc>
        <w:tc>
          <w:tcPr>
            <w:tcW w:w="4675" w:type="dxa"/>
          </w:tcPr>
          <w:p w14:paraId="3154D365" w14:textId="0D3E8F4A" w:rsidR="00640731" w:rsidRPr="00B533CD" w:rsidRDefault="00640731" w:rsidP="00640731">
            <w:pPr>
              <w:pStyle w:val="Texto"/>
              <w:spacing w:line="240" w:lineRule="exact"/>
              <w:ind w:firstLine="0"/>
              <w:rPr>
                <w:rFonts w:ascii="Verdana" w:hAnsi="Verdana"/>
                <w:sz w:val="16"/>
                <w:szCs w:val="16"/>
                <w:lang w:val="en-US"/>
              </w:rPr>
            </w:pPr>
            <w:r w:rsidRPr="00B533CD">
              <w:rPr>
                <w:rFonts w:ascii="Verdana" w:hAnsi="Verdana"/>
                <w:sz w:val="16"/>
                <w:szCs w:val="16"/>
                <w:lang w:val="en-US"/>
              </w:rPr>
              <w:t>The ceramic material of sanitary fixtures must have a minimum thickness of 6 mm along the entire length and width (excluding enamel). To determine the thickness, the sample obtained from the cracking and absorption tests will be taken.</w:t>
            </w:r>
          </w:p>
        </w:tc>
      </w:tr>
      <w:tr w:rsidR="00640731" w:rsidRPr="00A678B2" w14:paraId="34F657B6" w14:textId="1E3EA8DA" w:rsidTr="00D3676D">
        <w:tc>
          <w:tcPr>
            <w:tcW w:w="4675" w:type="dxa"/>
          </w:tcPr>
          <w:p w14:paraId="1116DBAE" w14:textId="77777777" w:rsidR="00640731" w:rsidRPr="00A678B2" w:rsidRDefault="00640731" w:rsidP="00640731">
            <w:pPr>
              <w:pStyle w:val="Texto"/>
              <w:spacing w:line="240" w:lineRule="exact"/>
              <w:ind w:firstLine="0"/>
              <w:rPr>
                <w:rFonts w:ascii="Verdana" w:hAnsi="Verdana"/>
                <w:b/>
                <w:sz w:val="16"/>
                <w:szCs w:val="16"/>
              </w:rPr>
            </w:pPr>
            <w:r w:rsidRPr="00A678B2">
              <w:rPr>
                <w:rFonts w:ascii="Verdana" w:hAnsi="Verdana"/>
                <w:b/>
                <w:sz w:val="16"/>
                <w:szCs w:val="16"/>
              </w:rPr>
              <w:t>5.2.2 Dimensiones de los orificios de salida</w:t>
            </w:r>
          </w:p>
        </w:tc>
        <w:tc>
          <w:tcPr>
            <w:tcW w:w="4675" w:type="dxa"/>
          </w:tcPr>
          <w:p w14:paraId="64E080E5" w14:textId="340BC5AD" w:rsidR="00640731" w:rsidRPr="00B533CD" w:rsidRDefault="00640731" w:rsidP="00640731">
            <w:pPr>
              <w:pStyle w:val="Texto"/>
              <w:spacing w:line="240" w:lineRule="exact"/>
              <w:ind w:firstLine="0"/>
              <w:rPr>
                <w:rFonts w:ascii="Verdana" w:hAnsi="Verdana"/>
                <w:b/>
                <w:sz w:val="16"/>
                <w:szCs w:val="16"/>
                <w:lang w:val="en-US"/>
              </w:rPr>
            </w:pPr>
            <w:r w:rsidRPr="00B533CD">
              <w:rPr>
                <w:rFonts w:ascii="Verdana" w:hAnsi="Verdana"/>
                <w:b/>
                <w:sz w:val="16"/>
                <w:szCs w:val="16"/>
                <w:lang w:val="en-US"/>
              </w:rPr>
              <w:t>5.2.2 Dimensions of outlet holes</w:t>
            </w:r>
          </w:p>
        </w:tc>
      </w:tr>
      <w:tr w:rsidR="00640731" w:rsidRPr="00453BCE" w14:paraId="483DEF1C" w14:textId="13BDB8E5" w:rsidTr="00D3676D">
        <w:tc>
          <w:tcPr>
            <w:tcW w:w="4675" w:type="dxa"/>
          </w:tcPr>
          <w:p w14:paraId="698FAF1E" w14:textId="77777777" w:rsidR="00640731" w:rsidRPr="00A678B2" w:rsidRDefault="00640731" w:rsidP="00640731">
            <w:pPr>
              <w:pStyle w:val="Texto"/>
              <w:spacing w:line="240" w:lineRule="exact"/>
              <w:ind w:firstLine="0"/>
              <w:rPr>
                <w:rFonts w:ascii="Verdana" w:hAnsi="Verdana"/>
                <w:sz w:val="16"/>
                <w:szCs w:val="16"/>
              </w:rPr>
            </w:pPr>
            <w:r w:rsidRPr="00A678B2">
              <w:rPr>
                <w:rFonts w:ascii="Verdana" w:hAnsi="Verdana"/>
                <w:sz w:val="16"/>
                <w:szCs w:val="16"/>
              </w:rPr>
              <w:t>Las dimensiones de los orificios de salida deberán ser como se indican y se muestran en:</w:t>
            </w:r>
          </w:p>
        </w:tc>
        <w:tc>
          <w:tcPr>
            <w:tcW w:w="4675" w:type="dxa"/>
          </w:tcPr>
          <w:p w14:paraId="706AEBA6" w14:textId="0C993E92" w:rsidR="00640731" w:rsidRPr="00B533CD" w:rsidRDefault="00640731" w:rsidP="00640731">
            <w:pPr>
              <w:pStyle w:val="Texto"/>
              <w:spacing w:line="240" w:lineRule="exact"/>
              <w:ind w:firstLine="0"/>
              <w:rPr>
                <w:rFonts w:ascii="Verdana" w:hAnsi="Verdana"/>
                <w:sz w:val="16"/>
                <w:szCs w:val="16"/>
                <w:lang w:val="en-US"/>
              </w:rPr>
            </w:pPr>
            <w:r w:rsidRPr="00B533CD">
              <w:rPr>
                <w:rFonts w:ascii="Verdana" w:hAnsi="Verdana"/>
                <w:sz w:val="16"/>
                <w:szCs w:val="16"/>
                <w:lang w:val="en-US"/>
              </w:rPr>
              <w:t xml:space="preserve">The dimensions of the outlet holes </w:t>
            </w:r>
            <w:r>
              <w:rPr>
                <w:rFonts w:ascii="Verdana" w:hAnsi="Verdana"/>
                <w:sz w:val="16"/>
                <w:szCs w:val="16"/>
                <w:lang w:val="en-US"/>
              </w:rPr>
              <w:t>must</w:t>
            </w:r>
            <w:r w:rsidRPr="00B533CD">
              <w:rPr>
                <w:rFonts w:ascii="Verdana" w:hAnsi="Verdana"/>
                <w:sz w:val="16"/>
                <w:szCs w:val="16"/>
                <w:lang w:val="en-US"/>
              </w:rPr>
              <w:t xml:space="preserve"> be as indicated and shown in:</w:t>
            </w:r>
          </w:p>
        </w:tc>
      </w:tr>
      <w:tr w:rsidR="00640731" w:rsidRPr="00453BCE" w14:paraId="3AE0CA59" w14:textId="50DF43ED" w:rsidTr="00D3676D">
        <w:tc>
          <w:tcPr>
            <w:tcW w:w="4675" w:type="dxa"/>
          </w:tcPr>
          <w:p w14:paraId="0B0ADD84" w14:textId="77777777" w:rsidR="00640731" w:rsidRPr="00A678B2" w:rsidRDefault="00640731" w:rsidP="00640731">
            <w:pPr>
              <w:pStyle w:val="ROMANOS"/>
              <w:spacing w:line="240" w:lineRule="exact"/>
              <w:ind w:left="0" w:firstLine="0"/>
              <w:rPr>
                <w:rFonts w:ascii="Verdana" w:hAnsi="Verdana"/>
                <w:sz w:val="16"/>
                <w:szCs w:val="16"/>
              </w:rPr>
            </w:pPr>
            <w:r w:rsidRPr="00A678B2">
              <w:rPr>
                <w:rFonts w:ascii="Verdana" w:hAnsi="Verdana"/>
                <w:b/>
                <w:sz w:val="16"/>
                <w:szCs w:val="16"/>
              </w:rPr>
              <w:t>a.</w:t>
            </w:r>
            <w:r w:rsidRPr="00A678B2">
              <w:rPr>
                <w:rFonts w:ascii="Verdana" w:hAnsi="Verdana"/>
                <w:b/>
                <w:sz w:val="16"/>
                <w:szCs w:val="16"/>
              </w:rPr>
              <w:tab/>
              <w:t>Figura</w:t>
            </w:r>
            <w:r w:rsidRPr="00A678B2">
              <w:rPr>
                <w:rFonts w:ascii="Verdana" w:hAnsi="Verdana"/>
                <w:sz w:val="16"/>
                <w:szCs w:val="16"/>
              </w:rPr>
              <w:t xml:space="preserve"> 1 y </w:t>
            </w:r>
            <w:r w:rsidRPr="00A678B2">
              <w:rPr>
                <w:rFonts w:ascii="Verdana" w:hAnsi="Verdana"/>
                <w:b/>
                <w:sz w:val="16"/>
                <w:szCs w:val="16"/>
              </w:rPr>
              <w:t>Tabla</w:t>
            </w:r>
            <w:r w:rsidRPr="00A678B2">
              <w:rPr>
                <w:rFonts w:ascii="Verdana" w:hAnsi="Verdana"/>
                <w:sz w:val="16"/>
                <w:szCs w:val="16"/>
              </w:rPr>
              <w:t xml:space="preserve"> 1 para inodoros con orificio de salida inferior para instalar en el piso, y</w:t>
            </w:r>
          </w:p>
        </w:tc>
        <w:tc>
          <w:tcPr>
            <w:tcW w:w="4675" w:type="dxa"/>
          </w:tcPr>
          <w:p w14:paraId="203DC86C" w14:textId="42050FF9" w:rsidR="00640731" w:rsidRPr="00B533CD" w:rsidRDefault="00640731" w:rsidP="00640731">
            <w:pPr>
              <w:pStyle w:val="ROMANOS"/>
              <w:spacing w:line="240" w:lineRule="exact"/>
              <w:ind w:left="0" w:firstLine="0"/>
              <w:rPr>
                <w:rFonts w:ascii="Verdana" w:hAnsi="Verdana"/>
                <w:b/>
                <w:sz w:val="16"/>
                <w:szCs w:val="16"/>
                <w:lang w:val="en-US"/>
              </w:rPr>
            </w:pPr>
            <w:r w:rsidRPr="00B533CD">
              <w:rPr>
                <w:rFonts w:ascii="Verdana" w:hAnsi="Verdana"/>
                <w:b/>
                <w:sz w:val="16"/>
                <w:szCs w:val="16"/>
                <w:lang w:val="en-US"/>
              </w:rPr>
              <w:t xml:space="preserve">a. </w:t>
            </w:r>
            <w:r w:rsidRPr="00B533CD">
              <w:rPr>
                <w:rFonts w:ascii="Verdana" w:hAnsi="Verdana"/>
                <w:b/>
                <w:sz w:val="16"/>
                <w:szCs w:val="16"/>
                <w:lang w:val="en-US"/>
              </w:rPr>
              <w:tab/>
              <w:t xml:space="preserve">Figure </w:t>
            </w:r>
            <w:r w:rsidRPr="00B533CD">
              <w:rPr>
                <w:rFonts w:ascii="Verdana" w:hAnsi="Verdana"/>
                <w:sz w:val="16"/>
                <w:szCs w:val="16"/>
                <w:lang w:val="en-US"/>
              </w:rPr>
              <w:t xml:space="preserve">1 and </w:t>
            </w:r>
            <w:r w:rsidRPr="00B533CD">
              <w:rPr>
                <w:rFonts w:ascii="Verdana" w:hAnsi="Verdana"/>
                <w:b/>
                <w:sz w:val="16"/>
                <w:szCs w:val="16"/>
                <w:lang w:val="en-US"/>
              </w:rPr>
              <w:t xml:space="preserve">Table </w:t>
            </w:r>
            <w:r w:rsidRPr="00B533CD">
              <w:rPr>
                <w:rFonts w:ascii="Verdana" w:hAnsi="Verdana"/>
                <w:sz w:val="16"/>
                <w:szCs w:val="16"/>
                <w:lang w:val="en-US"/>
              </w:rPr>
              <w:t>1 for in-floor bottom outlet toilets, and</w:t>
            </w:r>
          </w:p>
        </w:tc>
      </w:tr>
      <w:tr w:rsidR="00640731" w:rsidRPr="00453BCE" w14:paraId="3D20AA9B" w14:textId="7D3E8B3B" w:rsidTr="00D3676D">
        <w:tc>
          <w:tcPr>
            <w:tcW w:w="4675" w:type="dxa"/>
          </w:tcPr>
          <w:p w14:paraId="5CBF976A" w14:textId="77777777" w:rsidR="00640731" w:rsidRPr="00DE3845" w:rsidRDefault="00640731" w:rsidP="00640731">
            <w:pPr>
              <w:pStyle w:val="ROMANOS"/>
              <w:spacing w:line="240" w:lineRule="exact"/>
              <w:ind w:left="0" w:firstLine="0"/>
              <w:rPr>
                <w:rFonts w:ascii="Verdana" w:hAnsi="Verdana"/>
                <w:sz w:val="16"/>
                <w:szCs w:val="16"/>
                <w:highlight w:val="yellow"/>
              </w:rPr>
            </w:pPr>
            <w:r w:rsidRPr="00DE3845">
              <w:rPr>
                <w:rFonts w:ascii="Verdana" w:hAnsi="Verdana"/>
                <w:b/>
                <w:sz w:val="16"/>
                <w:szCs w:val="16"/>
                <w:highlight w:val="yellow"/>
              </w:rPr>
              <w:t>b.</w:t>
            </w:r>
            <w:r w:rsidRPr="00DE3845">
              <w:rPr>
                <w:rFonts w:ascii="Verdana" w:hAnsi="Verdana"/>
                <w:b/>
                <w:sz w:val="16"/>
                <w:szCs w:val="16"/>
                <w:highlight w:val="yellow"/>
              </w:rPr>
              <w:tab/>
              <w:t>Figura</w:t>
            </w:r>
            <w:r w:rsidRPr="00DE3845">
              <w:rPr>
                <w:rFonts w:ascii="Verdana" w:hAnsi="Verdana"/>
                <w:sz w:val="16"/>
                <w:szCs w:val="16"/>
                <w:highlight w:val="yellow"/>
              </w:rPr>
              <w:t xml:space="preserve"> 2 y </w:t>
            </w:r>
            <w:r w:rsidRPr="00DE3845">
              <w:rPr>
                <w:rFonts w:ascii="Verdana" w:hAnsi="Verdana"/>
                <w:b/>
                <w:sz w:val="16"/>
                <w:szCs w:val="16"/>
                <w:highlight w:val="yellow"/>
              </w:rPr>
              <w:t>Tabla</w:t>
            </w:r>
            <w:r w:rsidRPr="00DE3845">
              <w:rPr>
                <w:rFonts w:ascii="Verdana" w:hAnsi="Verdana"/>
                <w:sz w:val="16"/>
                <w:szCs w:val="16"/>
                <w:highlight w:val="yellow"/>
              </w:rPr>
              <w:t xml:space="preserve"> 2 para inodoros con orificio de salida en la parte trasera y orificio de salida de espiga en la parte trasera.</w:t>
            </w:r>
          </w:p>
        </w:tc>
        <w:tc>
          <w:tcPr>
            <w:tcW w:w="4675" w:type="dxa"/>
          </w:tcPr>
          <w:p w14:paraId="637058E2" w14:textId="79A72CBC" w:rsidR="00640731" w:rsidRPr="00DE3845" w:rsidRDefault="00640731" w:rsidP="00640731">
            <w:pPr>
              <w:pStyle w:val="ROMANOS"/>
              <w:spacing w:line="240" w:lineRule="exact"/>
              <w:ind w:left="0" w:firstLine="0"/>
              <w:rPr>
                <w:rFonts w:ascii="Verdana" w:hAnsi="Verdana"/>
                <w:b/>
                <w:sz w:val="16"/>
                <w:szCs w:val="16"/>
                <w:highlight w:val="yellow"/>
                <w:lang w:val="en-US"/>
              </w:rPr>
            </w:pPr>
            <w:r w:rsidRPr="00DE3845">
              <w:rPr>
                <w:rFonts w:ascii="Verdana" w:hAnsi="Verdana"/>
                <w:b/>
                <w:sz w:val="16"/>
                <w:szCs w:val="16"/>
                <w:highlight w:val="yellow"/>
                <w:lang w:val="en-US"/>
              </w:rPr>
              <w:t xml:space="preserve">b. </w:t>
            </w:r>
            <w:r w:rsidRPr="00DE3845">
              <w:rPr>
                <w:rFonts w:ascii="Verdana" w:hAnsi="Verdana"/>
                <w:b/>
                <w:sz w:val="16"/>
                <w:szCs w:val="16"/>
                <w:highlight w:val="yellow"/>
                <w:lang w:val="en-US"/>
              </w:rPr>
              <w:tab/>
              <w:t xml:space="preserve">Figure </w:t>
            </w:r>
            <w:r w:rsidRPr="00DE3845">
              <w:rPr>
                <w:rFonts w:ascii="Verdana" w:hAnsi="Verdana"/>
                <w:sz w:val="16"/>
                <w:szCs w:val="16"/>
                <w:highlight w:val="yellow"/>
                <w:lang w:val="en-US"/>
              </w:rPr>
              <w:t xml:space="preserve">2 and </w:t>
            </w:r>
            <w:r w:rsidRPr="00DE3845">
              <w:rPr>
                <w:rFonts w:ascii="Verdana" w:hAnsi="Verdana"/>
                <w:b/>
                <w:sz w:val="16"/>
                <w:szCs w:val="16"/>
                <w:highlight w:val="yellow"/>
                <w:lang w:val="en-US"/>
              </w:rPr>
              <w:t xml:space="preserve">Table </w:t>
            </w:r>
            <w:r w:rsidRPr="00DE3845">
              <w:rPr>
                <w:rFonts w:ascii="Verdana" w:hAnsi="Verdana"/>
                <w:sz w:val="16"/>
                <w:szCs w:val="16"/>
                <w:highlight w:val="yellow"/>
                <w:lang w:val="en-US"/>
              </w:rPr>
              <w:t>2 for rear spigot and rear spigot toilets.</w:t>
            </w:r>
          </w:p>
        </w:tc>
      </w:tr>
    </w:tbl>
    <w:p w14:paraId="0EE678C6" w14:textId="121CCD48" w:rsidR="00284B40" w:rsidRPr="000B642F" w:rsidRDefault="00BF6FB0" w:rsidP="005B3C3D">
      <w:pPr>
        <w:pStyle w:val="ROMANOS"/>
        <w:spacing w:line="240" w:lineRule="auto"/>
        <w:ind w:left="0" w:firstLine="0"/>
        <w:jc w:val="center"/>
        <w:rPr>
          <w:rFonts w:ascii="Verdana" w:hAnsi="Verdana"/>
          <w:sz w:val="16"/>
          <w:szCs w:val="16"/>
        </w:rPr>
      </w:pPr>
      <w:r>
        <w:rPr>
          <w:noProof/>
        </w:rPr>
        <w:lastRenderedPageBreak/>
        <w:drawing>
          <wp:inline distT="0" distB="0" distL="0" distR="0" wp14:anchorId="75FC06E3" wp14:editId="39FDEF5E">
            <wp:extent cx="5158854" cy="4933903"/>
            <wp:effectExtent l="0" t="0" r="3810" b="635"/>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0"/>
                    <a:srcRect l="42710" t="20411" r="17792" b="12432"/>
                    <a:stretch/>
                  </pic:blipFill>
                  <pic:spPr bwMode="auto">
                    <a:xfrm>
                      <a:off x="0" y="0"/>
                      <a:ext cx="5179240" cy="4953400"/>
                    </a:xfrm>
                    <a:prstGeom prst="rect">
                      <a:avLst/>
                    </a:prstGeom>
                    <a:ln>
                      <a:noFill/>
                    </a:ln>
                    <a:extLst>
                      <a:ext uri="{53640926-AAD7-44D8-BBD7-CCE9431645EC}">
                        <a14:shadowObscured xmlns:a14="http://schemas.microsoft.com/office/drawing/2010/main"/>
                      </a:ext>
                    </a:extLst>
                  </pic:spPr>
                </pic:pic>
              </a:graphicData>
            </a:graphic>
          </wp:inline>
        </w:drawing>
      </w:r>
    </w:p>
    <w:p w14:paraId="5EC36976" w14:textId="77777777" w:rsidR="00A678B2" w:rsidRDefault="00A678B2" w:rsidP="005B3C3D">
      <w:pPr>
        <w:pStyle w:val="Texto"/>
        <w:spacing w:line="240" w:lineRule="exact"/>
        <w:ind w:left="720" w:right="432" w:firstLine="0"/>
        <w:rPr>
          <w:rFonts w:ascii="Verdana" w:hAnsi="Verdana"/>
          <w:b/>
          <w:sz w:val="16"/>
          <w:szCs w:val="16"/>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A678B2" w:rsidRPr="00453BCE" w14:paraId="4A3760EA" w14:textId="56B9ABC6" w:rsidTr="00BF6FB0">
        <w:tc>
          <w:tcPr>
            <w:tcW w:w="4315" w:type="dxa"/>
          </w:tcPr>
          <w:p w14:paraId="67A89A61" w14:textId="77777777" w:rsidR="00A678B2" w:rsidRPr="00A678B2" w:rsidRDefault="00A678B2" w:rsidP="007E6A4D">
            <w:pPr>
              <w:pStyle w:val="Texto"/>
              <w:spacing w:line="240" w:lineRule="exact"/>
              <w:ind w:firstLine="0"/>
              <w:rPr>
                <w:rFonts w:ascii="Verdana" w:hAnsi="Verdana"/>
                <w:sz w:val="16"/>
                <w:szCs w:val="16"/>
              </w:rPr>
            </w:pPr>
            <w:r w:rsidRPr="00A678B2">
              <w:rPr>
                <w:rFonts w:ascii="Verdana" w:hAnsi="Verdana"/>
                <w:b/>
                <w:sz w:val="16"/>
                <w:szCs w:val="16"/>
              </w:rPr>
              <w:t>NOTA 1. -</w:t>
            </w:r>
            <w:r w:rsidRPr="00A678B2">
              <w:rPr>
                <w:rFonts w:ascii="Verdana" w:hAnsi="Verdana"/>
                <w:sz w:val="16"/>
                <w:szCs w:val="16"/>
              </w:rPr>
              <w:t xml:space="preserve"> Esta Figura no pretende restringir el diseño de las bases de las tazas de inodoro, siempre y cuando se mantengan sus dimensiones para asegurar un intercambio adecuado entre inodoros.</w:t>
            </w:r>
          </w:p>
        </w:tc>
        <w:tc>
          <w:tcPr>
            <w:tcW w:w="4315" w:type="dxa"/>
          </w:tcPr>
          <w:p w14:paraId="2BFFB674" w14:textId="0D009D24" w:rsidR="00A678B2" w:rsidRPr="00BF6FB0" w:rsidRDefault="00EF38E2" w:rsidP="007E6A4D">
            <w:pPr>
              <w:pStyle w:val="Texto"/>
              <w:spacing w:line="240" w:lineRule="exact"/>
              <w:ind w:firstLine="0"/>
              <w:rPr>
                <w:rFonts w:ascii="Verdana" w:hAnsi="Verdana"/>
                <w:b/>
                <w:sz w:val="16"/>
                <w:szCs w:val="16"/>
                <w:lang w:val="en-US"/>
              </w:rPr>
            </w:pPr>
            <w:r w:rsidRPr="00BF6FB0">
              <w:rPr>
                <w:rFonts w:ascii="Verdana" w:hAnsi="Verdana"/>
                <w:b/>
                <w:sz w:val="16"/>
                <w:szCs w:val="16"/>
                <w:lang w:val="en-US"/>
              </w:rPr>
              <w:t xml:space="preserve">NOTE 1. - </w:t>
            </w:r>
            <w:r w:rsidRPr="00BF6FB0">
              <w:rPr>
                <w:rFonts w:ascii="Verdana" w:hAnsi="Verdana"/>
                <w:sz w:val="16"/>
                <w:szCs w:val="16"/>
                <w:lang w:val="en-US"/>
              </w:rPr>
              <w:t xml:space="preserve">This Figure is not intended to restrict the design of toilet bowl bases, </w:t>
            </w:r>
            <w:proofErr w:type="gramStart"/>
            <w:r w:rsidRPr="00BF6FB0">
              <w:rPr>
                <w:rFonts w:ascii="Verdana" w:hAnsi="Verdana"/>
                <w:sz w:val="16"/>
                <w:szCs w:val="16"/>
                <w:lang w:val="en-US"/>
              </w:rPr>
              <w:t>as long as</w:t>
            </w:r>
            <w:proofErr w:type="gramEnd"/>
            <w:r w:rsidRPr="00BF6FB0">
              <w:rPr>
                <w:rFonts w:ascii="Verdana" w:hAnsi="Verdana"/>
                <w:sz w:val="16"/>
                <w:szCs w:val="16"/>
                <w:lang w:val="en-US"/>
              </w:rPr>
              <w:t xml:space="preserve"> their dimensions are maintained to ensure proper interchangeability between toilets.</w:t>
            </w:r>
          </w:p>
        </w:tc>
      </w:tr>
      <w:tr w:rsidR="00A678B2" w:rsidRPr="00453BCE" w14:paraId="6277784D" w14:textId="0C074CB9" w:rsidTr="00BF6FB0">
        <w:tc>
          <w:tcPr>
            <w:tcW w:w="4315" w:type="dxa"/>
          </w:tcPr>
          <w:p w14:paraId="498DDD81" w14:textId="77777777" w:rsidR="00A678B2" w:rsidRPr="00A678B2" w:rsidRDefault="00A678B2" w:rsidP="007E6A4D">
            <w:pPr>
              <w:pStyle w:val="Texto"/>
              <w:spacing w:line="240" w:lineRule="exact"/>
              <w:ind w:firstLine="0"/>
              <w:rPr>
                <w:rFonts w:ascii="Verdana" w:hAnsi="Verdana"/>
                <w:sz w:val="16"/>
                <w:szCs w:val="16"/>
              </w:rPr>
            </w:pPr>
            <w:r w:rsidRPr="00A678B2">
              <w:rPr>
                <w:rFonts w:ascii="Verdana" w:hAnsi="Verdana"/>
                <w:sz w:val="16"/>
                <w:szCs w:val="16"/>
              </w:rPr>
              <w:t xml:space="preserve">Las dimensiones mínimas de las perforaciones circulares deberán ser de un diámetro mínimo de 11 mm y en perforaciones ovaladas deberá ser mínimo de 11 mm x 19 </w:t>
            </w:r>
            <w:proofErr w:type="spellStart"/>
            <w:r w:rsidRPr="00A678B2">
              <w:rPr>
                <w:rFonts w:ascii="Verdana" w:hAnsi="Verdana"/>
                <w:sz w:val="16"/>
                <w:szCs w:val="16"/>
              </w:rPr>
              <w:t>mm.</w:t>
            </w:r>
            <w:proofErr w:type="spellEnd"/>
          </w:p>
        </w:tc>
        <w:tc>
          <w:tcPr>
            <w:tcW w:w="4315" w:type="dxa"/>
          </w:tcPr>
          <w:p w14:paraId="0F16FAC0" w14:textId="1C5CDE10" w:rsidR="00A678B2" w:rsidRPr="00BF6FB0" w:rsidRDefault="00EF38E2" w:rsidP="007E6A4D">
            <w:pPr>
              <w:pStyle w:val="Texto"/>
              <w:spacing w:line="240" w:lineRule="exact"/>
              <w:ind w:firstLine="0"/>
              <w:rPr>
                <w:rFonts w:ascii="Verdana" w:hAnsi="Verdana"/>
                <w:sz w:val="16"/>
                <w:szCs w:val="16"/>
                <w:lang w:val="en-US"/>
              </w:rPr>
            </w:pPr>
            <w:r w:rsidRPr="00BF6FB0">
              <w:rPr>
                <w:rFonts w:ascii="Verdana" w:hAnsi="Verdana"/>
                <w:sz w:val="16"/>
                <w:szCs w:val="16"/>
                <w:lang w:val="en-US"/>
              </w:rPr>
              <w:t>The minimum dimensions of the circular perforations must be a minimum diameter of 11 mm and in oval perforations it must be a minimum of 11 mm x 19 mm.</w:t>
            </w:r>
          </w:p>
        </w:tc>
      </w:tr>
      <w:tr w:rsidR="00A678B2" w:rsidRPr="00453BCE" w14:paraId="1E80BC54" w14:textId="7F9E4B4C" w:rsidTr="00BF6FB0">
        <w:tc>
          <w:tcPr>
            <w:tcW w:w="4315" w:type="dxa"/>
          </w:tcPr>
          <w:p w14:paraId="1C4F0508" w14:textId="77777777" w:rsidR="00A678B2" w:rsidRPr="00A678B2" w:rsidRDefault="00A678B2" w:rsidP="007E6A4D">
            <w:pPr>
              <w:pStyle w:val="Texto"/>
              <w:spacing w:line="240" w:lineRule="exact"/>
              <w:ind w:firstLine="0"/>
              <w:jc w:val="center"/>
              <w:rPr>
                <w:rFonts w:ascii="Verdana" w:hAnsi="Verdana"/>
                <w:sz w:val="16"/>
                <w:szCs w:val="16"/>
              </w:rPr>
            </w:pPr>
            <w:r w:rsidRPr="00A678B2">
              <w:rPr>
                <w:rFonts w:ascii="Verdana" w:hAnsi="Verdana"/>
                <w:b/>
                <w:sz w:val="16"/>
                <w:szCs w:val="16"/>
              </w:rPr>
              <w:t>Figura 1 -</w:t>
            </w:r>
            <w:r w:rsidRPr="00A678B2">
              <w:rPr>
                <w:rFonts w:ascii="Verdana" w:hAnsi="Verdana"/>
                <w:sz w:val="16"/>
                <w:szCs w:val="16"/>
              </w:rPr>
              <w:t xml:space="preserve"> Dimensiones de los orificios de salida inodoros con orificio de salida inferior.</w:t>
            </w:r>
          </w:p>
        </w:tc>
        <w:tc>
          <w:tcPr>
            <w:tcW w:w="4315" w:type="dxa"/>
          </w:tcPr>
          <w:p w14:paraId="76BBA19C" w14:textId="374F7074" w:rsidR="00A678B2" w:rsidRPr="00BF6FB0" w:rsidRDefault="00EF38E2" w:rsidP="007E6A4D">
            <w:pPr>
              <w:pStyle w:val="Texto"/>
              <w:spacing w:line="240" w:lineRule="exact"/>
              <w:ind w:firstLine="0"/>
              <w:jc w:val="center"/>
              <w:rPr>
                <w:rFonts w:ascii="Verdana" w:hAnsi="Verdana"/>
                <w:b/>
                <w:sz w:val="16"/>
                <w:szCs w:val="16"/>
                <w:lang w:val="en-US"/>
              </w:rPr>
            </w:pPr>
            <w:r w:rsidRPr="00BF6FB0">
              <w:rPr>
                <w:rFonts w:ascii="Verdana" w:hAnsi="Verdana"/>
                <w:b/>
                <w:sz w:val="16"/>
                <w:szCs w:val="16"/>
                <w:lang w:val="en-US"/>
              </w:rPr>
              <w:t xml:space="preserve">Figure 1 - </w:t>
            </w:r>
            <w:r w:rsidRPr="00BF6FB0">
              <w:rPr>
                <w:rFonts w:ascii="Verdana" w:hAnsi="Verdana"/>
                <w:sz w:val="16"/>
                <w:szCs w:val="16"/>
                <w:lang w:val="en-US"/>
              </w:rPr>
              <w:t xml:space="preserve">Dimensions of toilet outlet </w:t>
            </w:r>
            <w:r w:rsidR="00BF6FB0">
              <w:rPr>
                <w:rFonts w:ascii="Verdana" w:hAnsi="Verdana"/>
                <w:sz w:val="16"/>
                <w:szCs w:val="16"/>
                <w:lang w:val="en-US"/>
              </w:rPr>
              <w:t>orifices</w:t>
            </w:r>
            <w:r w:rsidRPr="00BF6FB0">
              <w:rPr>
                <w:rFonts w:ascii="Verdana" w:hAnsi="Verdana"/>
                <w:sz w:val="16"/>
                <w:szCs w:val="16"/>
                <w:lang w:val="en-US"/>
              </w:rPr>
              <w:t xml:space="preserve"> with lower </w:t>
            </w:r>
            <w:r w:rsidR="00BF6FB0">
              <w:rPr>
                <w:rFonts w:ascii="Verdana" w:hAnsi="Verdana"/>
                <w:sz w:val="16"/>
                <w:szCs w:val="16"/>
                <w:lang w:val="en-US"/>
              </w:rPr>
              <w:t>outlet orifice</w:t>
            </w:r>
            <w:r w:rsidRPr="00BF6FB0">
              <w:rPr>
                <w:rFonts w:ascii="Verdana" w:hAnsi="Verdana"/>
                <w:sz w:val="16"/>
                <w:szCs w:val="16"/>
                <w:lang w:val="en-US"/>
              </w:rPr>
              <w:t>.</w:t>
            </w:r>
          </w:p>
        </w:tc>
      </w:tr>
      <w:tr w:rsidR="00A678B2" w:rsidRPr="00453BCE" w14:paraId="7A8D2F9A" w14:textId="1733D962" w:rsidTr="00BF6FB0">
        <w:tc>
          <w:tcPr>
            <w:tcW w:w="4315" w:type="dxa"/>
          </w:tcPr>
          <w:p w14:paraId="4BC5B3BD" w14:textId="77777777" w:rsidR="00A678B2" w:rsidRPr="00A678B2" w:rsidRDefault="00A678B2" w:rsidP="007E6A4D">
            <w:pPr>
              <w:pStyle w:val="Texto"/>
              <w:spacing w:after="80" w:line="200" w:lineRule="exact"/>
              <w:ind w:firstLine="0"/>
              <w:jc w:val="center"/>
              <w:rPr>
                <w:rFonts w:ascii="Verdana" w:hAnsi="Verdana"/>
                <w:b/>
                <w:sz w:val="16"/>
                <w:szCs w:val="16"/>
              </w:rPr>
            </w:pPr>
            <w:r w:rsidRPr="00A678B2">
              <w:rPr>
                <w:rFonts w:ascii="Verdana" w:hAnsi="Verdana"/>
                <w:b/>
                <w:sz w:val="16"/>
                <w:szCs w:val="16"/>
              </w:rPr>
              <w:t>Tabla 1 - Dimensiones de los orificios, de inodoros de salida inferior para instalar al piso</w:t>
            </w:r>
          </w:p>
        </w:tc>
        <w:tc>
          <w:tcPr>
            <w:tcW w:w="4315" w:type="dxa"/>
          </w:tcPr>
          <w:p w14:paraId="3B2733E2" w14:textId="5E556B9A" w:rsidR="00A678B2" w:rsidRPr="00BF6FB0" w:rsidRDefault="00EF38E2" w:rsidP="007E6A4D">
            <w:pPr>
              <w:pStyle w:val="Texto"/>
              <w:spacing w:after="80" w:line="200" w:lineRule="exact"/>
              <w:ind w:firstLine="0"/>
              <w:jc w:val="center"/>
              <w:rPr>
                <w:rFonts w:ascii="Verdana" w:hAnsi="Verdana"/>
                <w:b/>
                <w:sz w:val="16"/>
                <w:szCs w:val="16"/>
                <w:lang w:val="en-US"/>
              </w:rPr>
            </w:pPr>
            <w:r w:rsidRPr="00BF6FB0">
              <w:rPr>
                <w:rFonts w:ascii="Verdana" w:hAnsi="Verdana"/>
                <w:b/>
                <w:sz w:val="16"/>
                <w:szCs w:val="16"/>
                <w:lang w:val="en-US"/>
              </w:rPr>
              <w:t xml:space="preserve">Table 1 - </w:t>
            </w:r>
            <w:r w:rsidR="00BF6FB0">
              <w:rPr>
                <w:rFonts w:ascii="Verdana" w:hAnsi="Verdana"/>
                <w:b/>
                <w:sz w:val="16"/>
                <w:szCs w:val="16"/>
                <w:lang w:val="en-US"/>
              </w:rPr>
              <w:t>Orifice</w:t>
            </w:r>
            <w:r w:rsidRPr="00BF6FB0">
              <w:rPr>
                <w:rFonts w:ascii="Verdana" w:hAnsi="Verdana"/>
                <w:b/>
                <w:sz w:val="16"/>
                <w:szCs w:val="16"/>
                <w:lang w:val="en-US"/>
              </w:rPr>
              <w:t xml:space="preserve"> Dimensions for Floor Mounted Bottom Outlet Toilets</w:t>
            </w:r>
          </w:p>
        </w:tc>
      </w:tr>
    </w:tbl>
    <w:p w14:paraId="03B4A426" w14:textId="440A00A0" w:rsidR="00A678B2" w:rsidRPr="00EF38E2" w:rsidRDefault="00A678B2" w:rsidP="005B3C3D">
      <w:pPr>
        <w:pStyle w:val="Texto"/>
        <w:spacing w:after="80" w:line="200" w:lineRule="exact"/>
        <w:ind w:firstLine="0"/>
        <w:jc w:val="center"/>
        <w:rPr>
          <w:rFonts w:ascii="Verdana" w:hAnsi="Verdana"/>
          <w:b/>
          <w:sz w:val="16"/>
          <w:szCs w:val="16"/>
          <w:lang w:val="en-US"/>
        </w:rPr>
      </w:pPr>
    </w:p>
    <w:p w14:paraId="4EC6C427" w14:textId="0E0DD495" w:rsidR="00A678B2" w:rsidRDefault="00A678B2" w:rsidP="005B3C3D">
      <w:pPr>
        <w:pStyle w:val="Texto"/>
        <w:spacing w:after="80" w:line="200" w:lineRule="exact"/>
        <w:ind w:firstLine="0"/>
        <w:jc w:val="center"/>
        <w:rPr>
          <w:rFonts w:ascii="Verdana" w:hAnsi="Verdana"/>
          <w:b/>
          <w:sz w:val="16"/>
          <w:szCs w:val="16"/>
          <w:lang w:val="en-US"/>
        </w:rPr>
      </w:pPr>
    </w:p>
    <w:p w14:paraId="43A0FF3E" w14:textId="77777777" w:rsidR="00BF6FB0" w:rsidRPr="00EF38E2" w:rsidRDefault="00BF6FB0" w:rsidP="005B3C3D">
      <w:pPr>
        <w:pStyle w:val="Texto"/>
        <w:spacing w:after="80" w:line="200" w:lineRule="exact"/>
        <w:ind w:firstLine="0"/>
        <w:jc w:val="center"/>
        <w:rPr>
          <w:rFonts w:ascii="Verdana" w:hAnsi="Verdana"/>
          <w:b/>
          <w:sz w:val="16"/>
          <w:szCs w:val="16"/>
          <w:lang w:val="en-US"/>
        </w:rPr>
      </w:pPr>
    </w:p>
    <w:tbl>
      <w:tblPr>
        <w:tblW w:w="6811" w:type="dxa"/>
        <w:jc w:val="center"/>
        <w:tblLayout w:type="fixed"/>
        <w:tblCellMar>
          <w:left w:w="72" w:type="dxa"/>
          <w:right w:w="72" w:type="dxa"/>
        </w:tblCellMar>
        <w:tblLook w:val="0000" w:firstRow="0" w:lastRow="0" w:firstColumn="0" w:lastColumn="0" w:noHBand="0" w:noVBand="0"/>
      </w:tblPr>
      <w:tblGrid>
        <w:gridCol w:w="3715"/>
        <w:gridCol w:w="3096"/>
      </w:tblGrid>
      <w:tr w:rsidR="00284B40" w:rsidRPr="000B642F" w14:paraId="5FFFFABC" w14:textId="77777777">
        <w:trPr>
          <w:cantSplit/>
          <w:trHeight w:val="20"/>
          <w:jc w:val="center"/>
        </w:trPr>
        <w:tc>
          <w:tcPr>
            <w:tcW w:w="6811" w:type="dxa"/>
            <w:gridSpan w:val="2"/>
            <w:tcBorders>
              <w:top w:val="single" w:sz="6" w:space="0" w:color="auto"/>
              <w:left w:val="single" w:sz="6" w:space="0" w:color="auto"/>
              <w:bottom w:val="single" w:sz="6" w:space="0" w:color="auto"/>
              <w:right w:val="single" w:sz="6" w:space="0" w:color="auto"/>
            </w:tcBorders>
            <w:shd w:val="pct12" w:color="auto" w:fill="auto"/>
            <w:noWrap/>
          </w:tcPr>
          <w:p w14:paraId="39572A56"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lastRenderedPageBreak/>
              <w:t>Inodoros con orificio de salida inferior para instalar en el piso</w:t>
            </w:r>
          </w:p>
        </w:tc>
      </w:tr>
      <w:tr w:rsidR="00284B40" w:rsidRPr="000B642F" w14:paraId="307A7353" w14:textId="77777777">
        <w:trPr>
          <w:cantSplit/>
          <w:trHeight w:val="20"/>
          <w:jc w:val="center"/>
        </w:trPr>
        <w:tc>
          <w:tcPr>
            <w:tcW w:w="3715" w:type="dxa"/>
            <w:tcBorders>
              <w:top w:val="single" w:sz="6" w:space="0" w:color="auto"/>
              <w:left w:val="single" w:sz="6" w:space="0" w:color="auto"/>
              <w:bottom w:val="single" w:sz="6" w:space="0" w:color="auto"/>
              <w:right w:val="single" w:sz="6" w:space="0" w:color="auto"/>
            </w:tcBorders>
            <w:shd w:val="pct12" w:color="auto" w:fill="auto"/>
          </w:tcPr>
          <w:p w14:paraId="7A42E1CC"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Parámetro</w:t>
            </w:r>
          </w:p>
        </w:tc>
        <w:tc>
          <w:tcPr>
            <w:tcW w:w="3096" w:type="dxa"/>
            <w:tcBorders>
              <w:top w:val="single" w:sz="6" w:space="0" w:color="auto"/>
              <w:left w:val="single" w:sz="6" w:space="0" w:color="auto"/>
              <w:bottom w:val="single" w:sz="6" w:space="0" w:color="auto"/>
              <w:right w:val="single" w:sz="6" w:space="0" w:color="auto"/>
            </w:tcBorders>
            <w:shd w:val="pct12" w:color="auto" w:fill="auto"/>
          </w:tcPr>
          <w:p w14:paraId="72DD57B3"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Dimensión (mm)</w:t>
            </w:r>
          </w:p>
        </w:tc>
      </w:tr>
      <w:tr w:rsidR="00284B40" w:rsidRPr="000B642F" w14:paraId="5BDC326E" w14:textId="77777777">
        <w:trPr>
          <w:cantSplit/>
          <w:trHeight w:val="20"/>
          <w:jc w:val="center"/>
        </w:trPr>
        <w:tc>
          <w:tcPr>
            <w:tcW w:w="3715" w:type="dxa"/>
            <w:tcBorders>
              <w:top w:val="single" w:sz="6" w:space="0" w:color="auto"/>
              <w:left w:val="single" w:sz="6" w:space="0" w:color="auto"/>
              <w:bottom w:val="single" w:sz="6" w:space="0" w:color="auto"/>
              <w:right w:val="single" w:sz="6" w:space="0" w:color="auto"/>
            </w:tcBorders>
          </w:tcPr>
          <w:p w14:paraId="64A71662"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Altura del interior de la base al piso</w:t>
            </w:r>
          </w:p>
        </w:tc>
        <w:tc>
          <w:tcPr>
            <w:tcW w:w="3096" w:type="dxa"/>
            <w:tcBorders>
              <w:top w:val="single" w:sz="6" w:space="0" w:color="auto"/>
              <w:left w:val="single" w:sz="6" w:space="0" w:color="auto"/>
              <w:bottom w:val="single" w:sz="6" w:space="0" w:color="auto"/>
              <w:right w:val="single" w:sz="6" w:space="0" w:color="auto"/>
            </w:tcBorders>
          </w:tcPr>
          <w:p w14:paraId="7912A8A1"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13 mínimo</w:t>
            </w:r>
          </w:p>
        </w:tc>
      </w:tr>
      <w:tr w:rsidR="00284B40" w:rsidRPr="000B642F" w14:paraId="122E7350" w14:textId="77777777">
        <w:trPr>
          <w:cantSplit/>
          <w:trHeight w:val="20"/>
          <w:jc w:val="center"/>
        </w:trPr>
        <w:tc>
          <w:tcPr>
            <w:tcW w:w="3715" w:type="dxa"/>
            <w:tcBorders>
              <w:top w:val="single" w:sz="6" w:space="0" w:color="auto"/>
              <w:left w:val="single" w:sz="6" w:space="0" w:color="auto"/>
              <w:bottom w:val="single" w:sz="6" w:space="0" w:color="auto"/>
              <w:right w:val="single" w:sz="6" w:space="0" w:color="auto"/>
            </w:tcBorders>
            <w:shd w:val="pct12" w:color="auto" w:fill="auto"/>
          </w:tcPr>
          <w:p w14:paraId="29878F3D"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 xml:space="preserve">Distancia del contorno interior </w:t>
            </w:r>
          </w:p>
        </w:tc>
        <w:tc>
          <w:tcPr>
            <w:tcW w:w="3096" w:type="dxa"/>
            <w:tcBorders>
              <w:top w:val="single" w:sz="6" w:space="0" w:color="auto"/>
              <w:left w:val="single" w:sz="6" w:space="0" w:color="auto"/>
              <w:bottom w:val="single" w:sz="6" w:space="0" w:color="auto"/>
              <w:right w:val="single" w:sz="6" w:space="0" w:color="auto"/>
            </w:tcBorders>
            <w:shd w:val="pct12" w:color="auto" w:fill="auto"/>
          </w:tcPr>
          <w:p w14:paraId="508ED281"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184 mínimo</w:t>
            </w:r>
          </w:p>
        </w:tc>
      </w:tr>
      <w:tr w:rsidR="00284B40" w:rsidRPr="000B642F" w14:paraId="7E47A883" w14:textId="77777777">
        <w:trPr>
          <w:cantSplit/>
          <w:trHeight w:val="20"/>
          <w:jc w:val="center"/>
        </w:trPr>
        <w:tc>
          <w:tcPr>
            <w:tcW w:w="3715" w:type="dxa"/>
            <w:tcBorders>
              <w:top w:val="single" w:sz="6" w:space="0" w:color="auto"/>
              <w:left w:val="single" w:sz="6" w:space="0" w:color="auto"/>
              <w:bottom w:val="single" w:sz="6" w:space="0" w:color="auto"/>
              <w:right w:val="single" w:sz="6" w:space="0" w:color="auto"/>
            </w:tcBorders>
          </w:tcPr>
          <w:p w14:paraId="1B0A6C60"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Diámetro exterior de ceja de salida</w:t>
            </w:r>
          </w:p>
        </w:tc>
        <w:tc>
          <w:tcPr>
            <w:tcW w:w="3096" w:type="dxa"/>
            <w:tcBorders>
              <w:top w:val="single" w:sz="6" w:space="0" w:color="auto"/>
              <w:left w:val="single" w:sz="6" w:space="0" w:color="auto"/>
              <w:bottom w:val="single" w:sz="6" w:space="0" w:color="auto"/>
              <w:right w:val="single" w:sz="6" w:space="0" w:color="auto"/>
            </w:tcBorders>
          </w:tcPr>
          <w:p w14:paraId="79EC6E12"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95 máximo</w:t>
            </w:r>
          </w:p>
        </w:tc>
      </w:tr>
      <w:tr w:rsidR="00284B40" w:rsidRPr="000B642F" w14:paraId="071AE335" w14:textId="77777777">
        <w:trPr>
          <w:cantSplit/>
          <w:trHeight w:val="20"/>
          <w:jc w:val="center"/>
        </w:trPr>
        <w:tc>
          <w:tcPr>
            <w:tcW w:w="3715" w:type="dxa"/>
            <w:tcBorders>
              <w:top w:val="single" w:sz="6" w:space="0" w:color="auto"/>
              <w:left w:val="single" w:sz="6" w:space="0" w:color="auto"/>
              <w:bottom w:val="single" w:sz="6" w:space="0" w:color="auto"/>
              <w:right w:val="single" w:sz="6" w:space="0" w:color="auto"/>
            </w:tcBorders>
            <w:shd w:val="pct12" w:color="auto" w:fill="auto"/>
          </w:tcPr>
          <w:p w14:paraId="1E18B316"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Barrenos de fijación</w:t>
            </w:r>
          </w:p>
          <w:p w14:paraId="349B1275"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Distancia entre centros</w:t>
            </w:r>
          </w:p>
          <w:p w14:paraId="3C1FE693"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Inodoros</w:t>
            </w:r>
          </w:p>
          <w:p w14:paraId="2EDD679A"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 xml:space="preserve">infantiles </w:t>
            </w:r>
          </w:p>
        </w:tc>
        <w:tc>
          <w:tcPr>
            <w:tcW w:w="3096" w:type="dxa"/>
            <w:tcBorders>
              <w:top w:val="single" w:sz="6" w:space="0" w:color="auto"/>
              <w:left w:val="single" w:sz="6" w:space="0" w:color="auto"/>
              <w:bottom w:val="single" w:sz="6" w:space="0" w:color="auto"/>
              <w:right w:val="single" w:sz="6" w:space="0" w:color="auto"/>
            </w:tcBorders>
            <w:shd w:val="pct12" w:color="auto" w:fill="auto"/>
            <w:vAlign w:val="bottom"/>
          </w:tcPr>
          <w:p w14:paraId="7EDC3C62"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152 mínimo</w:t>
            </w:r>
          </w:p>
          <w:p w14:paraId="620579B4"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125 mínimo</w:t>
            </w:r>
          </w:p>
        </w:tc>
      </w:tr>
      <w:tr w:rsidR="00284B40" w:rsidRPr="000B642F" w14:paraId="561305BF" w14:textId="77777777">
        <w:trPr>
          <w:cantSplit/>
          <w:trHeight w:val="20"/>
          <w:jc w:val="center"/>
        </w:trPr>
        <w:tc>
          <w:tcPr>
            <w:tcW w:w="3715" w:type="dxa"/>
            <w:tcBorders>
              <w:top w:val="single" w:sz="6" w:space="0" w:color="auto"/>
              <w:left w:val="single" w:sz="6" w:space="0" w:color="auto"/>
              <w:bottom w:val="single" w:sz="6" w:space="0" w:color="auto"/>
              <w:right w:val="single" w:sz="6" w:space="0" w:color="auto"/>
            </w:tcBorders>
          </w:tcPr>
          <w:p w14:paraId="2D8B228D"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Perforaciones circulares</w:t>
            </w:r>
          </w:p>
        </w:tc>
        <w:tc>
          <w:tcPr>
            <w:tcW w:w="3096" w:type="dxa"/>
            <w:tcBorders>
              <w:top w:val="single" w:sz="6" w:space="0" w:color="auto"/>
              <w:left w:val="single" w:sz="6" w:space="0" w:color="auto"/>
              <w:bottom w:val="single" w:sz="6" w:space="0" w:color="auto"/>
              <w:right w:val="single" w:sz="6" w:space="0" w:color="auto"/>
            </w:tcBorders>
          </w:tcPr>
          <w:p w14:paraId="4DB93AD6"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11 diámetro mínimo</w:t>
            </w:r>
          </w:p>
        </w:tc>
      </w:tr>
      <w:tr w:rsidR="00284B40" w:rsidRPr="000B642F" w14:paraId="3FF5BD9D" w14:textId="77777777">
        <w:trPr>
          <w:cantSplit/>
          <w:trHeight w:val="20"/>
          <w:jc w:val="center"/>
        </w:trPr>
        <w:tc>
          <w:tcPr>
            <w:tcW w:w="3715" w:type="dxa"/>
            <w:tcBorders>
              <w:top w:val="single" w:sz="6" w:space="0" w:color="auto"/>
              <w:left w:val="single" w:sz="6" w:space="0" w:color="auto"/>
              <w:bottom w:val="single" w:sz="6" w:space="0" w:color="auto"/>
              <w:right w:val="single" w:sz="6" w:space="0" w:color="auto"/>
            </w:tcBorders>
            <w:shd w:val="pct12" w:color="auto" w:fill="auto"/>
          </w:tcPr>
          <w:p w14:paraId="32D060B5" w14:textId="77777777" w:rsidR="00284B40" w:rsidRPr="000B642F" w:rsidRDefault="00284B40" w:rsidP="005B3C3D">
            <w:pPr>
              <w:pStyle w:val="Texto"/>
              <w:spacing w:before="40" w:after="40" w:line="200" w:lineRule="exact"/>
              <w:ind w:firstLine="0"/>
              <w:rPr>
                <w:rFonts w:ascii="Verdana" w:hAnsi="Verdana"/>
                <w:sz w:val="16"/>
                <w:szCs w:val="16"/>
              </w:rPr>
            </w:pPr>
            <w:r w:rsidRPr="000B642F">
              <w:rPr>
                <w:rFonts w:ascii="Verdana" w:hAnsi="Verdana"/>
                <w:sz w:val="16"/>
                <w:szCs w:val="16"/>
              </w:rPr>
              <w:t>Perforaciones ovaladas</w:t>
            </w:r>
          </w:p>
        </w:tc>
        <w:tc>
          <w:tcPr>
            <w:tcW w:w="3096" w:type="dxa"/>
            <w:tcBorders>
              <w:top w:val="single" w:sz="6" w:space="0" w:color="auto"/>
              <w:left w:val="single" w:sz="6" w:space="0" w:color="auto"/>
              <w:bottom w:val="single" w:sz="6" w:space="0" w:color="auto"/>
              <w:right w:val="single" w:sz="6" w:space="0" w:color="auto"/>
            </w:tcBorders>
            <w:shd w:val="pct12" w:color="auto" w:fill="auto"/>
          </w:tcPr>
          <w:p w14:paraId="7F1ABDF1" w14:textId="77777777" w:rsidR="00284B40" w:rsidRPr="000B642F" w:rsidRDefault="00284B40" w:rsidP="005B3C3D">
            <w:pPr>
              <w:pStyle w:val="Texto"/>
              <w:spacing w:before="40" w:after="40" w:line="200" w:lineRule="exact"/>
              <w:ind w:firstLine="0"/>
              <w:jc w:val="center"/>
              <w:rPr>
                <w:rFonts w:ascii="Verdana" w:hAnsi="Verdana"/>
                <w:sz w:val="16"/>
                <w:szCs w:val="16"/>
              </w:rPr>
            </w:pPr>
            <w:r w:rsidRPr="000B642F">
              <w:rPr>
                <w:rFonts w:ascii="Verdana" w:hAnsi="Verdana"/>
                <w:sz w:val="16"/>
                <w:szCs w:val="16"/>
              </w:rPr>
              <w:t>11 x 19 mínimo</w:t>
            </w:r>
          </w:p>
        </w:tc>
      </w:tr>
    </w:tbl>
    <w:p w14:paraId="4744A5A7" w14:textId="77777777" w:rsidR="00EF38E2" w:rsidRDefault="00EF38E2" w:rsidP="005B3C3D">
      <w:pPr>
        <w:pStyle w:val="Texto"/>
        <w:spacing w:before="80" w:line="240" w:lineRule="auto"/>
        <w:ind w:firstLine="0"/>
        <w:jc w:val="center"/>
        <w:rPr>
          <w:rFonts w:ascii="Verdana" w:hAnsi="Verdana"/>
          <w:sz w:val="16"/>
          <w:szCs w:val="16"/>
        </w:rPr>
      </w:pPr>
    </w:p>
    <w:p w14:paraId="7AD3AE46" w14:textId="77777777" w:rsidR="00EF38E2" w:rsidRDefault="00EF38E2" w:rsidP="00EF38E2">
      <w:pPr>
        <w:pStyle w:val="Texto"/>
        <w:spacing w:after="80" w:line="200" w:lineRule="exact"/>
        <w:ind w:firstLine="0"/>
        <w:jc w:val="center"/>
        <w:rPr>
          <w:rFonts w:ascii="Verdana" w:hAnsi="Verdana"/>
          <w:b/>
          <w:sz w:val="16"/>
          <w:szCs w:val="16"/>
          <w:lang w:val="en"/>
        </w:rPr>
      </w:pPr>
    </w:p>
    <w:tbl>
      <w:tblPr>
        <w:tblW w:w="6810" w:type="dxa"/>
        <w:jc w:val="center"/>
        <w:tblLayout w:type="fixed"/>
        <w:tblCellMar>
          <w:left w:w="72" w:type="dxa"/>
          <w:right w:w="72" w:type="dxa"/>
        </w:tblCellMar>
        <w:tblLook w:val="04A0" w:firstRow="1" w:lastRow="0" w:firstColumn="1" w:lastColumn="0" w:noHBand="0" w:noVBand="1"/>
      </w:tblPr>
      <w:tblGrid>
        <w:gridCol w:w="3714"/>
        <w:gridCol w:w="3096"/>
      </w:tblGrid>
      <w:tr w:rsidR="00EF38E2" w:rsidRPr="00453BCE" w14:paraId="7A29F0E8" w14:textId="77777777" w:rsidTr="00EF38E2">
        <w:trPr>
          <w:cantSplit/>
          <w:trHeight w:val="20"/>
          <w:jc w:val="center"/>
        </w:trPr>
        <w:tc>
          <w:tcPr>
            <w:tcW w:w="6811" w:type="dxa"/>
            <w:gridSpan w:val="2"/>
            <w:tcBorders>
              <w:top w:val="single" w:sz="6" w:space="0" w:color="auto"/>
              <w:left w:val="single" w:sz="6" w:space="0" w:color="auto"/>
              <w:bottom w:val="single" w:sz="6" w:space="0" w:color="auto"/>
              <w:right w:val="single" w:sz="6" w:space="0" w:color="auto"/>
            </w:tcBorders>
            <w:shd w:val="pct12" w:color="auto" w:fill="auto"/>
            <w:noWrap/>
            <w:hideMark/>
          </w:tcPr>
          <w:p w14:paraId="25D1BC1A"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Floor Mount Bottom Outlet Toilets</w:t>
            </w:r>
          </w:p>
        </w:tc>
      </w:tr>
      <w:tr w:rsidR="00EF38E2" w14:paraId="4212F465" w14:textId="77777777" w:rsidTr="00EF38E2">
        <w:trPr>
          <w:cantSplit/>
          <w:trHeight w:val="20"/>
          <w:jc w:val="center"/>
        </w:trPr>
        <w:tc>
          <w:tcPr>
            <w:tcW w:w="3715" w:type="dxa"/>
            <w:tcBorders>
              <w:top w:val="single" w:sz="6" w:space="0" w:color="auto"/>
              <w:left w:val="single" w:sz="6" w:space="0" w:color="auto"/>
              <w:bottom w:val="single" w:sz="6" w:space="0" w:color="auto"/>
              <w:right w:val="single" w:sz="6" w:space="0" w:color="auto"/>
            </w:tcBorders>
            <w:shd w:val="pct12" w:color="auto" w:fill="auto"/>
            <w:hideMark/>
          </w:tcPr>
          <w:p w14:paraId="360BEEB7"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Parameter</w:t>
            </w:r>
          </w:p>
        </w:tc>
        <w:tc>
          <w:tcPr>
            <w:tcW w:w="3096" w:type="dxa"/>
            <w:tcBorders>
              <w:top w:val="single" w:sz="6" w:space="0" w:color="auto"/>
              <w:left w:val="single" w:sz="6" w:space="0" w:color="auto"/>
              <w:bottom w:val="single" w:sz="6" w:space="0" w:color="auto"/>
              <w:right w:val="single" w:sz="6" w:space="0" w:color="auto"/>
            </w:tcBorders>
            <w:shd w:val="pct12" w:color="auto" w:fill="auto"/>
            <w:hideMark/>
          </w:tcPr>
          <w:p w14:paraId="02D1B4D5"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Dimension (mm)</w:t>
            </w:r>
          </w:p>
        </w:tc>
      </w:tr>
      <w:tr w:rsidR="00EF38E2" w14:paraId="2032631E" w14:textId="77777777" w:rsidTr="00EF38E2">
        <w:trPr>
          <w:cantSplit/>
          <w:trHeight w:val="20"/>
          <w:jc w:val="center"/>
        </w:trPr>
        <w:tc>
          <w:tcPr>
            <w:tcW w:w="3715" w:type="dxa"/>
            <w:tcBorders>
              <w:top w:val="single" w:sz="6" w:space="0" w:color="auto"/>
              <w:left w:val="single" w:sz="6" w:space="0" w:color="auto"/>
              <w:bottom w:val="single" w:sz="6" w:space="0" w:color="auto"/>
              <w:right w:val="single" w:sz="6" w:space="0" w:color="auto"/>
            </w:tcBorders>
            <w:hideMark/>
          </w:tcPr>
          <w:p w14:paraId="6C369631" w14:textId="77777777" w:rsidR="00EF38E2" w:rsidRPr="00BF6FB0" w:rsidRDefault="00EF38E2">
            <w:pPr>
              <w:pStyle w:val="Texto"/>
              <w:spacing w:before="40" w:after="40" w:line="200" w:lineRule="exact"/>
              <w:ind w:firstLine="0"/>
              <w:rPr>
                <w:rFonts w:ascii="Verdana" w:hAnsi="Verdana"/>
                <w:sz w:val="16"/>
                <w:szCs w:val="16"/>
                <w:lang w:val="en-US"/>
              </w:rPr>
            </w:pPr>
            <w:r w:rsidRPr="00BF6FB0">
              <w:rPr>
                <w:rFonts w:ascii="Verdana" w:hAnsi="Verdana"/>
                <w:sz w:val="16"/>
                <w:szCs w:val="16"/>
                <w:lang w:val="en-US"/>
              </w:rPr>
              <w:t>Height of the interior of the base to the floor</w:t>
            </w:r>
          </w:p>
        </w:tc>
        <w:tc>
          <w:tcPr>
            <w:tcW w:w="3096" w:type="dxa"/>
            <w:tcBorders>
              <w:top w:val="single" w:sz="6" w:space="0" w:color="auto"/>
              <w:left w:val="single" w:sz="6" w:space="0" w:color="auto"/>
              <w:bottom w:val="single" w:sz="6" w:space="0" w:color="auto"/>
              <w:right w:val="single" w:sz="6" w:space="0" w:color="auto"/>
            </w:tcBorders>
            <w:hideMark/>
          </w:tcPr>
          <w:p w14:paraId="052CBBEF"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13 minimum</w:t>
            </w:r>
          </w:p>
        </w:tc>
      </w:tr>
      <w:tr w:rsidR="00EF38E2" w14:paraId="3D50F84F" w14:textId="77777777" w:rsidTr="00EF38E2">
        <w:trPr>
          <w:cantSplit/>
          <w:trHeight w:val="20"/>
          <w:jc w:val="center"/>
        </w:trPr>
        <w:tc>
          <w:tcPr>
            <w:tcW w:w="3715" w:type="dxa"/>
            <w:tcBorders>
              <w:top w:val="single" w:sz="6" w:space="0" w:color="auto"/>
              <w:left w:val="single" w:sz="6" w:space="0" w:color="auto"/>
              <w:bottom w:val="single" w:sz="6" w:space="0" w:color="auto"/>
              <w:right w:val="single" w:sz="6" w:space="0" w:color="auto"/>
            </w:tcBorders>
            <w:shd w:val="pct12" w:color="auto" w:fill="auto"/>
            <w:hideMark/>
          </w:tcPr>
          <w:p w14:paraId="48113E94" w14:textId="77777777" w:rsidR="00EF38E2" w:rsidRPr="00BF6FB0" w:rsidRDefault="00EF38E2">
            <w:pPr>
              <w:pStyle w:val="Texto"/>
              <w:spacing w:before="40" w:after="40" w:line="200" w:lineRule="exact"/>
              <w:ind w:firstLine="0"/>
              <w:rPr>
                <w:rFonts w:ascii="Verdana" w:hAnsi="Verdana"/>
                <w:sz w:val="16"/>
                <w:szCs w:val="16"/>
                <w:lang w:val="en-US"/>
              </w:rPr>
            </w:pPr>
            <w:r w:rsidRPr="00BF6FB0">
              <w:rPr>
                <w:rFonts w:ascii="Verdana" w:hAnsi="Verdana"/>
                <w:sz w:val="16"/>
                <w:szCs w:val="16"/>
                <w:lang w:val="en-US"/>
              </w:rPr>
              <w:t>Inner contour distance</w:t>
            </w:r>
          </w:p>
        </w:tc>
        <w:tc>
          <w:tcPr>
            <w:tcW w:w="3096" w:type="dxa"/>
            <w:tcBorders>
              <w:top w:val="single" w:sz="6" w:space="0" w:color="auto"/>
              <w:left w:val="single" w:sz="6" w:space="0" w:color="auto"/>
              <w:bottom w:val="single" w:sz="6" w:space="0" w:color="auto"/>
              <w:right w:val="single" w:sz="6" w:space="0" w:color="auto"/>
            </w:tcBorders>
            <w:shd w:val="pct12" w:color="auto" w:fill="auto"/>
            <w:hideMark/>
          </w:tcPr>
          <w:p w14:paraId="589A94F2"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184 minimum</w:t>
            </w:r>
          </w:p>
        </w:tc>
      </w:tr>
      <w:tr w:rsidR="00EF38E2" w14:paraId="37EDB967" w14:textId="77777777" w:rsidTr="00EF38E2">
        <w:trPr>
          <w:cantSplit/>
          <w:trHeight w:val="20"/>
          <w:jc w:val="center"/>
        </w:trPr>
        <w:tc>
          <w:tcPr>
            <w:tcW w:w="3715" w:type="dxa"/>
            <w:tcBorders>
              <w:top w:val="single" w:sz="6" w:space="0" w:color="auto"/>
              <w:left w:val="single" w:sz="6" w:space="0" w:color="auto"/>
              <w:bottom w:val="single" w:sz="6" w:space="0" w:color="auto"/>
              <w:right w:val="single" w:sz="6" w:space="0" w:color="auto"/>
            </w:tcBorders>
            <w:hideMark/>
          </w:tcPr>
          <w:p w14:paraId="6652B3DB" w14:textId="77777777" w:rsidR="00EF38E2" w:rsidRPr="00BF6FB0" w:rsidRDefault="00EF38E2">
            <w:pPr>
              <w:pStyle w:val="Texto"/>
              <w:spacing w:before="40" w:after="40" w:line="200" w:lineRule="exact"/>
              <w:ind w:firstLine="0"/>
              <w:rPr>
                <w:rFonts w:ascii="Verdana" w:hAnsi="Verdana"/>
                <w:sz w:val="16"/>
                <w:szCs w:val="16"/>
                <w:lang w:val="en-US"/>
              </w:rPr>
            </w:pPr>
            <w:r w:rsidRPr="00BF6FB0">
              <w:rPr>
                <w:rFonts w:ascii="Verdana" w:hAnsi="Verdana"/>
                <w:sz w:val="16"/>
                <w:szCs w:val="16"/>
                <w:lang w:val="en-US"/>
              </w:rPr>
              <w:t>Outer flange diameter</w:t>
            </w:r>
          </w:p>
        </w:tc>
        <w:tc>
          <w:tcPr>
            <w:tcW w:w="3096" w:type="dxa"/>
            <w:tcBorders>
              <w:top w:val="single" w:sz="6" w:space="0" w:color="auto"/>
              <w:left w:val="single" w:sz="6" w:space="0" w:color="auto"/>
              <w:bottom w:val="single" w:sz="6" w:space="0" w:color="auto"/>
              <w:right w:val="single" w:sz="6" w:space="0" w:color="auto"/>
            </w:tcBorders>
            <w:hideMark/>
          </w:tcPr>
          <w:p w14:paraId="0DCACB81"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 xml:space="preserve">95 </w:t>
            </w:r>
            <w:proofErr w:type="gramStart"/>
            <w:r w:rsidRPr="00BF6FB0">
              <w:rPr>
                <w:rFonts w:ascii="Verdana" w:hAnsi="Verdana"/>
                <w:sz w:val="16"/>
                <w:szCs w:val="16"/>
                <w:lang w:val="en-US"/>
              </w:rPr>
              <w:t>maximum</w:t>
            </w:r>
            <w:proofErr w:type="gramEnd"/>
          </w:p>
        </w:tc>
      </w:tr>
      <w:tr w:rsidR="00EF38E2" w14:paraId="6211BCD8" w14:textId="77777777" w:rsidTr="00EF38E2">
        <w:trPr>
          <w:cantSplit/>
          <w:trHeight w:val="20"/>
          <w:jc w:val="center"/>
        </w:trPr>
        <w:tc>
          <w:tcPr>
            <w:tcW w:w="3715" w:type="dxa"/>
            <w:tcBorders>
              <w:top w:val="single" w:sz="6" w:space="0" w:color="auto"/>
              <w:left w:val="single" w:sz="6" w:space="0" w:color="auto"/>
              <w:bottom w:val="single" w:sz="6" w:space="0" w:color="auto"/>
              <w:right w:val="single" w:sz="6" w:space="0" w:color="auto"/>
            </w:tcBorders>
            <w:shd w:val="pct12" w:color="auto" w:fill="auto"/>
            <w:hideMark/>
          </w:tcPr>
          <w:p w14:paraId="35EE7E55" w14:textId="3CBA4009" w:rsidR="00EF38E2" w:rsidRPr="00BF6FB0" w:rsidRDefault="00BF6FB0">
            <w:pPr>
              <w:pStyle w:val="Texto"/>
              <w:spacing w:before="40" w:after="40" w:line="200" w:lineRule="exact"/>
              <w:ind w:firstLine="0"/>
              <w:rPr>
                <w:rFonts w:ascii="Verdana" w:hAnsi="Verdana"/>
                <w:sz w:val="16"/>
                <w:szCs w:val="16"/>
                <w:lang w:val="en-US"/>
              </w:rPr>
            </w:pPr>
            <w:r>
              <w:rPr>
                <w:rFonts w:ascii="Verdana" w:hAnsi="Verdana"/>
                <w:sz w:val="16"/>
                <w:szCs w:val="16"/>
                <w:lang w:val="en-US"/>
              </w:rPr>
              <w:t>Securing orifices</w:t>
            </w:r>
          </w:p>
          <w:p w14:paraId="19715B86" w14:textId="77777777" w:rsidR="00EF38E2" w:rsidRPr="00BF6FB0" w:rsidRDefault="00EF38E2">
            <w:pPr>
              <w:pStyle w:val="Texto"/>
              <w:spacing w:before="40" w:after="40" w:line="200" w:lineRule="exact"/>
              <w:ind w:firstLine="0"/>
              <w:rPr>
                <w:rFonts w:ascii="Verdana" w:hAnsi="Verdana"/>
                <w:sz w:val="16"/>
                <w:szCs w:val="16"/>
                <w:lang w:val="en-US"/>
              </w:rPr>
            </w:pPr>
            <w:r w:rsidRPr="00BF6FB0">
              <w:rPr>
                <w:rFonts w:ascii="Verdana" w:hAnsi="Verdana"/>
                <w:sz w:val="16"/>
                <w:szCs w:val="16"/>
                <w:lang w:val="en-US"/>
              </w:rPr>
              <w:t>Distance between centers</w:t>
            </w:r>
          </w:p>
          <w:p w14:paraId="2CD0D296" w14:textId="77777777" w:rsidR="00EF38E2" w:rsidRPr="00BF6FB0" w:rsidRDefault="00EF38E2">
            <w:pPr>
              <w:pStyle w:val="Texto"/>
              <w:spacing w:before="40" w:after="40" w:line="200" w:lineRule="exact"/>
              <w:ind w:firstLine="0"/>
              <w:rPr>
                <w:rFonts w:ascii="Verdana" w:hAnsi="Verdana"/>
                <w:sz w:val="16"/>
                <w:szCs w:val="16"/>
                <w:lang w:val="en-US"/>
              </w:rPr>
            </w:pPr>
            <w:r w:rsidRPr="00BF6FB0">
              <w:rPr>
                <w:rFonts w:ascii="Verdana" w:hAnsi="Verdana"/>
                <w:sz w:val="16"/>
                <w:szCs w:val="16"/>
                <w:lang w:val="en-US"/>
              </w:rPr>
              <w:t>toilets</w:t>
            </w:r>
          </w:p>
          <w:p w14:paraId="622B9317" w14:textId="77777777" w:rsidR="00EF38E2" w:rsidRPr="00BF6FB0" w:rsidRDefault="00EF38E2">
            <w:pPr>
              <w:pStyle w:val="Texto"/>
              <w:spacing w:before="40" w:after="40" w:line="200" w:lineRule="exact"/>
              <w:ind w:firstLine="0"/>
              <w:rPr>
                <w:rFonts w:ascii="Verdana" w:hAnsi="Verdana"/>
                <w:sz w:val="16"/>
                <w:szCs w:val="16"/>
                <w:lang w:val="en-US"/>
              </w:rPr>
            </w:pPr>
            <w:r w:rsidRPr="00BF6FB0">
              <w:rPr>
                <w:rFonts w:ascii="Verdana" w:hAnsi="Verdana"/>
                <w:sz w:val="16"/>
                <w:szCs w:val="16"/>
                <w:lang w:val="en-US"/>
              </w:rPr>
              <w:t>infantile</w:t>
            </w:r>
          </w:p>
        </w:tc>
        <w:tc>
          <w:tcPr>
            <w:tcW w:w="3096" w:type="dxa"/>
            <w:tcBorders>
              <w:top w:val="single" w:sz="6" w:space="0" w:color="auto"/>
              <w:left w:val="single" w:sz="6" w:space="0" w:color="auto"/>
              <w:bottom w:val="single" w:sz="6" w:space="0" w:color="auto"/>
              <w:right w:val="single" w:sz="6" w:space="0" w:color="auto"/>
            </w:tcBorders>
            <w:shd w:val="pct12" w:color="auto" w:fill="auto"/>
            <w:vAlign w:val="bottom"/>
            <w:hideMark/>
          </w:tcPr>
          <w:p w14:paraId="3CB6C7F3"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152 minimum</w:t>
            </w:r>
          </w:p>
          <w:p w14:paraId="4B219303"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125 minimum</w:t>
            </w:r>
          </w:p>
        </w:tc>
      </w:tr>
      <w:tr w:rsidR="00EF38E2" w14:paraId="12BAF762" w14:textId="77777777" w:rsidTr="00EF38E2">
        <w:trPr>
          <w:cantSplit/>
          <w:trHeight w:val="20"/>
          <w:jc w:val="center"/>
        </w:trPr>
        <w:tc>
          <w:tcPr>
            <w:tcW w:w="3715" w:type="dxa"/>
            <w:tcBorders>
              <w:top w:val="single" w:sz="6" w:space="0" w:color="auto"/>
              <w:left w:val="single" w:sz="6" w:space="0" w:color="auto"/>
              <w:bottom w:val="single" w:sz="6" w:space="0" w:color="auto"/>
              <w:right w:val="single" w:sz="6" w:space="0" w:color="auto"/>
            </w:tcBorders>
            <w:hideMark/>
          </w:tcPr>
          <w:p w14:paraId="5D8693BE" w14:textId="77777777" w:rsidR="00EF38E2" w:rsidRPr="00BF6FB0" w:rsidRDefault="00EF38E2">
            <w:pPr>
              <w:pStyle w:val="Texto"/>
              <w:spacing w:before="40" w:after="40" w:line="200" w:lineRule="exact"/>
              <w:ind w:firstLine="0"/>
              <w:rPr>
                <w:rFonts w:ascii="Verdana" w:hAnsi="Verdana"/>
                <w:sz w:val="16"/>
                <w:szCs w:val="16"/>
                <w:lang w:val="en-US"/>
              </w:rPr>
            </w:pPr>
            <w:r w:rsidRPr="00BF6FB0">
              <w:rPr>
                <w:rFonts w:ascii="Verdana" w:hAnsi="Verdana"/>
                <w:sz w:val="16"/>
                <w:szCs w:val="16"/>
                <w:lang w:val="en-US"/>
              </w:rPr>
              <w:t>circular perforations</w:t>
            </w:r>
          </w:p>
        </w:tc>
        <w:tc>
          <w:tcPr>
            <w:tcW w:w="3096" w:type="dxa"/>
            <w:tcBorders>
              <w:top w:val="single" w:sz="6" w:space="0" w:color="auto"/>
              <w:left w:val="single" w:sz="6" w:space="0" w:color="auto"/>
              <w:bottom w:val="single" w:sz="6" w:space="0" w:color="auto"/>
              <w:right w:val="single" w:sz="6" w:space="0" w:color="auto"/>
            </w:tcBorders>
            <w:hideMark/>
          </w:tcPr>
          <w:p w14:paraId="0EDEC1BC"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 xml:space="preserve">11 minimum </w:t>
            </w:r>
            <w:proofErr w:type="gramStart"/>
            <w:r w:rsidRPr="00BF6FB0">
              <w:rPr>
                <w:rFonts w:ascii="Verdana" w:hAnsi="Verdana"/>
                <w:sz w:val="16"/>
                <w:szCs w:val="16"/>
                <w:lang w:val="en-US"/>
              </w:rPr>
              <w:t>diameter</w:t>
            </w:r>
            <w:proofErr w:type="gramEnd"/>
          </w:p>
        </w:tc>
      </w:tr>
      <w:tr w:rsidR="00EF38E2" w14:paraId="7B0A4CDD" w14:textId="77777777" w:rsidTr="00EF38E2">
        <w:trPr>
          <w:cantSplit/>
          <w:trHeight w:val="20"/>
          <w:jc w:val="center"/>
        </w:trPr>
        <w:tc>
          <w:tcPr>
            <w:tcW w:w="3715" w:type="dxa"/>
            <w:tcBorders>
              <w:top w:val="single" w:sz="6" w:space="0" w:color="auto"/>
              <w:left w:val="single" w:sz="6" w:space="0" w:color="auto"/>
              <w:bottom w:val="single" w:sz="6" w:space="0" w:color="auto"/>
              <w:right w:val="single" w:sz="6" w:space="0" w:color="auto"/>
            </w:tcBorders>
            <w:shd w:val="pct12" w:color="auto" w:fill="auto"/>
            <w:hideMark/>
          </w:tcPr>
          <w:p w14:paraId="29B112EA" w14:textId="77777777" w:rsidR="00EF38E2" w:rsidRPr="00BF6FB0" w:rsidRDefault="00EF38E2">
            <w:pPr>
              <w:pStyle w:val="Texto"/>
              <w:spacing w:before="40" w:after="40" w:line="200" w:lineRule="exact"/>
              <w:ind w:firstLine="0"/>
              <w:rPr>
                <w:rFonts w:ascii="Verdana" w:hAnsi="Verdana"/>
                <w:sz w:val="16"/>
                <w:szCs w:val="16"/>
                <w:lang w:val="en-US"/>
              </w:rPr>
            </w:pPr>
            <w:r w:rsidRPr="00BF6FB0">
              <w:rPr>
                <w:rFonts w:ascii="Verdana" w:hAnsi="Verdana"/>
                <w:sz w:val="16"/>
                <w:szCs w:val="16"/>
                <w:lang w:val="en-US"/>
              </w:rPr>
              <w:t>oval perforations</w:t>
            </w:r>
          </w:p>
        </w:tc>
        <w:tc>
          <w:tcPr>
            <w:tcW w:w="3096" w:type="dxa"/>
            <w:tcBorders>
              <w:top w:val="single" w:sz="6" w:space="0" w:color="auto"/>
              <w:left w:val="single" w:sz="6" w:space="0" w:color="auto"/>
              <w:bottom w:val="single" w:sz="6" w:space="0" w:color="auto"/>
              <w:right w:val="single" w:sz="6" w:space="0" w:color="auto"/>
            </w:tcBorders>
            <w:shd w:val="pct12" w:color="auto" w:fill="auto"/>
            <w:hideMark/>
          </w:tcPr>
          <w:p w14:paraId="092F6A36" w14:textId="77777777" w:rsidR="00EF38E2" w:rsidRPr="00BF6FB0" w:rsidRDefault="00EF38E2">
            <w:pPr>
              <w:pStyle w:val="Texto"/>
              <w:spacing w:before="40" w:after="40" w:line="200" w:lineRule="exact"/>
              <w:ind w:firstLine="0"/>
              <w:jc w:val="center"/>
              <w:rPr>
                <w:rFonts w:ascii="Verdana" w:hAnsi="Verdana"/>
                <w:sz w:val="16"/>
                <w:szCs w:val="16"/>
                <w:lang w:val="en-US"/>
              </w:rPr>
            </w:pPr>
            <w:r w:rsidRPr="00BF6FB0">
              <w:rPr>
                <w:rFonts w:ascii="Verdana" w:hAnsi="Verdana"/>
                <w:sz w:val="16"/>
                <w:szCs w:val="16"/>
                <w:lang w:val="en-US"/>
              </w:rPr>
              <w:t>11x19 minimum</w:t>
            </w:r>
          </w:p>
        </w:tc>
      </w:tr>
    </w:tbl>
    <w:p w14:paraId="577F9B60" w14:textId="154DFE1B" w:rsidR="00EF38E2" w:rsidRDefault="00EF38E2" w:rsidP="005B3C3D">
      <w:pPr>
        <w:pStyle w:val="Texto"/>
        <w:spacing w:before="80" w:line="240" w:lineRule="auto"/>
        <w:ind w:firstLine="0"/>
        <w:jc w:val="center"/>
        <w:rPr>
          <w:rFonts w:ascii="Verdana" w:hAnsi="Verdana"/>
          <w:sz w:val="16"/>
          <w:szCs w:val="16"/>
        </w:rPr>
      </w:pPr>
    </w:p>
    <w:p w14:paraId="103DD2FF" w14:textId="7BBC0F61" w:rsidR="00EF38E2" w:rsidRDefault="00EF38E2" w:rsidP="005B3C3D">
      <w:pPr>
        <w:pStyle w:val="Texto"/>
        <w:spacing w:before="80" w:line="240" w:lineRule="auto"/>
        <w:ind w:firstLine="0"/>
        <w:jc w:val="center"/>
        <w:rPr>
          <w:rFonts w:ascii="Verdana" w:hAnsi="Verdana"/>
          <w:sz w:val="16"/>
          <w:szCs w:val="16"/>
        </w:rPr>
      </w:pPr>
    </w:p>
    <w:p w14:paraId="1DB21047" w14:textId="2773D1AD" w:rsidR="00EF38E2" w:rsidRDefault="00EF38E2" w:rsidP="005B3C3D">
      <w:pPr>
        <w:pStyle w:val="Texto"/>
        <w:spacing w:before="80" w:line="240" w:lineRule="auto"/>
        <w:ind w:firstLine="0"/>
        <w:jc w:val="center"/>
        <w:rPr>
          <w:rFonts w:ascii="Verdana" w:hAnsi="Verdana"/>
          <w:sz w:val="16"/>
          <w:szCs w:val="16"/>
        </w:rPr>
      </w:pPr>
    </w:p>
    <w:p w14:paraId="242AE4ED" w14:textId="390D1132" w:rsidR="00EF38E2" w:rsidRDefault="00EF38E2" w:rsidP="005B3C3D">
      <w:pPr>
        <w:pStyle w:val="Texto"/>
        <w:spacing w:before="80" w:line="240" w:lineRule="auto"/>
        <w:ind w:firstLine="0"/>
        <w:jc w:val="center"/>
        <w:rPr>
          <w:rFonts w:ascii="Verdana" w:hAnsi="Verdana"/>
          <w:sz w:val="16"/>
          <w:szCs w:val="16"/>
        </w:rPr>
      </w:pPr>
    </w:p>
    <w:p w14:paraId="50675159" w14:textId="02A34D5B" w:rsidR="00EF38E2" w:rsidRDefault="00EF38E2" w:rsidP="005B3C3D">
      <w:pPr>
        <w:pStyle w:val="Texto"/>
        <w:spacing w:before="80" w:line="240" w:lineRule="auto"/>
        <w:ind w:firstLine="0"/>
        <w:jc w:val="center"/>
        <w:rPr>
          <w:rFonts w:ascii="Verdana" w:hAnsi="Verdana"/>
          <w:sz w:val="16"/>
          <w:szCs w:val="16"/>
        </w:rPr>
      </w:pPr>
    </w:p>
    <w:p w14:paraId="2FF29804" w14:textId="6EAC48BA" w:rsidR="00EF38E2" w:rsidRDefault="00EF38E2" w:rsidP="005B3C3D">
      <w:pPr>
        <w:pStyle w:val="Texto"/>
        <w:spacing w:before="80" w:line="240" w:lineRule="auto"/>
        <w:ind w:firstLine="0"/>
        <w:jc w:val="center"/>
        <w:rPr>
          <w:rFonts w:ascii="Verdana" w:hAnsi="Verdana"/>
          <w:sz w:val="16"/>
          <w:szCs w:val="16"/>
        </w:rPr>
      </w:pPr>
    </w:p>
    <w:p w14:paraId="14EF373B" w14:textId="0E638903" w:rsidR="00EF38E2" w:rsidRDefault="00EF38E2" w:rsidP="005B3C3D">
      <w:pPr>
        <w:pStyle w:val="Texto"/>
        <w:spacing w:before="80" w:line="240" w:lineRule="auto"/>
        <w:ind w:firstLine="0"/>
        <w:jc w:val="center"/>
        <w:rPr>
          <w:rFonts w:ascii="Verdana" w:hAnsi="Verdana"/>
          <w:sz w:val="16"/>
          <w:szCs w:val="16"/>
        </w:rPr>
      </w:pPr>
    </w:p>
    <w:p w14:paraId="3D139D77" w14:textId="612C05E4" w:rsidR="00EF38E2" w:rsidRDefault="00EF38E2" w:rsidP="005B3C3D">
      <w:pPr>
        <w:pStyle w:val="Texto"/>
        <w:spacing w:before="80" w:line="240" w:lineRule="auto"/>
        <w:ind w:firstLine="0"/>
        <w:jc w:val="center"/>
        <w:rPr>
          <w:rFonts w:ascii="Verdana" w:hAnsi="Verdana"/>
          <w:sz w:val="16"/>
          <w:szCs w:val="16"/>
        </w:rPr>
      </w:pPr>
    </w:p>
    <w:p w14:paraId="16E2CC2D" w14:textId="4B392FBF" w:rsidR="00EF38E2" w:rsidRDefault="00EF38E2" w:rsidP="005B3C3D">
      <w:pPr>
        <w:pStyle w:val="Texto"/>
        <w:spacing w:before="80" w:line="240" w:lineRule="auto"/>
        <w:ind w:firstLine="0"/>
        <w:jc w:val="center"/>
        <w:rPr>
          <w:rFonts w:ascii="Verdana" w:hAnsi="Verdana"/>
          <w:sz w:val="16"/>
          <w:szCs w:val="16"/>
        </w:rPr>
      </w:pPr>
    </w:p>
    <w:p w14:paraId="7487BD18" w14:textId="7FCDEA13" w:rsidR="00EF38E2" w:rsidRDefault="00EF38E2" w:rsidP="005B3C3D">
      <w:pPr>
        <w:pStyle w:val="Texto"/>
        <w:spacing w:before="80" w:line="240" w:lineRule="auto"/>
        <w:ind w:firstLine="0"/>
        <w:jc w:val="center"/>
        <w:rPr>
          <w:rFonts w:ascii="Verdana" w:hAnsi="Verdana"/>
          <w:sz w:val="16"/>
          <w:szCs w:val="16"/>
        </w:rPr>
      </w:pPr>
    </w:p>
    <w:p w14:paraId="1A93FE25" w14:textId="2BE06F7D" w:rsidR="00EF38E2" w:rsidRDefault="00EF38E2" w:rsidP="005B3C3D">
      <w:pPr>
        <w:pStyle w:val="Texto"/>
        <w:spacing w:before="80" w:line="240" w:lineRule="auto"/>
        <w:ind w:firstLine="0"/>
        <w:jc w:val="center"/>
        <w:rPr>
          <w:rFonts w:ascii="Verdana" w:hAnsi="Verdana"/>
          <w:sz w:val="16"/>
          <w:szCs w:val="16"/>
        </w:rPr>
      </w:pPr>
    </w:p>
    <w:p w14:paraId="4B27013D" w14:textId="113E3E3F" w:rsidR="00EF38E2" w:rsidRDefault="00EF38E2" w:rsidP="005B3C3D">
      <w:pPr>
        <w:pStyle w:val="Texto"/>
        <w:spacing w:before="80" w:line="240" w:lineRule="auto"/>
        <w:ind w:firstLine="0"/>
        <w:jc w:val="center"/>
        <w:rPr>
          <w:rFonts w:ascii="Verdana" w:hAnsi="Verdana"/>
          <w:sz w:val="16"/>
          <w:szCs w:val="16"/>
        </w:rPr>
      </w:pPr>
    </w:p>
    <w:p w14:paraId="417CC7C9" w14:textId="77777777" w:rsidR="00EF38E2" w:rsidRDefault="00EF38E2" w:rsidP="005B3C3D">
      <w:pPr>
        <w:pStyle w:val="Texto"/>
        <w:spacing w:before="80" w:line="240" w:lineRule="auto"/>
        <w:ind w:firstLine="0"/>
        <w:jc w:val="center"/>
        <w:rPr>
          <w:rFonts w:ascii="Verdana" w:hAnsi="Verdana"/>
          <w:sz w:val="16"/>
          <w:szCs w:val="16"/>
        </w:rPr>
      </w:pPr>
    </w:p>
    <w:p w14:paraId="5CE4C772" w14:textId="77777777" w:rsidR="00EF38E2" w:rsidRDefault="00EF38E2" w:rsidP="005B3C3D">
      <w:pPr>
        <w:pStyle w:val="Texto"/>
        <w:spacing w:before="80" w:line="240" w:lineRule="auto"/>
        <w:ind w:firstLine="0"/>
        <w:jc w:val="center"/>
        <w:rPr>
          <w:rFonts w:ascii="Verdana" w:hAnsi="Verdana"/>
          <w:sz w:val="16"/>
          <w:szCs w:val="16"/>
        </w:rPr>
      </w:pPr>
    </w:p>
    <w:p w14:paraId="39E9B406" w14:textId="77777777" w:rsidR="00EF38E2" w:rsidRDefault="00EF38E2" w:rsidP="005B3C3D">
      <w:pPr>
        <w:pStyle w:val="Texto"/>
        <w:spacing w:before="80" w:line="240" w:lineRule="auto"/>
        <w:ind w:firstLine="0"/>
        <w:jc w:val="center"/>
        <w:rPr>
          <w:rFonts w:ascii="Verdana" w:hAnsi="Verdana"/>
          <w:sz w:val="16"/>
          <w:szCs w:val="16"/>
        </w:rPr>
      </w:pPr>
    </w:p>
    <w:p w14:paraId="5177FBA3" w14:textId="5DC796C5" w:rsidR="00284B40" w:rsidRDefault="00284B40" w:rsidP="005B3C3D">
      <w:pPr>
        <w:pStyle w:val="Texto"/>
        <w:spacing w:before="80" w:line="240" w:lineRule="auto"/>
        <w:ind w:firstLine="0"/>
        <w:jc w:val="center"/>
        <w:rPr>
          <w:rFonts w:ascii="Verdana" w:hAnsi="Verdana"/>
          <w:sz w:val="16"/>
          <w:szCs w:val="16"/>
        </w:rPr>
      </w:pPr>
    </w:p>
    <w:p w14:paraId="24B69824" w14:textId="77777777" w:rsidR="00EF38E2" w:rsidRPr="000B642F" w:rsidRDefault="00EF38E2" w:rsidP="005B3C3D">
      <w:pPr>
        <w:pStyle w:val="Texto"/>
        <w:spacing w:before="80" w:line="240" w:lineRule="auto"/>
        <w:ind w:firstLine="0"/>
        <w:jc w:val="center"/>
        <w:rPr>
          <w:rFonts w:ascii="Verdana" w:hAnsi="Verdana"/>
          <w:sz w:val="16"/>
          <w:szCs w:val="16"/>
        </w:rPr>
      </w:pPr>
    </w:p>
    <w:p w14:paraId="48D5FD90" w14:textId="760D57B8" w:rsidR="00A678B2" w:rsidRDefault="00A678B2" w:rsidP="00A678B2">
      <w:pPr>
        <w:pStyle w:val="Texto"/>
        <w:spacing w:after="80" w:line="200" w:lineRule="exact"/>
        <w:ind w:firstLine="0"/>
        <w:rPr>
          <w:rFonts w:ascii="Verdana" w:hAnsi="Verdana"/>
          <w:b/>
          <w:sz w:val="16"/>
          <w:szCs w:val="16"/>
        </w:rPr>
      </w:pPr>
    </w:p>
    <w:p w14:paraId="78EB2F51" w14:textId="718331D4" w:rsidR="00EF38E2" w:rsidRDefault="00EF38E2" w:rsidP="00A678B2">
      <w:pPr>
        <w:pStyle w:val="Texto"/>
        <w:spacing w:after="80" w:line="200" w:lineRule="exact"/>
        <w:ind w:firstLine="0"/>
        <w:rPr>
          <w:rFonts w:ascii="Verdana" w:hAnsi="Verdana"/>
          <w:b/>
          <w:sz w:val="16"/>
          <w:szCs w:val="16"/>
        </w:rPr>
      </w:pPr>
    </w:p>
    <w:p w14:paraId="511B9883" w14:textId="2AB6B53B" w:rsidR="00EF38E2" w:rsidRDefault="00EF38E2" w:rsidP="00A678B2">
      <w:pPr>
        <w:pStyle w:val="Texto"/>
        <w:spacing w:after="80" w:line="200" w:lineRule="exact"/>
        <w:ind w:firstLine="0"/>
        <w:rPr>
          <w:rFonts w:ascii="Verdana" w:hAnsi="Verdana"/>
          <w:b/>
          <w:sz w:val="16"/>
          <w:szCs w:val="16"/>
        </w:rPr>
      </w:pPr>
    </w:p>
    <w:p w14:paraId="42E505D4" w14:textId="267EC9A1" w:rsidR="00EF38E2" w:rsidRDefault="00EF38E2" w:rsidP="00A678B2">
      <w:pPr>
        <w:pStyle w:val="Texto"/>
        <w:spacing w:after="80" w:line="200" w:lineRule="exact"/>
        <w:ind w:firstLine="0"/>
        <w:rPr>
          <w:rFonts w:ascii="Verdana" w:hAnsi="Verdana"/>
          <w:b/>
          <w:sz w:val="16"/>
          <w:szCs w:val="16"/>
        </w:rPr>
      </w:pPr>
    </w:p>
    <w:p w14:paraId="40D4A386" w14:textId="6909FFC6" w:rsidR="00487B3A" w:rsidRDefault="00487B3A" w:rsidP="00A678B2">
      <w:pPr>
        <w:pStyle w:val="Texto"/>
        <w:spacing w:after="80" w:line="200" w:lineRule="exact"/>
        <w:ind w:firstLine="0"/>
        <w:rPr>
          <w:rFonts w:ascii="Verdana" w:hAnsi="Verdana"/>
          <w:b/>
          <w:sz w:val="16"/>
          <w:szCs w:val="16"/>
        </w:rPr>
      </w:pPr>
      <w:r>
        <w:rPr>
          <w:noProof/>
        </w:rPr>
        <w:drawing>
          <wp:anchor distT="0" distB="0" distL="114300" distR="114300" simplePos="0" relativeHeight="251658240" behindDoc="0" locked="0" layoutInCell="1" allowOverlap="1" wp14:anchorId="79450FF8" wp14:editId="4B540232">
            <wp:simplePos x="0" y="0"/>
            <wp:positionH relativeFrom="column">
              <wp:posOffset>170009</wp:posOffset>
            </wp:positionH>
            <wp:positionV relativeFrom="paragraph">
              <wp:posOffset>67983</wp:posOffset>
            </wp:positionV>
            <wp:extent cx="5745404" cy="6028916"/>
            <wp:effectExtent l="0" t="0" r="8255" b="0"/>
            <wp:wrapNone/>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l="47634" t="21828" r="16413" b="11098"/>
                    <a:stretch/>
                  </pic:blipFill>
                  <pic:spPr bwMode="auto">
                    <a:xfrm>
                      <a:off x="0" y="0"/>
                      <a:ext cx="5745404" cy="60289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9129B0" w14:textId="76F9322E" w:rsidR="00487B3A" w:rsidRDefault="00487B3A" w:rsidP="00A678B2">
      <w:pPr>
        <w:pStyle w:val="Texto"/>
        <w:spacing w:after="80" w:line="200" w:lineRule="exact"/>
        <w:ind w:firstLine="0"/>
        <w:rPr>
          <w:rFonts w:ascii="Verdana" w:hAnsi="Verdana"/>
          <w:b/>
          <w:sz w:val="16"/>
          <w:szCs w:val="16"/>
        </w:rPr>
      </w:pPr>
    </w:p>
    <w:p w14:paraId="51070878" w14:textId="733FF001" w:rsidR="00487B3A" w:rsidRDefault="00487B3A" w:rsidP="00A678B2">
      <w:pPr>
        <w:pStyle w:val="Texto"/>
        <w:spacing w:after="80" w:line="200" w:lineRule="exact"/>
        <w:ind w:firstLine="0"/>
        <w:rPr>
          <w:rFonts w:ascii="Verdana" w:hAnsi="Verdana"/>
          <w:b/>
          <w:sz w:val="16"/>
          <w:szCs w:val="16"/>
        </w:rPr>
      </w:pPr>
    </w:p>
    <w:p w14:paraId="6C8D366E" w14:textId="006E100D" w:rsidR="00EF38E2" w:rsidRDefault="00EF38E2" w:rsidP="00A678B2">
      <w:pPr>
        <w:pStyle w:val="Texto"/>
        <w:spacing w:after="80" w:line="200" w:lineRule="exact"/>
        <w:ind w:firstLine="0"/>
        <w:rPr>
          <w:rFonts w:ascii="Verdana" w:hAnsi="Verdana"/>
          <w:b/>
          <w:sz w:val="16"/>
          <w:szCs w:val="16"/>
        </w:rPr>
      </w:pPr>
    </w:p>
    <w:p w14:paraId="196A8064" w14:textId="25CC429D" w:rsidR="00EF38E2" w:rsidRDefault="00EF38E2" w:rsidP="00A678B2">
      <w:pPr>
        <w:pStyle w:val="Texto"/>
        <w:spacing w:after="80" w:line="200" w:lineRule="exact"/>
        <w:ind w:firstLine="0"/>
        <w:rPr>
          <w:rFonts w:ascii="Verdana" w:hAnsi="Verdana"/>
          <w:b/>
          <w:sz w:val="16"/>
          <w:szCs w:val="16"/>
        </w:rPr>
      </w:pPr>
    </w:p>
    <w:p w14:paraId="28244E8D" w14:textId="13E63A53" w:rsidR="00EF38E2" w:rsidRDefault="00EF38E2" w:rsidP="00A678B2">
      <w:pPr>
        <w:pStyle w:val="Texto"/>
        <w:spacing w:after="80" w:line="200" w:lineRule="exact"/>
        <w:ind w:firstLine="0"/>
        <w:rPr>
          <w:rFonts w:ascii="Verdana" w:hAnsi="Verdana"/>
          <w:b/>
          <w:sz w:val="16"/>
          <w:szCs w:val="16"/>
        </w:rPr>
      </w:pPr>
    </w:p>
    <w:p w14:paraId="02583BBD" w14:textId="0DF878A0" w:rsidR="00EF38E2" w:rsidRDefault="00EF38E2" w:rsidP="00A678B2">
      <w:pPr>
        <w:pStyle w:val="Texto"/>
        <w:spacing w:after="80" w:line="200" w:lineRule="exact"/>
        <w:ind w:firstLine="0"/>
        <w:rPr>
          <w:rFonts w:ascii="Verdana" w:hAnsi="Verdana"/>
          <w:b/>
          <w:sz w:val="16"/>
          <w:szCs w:val="16"/>
        </w:rPr>
      </w:pPr>
    </w:p>
    <w:p w14:paraId="10383B61" w14:textId="584AAF46" w:rsidR="00EF38E2" w:rsidRDefault="00EF38E2" w:rsidP="00A678B2">
      <w:pPr>
        <w:pStyle w:val="Texto"/>
        <w:spacing w:after="80" w:line="200" w:lineRule="exact"/>
        <w:ind w:firstLine="0"/>
        <w:rPr>
          <w:rFonts w:ascii="Verdana" w:hAnsi="Verdana"/>
          <w:b/>
          <w:sz w:val="16"/>
          <w:szCs w:val="16"/>
        </w:rPr>
      </w:pPr>
    </w:p>
    <w:p w14:paraId="4432E702" w14:textId="6FD52053" w:rsidR="00EF38E2" w:rsidRDefault="00EF38E2" w:rsidP="00A678B2">
      <w:pPr>
        <w:pStyle w:val="Texto"/>
        <w:spacing w:after="80" w:line="200" w:lineRule="exact"/>
        <w:ind w:firstLine="0"/>
        <w:rPr>
          <w:rFonts w:ascii="Verdana" w:hAnsi="Verdana"/>
          <w:b/>
          <w:sz w:val="16"/>
          <w:szCs w:val="16"/>
        </w:rPr>
      </w:pPr>
    </w:p>
    <w:p w14:paraId="5E45FFDE" w14:textId="3E75E142" w:rsidR="00EF38E2" w:rsidRDefault="00EF38E2" w:rsidP="00A678B2">
      <w:pPr>
        <w:pStyle w:val="Texto"/>
        <w:spacing w:after="80" w:line="200" w:lineRule="exact"/>
        <w:ind w:firstLine="0"/>
        <w:rPr>
          <w:rFonts w:ascii="Verdana" w:hAnsi="Verdana"/>
          <w:b/>
          <w:sz w:val="16"/>
          <w:szCs w:val="16"/>
        </w:rPr>
      </w:pPr>
    </w:p>
    <w:p w14:paraId="4B4F733F" w14:textId="420522A9" w:rsidR="00EF38E2" w:rsidRDefault="00EF38E2" w:rsidP="00A678B2">
      <w:pPr>
        <w:pStyle w:val="Texto"/>
        <w:spacing w:after="80" w:line="200" w:lineRule="exact"/>
        <w:ind w:firstLine="0"/>
        <w:rPr>
          <w:rFonts w:ascii="Verdana" w:hAnsi="Verdana"/>
          <w:b/>
          <w:sz w:val="16"/>
          <w:szCs w:val="16"/>
        </w:rPr>
      </w:pPr>
    </w:p>
    <w:p w14:paraId="5A0F8103" w14:textId="1FD54534" w:rsidR="00EF38E2" w:rsidRDefault="00EF38E2" w:rsidP="00A678B2">
      <w:pPr>
        <w:pStyle w:val="Texto"/>
        <w:spacing w:after="80" w:line="200" w:lineRule="exact"/>
        <w:ind w:firstLine="0"/>
        <w:rPr>
          <w:rFonts w:ascii="Verdana" w:hAnsi="Verdana"/>
          <w:b/>
          <w:sz w:val="16"/>
          <w:szCs w:val="16"/>
        </w:rPr>
      </w:pPr>
    </w:p>
    <w:p w14:paraId="53CCB20F" w14:textId="6ED7BEF1" w:rsidR="00EF38E2" w:rsidRDefault="00EF38E2" w:rsidP="00A678B2">
      <w:pPr>
        <w:pStyle w:val="Texto"/>
        <w:spacing w:after="80" w:line="200" w:lineRule="exact"/>
        <w:ind w:firstLine="0"/>
        <w:rPr>
          <w:rFonts w:ascii="Verdana" w:hAnsi="Verdana"/>
          <w:b/>
          <w:sz w:val="16"/>
          <w:szCs w:val="16"/>
        </w:rPr>
      </w:pPr>
    </w:p>
    <w:p w14:paraId="65C5070E" w14:textId="52AC8651" w:rsidR="00EF38E2" w:rsidRDefault="00EF38E2" w:rsidP="00A678B2">
      <w:pPr>
        <w:pStyle w:val="Texto"/>
        <w:spacing w:after="80" w:line="200" w:lineRule="exact"/>
        <w:ind w:firstLine="0"/>
        <w:rPr>
          <w:rFonts w:ascii="Verdana" w:hAnsi="Verdana"/>
          <w:b/>
          <w:sz w:val="16"/>
          <w:szCs w:val="16"/>
        </w:rPr>
      </w:pPr>
    </w:p>
    <w:p w14:paraId="3FA9B049" w14:textId="6BDCB8B5" w:rsidR="00EF38E2" w:rsidRDefault="00EF38E2" w:rsidP="00A678B2">
      <w:pPr>
        <w:pStyle w:val="Texto"/>
        <w:spacing w:after="80" w:line="200" w:lineRule="exact"/>
        <w:ind w:firstLine="0"/>
        <w:rPr>
          <w:rFonts w:ascii="Verdana" w:hAnsi="Verdana"/>
          <w:b/>
          <w:sz w:val="16"/>
          <w:szCs w:val="16"/>
        </w:rPr>
      </w:pPr>
    </w:p>
    <w:p w14:paraId="0DA6EFF1" w14:textId="584FB183" w:rsidR="00EF38E2" w:rsidRDefault="00EF38E2" w:rsidP="00A678B2">
      <w:pPr>
        <w:pStyle w:val="Texto"/>
        <w:spacing w:after="80" w:line="200" w:lineRule="exact"/>
        <w:ind w:firstLine="0"/>
        <w:rPr>
          <w:rFonts w:ascii="Verdana" w:hAnsi="Verdana"/>
          <w:b/>
          <w:sz w:val="16"/>
          <w:szCs w:val="16"/>
        </w:rPr>
      </w:pPr>
    </w:p>
    <w:p w14:paraId="0459DAF1" w14:textId="0630F5B1" w:rsidR="00EF38E2" w:rsidRDefault="00EF38E2" w:rsidP="00A678B2">
      <w:pPr>
        <w:pStyle w:val="Texto"/>
        <w:spacing w:after="80" w:line="200" w:lineRule="exact"/>
        <w:ind w:firstLine="0"/>
        <w:rPr>
          <w:rFonts w:ascii="Verdana" w:hAnsi="Verdana"/>
          <w:b/>
          <w:sz w:val="16"/>
          <w:szCs w:val="16"/>
        </w:rPr>
      </w:pPr>
    </w:p>
    <w:p w14:paraId="1F4E4C3D" w14:textId="19CF77D6" w:rsidR="00EF38E2" w:rsidRDefault="00EF38E2" w:rsidP="00A678B2">
      <w:pPr>
        <w:pStyle w:val="Texto"/>
        <w:spacing w:after="80" w:line="200" w:lineRule="exact"/>
        <w:ind w:firstLine="0"/>
        <w:rPr>
          <w:rFonts w:ascii="Verdana" w:hAnsi="Verdana"/>
          <w:b/>
          <w:sz w:val="16"/>
          <w:szCs w:val="16"/>
        </w:rPr>
      </w:pPr>
    </w:p>
    <w:p w14:paraId="4734FEA5" w14:textId="5719D8BB" w:rsidR="00EF38E2" w:rsidRDefault="00EF38E2" w:rsidP="00A678B2">
      <w:pPr>
        <w:pStyle w:val="Texto"/>
        <w:spacing w:after="80" w:line="200" w:lineRule="exact"/>
        <w:ind w:firstLine="0"/>
        <w:rPr>
          <w:rFonts w:ascii="Verdana" w:hAnsi="Verdana"/>
          <w:b/>
          <w:sz w:val="16"/>
          <w:szCs w:val="16"/>
        </w:rPr>
      </w:pPr>
    </w:p>
    <w:p w14:paraId="159C6124" w14:textId="2B476870" w:rsidR="00EF38E2" w:rsidRDefault="00EF38E2" w:rsidP="00A678B2">
      <w:pPr>
        <w:pStyle w:val="Texto"/>
        <w:spacing w:after="80" w:line="200" w:lineRule="exact"/>
        <w:ind w:firstLine="0"/>
        <w:rPr>
          <w:rFonts w:ascii="Verdana" w:hAnsi="Verdana"/>
          <w:b/>
          <w:sz w:val="16"/>
          <w:szCs w:val="16"/>
        </w:rPr>
      </w:pPr>
    </w:p>
    <w:p w14:paraId="6D7E59AA" w14:textId="2342CBD1" w:rsidR="00EF38E2" w:rsidRDefault="00EF38E2" w:rsidP="00A678B2">
      <w:pPr>
        <w:pStyle w:val="Texto"/>
        <w:spacing w:after="80" w:line="200" w:lineRule="exact"/>
        <w:ind w:firstLine="0"/>
        <w:rPr>
          <w:rFonts w:ascii="Verdana" w:hAnsi="Verdana"/>
          <w:b/>
          <w:sz w:val="16"/>
          <w:szCs w:val="16"/>
        </w:rPr>
      </w:pPr>
    </w:p>
    <w:p w14:paraId="5491CA8B" w14:textId="78142A7B" w:rsidR="00EF38E2" w:rsidRDefault="00EF38E2" w:rsidP="00A678B2">
      <w:pPr>
        <w:pStyle w:val="Texto"/>
        <w:spacing w:after="80" w:line="200" w:lineRule="exact"/>
        <w:ind w:firstLine="0"/>
        <w:rPr>
          <w:rFonts w:ascii="Verdana" w:hAnsi="Verdana"/>
          <w:b/>
          <w:sz w:val="16"/>
          <w:szCs w:val="16"/>
        </w:rPr>
      </w:pPr>
    </w:p>
    <w:p w14:paraId="38AEB7C8" w14:textId="21CD3A51" w:rsidR="00EF38E2" w:rsidRDefault="00EF38E2" w:rsidP="00A678B2">
      <w:pPr>
        <w:pStyle w:val="Texto"/>
        <w:spacing w:after="80" w:line="200" w:lineRule="exact"/>
        <w:ind w:firstLine="0"/>
        <w:rPr>
          <w:rFonts w:ascii="Verdana" w:hAnsi="Verdana"/>
          <w:b/>
          <w:sz w:val="16"/>
          <w:szCs w:val="16"/>
        </w:rPr>
      </w:pPr>
    </w:p>
    <w:p w14:paraId="5942F3EA" w14:textId="78944493" w:rsidR="00EF38E2" w:rsidRDefault="00EF38E2" w:rsidP="00A678B2">
      <w:pPr>
        <w:pStyle w:val="Texto"/>
        <w:spacing w:after="80" w:line="200" w:lineRule="exact"/>
        <w:ind w:firstLine="0"/>
        <w:rPr>
          <w:rFonts w:ascii="Verdana" w:hAnsi="Verdana"/>
          <w:b/>
          <w:sz w:val="16"/>
          <w:szCs w:val="16"/>
        </w:rPr>
      </w:pPr>
    </w:p>
    <w:p w14:paraId="6B17C32C" w14:textId="09A74DEC" w:rsidR="00EF38E2" w:rsidRDefault="00EF38E2" w:rsidP="00A678B2">
      <w:pPr>
        <w:pStyle w:val="Texto"/>
        <w:spacing w:after="80" w:line="200" w:lineRule="exact"/>
        <w:ind w:firstLine="0"/>
        <w:rPr>
          <w:rFonts w:ascii="Verdana" w:hAnsi="Verdana"/>
          <w:b/>
          <w:sz w:val="16"/>
          <w:szCs w:val="16"/>
        </w:rPr>
      </w:pPr>
    </w:p>
    <w:p w14:paraId="72650F9A" w14:textId="2A1481FB" w:rsidR="00EF38E2" w:rsidRDefault="00EF38E2" w:rsidP="00A678B2">
      <w:pPr>
        <w:pStyle w:val="Texto"/>
        <w:spacing w:after="80" w:line="200" w:lineRule="exact"/>
        <w:ind w:firstLine="0"/>
        <w:rPr>
          <w:rFonts w:ascii="Verdana" w:hAnsi="Verdana"/>
          <w:b/>
          <w:sz w:val="16"/>
          <w:szCs w:val="16"/>
        </w:rPr>
      </w:pPr>
    </w:p>
    <w:p w14:paraId="6FCB378C" w14:textId="621EECFE" w:rsidR="00EF38E2" w:rsidRDefault="00EF38E2" w:rsidP="00A678B2">
      <w:pPr>
        <w:pStyle w:val="Texto"/>
        <w:spacing w:after="80" w:line="200" w:lineRule="exact"/>
        <w:ind w:firstLine="0"/>
        <w:rPr>
          <w:rFonts w:ascii="Verdana" w:hAnsi="Verdana"/>
          <w:b/>
          <w:sz w:val="16"/>
          <w:szCs w:val="16"/>
        </w:rPr>
      </w:pPr>
    </w:p>
    <w:p w14:paraId="5776C548" w14:textId="027B4269" w:rsidR="00EF38E2" w:rsidRDefault="00EF38E2" w:rsidP="00A678B2">
      <w:pPr>
        <w:pStyle w:val="Texto"/>
        <w:spacing w:after="80" w:line="200" w:lineRule="exact"/>
        <w:ind w:firstLine="0"/>
        <w:rPr>
          <w:rFonts w:ascii="Verdana" w:hAnsi="Verdana"/>
          <w:b/>
          <w:sz w:val="16"/>
          <w:szCs w:val="16"/>
        </w:rPr>
      </w:pPr>
    </w:p>
    <w:p w14:paraId="3137685E" w14:textId="3C62FBC4" w:rsidR="00EF38E2" w:rsidRDefault="00EF38E2" w:rsidP="00A678B2">
      <w:pPr>
        <w:pStyle w:val="Texto"/>
        <w:spacing w:after="80" w:line="200" w:lineRule="exact"/>
        <w:ind w:firstLine="0"/>
        <w:rPr>
          <w:rFonts w:ascii="Verdana" w:hAnsi="Verdana"/>
          <w:b/>
          <w:sz w:val="16"/>
          <w:szCs w:val="16"/>
        </w:rPr>
      </w:pPr>
    </w:p>
    <w:p w14:paraId="3C617395" w14:textId="285846F8" w:rsidR="00487B3A" w:rsidRDefault="00487B3A" w:rsidP="00A678B2">
      <w:pPr>
        <w:pStyle w:val="Texto"/>
        <w:spacing w:after="80" w:line="200" w:lineRule="exact"/>
        <w:ind w:firstLine="0"/>
        <w:rPr>
          <w:rFonts w:ascii="Verdana" w:hAnsi="Verdana"/>
          <w:b/>
          <w:sz w:val="16"/>
          <w:szCs w:val="16"/>
        </w:rPr>
      </w:pPr>
    </w:p>
    <w:p w14:paraId="5DA766FE" w14:textId="7A270260" w:rsidR="00487B3A" w:rsidRDefault="00487B3A" w:rsidP="00A678B2">
      <w:pPr>
        <w:pStyle w:val="Texto"/>
        <w:spacing w:after="80" w:line="200" w:lineRule="exact"/>
        <w:ind w:firstLine="0"/>
        <w:rPr>
          <w:rFonts w:ascii="Verdana" w:hAnsi="Verdana"/>
          <w:b/>
          <w:sz w:val="16"/>
          <w:szCs w:val="16"/>
        </w:rPr>
      </w:pPr>
    </w:p>
    <w:p w14:paraId="4593107D" w14:textId="35EC6FBD" w:rsidR="00487B3A" w:rsidRDefault="00487B3A" w:rsidP="00A678B2">
      <w:pPr>
        <w:pStyle w:val="Texto"/>
        <w:spacing w:after="80" w:line="200" w:lineRule="exact"/>
        <w:ind w:firstLine="0"/>
        <w:rPr>
          <w:rFonts w:ascii="Verdana" w:hAnsi="Verdana"/>
          <w:b/>
          <w:sz w:val="16"/>
          <w:szCs w:val="16"/>
        </w:rPr>
      </w:pPr>
    </w:p>
    <w:p w14:paraId="4A8787D1" w14:textId="13A192E5" w:rsidR="00487B3A" w:rsidRDefault="00487B3A" w:rsidP="00A678B2">
      <w:pPr>
        <w:pStyle w:val="Texto"/>
        <w:spacing w:after="80" w:line="200" w:lineRule="exact"/>
        <w:ind w:firstLine="0"/>
        <w:rPr>
          <w:rFonts w:ascii="Verdana" w:hAnsi="Verdana"/>
          <w:b/>
          <w:sz w:val="16"/>
          <w:szCs w:val="16"/>
        </w:rPr>
      </w:pPr>
    </w:p>
    <w:p w14:paraId="388D071A" w14:textId="155634DC" w:rsidR="00487B3A" w:rsidRDefault="00487B3A" w:rsidP="00A678B2">
      <w:pPr>
        <w:pStyle w:val="Texto"/>
        <w:spacing w:after="80" w:line="200" w:lineRule="exact"/>
        <w:ind w:firstLine="0"/>
        <w:rPr>
          <w:rFonts w:ascii="Verdana" w:hAnsi="Verdana"/>
          <w:b/>
          <w:sz w:val="16"/>
          <w:szCs w:val="16"/>
        </w:rPr>
      </w:pPr>
    </w:p>
    <w:p w14:paraId="2736892E" w14:textId="77777777" w:rsidR="00487B3A" w:rsidRDefault="00487B3A" w:rsidP="00A678B2">
      <w:pPr>
        <w:pStyle w:val="Texto"/>
        <w:spacing w:after="80" w:line="200" w:lineRule="exact"/>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678B2" w:rsidRPr="00453BCE" w14:paraId="7DF6746C" w14:textId="77777777" w:rsidTr="00487B3A">
        <w:tc>
          <w:tcPr>
            <w:tcW w:w="4675" w:type="dxa"/>
          </w:tcPr>
          <w:p w14:paraId="5FFCE5E3" w14:textId="77777777" w:rsidR="00A678B2" w:rsidRPr="000B642F" w:rsidRDefault="00A678B2" w:rsidP="00A678B2">
            <w:pPr>
              <w:pStyle w:val="Texto"/>
              <w:spacing w:after="80" w:line="200" w:lineRule="exact"/>
              <w:ind w:firstLine="0"/>
              <w:rPr>
                <w:rFonts w:ascii="Verdana" w:hAnsi="Verdana"/>
                <w:sz w:val="16"/>
                <w:szCs w:val="16"/>
              </w:rPr>
            </w:pPr>
            <w:r w:rsidRPr="000B642F">
              <w:rPr>
                <w:rFonts w:ascii="Verdana" w:hAnsi="Verdana"/>
                <w:b/>
                <w:sz w:val="16"/>
                <w:szCs w:val="16"/>
              </w:rPr>
              <w:t>NOTA 2.-</w:t>
            </w:r>
            <w:r w:rsidRPr="000B642F">
              <w:rPr>
                <w:rFonts w:ascii="Verdana" w:hAnsi="Verdana"/>
                <w:sz w:val="16"/>
                <w:szCs w:val="16"/>
              </w:rPr>
              <w:t xml:space="preserve"> Esta Figura no pretende restringir el diseño de las bases de las tazas de inodoro, siempre y cuando se mantengan sus dimensiones para asegurar un intercambio adecuado entre la instalación de diversos modelos de inodoros.</w:t>
            </w:r>
          </w:p>
          <w:p w14:paraId="4294BB45" w14:textId="77777777" w:rsidR="00A678B2" w:rsidRDefault="00A678B2" w:rsidP="00A678B2">
            <w:pPr>
              <w:pStyle w:val="Texto"/>
              <w:spacing w:after="80" w:line="200" w:lineRule="exact"/>
              <w:ind w:firstLine="0"/>
              <w:rPr>
                <w:rFonts w:ascii="Verdana" w:hAnsi="Verdana"/>
                <w:b/>
                <w:sz w:val="16"/>
                <w:szCs w:val="16"/>
              </w:rPr>
            </w:pPr>
          </w:p>
        </w:tc>
        <w:tc>
          <w:tcPr>
            <w:tcW w:w="4675" w:type="dxa"/>
          </w:tcPr>
          <w:p w14:paraId="300F9852" w14:textId="77777777" w:rsidR="00EF38E2" w:rsidRDefault="00EF38E2" w:rsidP="00EF38E2">
            <w:pPr>
              <w:pStyle w:val="Texto"/>
              <w:spacing w:after="80" w:line="200" w:lineRule="exact"/>
              <w:ind w:firstLine="0"/>
              <w:rPr>
                <w:rFonts w:ascii="Verdana" w:hAnsi="Verdana"/>
                <w:sz w:val="16"/>
                <w:szCs w:val="16"/>
                <w:lang w:val="en"/>
              </w:rPr>
            </w:pPr>
            <w:r w:rsidRPr="00EF38E2">
              <w:rPr>
                <w:rFonts w:ascii="Verdana" w:hAnsi="Verdana"/>
                <w:b/>
                <w:sz w:val="16"/>
                <w:szCs w:val="16"/>
                <w:lang w:val="en-US"/>
              </w:rPr>
              <w:t xml:space="preserve">NOTE 2.- </w:t>
            </w:r>
            <w:r w:rsidRPr="00EF38E2">
              <w:rPr>
                <w:rFonts w:ascii="Verdana" w:hAnsi="Verdana"/>
                <w:sz w:val="16"/>
                <w:szCs w:val="16"/>
                <w:lang w:val="en-US"/>
              </w:rPr>
              <w:t>This Figure does not intend to restrict the design of the bases of the toilet bowls, as long as their dimensions are maintained to ensure an adequate exchange between the installation of different models of toilets.</w:t>
            </w:r>
          </w:p>
          <w:p w14:paraId="5EE12287" w14:textId="77777777" w:rsidR="00A678B2" w:rsidRPr="00EF38E2" w:rsidRDefault="00A678B2" w:rsidP="00A678B2">
            <w:pPr>
              <w:pStyle w:val="Texto"/>
              <w:spacing w:after="80" w:line="200" w:lineRule="exact"/>
              <w:ind w:firstLine="0"/>
              <w:rPr>
                <w:rFonts w:ascii="Verdana" w:hAnsi="Verdana"/>
                <w:b/>
                <w:sz w:val="16"/>
                <w:szCs w:val="16"/>
                <w:lang w:val="en-US"/>
              </w:rPr>
            </w:pPr>
          </w:p>
        </w:tc>
      </w:tr>
      <w:tr w:rsidR="00A678B2" w:rsidRPr="00453BCE" w14:paraId="42F32518" w14:textId="77777777" w:rsidTr="00487B3A">
        <w:tc>
          <w:tcPr>
            <w:tcW w:w="4675" w:type="dxa"/>
          </w:tcPr>
          <w:p w14:paraId="73CFE7D2" w14:textId="77777777" w:rsidR="00A678B2" w:rsidRPr="000B642F" w:rsidRDefault="00A678B2" w:rsidP="00A678B2">
            <w:pPr>
              <w:pStyle w:val="Texto"/>
              <w:spacing w:line="200" w:lineRule="exact"/>
              <w:ind w:firstLine="0"/>
              <w:rPr>
                <w:rFonts w:ascii="Verdana" w:hAnsi="Verdana"/>
                <w:sz w:val="16"/>
                <w:szCs w:val="16"/>
              </w:rPr>
            </w:pPr>
            <w:r w:rsidRPr="000B642F">
              <w:rPr>
                <w:rFonts w:ascii="Verdana" w:hAnsi="Verdana"/>
                <w:b/>
                <w:sz w:val="16"/>
                <w:szCs w:val="16"/>
              </w:rPr>
              <w:t>Figura 2.-</w:t>
            </w:r>
            <w:r w:rsidRPr="000B642F">
              <w:rPr>
                <w:rFonts w:ascii="Verdana" w:hAnsi="Verdana"/>
                <w:sz w:val="16"/>
                <w:szCs w:val="16"/>
              </w:rPr>
              <w:t xml:space="preserve"> Dimensiones de los orificios de salida inodoros con orificio de salida trasero y orificio de salida de espiga trasero.</w:t>
            </w:r>
          </w:p>
          <w:p w14:paraId="72DD5C33" w14:textId="77777777" w:rsidR="00A678B2" w:rsidRDefault="00A678B2" w:rsidP="00A678B2">
            <w:pPr>
              <w:pStyle w:val="Texto"/>
              <w:spacing w:after="80" w:line="200" w:lineRule="exact"/>
              <w:ind w:firstLine="0"/>
              <w:rPr>
                <w:rFonts w:ascii="Verdana" w:hAnsi="Verdana"/>
                <w:b/>
                <w:sz w:val="16"/>
                <w:szCs w:val="16"/>
              </w:rPr>
            </w:pPr>
          </w:p>
        </w:tc>
        <w:tc>
          <w:tcPr>
            <w:tcW w:w="4675" w:type="dxa"/>
          </w:tcPr>
          <w:p w14:paraId="7F9E86C2" w14:textId="2CB5D2DC" w:rsidR="00EF38E2" w:rsidRDefault="00EF38E2" w:rsidP="00EF38E2">
            <w:pPr>
              <w:pStyle w:val="Texto"/>
              <w:spacing w:line="200" w:lineRule="exact"/>
              <w:ind w:firstLine="0"/>
              <w:rPr>
                <w:rFonts w:ascii="Verdana" w:hAnsi="Verdana"/>
                <w:sz w:val="16"/>
                <w:szCs w:val="16"/>
                <w:lang w:val="en"/>
              </w:rPr>
            </w:pPr>
            <w:r w:rsidRPr="00EF38E2">
              <w:rPr>
                <w:rFonts w:ascii="Verdana" w:hAnsi="Verdana"/>
                <w:b/>
                <w:sz w:val="16"/>
                <w:szCs w:val="16"/>
                <w:lang w:val="en-US"/>
              </w:rPr>
              <w:t xml:space="preserve">Figure 2.- </w:t>
            </w:r>
            <w:r w:rsidRPr="00EF38E2">
              <w:rPr>
                <w:rFonts w:ascii="Verdana" w:hAnsi="Verdana"/>
                <w:sz w:val="16"/>
                <w:szCs w:val="16"/>
                <w:lang w:val="en-US"/>
              </w:rPr>
              <w:t xml:space="preserve">Dimensions of the toilet </w:t>
            </w:r>
            <w:r w:rsidR="00487B3A">
              <w:rPr>
                <w:rFonts w:ascii="Verdana" w:hAnsi="Verdana"/>
                <w:sz w:val="16"/>
                <w:szCs w:val="16"/>
                <w:lang w:val="en-US"/>
              </w:rPr>
              <w:t>discharge orifices</w:t>
            </w:r>
            <w:r w:rsidRPr="00EF38E2">
              <w:rPr>
                <w:rFonts w:ascii="Verdana" w:hAnsi="Verdana"/>
                <w:sz w:val="16"/>
                <w:szCs w:val="16"/>
                <w:lang w:val="en-US"/>
              </w:rPr>
              <w:t xml:space="preserve"> with </w:t>
            </w:r>
            <w:r w:rsidR="00487B3A">
              <w:rPr>
                <w:rFonts w:ascii="Verdana" w:hAnsi="Verdana"/>
                <w:sz w:val="16"/>
                <w:szCs w:val="16"/>
                <w:lang w:val="en-US"/>
              </w:rPr>
              <w:t xml:space="preserve">a </w:t>
            </w:r>
            <w:r w:rsidRPr="00EF38E2">
              <w:rPr>
                <w:rFonts w:ascii="Verdana" w:hAnsi="Verdana"/>
                <w:sz w:val="16"/>
                <w:szCs w:val="16"/>
                <w:lang w:val="en-US"/>
              </w:rPr>
              <w:t xml:space="preserve">rear </w:t>
            </w:r>
            <w:r w:rsidR="00487B3A">
              <w:rPr>
                <w:rFonts w:ascii="Verdana" w:hAnsi="Verdana"/>
                <w:sz w:val="16"/>
                <w:szCs w:val="16"/>
                <w:lang w:val="en-US"/>
              </w:rPr>
              <w:t>discharge orifice</w:t>
            </w:r>
            <w:r w:rsidRPr="00EF38E2">
              <w:rPr>
                <w:rFonts w:ascii="Verdana" w:hAnsi="Verdana"/>
                <w:sz w:val="16"/>
                <w:szCs w:val="16"/>
                <w:lang w:val="en-US"/>
              </w:rPr>
              <w:t xml:space="preserve"> and rear spike </w:t>
            </w:r>
            <w:r w:rsidR="00487B3A">
              <w:rPr>
                <w:rFonts w:ascii="Verdana" w:hAnsi="Verdana"/>
                <w:sz w:val="16"/>
                <w:szCs w:val="16"/>
                <w:lang w:val="en-US"/>
              </w:rPr>
              <w:t>discharge orifice</w:t>
            </w:r>
            <w:r w:rsidRPr="00EF38E2">
              <w:rPr>
                <w:rFonts w:ascii="Verdana" w:hAnsi="Verdana"/>
                <w:sz w:val="16"/>
                <w:szCs w:val="16"/>
                <w:lang w:val="en-US"/>
              </w:rPr>
              <w:t>.</w:t>
            </w:r>
          </w:p>
          <w:p w14:paraId="3127123B" w14:textId="77777777" w:rsidR="00A678B2" w:rsidRPr="00EF38E2" w:rsidRDefault="00A678B2" w:rsidP="00A678B2">
            <w:pPr>
              <w:pStyle w:val="Texto"/>
              <w:spacing w:after="80" w:line="200" w:lineRule="exact"/>
              <w:ind w:firstLine="0"/>
              <w:rPr>
                <w:rFonts w:ascii="Verdana" w:hAnsi="Verdana"/>
                <w:b/>
                <w:sz w:val="16"/>
                <w:szCs w:val="16"/>
                <w:lang w:val="en"/>
              </w:rPr>
            </w:pPr>
          </w:p>
        </w:tc>
      </w:tr>
      <w:tr w:rsidR="00A678B2" w:rsidRPr="00453BCE" w14:paraId="7DB157F2" w14:textId="77777777" w:rsidTr="00487B3A">
        <w:tc>
          <w:tcPr>
            <w:tcW w:w="4675" w:type="dxa"/>
          </w:tcPr>
          <w:p w14:paraId="04E2E463" w14:textId="77777777" w:rsidR="00A678B2" w:rsidRPr="00EF38E2" w:rsidRDefault="00A678B2" w:rsidP="00A678B2">
            <w:pPr>
              <w:pStyle w:val="Texto"/>
              <w:spacing w:after="80" w:line="200" w:lineRule="exact"/>
              <w:ind w:firstLine="0"/>
              <w:rPr>
                <w:rFonts w:ascii="Verdana" w:hAnsi="Verdana"/>
                <w:b/>
                <w:sz w:val="16"/>
                <w:szCs w:val="16"/>
                <w:lang w:val="en-US"/>
              </w:rPr>
            </w:pPr>
          </w:p>
        </w:tc>
        <w:tc>
          <w:tcPr>
            <w:tcW w:w="4675" w:type="dxa"/>
          </w:tcPr>
          <w:p w14:paraId="0F605534" w14:textId="77777777" w:rsidR="00A678B2" w:rsidRPr="00EF38E2" w:rsidRDefault="00A678B2" w:rsidP="00A678B2">
            <w:pPr>
              <w:pStyle w:val="Texto"/>
              <w:spacing w:after="80" w:line="200" w:lineRule="exact"/>
              <w:ind w:firstLine="0"/>
              <w:rPr>
                <w:rFonts w:ascii="Verdana" w:hAnsi="Verdana"/>
                <w:b/>
                <w:sz w:val="16"/>
                <w:szCs w:val="16"/>
                <w:lang w:val="en-US"/>
              </w:rPr>
            </w:pPr>
          </w:p>
        </w:tc>
      </w:tr>
    </w:tbl>
    <w:p w14:paraId="33C0EA97" w14:textId="0AF4791A" w:rsidR="00A678B2" w:rsidRPr="00EF38E2" w:rsidRDefault="00A678B2" w:rsidP="00A678B2">
      <w:pPr>
        <w:pStyle w:val="Texto"/>
        <w:spacing w:after="80" w:line="200" w:lineRule="exact"/>
        <w:ind w:firstLine="0"/>
        <w:rPr>
          <w:rFonts w:ascii="Verdana" w:hAnsi="Verdana"/>
          <w:b/>
          <w:sz w:val="16"/>
          <w:szCs w:val="16"/>
          <w:lang w:val="en-US"/>
        </w:rPr>
      </w:pPr>
    </w:p>
    <w:p w14:paraId="6638E673" w14:textId="386C3AFC" w:rsidR="00284B40" w:rsidRPr="00EF38E2" w:rsidRDefault="00284B40" w:rsidP="005B3C3D">
      <w:pPr>
        <w:pStyle w:val="Texto"/>
        <w:spacing w:line="260" w:lineRule="exact"/>
        <w:ind w:firstLine="0"/>
        <w:jc w:val="center"/>
        <w:rPr>
          <w:rFonts w:ascii="Verdana" w:hAnsi="Verdana"/>
          <w:b/>
          <w:sz w:val="16"/>
          <w:szCs w:val="16"/>
          <w:lang w:val="en-US"/>
        </w:rPr>
      </w:pPr>
    </w:p>
    <w:tbl>
      <w:tblPr>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2" w:type="dxa"/>
          <w:right w:w="72" w:type="dxa"/>
        </w:tblCellMar>
        <w:tblLook w:val="0000" w:firstRow="0" w:lastRow="0" w:firstColumn="0" w:lastColumn="0" w:noHBand="0" w:noVBand="0"/>
      </w:tblPr>
      <w:tblGrid>
        <w:gridCol w:w="458"/>
        <w:gridCol w:w="6876"/>
        <w:gridCol w:w="1980"/>
      </w:tblGrid>
      <w:tr w:rsidR="00A678B2" w:rsidRPr="000B642F" w14:paraId="48ADBB39" w14:textId="77777777" w:rsidTr="00A678B2">
        <w:trPr>
          <w:cantSplit/>
          <w:trHeight w:val="20"/>
        </w:trPr>
        <w:tc>
          <w:tcPr>
            <w:tcW w:w="5000" w:type="pct"/>
            <w:gridSpan w:val="3"/>
            <w:noWrap/>
          </w:tcPr>
          <w:p w14:paraId="00D00DCA" w14:textId="2B1FA4BF" w:rsidR="00A678B2" w:rsidRPr="000B642F" w:rsidRDefault="00A678B2"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Tabla 2 - Dimensiones de los orificios, inodoros con orificio de salida en la parte trasera y orificio de salida de espiga en la parte trasera</w:t>
            </w:r>
          </w:p>
        </w:tc>
      </w:tr>
      <w:tr w:rsidR="00284B40" w:rsidRPr="000B642F" w14:paraId="22B6F3A5" w14:textId="77777777" w:rsidTr="00A678B2">
        <w:trPr>
          <w:cantSplit/>
          <w:trHeight w:val="20"/>
        </w:trPr>
        <w:tc>
          <w:tcPr>
            <w:tcW w:w="246" w:type="pct"/>
            <w:noWrap/>
          </w:tcPr>
          <w:p w14:paraId="2FEDBD78" w14:textId="77777777" w:rsidR="00284B40" w:rsidRPr="000B642F" w:rsidRDefault="00284B40" w:rsidP="005B3C3D">
            <w:pPr>
              <w:pStyle w:val="Texto"/>
              <w:spacing w:before="101" w:line="246" w:lineRule="exact"/>
              <w:ind w:firstLine="0"/>
              <w:jc w:val="center"/>
              <w:rPr>
                <w:rFonts w:ascii="Verdana" w:hAnsi="Verdana"/>
                <w:sz w:val="16"/>
                <w:szCs w:val="16"/>
              </w:rPr>
            </w:pPr>
          </w:p>
        </w:tc>
        <w:tc>
          <w:tcPr>
            <w:tcW w:w="3691" w:type="pct"/>
          </w:tcPr>
          <w:p w14:paraId="4E8A6974"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b/>
                <w:sz w:val="16"/>
                <w:szCs w:val="16"/>
              </w:rPr>
              <w:t>Descripción</w:t>
            </w:r>
          </w:p>
        </w:tc>
        <w:tc>
          <w:tcPr>
            <w:tcW w:w="1063" w:type="pct"/>
          </w:tcPr>
          <w:p w14:paraId="2EFC5E35"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b/>
                <w:sz w:val="16"/>
                <w:szCs w:val="16"/>
              </w:rPr>
              <w:t>Dimensión (mm)</w:t>
            </w:r>
          </w:p>
        </w:tc>
      </w:tr>
      <w:tr w:rsidR="00284B40" w:rsidRPr="000B642F" w14:paraId="630C65D6" w14:textId="77777777" w:rsidTr="00A678B2">
        <w:trPr>
          <w:cantSplit/>
          <w:trHeight w:val="20"/>
        </w:trPr>
        <w:tc>
          <w:tcPr>
            <w:tcW w:w="246" w:type="pct"/>
          </w:tcPr>
          <w:p w14:paraId="5FADB2FE"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A</w:t>
            </w:r>
          </w:p>
        </w:tc>
        <w:tc>
          <w:tcPr>
            <w:tcW w:w="3691" w:type="pct"/>
          </w:tcPr>
          <w:p w14:paraId="25B8A101"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Diámetro de orificio de entrada</w:t>
            </w:r>
          </w:p>
        </w:tc>
        <w:tc>
          <w:tcPr>
            <w:tcW w:w="1063" w:type="pct"/>
          </w:tcPr>
          <w:p w14:paraId="370557F7"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55 +3/-1</w:t>
            </w:r>
          </w:p>
        </w:tc>
      </w:tr>
      <w:tr w:rsidR="00284B40" w:rsidRPr="000B642F" w14:paraId="14360998" w14:textId="77777777" w:rsidTr="00A678B2">
        <w:trPr>
          <w:cantSplit/>
          <w:trHeight w:val="20"/>
        </w:trPr>
        <w:tc>
          <w:tcPr>
            <w:tcW w:w="246" w:type="pct"/>
          </w:tcPr>
          <w:p w14:paraId="6DABAB0A"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B</w:t>
            </w:r>
          </w:p>
        </w:tc>
        <w:tc>
          <w:tcPr>
            <w:tcW w:w="3691" w:type="pct"/>
          </w:tcPr>
          <w:p w14:paraId="6DCD98D7"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 xml:space="preserve">Diámetro de barrenos de fijación </w:t>
            </w:r>
          </w:p>
        </w:tc>
        <w:tc>
          <w:tcPr>
            <w:tcW w:w="1063" w:type="pct"/>
          </w:tcPr>
          <w:p w14:paraId="036D53D7"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25 ± 3</w:t>
            </w:r>
          </w:p>
        </w:tc>
      </w:tr>
      <w:tr w:rsidR="00284B40" w:rsidRPr="000B642F" w14:paraId="5BB158EF" w14:textId="77777777" w:rsidTr="00A678B2">
        <w:trPr>
          <w:cantSplit/>
          <w:trHeight w:val="20"/>
        </w:trPr>
        <w:tc>
          <w:tcPr>
            <w:tcW w:w="246" w:type="pct"/>
          </w:tcPr>
          <w:p w14:paraId="781ABF51"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C</w:t>
            </w:r>
          </w:p>
        </w:tc>
        <w:tc>
          <w:tcPr>
            <w:tcW w:w="3691" w:type="pct"/>
          </w:tcPr>
          <w:p w14:paraId="352A81FC"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Diámetro del espacio libre en el orificio de salida</w:t>
            </w:r>
          </w:p>
        </w:tc>
        <w:tc>
          <w:tcPr>
            <w:tcW w:w="1063" w:type="pct"/>
          </w:tcPr>
          <w:p w14:paraId="3AC96841"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Mínimo150</w:t>
            </w:r>
          </w:p>
        </w:tc>
      </w:tr>
      <w:tr w:rsidR="00284B40" w:rsidRPr="000B642F" w14:paraId="2161B74D" w14:textId="77777777" w:rsidTr="00A678B2">
        <w:trPr>
          <w:cantSplit/>
          <w:trHeight w:val="20"/>
        </w:trPr>
        <w:tc>
          <w:tcPr>
            <w:tcW w:w="246" w:type="pct"/>
          </w:tcPr>
          <w:p w14:paraId="3DADA210"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D</w:t>
            </w:r>
          </w:p>
        </w:tc>
        <w:tc>
          <w:tcPr>
            <w:tcW w:w="3691" w:type="pct"/>
          </w:tcPr>
          <w:p w14:paraId="492F2677"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 xml:space="preserve">Distancia entre el centro del orificio de salida y los centros de los </w:t>
            </w:r>
            <w:proofErr w:type="spellStart"/>
            <w:r w:rsidRPr="000B642F">
              <w:rPr>
                <w:rFonts w:ascii="Verdana" w:hAnsi="Verdana"/>
                <w:sz w:val="16"/>
                <w:szCs w:val="16"/>
              </w:rPr>
              <w:t>barrenos</w:t>
            </w:r>
            <w:proofErr w:type="spellEnd"/>
            <w:r w:rsidR="00115845" w:rsidRPr="000B642F">
              <w:rPr>
                <w:rFonts w:ascii="Verdana" w:hAnsi="Verdana"/>
                <w:sz w:val="16"/>
                <w:szCs w:val="16"/>
              </w:rPr>
              <w:t xml:space="preserve"> </w:t>
            </w:r>
            <w:r w:rsidRPr="000B642F">
              <w:rPr>
                <w:rFonts w:ascii="Verdana" w:hAnsi="Verdana"/>
                <w:sz w:val="16"/>
                <w:szCs w:val="16"/>
              </w:rPr>
              <w:t>de fijación</w:t>
            </w:r>
          </w:p>
        </w:tc>
        <w:tc>
          <w:tcPr>
            <w:tcW w:w="1063" w:type="pct"/>
          </w:tcPr>
          <w:p w14:paraId="30E3773A"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100 ± 5</w:t>
            </w:r>
          </w:p>
        </w:tc>
      </w:tr>
      <w:tr w:rsidR="00284B40" w:rsidRPr="000B642F" w14:paraId="34E3940B" w14:textId="77777777" w:rsidTr="00A678B2">
        <w:trPr>
          <w:cantSplit/>
          <w:trHeight w:val="20"/>
        </w:trPr>
        <w:tc>
          <w:tcPr>
            <w:tcW w:w="246" w:type="pct"/>
            <w:shd w:val="clear" w:color="auto" w:fill="FFFFFF"/>
          </w:tcPr>
          <w:p w14:paraId="3CC1C689"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E</w:t>
            </w:r>
          </w:p>
        </w:tc>
        <w:tc>
          <w:tcPr>
            <w:tcW w:w="3691" w:type="pct"/>
            <w:shd w:val="clear" w:color="auto" w:fill="FFFFFF"/>
          </w:tcPr>
          <w:p w14:paraId="70EA4D22"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Distancia entre centros del orificio de entrada y orificio de salida.</w:t>
            </w:r>
          </w:p>
        </w:tc>
        <w:tc>
          <w:tcPr>
            <w:tcW w:w="1063" w:type="pct"/>
            <w:shd w:val="clear" w:color="auto" w:fill="FFFFFF"/>
          </w:tcPr>
          <w:p w14:paraId="679E099C"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135 ± 3</w:t>
            </w:r>
          </w:p>
        </w:tc>
      </w:tr>
      <w:tr w:rsidR="00284B40" w:rsidRPr="000B642F" w14:paraId="6863A0C0" w14:textId="77777777" w:rsidTr="00A678B2">
        <w:trPr>
          <w:cantSplit/>
          <w:trHeight w:val="20"/>
        </w:trPr>
        <w:tc>
          <w:tcPr>
            <w:tcW w:w="246" w:type="pct"/>
            <w:shd w:val="clear" w:color="auto" w:fill="FFFFFF"/>
          </w:tcPr>
          <w:p w14:paraId="19B332D4"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F</w:t>
            </w:r>
          </w:p>
        </w:tc>
        <w:tc>
          <w:tcPr>
            <w:tcW w:w="3691" w:type="pct"/>
            <w:shd w:val="clear" w:color="auto" w:fill="FFFFFF"/>
          </w:tcPr>
          <w:p w14:paraId="0AB1B7C6"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Diámetro exterior de la espiga de salida</w:t>
            </w:r>
          </w:p>
        </w:tc>
        <w:tc>
          <w:tcPr>
            <w:tcW w:w="1063" w:type="pct"/>
            <w:shd w:val="clear" w:color="auto" w:fill="FFFFFF"/>
          </w:tcPr>
          <w:p w14:paraId="5EE3E8B7"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102</w:t>
            </w:r>
          </w:p>
        </w:tc>
      </w:tr>
      <w:tr w:rsidR="00284B40" w:rsidRPr="000B642F" w14:paraId="69AD726A" w14:textId="77777777" w:rsidTr="00A678B2">
        <w:trPr>
          <w:cantSplit/>
          <w:trHeight w:val="20"/>
        </w:trPr>
        <w:tc>
          <w:tcPr>
            <w:tcW w:w="246" w:type="pct"/>
            <w:shd w:val="clear" w:color="auto" w:fill="FFFFFF"/>
          </w:tcPr>
          <w:p w14:paraId="511AD1A5"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G</w:t>
            </w:r>
          </w:p>
        </w:tc>
        <w:tc>
          <w:tcPr>
            <w:tcW w:w="3691" w:type="pct"/>
            <w:shd w:val="clear" w:color="auto" w:fill="FFFFFF"/>
          </w:tcPr>
          <w:p w14:paraId="0CE9965D"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Profundidad de la conexión de entrada.</w:t>
            </w:r>
          </w:p>
        </w:tc>
        <w:tc>
          <w:tcPr>
            <w:tcW w:w="1063" w:type="pct"/>
            <w:shd w:val="clear" w:color="auto" w:fill="FFFFFF"/>
          </w:tcPr>
          <w:p w14:paraId="783A2514"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Mínimo 25</w:t>
            </w:r>
          </w:p>
        </w:tc>
      </w:tr>
      <w:tr w:rsidR="00284B40" w:rsidRPr="000B642F" w14:paraId="69CF9876" w14:textId="77777777" w:rsidTr="00A678B2">
        <w:trPr>
          <w:cantSplit/>
          <w:trHeight w:val="20"/>
        </w:trPr>
        <w:tc>
          <w:tcPr>
            <w:tcW w:w="246" w:type="pct"/>
            <w:shd w:val="clear" w:color="auto" w:fill="FFFFFF"/>
          </w:tcPr>
          <w:p w14:paraId="3E0B39FA"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H</w:t>
            </w:r>
          </w:p>
        </w:tc>
        <w:tc>
          <w:tcPr>
            <w:tcW w:w="3691" w:type="pct"/>
            <w:shd w:val="clear" w:color="auto" w:fill="FFFFFF"/>
          </w:tcPr>
          <w:p w14:paraId="4FBC141F"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Profundidad de la espiga de salida.</w:t>
            </w:r>
          </w:p>
        </w:tc>
        <w:tc>
          <w:tcPr>
            <w:tcW w:w="1063" w:type="pct"/>
            <w:shd w:val="clear" w:color="auto" w:fill="FFFFFF"/>
          </w:tcPr>
          <w:p w14:paraId="7D5CBD1A"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Mínimo 40</w:t>
            </w:r>
          </w:p>
        </w:tc>
      </w:tr>
      <w:tr w:rsidR="00284B40" w:rsidRPr="000B642F" w14:paraId="27D363F8" w14:textId="77777777" w:rsidTr="00A678B2">
        <w:trPr>
          <w:cantSplit/>
          <w:trHeight w:val="20"/>
        </w:trPr>
        <w:tc>
          <w:tcPr>
            <w:tcW w:w="246" w:type="pct"/>
            <w:shd w:val="clear" w:color="auto" w:fill="FFFFFF"/>
          </w:tcPr>
          <w:p w14:paraId="5C18D72F"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I</w:t>
            </w:r>
          </w:p>
        </w:tc>
        <w:tc>
          <w:tcPr>
            <w:tcW w:w="3691" w:type="pct"/>
            <w:shd w:val="clear" w:color="auto" w:fill="FFFFFF"/>
          </w:tcPr>
          <w:p w14:paraId="40040AA1"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Diámetro del espacio libre en el orificio de salida</w:t>
            </w:r>
          </w:p>
        </w:tc>
        <w:tc>
          <w:tcPr>
            <w:tcW w:w="1063" w:type="pct"/>
            <w:shd w:val="clear" w:color="auto" w:fill="FFFFFF"/>
          </w:tcPr>
          <w:p w14:paraId="7618932F"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Mínimo 140</w:t>
            </w:r>
          </w:p>
        </w:tc>
      </w:tr>
      <w:tr w:rsidR="00284B40" w:rsidRPr="000B642F" w14:paraId="59543BED" w14:textId="77777777" w:rsidTr="00A678B2">
        <w:trPr>
          <w:cantSplit/>
          <w:trHeight w:val="20"/>
        </w:trPr>
        <w:tc>
          <w:tcPr>
            <w:tcW w:w="246" w:type="pct"/>
            <w:shd w:val="clear" w:color="auto" w:fill="FFFFFF"/>
          </w:tcPr>
          <w:p w14:paraId="73AED82A"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J</w:t>
            </w:r>
          </w:p>
        </w:tc>
        <w:tc>
          <w:tcPr>
            <w:tcW w:w="3691" w:type="pct"/>
            <w:shd w:val="clear" w:color="auto" w:fill="FFFFFF"/>
          </w:tcPr>
          <w:p w14:paraId="15A7B082"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Diámetro exterior de la salida</w:t>
            </w:r>
          </w:p>
        </w:tc>
        <w:tc>
          <w:tcPr>
            <w:tcW w:w="1063" w:type="pct"/>
            <w:shd w:val="clear" w:color="auto" w:fill="FFFFFF"/>
          </w:tcPr>
          <w:p w14:paraId="5D2B1868"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Máximo 95</w:t>
            </w:r>
          </w:p>
        </w:tc>
      </w:tr>
      <w:tr w:rsidR="00284B40" w:rsidRPr="000B642F" w14:paraId="199D9D82" w14:textId="77777777" w:rsidTr="00A678B2">
        <w:trPr>
          <w:cantSplit/>
          <w:trHeight w:val="20"/>
        </w:trPr>
        <w:tc>
          <w:tcPr>
            <w:tcW w:w="246" w:type="pct"/>
            <w:shd w:val="clear" w:color="auto" w:fill="FFFFFF"/>
          </w:tcPr>
          <w:p w14:paraId="0F8BCD64"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K</w:t>
            </w:r>
          </w:p>
        </w:tc>
        <w:tc>
          <w:tcPr>
            <w:tcW w:w="3691" w:type="pct"/>
            <w:shd w:val="clear" w:color="auto" w:fill="FFFFFF"/>
          </w:tcPr>
          <w:p w14:paraId="01532416"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Profundidad del interior de la base a la pared</w:t>
            </w:r>
          </w:p>
        </w:tc>
        <w:tc>
          <w:tcPr>
            <w:tcW w:w="1063" w:type="pct"/>
            <w:shd w:val="clear" w:color="auto" w:fill="FFFFFF"/>
          </w:tcPr>
          <w:p w14:paraId="6D9C20A7"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13-19</w:t>
            </w:r>
          </w:p>
        </w:tc>
      </w:tr>
      <w:tr w:rsidR="00284B40" w:rsidRPr="000B642F" w14:paraId="6AEC59DB" w14:textId="77777777" w:rsidTr="00A678B2">
        <w:trPr>
          <w:cantSplit/>
          <w:trHeight w:val="20"/>
        </w:trPr>
        <w:tc>
          <w:tcPr>
            <w:tcW w:w="246" w:type="pct"/>
            <w:shd w:val="clear" w:color="auto" w:fill="FFFFFF"/>
          </w:tcPr>
          <w:p w14:paraId="4EB04663"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L</w:t>
            </w:r>
          </w:p>
        </w:tc>
        <w:tc>
          <w:tcPr>
            <w:tcW w:w="3691" w:type="pct"/>
            <w:shd w:val="clear" w:color="auto" w:fill="FFFFFF"/>
          </w:tcPr>
          <w:p w14:paraId="5B892CB7"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Profundidad del exterior de la base a la pared</w:t>
            </w:r>
          </w:p>
        </w:tc>
        <w:tc>
          <w:tcPr>
            <w:tcW w:w="1063" w:type="pct"/>
            <w:shd w:val="clear" w:color="auto" w:fill="FFFFFF"/>
          </w:tcPr>
          <w:p w14:paraId="38853FC6"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32</w:t>
            </w:r>
          </w:p>
        </w:tc>
      </w:tr>
      <w:tr w:rsidR="00284B40" w:rsidRPr="000B642F" w14:paraId="43DC19FE" w14:textId="77777777" w:rsidTr="00A678B2">
        <w:trPr>
          <w:cantSplit/>
          <w:trHeight w:val="20"/>
        </w:trPr>
        <w:tc>
          <w:tcPr>
            <w:tcW w:w="246" w:type="pct"/>
            <w:shd w:val="clear" w:color="auto" w:fill="FFFFFF"/>
          </w:tcPr>
          <w:p w14:paraId="084018FA"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M</w:t>
            </w:r>
          </w:p>
        </w:tc>
        <w:tc>
          <w:tcPr>
            <w:tcW w:w="3691" w:type="pct"/>
            <w:shd w:val="clear" w:color="auto" w:fill="FFFFFF"/>
          </w:tcPr>
          <w:p w14:paraId="1E0AF063"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Distancia del piso al centro del orificio de salida.</w:t>
            </w:r>
          </w:p>
        </w:tc>
        <w:tc>
          <w:tcPr>
            <w:tcW w:w="1063" w:type="pct"/>
            <w:shd w:val="clear" w:color="auto" w:fill="FFFFFF"/>
          </w:tcPr>
          <w:p w14:paraId="24B4B6F8"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190</w:t>
            </w:r>
          </w:p>
        </w:tc>
      </w:tr>
      <w:tr w:rsidR="00284B40" w:rsidRPr="000B642F" w14:paraId="777CDEA6" w14:textId="77777777" w:rsidTr="00A678B2">
        <w:trPr>
          <w:cantSplit/>
          <w:trHeight w:val="20"/>
        </w:trPr>
        <w:tc>
          <w:tcPr>
            <w:tcW w:w="246" w:type="pct"/>
          </w:tcPr>
          <w:p w14:paraId="6DDDED34" w14:textId="77777777" w:rsidR="00284B40" w:rsidRPr="000B642F" w:rsidRDefault="00284B40" w:rsidP="005B3C3D">
            <w:pPr>
              <w:pStyle w:val="Texto"/>
              <w:spacing w:before="101" w:line="246" w:lineRule="exact"/>
              <w:ind w:firstLine="0"/>
              <w:jc w:val="center"/>
              <w:rPr>
                <w:rFonts w:ascii="Verdana" w:hAnsi="Verdana"/>
                <w:b/>
                <w:sz w:val="16"/>
                <w:szCs w:val="16"/>
              </w:rPr>
            </w:pPr>
            <w:r w:rsidRPr="000B642F">
              <w:rPr>
                <w:rFonts w:ascii="Verdana" w:hAnsi="Verdana"/>
                <w:b/>
                <w:sz w:val="16"/>
                <w:szCs w:val="16"/>
              </w:rPr>
              <w:t>N</w:t>
            </w:r>
          </w:p>
        </w:tc>
        <w:tc>
          <w:tcPr>
            <w:tcW w:w="3691" w:type="pct"/>
          </w:tcPr>
          <w:p w14:paraId="75E1CC1D" w14:textId="77777777" w:rsidR="00284B40" w:rsidRPr="000B642F" w:rsidRDefault="00284B40" w:rsidP="005B3C3D">
            <w:pPr>
              <w:pStyle w:val="Texto"/>
              <w:spacing w:before="101" w:line="246" w:lineRule="exact"/>
              <w:ind w:firstLine="0"/>
              <w:rPr>
                <w:rFonts w:ascii="Verdana" w:hAnsi="Verdana"/>
                <w:sz w:val="16"/>
                <w:szCs w:val="16"/>
              </w:rPr>
            </w:pPr>
            <w:r w:rsidRPr="000B642F">
              <w:rPr>
                <w:rFonts w:ascii="Verdana" w:hAnsi="Verdana"/>
                <w:sz w:val="16"/>
                <w:szCs w:val="16"/>
              </w:rPr>
              <w:t>Diámetro del espacio libre en el orificio de salida</w:t>
            </w:r>
          </w:p>
        </w:tc>
        <w:tc>
          <w:tcPr>
            <w:tcW w:w="1063" w:type="pct"/>
          </w:tcPr>
          <w:p w14:paraId="726067D9" w14:textId="77777777" w:rsidR="00284B40" w:rsidRPr="000B642F" w:rsidRDefault="00284B40" w:rsidP="005B3C3D">
            <w:pPr>
              <w:pStyle w:val="Texto"/>
              <w:spacing w:before="101" w:line="246" w:lineRule="exact"/>
              <w:ind w:firstLine="0"/>
              <w:jc w:val="center"/>
              <w:rPr>
                <w:rFonts w:ascii="Verdana" w:hAnsi="Verdana"/>
                <w:sz w:val="16"/>
                <w:szCs w:val="16"/>
              </w:rPr>
            </w:pPr>
            <w:r w:rsidRPr="000B642F">
              <w:rPr>
                <w:rFonts w:ascii="Verdana" w:hAnsi="Verdana"/>
                <w:sz w:val="16"/>
                <w:szCs w:val="16"/>
              </w:rPr>
              <w:t>184</w:t>
            </w:r>
          </w:p>
        </w:tc>
      </w:tr>
    </w:tbl>
    <w:p w14:paraId="0C767906" w14:textId="7D719847" w:rsidR="00284B40" w:rsidRDefault="00284B40" w:rsidP="005B3C3D">
      <w:pPr>
        <w:pStyle w:val="Texto"/>
        <w:spacing w:line="260" w:lineRule="exact"/>
        <w:rPr>
          <w:rFonts w:ascii="Verdana" w:hAnsi="Verdana"/>
          <w:b/>
          <w:sz w:val="16"/>
          <w:szCs w:val="16"/>
        </w:rPr>
      </w:pPr>
    </w:p>
    <w:p w14:paraId="3643949B" w14:textId="77777777" w:rsidR="00EF38E2" w:rsidRDefault="00EF38E2" w:rsidP="00EF38E2">
      <w:pPr>
        <w:pStyle w:val="Texto"/>
        <w:spacing w:line="260" w:lineRule="exact"/>
        <w:ind w:firstLine="0"/>
        <w:jc w:val="center"/>
        <w:rPr>
          <w:rFonts w:ascii="Verdana" w:hAnsi="Verdana"/>
          <w:b/>
          <w:sz w:val="16"/>
          <w:szCs w:val="16"/>
          <w:lang w:val="en"/>
        </w:rPr>
      </w:pPr>
    </w:p>
    <w:tbl>
      <w:tblPr>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72" w:type="dxa"/>
          <w:right w:w="72" w:type="dxa"/>
        </w:tblCellMar>
        <w:tblLook w:val="04A0" w:firstRow="1" w:lastRow="0" w:firstColumn="1" w:lastColumn="0" w:noHBand="0" w:noVBand="1"/>
      </w:tblPr>
      <w:tblGrid>
        <w:gridCol w:w="458"/>
        <w:gridCol w:w="6876"/>
        <w:gridCol w:w="1980"/>
      </w:tblGrid>
      <w:tr w:rsidR="00EF38E2" w:rsidRPr="00822BFA" w14:paraId="3D287F19" w14:textId="77777777" w:rsidTr="00EF38E2">
        <w:trPr>
          <w:cantSplit/>
          <w:trHeight w:val="20"/>
        </w:trPr>
        <w:tc>
          <w:tcPr>
            <w:tcW w:w="5000" w:type="pct"/>
            <w:gridSpan w:val="3"/>
            <w:tcBorders>
              <w:top w:val="double" w:sz="6" w:space="0" w:color="auto"/>
              <w:left w:val="double" w:sz="6" w:space="0" w:color="auto"/>
              <w:bottom w:val="double" w:sz="6" w:space="0" w:color="auto"/>
              <w:right w:val="double" w:sz="6" w:space="0" w:color="auto"/>
            </w:tcBorders>
            <w:noWrap/>
            <w:hideMark/>
          </w:tcPr>
          <w:p w14:paraId="59A8D60C" w14:textId="6EE5A131"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 xml:space="preserve">Table 2 - </w:t>
            </w:r>
            <w:r w:rsidR="00487B3A" w:rsidRPr="00487B3A">
              <w:rPr>
                <w:rFonts w:ascii="Verdana" w:hAnsi="Verdana"/>
                <w:b/>
                <w:sz w:val="16"/>
                <w:szCs w:val="16"/>
                <w:lang w:val="en-US"/>
              </w:rPr>
              <w:t>Orifice</w:t>
            </w:r>
            <w:r w:rsidRPr="00487B3A">
              <w:rPr>
                <w:rFonts w:ascii="Verdana" w:hAnsi="Verdana"/>
                <w:b/>
                <w:sz w:val="16"/>
                <w:szCs w:val="16"/>
                <w:lang w:val="en-US"/>
              </w:rPr>
              <w:t xml:space="preserve"> Dimensions, </w:t>
            </w:r>
            <w:r w:rsidR="00487B3A" w:rsidRPr="00487B3A">
              <w:rPr>
                <w:rFonts w:ascii="Verdana" w:hAnsi="Verdana"/>
                <w:b/>
                <w:sz w:val="16"/>
                <w:szCs w:val="16"/>
                <w:lang w:val="en-US"/>
              </w:rPr>
              <w:t xml:space="preserve">toilets with </w:t>
            </w:r>
            <w:r w:rsidRPr="00487B3A">
              <w:rPr>
                <w:rFonts w:ascii="Verdana" w:hAnsi="Verdana"/>
                <w:b/>
                <w:sz w:val="16"/>
                <w:szCs w:val="16"/>
                <w:lang w:val="en-US"/>
              </w:rPr>
              <w:t xml:space="preserve">Rear </w:t>
            </w:r>
            <w:r w:rsidR="00487B3A" w:rsidRPr="00487B3A">
              <w:rPr>
                <w:rFonts w:ascii="Verdana" w:hAnsi="Verdana"/>
                <w:b/>
                <w:sz w:val="16"/>
                <w:szCs w:val="16"/>
                <w:lang w:val="en-US"/>
              </w:rPr>
              <w:t>discharge orifices</w:t>
            </w:r>
            <w:r w:rsidRPr="00487B3A">
              <w:rPr>
                <w:rFonts w:ascii="Verdana" w:hAnsi="Verdana"/>
                <w:b/>
                <w:sz w:val="16"/>
                <w:szCs w:val="16"/>
                <w:lang w:val="en-US"/>
              </w:rPr>
              <w:t xml:space="preserve"> and Spigot Rear </w:t>
            </w:r>
            <w:r w:rsidR="00487B3A" w:rsidRPr="00487B3A">
              <w:rPr>
                <w:rFonts w:ascii="Verdana" w:hAnsi="Verdana"/>
                <w:b/>
                <w:sz w:val="16"/>
                <w:szCs w:val="16"/>
                <w:lang w:val="en-US"/>
              </w:rPr>
              <w:t>discharge orifices</w:t>
            </w:r>
            <w:r w:rsidRPr="00487B3A">
              <w:rPr>
                <w:rFonts w:ascii="Verdana" w:hAnsi="Verdana"/>
                <w:b/>
                <w:sz w:val="16"/>
                <w:szCs w:val="16"/>
                <w:lang w:val="en-US"/>
              </w:rPr>
              <w:t xml:space="preserve"> </w:t>
            </w:r>
          </w:p>
        </w:tc>
      </w:tr>
      <w:tr w:rsidR="00EF38E2" w14:paraId="020CA6CF"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noWrap/>
          </w:tcPr>
          <w:p w14:paraId="55A0BBC5" w14:textId="77777777" w:rsidR="00EF38E2" w:rsidRPr="00487B3A" w:rsidRDefault="00EF38E2">
            <w:pPr>
              <w:pStyle w:val="Texto"/>
              <w:spacing w:before="101" w:line="246" w:lineRule="exact"/>
              <w:ind w:firstLine="0"/>
              <w:jc w:val="center"/>
              <w:rPr>
                <w:rFonts w:ascii="Verdana" w:hAnsi="Verdana"/>
                <w:sz w:val="16"/>
                <w:szCs w:val="16"/>
                <w:lang w:val="en-US"/>
              </w:rPr>
            </w:pPr>
          </w:p>
        </w:tc>
        <w:tc>
          <w:tcPr>
            <w:tcW w:w="3691" w:type="pct"/>
            <w:tcBorders>
              <w:top w:val="double" w:sz="6" w:space="0" w:color="auto"/>
              <w:left w:val="double" w:sz="6" w:space="0" w:color="auto"/>
              <w:bottom w:val="double" w:sz="6" w:space="0" w:color="auto"/>
              <w:right w:val="double" w:sz="6" w:space="0" w:color="auto"/>
            </w:tcBorders>
            <w:hideMark/>
          </w:tcPr>
          <w:p w14:paraId="12505EAB" w14:textId="77777777"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b/>
                <w:sz w:val="16"/>
                <w:szCs w:val="16"/>
                <w:lang w:val="en-US"/>
              </w:rPr>
              <w:t>Description</w:t>
            </w:r>
          </w:p>
        </w:tc>
        <w:tc>
          <w:tcPr>
            <w:tcW w:w="1063" w:type="pct"/>
            <w:tcBorders>
              <w:top w:val="double" w:sz="6" w:space="0" w:color="auto"/>
              <w:left w:val="double" w:sz="6" w:space="0" w:color="auto"/>
              <w:bottom w:val="double" w:sz="6" w:space="0" w:color="auto"/>
              <w:right w:val="double" w:sz="6" w:space="0" w:color="auto"/>
            </w:tcBorders>
            <w:hideMark/>
          </w:tcPr>
          <w:p w14:paraId="304C8164"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b/>
                <w:sz w:val="16"/>
                <w:szCs w:val="16"/>
                <w:lang w:val="en-US"/>
              </w:rPr>
              <w:t>Dimension (mm)</w:t>
            </w:r>
          </w:p>
        </w:tc>
      </w:tr>
      <w:tr w:rsidR="00EF38E2" w14:paraId="29708A38"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hideMark/>
          </w:tcPr>
          <w:p w14:paraId="3A67FFA2"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A</w:t>
            </w:r>
          </w:p>
        </w:tc>
        <w:tc>
          <w:tcPr>
            <w:tcW w:w="3691" w:type="pct"/>
            <w:tcBorders>
              <w:top w:val="double" w:sz="6" w:space="0" w:color="auto"/>
              <w:left w:val="double" w:sz="6" w:space="0" w:color="auto"/>
              <w:bottom w:val="double" w:sz="6" w:space="0" w:color="auto"/>
              <w:right w:val="double" w:sz="6" w:space="0" w:color="auto"/>
            </w:tcBorders>
            <w:hideMark/>
          </w:tcPr>
          <w:p w14:paraId="42C6B8AE" w14:textId="6E0FC172" w:rsidR="00EF38E2" w:rsidRPr="00487B3A" w:rsidRDefault="0077718C">
            <w:pPr>
              <w:pStyle w:val="Texto"/>
              <w:spacing w:before="101" w:line="246" w:lineRule="exact"/>
              <w:ind w:firstLine="0"/>
              <w:rPr>
                <w:rFonts w:ascii="Verdana" w:hAnsi="Verdana"/>
                <w:sz w:val="16"/>
                <w:szCs w:val="16"/>
                <w:lang w:val="en-US"/>
              </w:rPr>
            </w:pPr>
            <w:r>
              <w:rPr>
                <w:rFonts w:ascii="Verdana" w:hAnsi="Verdana"/>
                <w:sz w:val="16"/>
                <w:szCs w:val="16"/>
                <w:lang w:val="en-US"/>
              </w:rPr>
              <w:t>Intake</w:t>
            </w:r>
            <w:r w:rsidR="00487B3A">
              <w:rPr>
                <w:rFonts w:ascii="Verdana" w:hAnsi="Verdana"/>
                <w:sz w:val="16"/>
                <w:szCs w:val="16"/>
                <w:lang w:val="en-US"/>
              </w:rPr>
              <w:t xml:space="preserve"> orifice</w:t>
            </w:r>
            <w:r w:rsidR="00EF38E2" w:rsidRPr="00487B3A">
              <w:rPr>
                <w:rFonts w:ascii="Verdana" w:hAnsi="Verdana"/>
                <w:sz w:val="16"/>
                <w:szCs w:val="16"/>
                <w:lang w:val="en-US"/>
              </w:rPr>
              <w:t xml:space="preserve"> diameter</w:t>
            </w:r>
          </w:p>
        </w:tc>
        <w:tc>
          <w:tcPr>
            <w:tcW w:w="1063" w:type="pct"/>
            <w:tcBorders>
              <w:top w:val="double" w:sz="6" w:space="0" w:color="auto"/>
              <w:left w:val="double" w:sz="6" w:space="0" w:color="auto"/>
              <w:bottom w:val="double" w:sz="6" w:space="0" w:color="auto"/>
              <w:right w:val="double" w:sz="6" w:space="0" w:color="auto"/>
            </w:tcBorders>
            <w:hideMark/>
          </w:tcPr>
          <w:p w14:paraId="5CA7B8FC"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55 +3/-1</w:t>
            </w:r>
          </w:p>
        </w:tc>
      </w:tr>
      <w:tr w:rsidR="00EF38E2" w14:paraId="0CE8DA1B"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hideMark/>
          </w:tcPr>
          <w:p w14:paraId="5D7344AF"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B.</w:t>
            </w:r>
          </w:p>
        </w:tc>
        <w:tc>
          <w:tcPr>
            <w:tcW w:w="3691" w:type="pct"/>
            <w:tcBorders>
              <w:top w:val="double" w:sz="6" w:space="0" w:color="auto"/>
              <w:left w:val="double" w:sz="6" w:space="0" w:color="auto"/>
              <w:bottom w:val="double" w:sz="6" w:space="0" w:color="auto"/>
              <w:right w:val="double" w:sz="6" w:space="0" w:color="auto"/>
            </w:tcBorders>
            <w:hideMark/>
          </w:tcPr>
          <w:p w14:paraId="2A1ECC36" w14:textId="3F0C6F94" w:rsidR="00EF38E2" w:rsidRPr="00487B3A" w:rsidRDefault="00487B3A">
            <w:pPr>
              <w:pStyle w:val="Texto"/>
              <w:spacing w:before="101" w:line="246" w:lineRule="exact"/>
              <w:ind w:firstLine="0"/>
              <w:rPr>
                <w:rFonts w:ascii="Verdana" w:hAnsi="Verdana"/>
                <w:sz w:val="16"/>
                <w:szCs w:val="16"/>
                <w:lang w:val="en-US"/>
              </w:rPr>
            </w:pPr>
            <w:r>
              <w:rPr>
                <w:rFonts w:ascii="Verdana" w:hAnsi="Verdana"/>
                <w:sz w:val="16"/>
                <w:szCs w:val="16"/>
                <w:lang w:val="en-US"/>
              </w:rPr>
              <w:t>Securing orifice</w:t>
            </w:r>
            <w:r w:rsidR="00EF38E2" w:rsidRPr="00487B3A">
              <w:rPr>
                <w:rFonts w:ascii="Verdana" w:hAnsi="Verdana"/>
                <w:sz w:val="16"/>
                <w:szCs w:val="16"/>
                <w:lang w:val="en-US"/>
              </w:rPr>
              <w:t xml:space="preserve"> diameter</w:t>
            </w:r>
          </w:p>
        </w:tc>
        <w:tc>
          <w:tcPr>
            <w:tcW w:w="1063" w:type="pct"/>
            <w:tcBorders>
              <w:top w:val="double" w:sz="6" w:space="0" w:color="auto"/>
              <w:left w:val="double" w:sz="6" w:space="0" w:color="auto"/>
              <w:bottom w:val="double" w:sz="6" w:space="0" w:color="auto"/>
              <w:right w:val="double" w:sz="6" w:space="0" w:color="auto"/>
            </w:tcBorders>
            <w:hideMark/>
          </w:tcPr>
          <w:p w14:paraId="7A8CF6E6"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25 ± 3</w:t>
            </w:r>
          </w:p>
        </w:tc>
      </w:tr>
      <w:tr w:rsidR="00EF38E2" w14:paraId="2568FBB0"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hideMark/>
          </w:tcPr>
          <w:p w14:paraId="5C03FDB9"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C.</w:t>
            </w:r>
          </w:p>
        </w:tc>
        <w:tc>
          <w:tcPr>
            <w:tcW w:w="3691" w:type="pct"/>
            <w:tcBorders>
              <w:top w:val="double" w:sz="6" w:space="0" w:color="auto"/>
              <w:left w:val="double" w:sz="6" w:space="0" w:color="auto"/>
              <w:bottom w:val="double" w:sz="6" w:space="0" w:color="auto"/>
              <w:right w:val="double" w:sz="6" w:space="0" w:color="auto"/>
            </w:tcBorders>
            <w:hideMark/>
          </w:tcPr>
          <w:p w14:paraId="202979BA" w14:textId="5A127880"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 xml:space="preserve">Clearance diameter at outlet </w:t>
            </w:r>
            <w:r w:rsidR="00487B3A">
              <w:rPr>
                <w:rFonts w:ascii="Verdana" w:hAnsi="Verdana"/>
                <w:sz w:val="16"/>
                <w:szCs w:val="16"/>
                <w:lang w:val="en-US"/>
              </w:rPr>
              <w:t>orifice</w:t>
            </w:r>
          </w:p>
        </w:tc>
        <w:tc>
          <w:tcPr>
            <w:tcW w:w="1063" w:type="pct"/>
            <w:tcBorders>
              <w:top w:val="double" w:sz="6" w:space="0" w:color="auto"/>
              <w:left w:val="double" w:sz="6" w:space="0" w:color="auto"/>
              <w:bottom w:val="double" w:sz="6" w:space="0" w:color="auto"/>
              <w:right w:val="double" w:sz="6" w:space="0" w:color="auto"/>
            </w:tcBorders>
            <w:hideMark/>
          </w:tcPr>
          <w:p w14:paraId="722F8E0A"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Minimum150</w:t>
            </w:r>
          </w:p>
        </w:tc>
      </w:tr>
      <w:tr w:rsidR="00EF38E2" w14:paraId="25FB411D"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hideMark/>
          </w:tcPr>
          <w:p w14:paraId="478C51B3"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D.</w:t>
            </w:r>
          </w:p>
        </w:tc>
        <w:tc>
          <w:tcPr>
            <w:tcW w:w="3691" w:type="pct"/>
            <w:tcBorders>
              <w:top w:val="double" w:sz="6" w:space="0" w:color="auto"/>
              <w:left w:val="double" w:sz="6" w:space="0" w:color="auto"/>
              <w:bottom w:val="double" w:sz="6" w:space="0" w:color="auto"/>
              <w:right w:val="double" w:sz="6" w:space="0" w:color="auto"/>
            </w:tcBorders>
            <w:hideMark/>
          </w:tcPr>
          <w:p w14:paraId="6D2713CB" w14:textId="727AEA9A"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 xml:space="preserve">Distance between the center of the </w:t>
            </w:r>
            <w:r w:rsidR="00487B3A">
              <w:rPr>
                <w:rFonts w:ascii="Verdana" w:hAnsi="Verdana"/>
                <w:sz w:val="16"/>
                <w:szCs w:val="16"/>
                <w:lang w:val="en-US"/>
              </w:rPr>
              <w:t>discharge orifice</w:t>
            </w:r>
            <w:r w:rsidRPr="00487B3A">
              <w:rPr>
                <w:rFonts w:ascii="Verdana" w:hAnsi="Verdana"/>
                <w:sz w:val="16"/>
                <w:szCs w:val="16"/>
                <w:lang w:val="en-US"/>
              </w:rPr>
              <w:t xml:space="preserve"> and the centers of the </w:t>
            </w:r>
            <w:r w:rsidR="00487B3A">
              <w:rPr>
                <w:rFonts w:ascii="Verdana" w:hAnsi="Verdana"/>
                <w:sz w:val="16"/>
                <w:szCs w:val="16"/>
                <w:lang w:val="en-US"/>
              </w:rPr>
              <w:t>securing orifices</w:t>
            </w:r>
          </w:p>
        </w:tc>
        <w:tc>
          <w:tcPr>
            <w:tcW w:w="1063" w:type="pct"/>
            <w:tcBorders>
              <w:top w:val="double" w:sz="6" w:space="0" w:color="auto"/>
              <w:left w:val="double" w:sz="6" w:space="0" w:color="auto"/>
              <w:bottom w:val="double" w:sz="6" w:space="0" w:color="auto"/>
              <w:right w:val="double" w:sz="6" w:space="0" w:color="auto"/>
            </w:tcBorders>
            <w:hideMark/>
          </w:tcPr>
          <w:p w14:paraId="0F2F55CD"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100 ± 5</w:t>
            </w:r>
          </w:p>
        </w:tc>
      </w:tr>
      <w:tr w:rsidR="00EF38E2" w14:paraId="070EF9C9"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32FDAC62" w14:textId="210AB9CD" w:rsidR="00EF38E2" w:rsidRPr="00487B3A" w:rsidRDefault="00487B3A">
            <w:pPr>
              <w:pStyle w:val="Texto"/>
              <w:spacing w:before="101" w:line="246" w:lineRule="exact"/>
              <w:ind w:firstLine="0"/>
              <w:jc w:val="center"/>
              <w:rPr>
                <w:rFonts w:ascii="Verdana" w:hAnsi="Verdana"/>
                <w:b/>
                <w:sz w:val="16"/>
                <w:szCs w:val="16"/>
                <w:lang w:val="en-US"/>
              </w:rPr>
            </w:pPr>
            <w:r>
              <w:rPr>
                <w:rFonts w:ascii="Verdana" w:hAnsi="Verdana"/>
                <w:b/>
                <w:sz w:val="16"/>
                <w:szCs w:val="16"/>
                <w:lang w:val="en-US"/>
              </w:rPr>
              <w:lastRenderedPageBreak/>
              <w:t>E.</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48CB03F1" w14:textId="1A005ACB"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 xml:space="preserve">Distance between centers of the entry orifice and </w:t>
            </w:r>
            <w:r w:rsidR="00487B3A">
              <w:rPr>
                <w:rFonts w:ascii="Verdana" w:hAnsi="Verdana"/>
                <w:sz w:val="16"/>
                <w:szCs w:val="16"/>
                <w:lang w:val="en-US"/>
              </w:rPr>
              <w:t>discharge</w:t>
            </w:r>
            <w:r w:rsidRPr="00487B3A">
              <w:rPr>
                <w:rFonts w:ascii="Verdana" w:hAnsi="Verdana"/>
                <w:sz w:val="16"/>
                <w:szCs w:val="16"/>
                <w:lang w:val="en-US"/>
              </w:rPr>
              <w:t xml:space="preserve"> orifice.</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2F63144F"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135 ± 3</w:t>
            </w:r>
          </w:p>
        </w:tc>
      </w:tr>
      <w:tr w:rsidR="00EF38E2" w14:paraId="7E285D30"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64915AC0"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F</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37536393" w14:textId="77777777"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Outlet spigot outer diameter</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151FC07E"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102</w:t>
            </w:r>
          </w:p>
        </w:tc>
      </w:tr>
      <w:tr w:rsidR="00EF38E2" w14:paraId="602AB4EE"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6D8BFC36"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G.</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2E579489" w14:textId="77777777"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Inlet connection depth.</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70EA1B6A"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Minimum 25</w:t>
            </w:r>
          </w:p>
        </w:tc>
      </w:tr>
      <w:tr w:rsidR="00EF38E2" w14:paraId="160C6B8F"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616BFF60" w14:textId="6F058657" w:rsidR="00EF38E2" w:rsidRPr="00487B3A" w:rsidRDefault="00487B3A">
            <w:pPr>
              <w:pStyle w:val="Texto"/>
              <w:spacing w:before="101" w:line="246" w:lineRule="exact"/>
              <w:ind w:firstLine="0"/>
              <w:jc w:val="center"/>
              <w:rPr>
                <w:rFonts w:ascii="Verdana" w:hAnsi="Verdana"/>
                <w:b/>
                <w:sz w:val="16"/>
                <w:szCs w:val="16"/>
                <w:lang w:val="en-US"/>
              </w:rPr>
            </w:pPr>
            <w:r>
              <w:rPr>
                <w:rFonts w:ascii="Verdana" w:hAnsi="Verdana"/>
                <w:b/>
                <w:sz w:val="16"/>
                <w:szCs w:val="16"/>
                <w:lang w:val="en-US"/>
              </w:rPr>
              <w:t>H</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0730FBD1" w14:textId="77777777"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Outlet spigot depth.</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7D3930A7"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Minimum 40</w:t>
            </w:r>
          </w:p>
        </w:tc>
      </w:tr>
      <w:tr w:rsidR="00EF38E2" w14:paraId="6EDBCAC7"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75870E35" w14:textId="366DC2B6" w:rsidR="00EF38E2" w:rsidRPr="00487B3A" w:rsidRDefault="00487B3A">
            <w:pPr>
              <w:pStyle w:val="Texto"/>
              <w:spacing w:before="101" w:line="246" w:lineRule="exact"/>
              <w:ind w:firstLine="0"/>
              <w:jc w:val="center"/>
              <w:rPr>
                <w:rFonts w:ascii="Verdana" w:hAnsi="Verdana"/>
                <w:b/>
                <w:sz w:val="16"/>
                <w:szCs w:val="16"/>
                <w:lang w:val="en-US"/>
              </w:rPr>
            </w:pPr>
            <w:r>
              <w:rPr>
                <w:rFonts w:ascii="Verdana" w:hAnsi="Verdana"/>
                <w:b/>
                <w:sz w:val="16"/>
                <w:szCs w:val="16"/>
                <w:lang w:val="en-US"/>
              </w:rPr>
              <w:t>I</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59390F79" w14:textId="6F64205D"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 xml:space="preserve">Clearance diameter at outlet </w:t>
            </w:r>
            <w:r w:rsidR="00487B3A">
              <w:rPr>
                <w:rFonts w:ascii="Verdana" w:hAnsi="Verdana"/>
                <w:sz w:val="16"/>
                <w:szCs w:val="16"/>
                <w:lang w:val="en-US"/>
              </w:rPr>
              <w:t>orifice</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7D13777C"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Minimum 140</w:t>
            </w:r>
          </w:p>
        </w:tc>
      </w:tr>
      <w:tr w:rsidR="00EF38E2" w14:paraId="4B94BEC5"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00FF2284"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J</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56DBDCEC" w14:textId="4EF99923" w:rsidR="00EF38E2" w:rsidRPr="00487B3A" w:rsidRDefault="00487B3A">
            <w:pPr>
              <w:pStyle w:val="Texto"/>
              <w:spacing w:before="101" w:line="246" w:lineRule="exact"/>
              <w:ind w:firstLine="0"/>
              <w:rPr>
                <w:rFonts w:ascii="Verdana" w:hAnsi="Verdana"/>
                <w:sz w:val="16"/>
                <w:szCs w:val="16"/>
                <w:lang w:val="en-US"/>
              </w:rPr>
            </w:pPr>
            <w:r>
              <w:rPr>
                <w:rFonts w:ascii="Verdana" w:hAnsi="Verdana"/>
                <w:sz w:val="16"/>
                <w:szCs w:val="16"/>
                <w:lang w:val="en-US"/>
              </w:rPr>
              <w:t>external</w:t>
            </w:r>
            <w:r w:rsidR="00EF38E2" w:rsidRPr="00487B3A">
              <w:rPr>
                <w:rFonts w:ascii="Verdana" w:hAnsi="Verdana"/>
                <w:sz w:val="16"/>
                <w:szCs w:val="16"/>
                <w:lang w:val="en-US"/>
              </w:rPr>
              <w:t xml:space="preserve"> diameter</w:t>
            </w:r>
            <w:r>
              <w:rPr>
                <w:rFonts w:ascii="Verdana" w:hAnsi="Verdana"/>
                <w:sz w:val="16"/>
                <w:szCs w:val="16"/>
                <w:lang w:val="en-US"/>
              </w:rPr>
              <w:t xml:space="preserve"> of the discharge orifice</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4BB721B3"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maximum 95</w:t>
            </w:r>
          </w:p>
        </w:tc>
      </w:tr>
      <w:tr w:rsidR="00EF38E2" w14:paraId="591606E3"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2467773E"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k</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305639AD" w14:textId="14636866"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 xml:space="preserve">Depth </w:t>
            </w:r>
            <w:r w:rsidR="00487B3A" w:rsidRPr="00487B3A">
              <w:rPr>
                <w:rFonts w:ascii="Verdana" w:hAnsi="Verdana"/>
                <w:sz w:val="16"/>
                <w:szCs w:val="16"/>
                <w:lang w:val="en-US"/>
              </w:rPr>
              <w:t>of the interior of the base to the wall</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76EF6581"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13-19</w:t>
            </w:r>
          </w:p>
        </w:tc>
      </w:tr>
      <w:tr w:rsidR="00EF38E2" w14:paraId="69E1FB0A"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3D132A93" w14:textId="77777777" w:rsidR="00EF38E2" w:rsidRPr="00487B3A" w:rsidRDefault="00EF38E2">
            <w:pPr>
              <w:pStyle w:val="Texto"/>
              <w:spacing w:before="101" w:line="246" w:lineRule="exact"/>
              <w:ind w:firstLine="0"/>
              <w:jc w:val="center"/>
              <w:rPr>
                <w:rFonts w:ascii="Verdana" w:hAnsi="Verdana"/>
                <w:b/>
                <w:sz w:val="16"/>
                <w:szCs w:val="16"/>
                <w:lang w:val="en-US"/>
              </w:rPr>
            </w:pPr>
            <w:r w:rsidRPr="00487B3A">
              <w:rPr>
                <w:rFonts w:ascii="Verdana" w:hAnsi="Verdana"/>
                <w:b/>
                <w:sz w:val="16"/>
                <w:szCs w:val="16"/>
                <w:lang w:val="en-US"/>
              </w:rPr>
              <w:t>L</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235529C3" w14:textId="77777777"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Depth of the exterior of the base to the wall</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152FE7F2"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32</w:t>
            </w:r>
          </w:p>
        </w:tc>
      </w:tr>
      <w:tr w:rsidR="00EF38E2" w14:paraId="570926BD"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shd w:val="clear" w:color="auto" w:fill="FFFFFF"/>
            <w:hideMark/>
          </w:tcPr>
          <w:p w14:paraId="1D689D74" w14:textId="469267EC" w:rsidR="00EF38E2" w:rsidRPr="00487B3A" w:rsidRDefault="00487B3A">
            <w:pPr>
              <w:pStyle w:val="Texto"/>
              <w:spacing w:before="101" w:line="246" w:lineRule="exact"/>
              <w:ind w:firstLine="0"/>
              <w:jc w:val="center"/>
              <w:rPr>
                <w:rFonts w:ascii="Verdana" w:hAnsi="Verdana"/>
                <w:b/>
                <w:sz w:val="16"/>
                <w:szCs w:val="16"/>
                <w:lang w:val="en-US"/>
              </w:rPr>
            </w:pPr>
            <w:r>
              <w:rPr>
                <w:rFonts w:ascii="Verdana" w:hAnsi="Verdana"/>
                <w:b/>
                <w:sz w:val="16"/>
                <w:szCs w:val="16"/>
                <w:lang w:val="en-US"/>
              </w:rPr>
              <w:t>M</w:t>
            </w:r>
          </w:p>
        </w:tc>
        <w:tc>
          <w:tcPr>
            <w:tcW w:w="3691" w:type="pct"/>
            <w:tcBorders>
              <w:top w:val="double" w:sz="6" w:space="0" w:color="auto"/>
              <w:left w:val="double" w:sz="6" w:space="0" w:color="auto"/>
              <w:bottom w:val="double" w:sz="6" w:space="0" w:color="auto"/>
              <w:right w:val="double" w:sz="6" w:space="0" w:color="auto"/>
            </w:tcBorders>
            <w:shd w:val="clear" w:color="auto" w:fill="FFFFFF"/>
            <w:hideMark/>
          </w:tcPr>
          <w:p w14:paraId="516D376B" w14:textId="4A57283A"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 xml:space="preserve">Distance from the floor to the center of the </w:t>
            </w:r>
            <w:r w:rsidR="00487B3A">
              <w:rPr>
                <w:rFonts w:ascii="Verdana" w:hAnsi="Verdana"/>
                <w:sz w:val="16"/>
                <w:szCs w:val="16"/>
                <w:lang w:val="en-US"/>
              </w:rPr>
              <w:t>discharge orifice</w:t>
            </w:r>
          </w:p>
        </w:tc>
        <w:tc>
          <w:tcPr>
            <w:tcW w:w="1063" w:type="pct"/>
            <w:tcBorders>
              <w:top w:val="double" w:sz="6" w:space="0" w:color="auto"/>
              <w:left w:val="double" w:sz="6" w:space="0" w:color="auto"/>
              <w:bottom w:val="double" w:sz="6" w:space="0" w:color="auto"/>
              <w:right w:val="double" w:sz="6" w:space="0" w:color="auto"/>
            </w:tcBorders>
            <w:shd w:val="clear" w:color="auto" w:fill="FFFFFF"/>
            <w:hideMark/>
          </w:tcPr>
          <w:p w14:paraId="65F3DA43"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190</w:t>
            </w:r>
          </w:p>
        </w:tc>
      </w:tr>
      <w:tr w:rsidR="00EF38E2" w14:paraId="3C45D8CD" w14:textId="77777777" w:rsidTr="00EF38E2">
        <w:trPr>
          <w:cantSplit/>
          <w:trHeight w:val="20"/>
        </w:trPr>
        <w:tc>
          <w:tcPr>
            <w:tcW w:w="246" w:type="pct"/>
            <w:tcBorders>
              <w:top w:val="double" w:sz="6" w:space="0" w:color="auto"/>
              <w:left w:val="double" w:sz="6" w:space="0" w:color="auto"/>
              <w:bottom w:val="double" w:sz="6" w:space="0" w:color="auto"/>
              <w:right w:val="double" w:sz="6" w:space="0" w:color="auto"/>
            </w:tcBorders>
            <w:hideMark/>
          </w:tcPr>
          <w:p w14:paraId="151FF7CE" w14:textId="34F0C3A2" w:rsidR="00EF38E2" w:rsidRPr="00487B3A" w:rsidRDefault="00487B3A">
            <w:pPr>
              <w:pStyle w:val="Texto"/>
              <w:spacing w:before="101" w:line="246" w:lineRule="exact"/>
              <w:ind w:firstLine="0"/>
              <w:jc w:val="center"/>
              <w:rPr>
                <w:rFonts w:ascii="Verdana" w:hAnsi="Verdana"/>
                <w:b/>
                <w:sz w:val="16"/>
                <w:szCs w:val="16"/>
                <w:lang w:val="en-US"/>
              </w:rPr>
            </w:pPr>
            <w:r>
              <w:rPr>
                <w:rFonts w:ascii="Verdana" w:hAnsi="Verdana"/>
                <w:b/>
                <w:sz w:val="16"/>
                <w:szCs w:val="16"/>
                <w:lang w:val="en-US"/>
              </w:rPr>
              <w:t>N</w:t>
            </w:r>
            <w:r w:rsidR="00EF38E2" w:rsidRPr="00487B3A">
              <w:rPr>
                <w:rFonts w:ascii="Verdana" w:hAnsi="Verdana"/>
                <w:b/>
                <w:sz w:val="16"/>
                <w:szCs w:val="16"/>
                <w:lang w:val="en-US"/>
              </w:rPr>
              <w:t>.</w:t>
            </w:r>
          </w:p>
        </w:tc>
        <w:tc>
          <w:tcPr>
            <w:tcW w:w="3691" w:type="pct"/>
            <w:tcBorders>
              <w:top w:val="double" w:sz="6" w:space="0" w:color="auto"/>
              <w:left w:val="double" w:sz="6" w:space="0" w:color="auto"/>
              <w:bottom w:val="double" w:sz="6" w:space="0" w:color="auto"/>
              <w:right w:val="double" w:sz="6" w:space="0" w:color="auto"/>
            </w:tcBorders>
            <w:hideMark/>
          </w:tcPr>
          <w:p w14:paraId="067256D5" w14:textId="191A9D70" w:rsidR="00EF38E2" w:rsidRPr="00487B3A" w:rsidRDefault="00EF38E2">
            <w:pPr>
              <w:pStyle w:val="Texto"/>
              <w:spacing w:before="101" w:line="246" w:lineRule="exact"/>
              <w:ind w:firstLine="0"/>
              <w:rPr>
                <w:rFonts w:ascii="Verdana" w:hAnsi="Verdana"/>
                <w:sz w:val="16"/>
                <w:szCs w:val="16"/>
                <w:lang w:val="en-US"/>
              </w:rPr>
            </w:pPr>
            <w:r w:rsidRPr="00487B3A">
              <w:rPr>
                <w:rFonts w:ascii="Verdana" w:hAnsi="Verdana"/>
                <w:sz w:val="16"/>
                <w:szCs w:val="16"/>
                <w:lang w:val="en-US"/>
              </w:rPr>
              <w:t xml:space="preserve">Clearance diameter at </w:t>
            </w:r>
            <w:r w:rsidR="00487B3A">
              <w:rPr>
                <w:rFonts w:ascii="Verdana" w:hAnsi="Verdana"/>
                <w:sz w:val="16"/>
                <w:szCs w:val="16"/>
                <w:lang w:val="en-US"/>
              </w:rPr>
              <w:t>discharge orifice</w:t>
            </w:r>
          </w:p>
        </w:tc>
        <w:tc>
          <w:tcPr>
            <w:tcW w:w="1063" w:type="pct"/>
            <w:tcBorders>
              <w:top w:val="double" w:sz="6" w:space="0" w:color="auto"/>
              <w:left w:val="double" w:sz="6" w:space="0" w:color="auto"/>
              <w:bottom w:val="double" w:sz="6" w:space="0" w:color="auto"/>
              <w:right w:val="double" w:sz="6" w:space="0" w:color="auto"/>
            </w:tcBorders>
            <w:hideMark/>
          </w:tcPr>
          <w:p w14:paraId="6B79D74F" w14:textId="77777777" w:rsidR="00EF38E2" w:rsidRPr="00487B3A" w:rsidRDefault="00EF38E2">
            <w:pPr>
              <w:pStyle w:val="Texto"/>
              <w:spacing w:before="101" w:line="246" w:lineRule="exact"/>
              <w:ind w:firstLine="0"/>
              <w:jc w:val="center"/>
              <w:rPr>
                <w:rFonts w:ascii="Verdana" w:hAnsi="Verdana"/>
                <w:sz w:val="16"/>
                <w:szCs w:val="16"/>
                <w:lang w:val="en-US"/>
              </w:rPr>
            </w:pPr>
            <w:r w:rsidRPr="00487B3A">
              <w:rPr>
                <w:rFonts w:ascii="Verdana" w:hAnsi="Verdana"/>
                <w:sz w:val="16"/>
                <w:szCs w:val="16"/>
                <w:lang w:val="en-US"/>
              </w:rPr>
              <w:t>184</w:t>
            </w:r>
          </w:p>
        </w:tc>
      </w:tr>
    </w:tbl>
    <w:p w14:paraId="5E9B07EA" w14:textId="77777777" w:rsidR="00EF38E2" w:rsidRDefault="00EF38E2" w:rsidP="00EF38E2">
      <w:pPr>
        <w:pStyle w:val="Texto"/>
        <w:spacing w:line="260"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678B2" w:rsidRPr="00A678B2" w14:paraId="1EF88268" w14:textId="32F9EDEB" w:rsidTr="00487B3A">
        <w:tc>
          <w:tcPr>
            <w:tcW w:w="4675" w:type="dxa"/>
          </w:tcPr>
          <w:p w14:paraId="6558E93C" w14:textId="77777777" w:rsidR="00A678B2" w:rsidRPr="00A678B2" w:rsidRDefault="00A678B2" w:rsidP="00431752">
            <w:pPr>
              <w:pStyle w:val="Texto"/>
              <w:spacing w:line="260" w:lineRule="exact"/>
              <w:ind w:firstLine="0"/>
              <w:rPr>
                <w:rFonts w:ascii="Verdana" w:hAnsi="Verdana"/>
                <w:b/>
                <w:sz w:val="16"/>
                <w:szCs w:val="16"/>
              </w:rPr>
            </w:pPr>
            <w:r w:rsidRPr="00A678B2">
              <w:rPr>
                <w:rFonts w:ascii="Verdana" w:hAnsi="Verdana"/>
                <w:b/>
                <w:sz w:val="16"/>
                <w:szCs w:val="16"/>
              </w:rPr>
              <w:t>5.2.3 Orificios de salida no convencionales</w:t>
            </w:r>
          </w:p>
        </w:tc>
        <w:tc>
          <w:tcPr>
            <w:tcW w:w="4675" w:type="dxa"/>
          </w:tcPr>
          <w:p w14:paraId="39292A67" w14:textId="6F72C658" w:rsidR="00A678B2" w:rsidRPr="00487B3A" w:rsidRDefault="00EF38E2" w:rsidP="00431752">
            <w:pPr>
              <w:pStyle w:val="Texto"/>
              <w:spacing w:line="260" w:lineRule="exact"/>
              <w:ind w:firstLine="0"/>
              <w:rPr>
                <w:rFonts w:ascii="Verdana" w:hAnsi="Verdana"/>
                <w:b/>
                <w:sz w:val="16"/>
                <w:szCs w:val="16"/>
                <w:lang w:val="en-US"/>
              </w:rPr>
            </w:pPr>
            <w:r w:rsidRPr="00487B3A">
              <w:rPr>
                <w:rFonts w:ascii="Verdana" w:hAnsi="Verdana"/>
                <w:b/>
                <w:sz w:val="16"/>
                <w:szCs w:val="16"/>
                <w:lang w:val="en-US"/>
              </w:rPr>
              <w:t xml:space="preserve">5.2.3 Unconventional </w:t>
            </w:r>
            <w:r w:rsidR="00487B3A" w:rsidRPr="00487B3A">
              <w:rPr>
                <w:rFonts w:ascii="Verdana" w:hAnsi="Verdana"/>
                <w:b/>
                <w:sz w:val="16"/>
                <w:szCs w:val="16"/>
                <w:lang w:val="en-US"/>
              </w:rPr>
              <w:t>discharge orifices</w:t>
            </w:r>
          </w:p>
        </w:tc>
      </w:tr>
      <w:tr w:rsidR="00A678B2" w:rsidRPr="00822BFA" w14:paraId="72BD996F" w14:textId="7B4C71F7" w:rsidTr="00487B3A">
        <w:tc>
          <w:tcPr>
            <w:tcW w:w="4675" w:type="dxa"/>
          </w:tcPr>
          <w:p w14:paraId="3EAFA0EE" w14:textId="77777777" w:rsidR="00A678B2" w:rsidRPr="00A678B2" w:rsidRDefault="00A678B2" w:rsidP="00431752">
            <w:pPr>
              <w:pStyle w:val="Texto"/>
              <w:spacing w:line="260" w:lineRule="exact"/>
              <w:ind w:firstLine="0"/>
              <w:rPr>
                <w:rFonts w:ascii="Verdana" w:hAnsi="Verdana"/>
                <w:i/>
                <w:sz w:val="16"/>
                <w:szCs w:val="16"/>
              </w:rPr>
            </w:pPr>
            <w:r w:rsidRPr="00A678B2">
              <w:rPr>
                <w:rFonts w:ascii="Verdana" w:hAnsi="Verdana"/>
                <w:sz w:val="16"/>
                <w:szCs w:val="16"/>
              </w:rPr>
              <w:t xml:space="preserve">Los orificios de salida que requieran conectores, alternativos al anillo y adaptador de piso, no deberán tener fugas de agua cuando se prueben según el Inciso 5.4 y deberán permitir reparaciones o cambio </w:t>
            </w:r>
            <w:r w:rsidRPr="00A678B2">
              <w:rPr>
                <w:rFonts w:ascii="Verdana" w:hAnsi="Verdana"/>
                <w:i/>
                <w:sz w:val="16"/>
                <w:szCs w:val="16"/>
              </w:rPr>
              <w:t>in situ.</w:t>
            </w:r>
          </w:p>
        </w:tc>
        <w:tc>
          <w:tcPr>
            <w:tcW w:w="4675" w:type="dxa"/>
          </w:tcPr>
          <w:p w14:paraId="3EBD1042" w14:textId="7F04B08F" w:rsidR="00A678B2" w:rsidRPr="00487B3A" w:rsidRDefault="00487B3A" w:rsidP="00431752">
            <w:pPr>
              <w:pStyle w:val="Texto"/>
              <w:spacing w:line="260" w:lineRule="exact"/>
              <w:ind w:firstLine="0"/>
              <w:rPr>
                <w:rFonts w:ascii="Verdana" w:hAnsi="Verdana"/>
                <w:sz w:val="16"/>
                <w:szCs w:val="16"/>
                <w:lang w:val="en-US"/>
              </w:rPr>
            </w:pPr>
            <w:r>
              <w:rPr>
                <w:rFonts w:ascii="Verdana" w:hAnsi="Verdana"/>
                <w:sz w:val="16"/>
                <w:szCs w:val="16"/>
                <w:lang w:val="en-US"/>
              </w:rPr>
              <w:t>The discharge orifices</w:t>
            </w:r>
            <w:r w:rsidR="00EF38E2" w:rsidRPr="00487B3A">
              <w:rPr>
                <w:rFonts w:ascii="Verdana" w:hAnsi="Verdana"/>
                <w:sz w:val="16"/>
                <w:szCs w:val="16"/>
                <w:lang w:val="en-US"/>
              </w:rPr>
              <w:t xml:space="preserve"> requiring connectors, alternatives to the ring and floor adapter, </w:t>
            </w:r>
            <w:r>
              <w:rPr>
                <w:rFonts w:ascii="Verdana" w:hAnsi="Verdana"/>
                <w:sz w:val="16"/>
                <w:szCs w:val="16"/>
                <w:lang w:val="en-US"/>
              </w:rPr>
              <w:t xml:space="preserve">must </w:t>
            </w:r>
            <w:r w:rsidR="00EF38E2" w:rsidRPr="00487B3A">
              <w:rPr>
                <w:rFonts w:ascii="Verdana" w:hAnsi="Verdana"/>
                <w:sz w:val="16"/>
                <w:szCs w:val="16"/>
                <w:lang w:val="en-US"/>
              </w:rPr>
              <w:t xml:space="preserve">not leak when tested under Item 5.4 and </w:t>
            </w:r>
            <w:r>
              <w:rPr>
                <w:rFonts w:ascii="Verdana" w:hAnsi="Verdana"/>
                <w:sz w:val="16"/>
                <w:szCs w:val="16"/>
                <w:lang w:val="en-US"/>
              </w:rPr>
              <w:t>must</w:t>
            </w:r>
            <w:r w:rsidR="00EF38E2" w:rsidRPr="00487B3A">
              <w:rPr>
                <w:rFonts w:ascii="Verdana" w:hAnsi="Verdana"/>
                <w:sz w:val="16"/>
                <w:szCs w:val="16"/>
                <w:lang w:val="en-US"/>
              </w:rPr>
              <w:t xml:space="preserve"> permit field repair or change</w:t>
            </w:r>
            <w:r>
              <w:rPr>
                <w:rFonts w:ascii="Verdana" w:hAnsi="Verdana"/>
                <w:sz w:val="16"/>
                <w:szCs w:val="16"/>
                <w:lang w:val="en-US"/>
              </w:rPr>
              <w:t xml:space="preserve"> on site</w:t>
            </w:r>
            <w:r w:rsidR="00EF38E2" w:rsidRPr="00487B3A">
              <w:rPr>
                <w:rFonts w:ascii="Verdana" w:hAnsi="Verdana"/>
                <w:i/>
                <w:sz w:val="16"/>
                <w:szCs w:val="16"/>
                <w:lang w:val="en-US"/>
              </w:rPr>
              <w:t>.</w:t>
            </w:r>
          </w:p>
        </w:tc>
      </w:tr>
      <w:tr w:rsidR="00A678B2" w:rsidRPr="00822BFA" w14:paraId="0F986C43" w14:textId="762593CF" w:rsidTr="00487B3A">
        <w:tc>
          <w:tcPr>
            <w:tcW w:w="4675" w:type="dxa"/>
          </w:tcPr>
          <w:p w14:paraId="6EB42265" w14:textId="77777777" w:rsidR="00A678B2" w:rsidRPr="00A678B2" w:rsidRDefault="00A678B2" w:rsidP="00431752">
            <w:pPr>
              <w:pStyle w:val="Texto"/>
              <w:spacing w:line="260" w:lineRule="exact"/>
              <w:ind w:firstLine="0"/>
              <w:rPr>
                <w:rFonts w:ascii="Verdana" w:hAnsi="Verdana"/>
                <w:b/>
                <w:sz w:val="16"/>
                <w:szCs w:val="16"/>
              </w:rPr>
            </w:pPr>
            <w:r w:rsidRPr="00A678B2">
              <w:rPr>
                <w:rFonts w:ascii="Verdana" w:hAnsi="Verdana"/>
                <w:b/>
                <w:sz w:val="16"/>
                <w:szCs w:val="16"/>
              </w:rPr>
              <w:t>5.2.4 Distancia de los orificios de los inodoros para colgar</w:t>
            </w:r>
          </w:p>
        </w:tc>
        <w:tc>
          <w:tcPr>
            <w:tcW w:w="4675" w:type="dxa"/>
          </w:tcPr>
          <w:p w14:paraId="1AA45241" w14:textId="4A657A51" w:rsidR="00A678B2" w:rsidRPr="00487B3A" w:rsidRDefault="00EF38E2" w:rsidP="00431752">
            <w:pPr>
              <w:pStyle w:val="Texto"/>
              <w:spacing w:line="260" w:lineRule="exact"/>
              <w:ind w:firstLine="0"/>
              <w:rPr>
                <w:rFonts w:ascii="Verdana" w:hAnsi="Verdana"/>
                <w:b/>
                <w:sz w:val="16"/>
                <w:szCs w:val="16"/>
                <w:lang w:val="en-US"/>
              </w:rPr>
            </w:pPr>
            <w:r w:rsidRPr="00487B3A">
              <w:rPr>
                <w:rFonts w:ascii="Verdana" w:hAnsi="Verdana"/>
                <w:b/>
                <w:sz w:val="16"/>
                <w:szCs w:val="16"/>
                <w:lang w:val="en-US"/>
              </w:rPr>
              <w:t xml:space="preserve">5.2.4 Distance of the </w:t>
            </w:r>
            <w:r w:rsidR="00487B3A">
              <w:rPr>
                <w:rFonts w:ascii="Verdana" w:hAnsi="Verdana"/>
                <w:b/>
                <w:sz w:val="16"/>
                <w:szCs w:val="16"/>
                <w:lang w:val="en-US"/>
              </w:rPr>
              <w:pgNum/>
            </w:r>
            <w:proofErr w:type="spellStart"/>
            <w:r w:rsidR="00487B3A">
              <w:rPr>
                <w:rFonts w:ascii="Verdana" w:hAnsi="Verdana"/>
                <w:b/>
                <w:sz w:val="16"/>
                <w:szCs w:val="16"/>
                <w:lang w:val="en-US"/>
              </w:rPr>
              <w:t>rífices</w:t>
            </w:r>
            <w:proofErr w:type="spellEnd"/>
            <w:r w:rsidRPr="00487B3A">
              <w:rPr>
                <w:rFonts w:ascii="Verdana" w:hAnsi="Verdana"/>
                <w:b/>
                <w:sz w:val="16"/>
                <w:szCs w:val="16"/>
                <w:lang w:val="en-US"/>
              </w:rPr>
              <w:t xml:space="preserve"> of the toilets for hanging</w:t>
            </w:r>
          </w:p>
        </w:tc>
      </w:tr>
      <w:tr w:rsidR="00A678B2" w:rsidRPr="00822BFA" w14:paraId="2F91B9D2" w14:textId="2CF44A60" w:rsidTr="00487B3A">
        <w:tc>
          <w:tcPr>
            <w:tcW w:w="4675" w:type="dxa"/>
          </w:tcPr>
          <w:p w14:paraId="657E0BA6" w14:textId="77777777" w:rsidR="00A678B2" w:rsidRPr="00A678B2" w:rsidRDefault="00A678B2" w:rsidP="00431752">
            <w:pPr>
              <w:pStyle w:val="Texto"/>
              <w:spacing w:line="260" w:lineRule="exact"/>
              <w:ind w:firstLine="0"/>
              <w:rPr>
                <w:rFonts w:ascii="Verdana" w:hAnsi="Verdana"/>
                <w:sz w:val="16"/>
                <w:szCs w:val="16"/>
              </w:rPr>
            </w:pPr>
            <w:r w:rsidRPr="00A678B2">
              <w:rPr>
                <w:rFonts w:ascii="Verdana" w:hAnsi="Verdana"/>
                <w:sz w:val="16"/>
                <w:szCs w:val="16"/>
              </w:rPr>
              <w:t>Los orificios para pernos para inodoros para colgar deberán espaciarse como se muestra en la Figura 3 y Tabla 3.</w:t>
            </w:r>
          </w:p>
        </w:tc>
        <w:tc>
          <w:tcPr>
            <w:tcW w:w="4675" w:type="dxa"/>
          </w:tcPr>
          <w:p w14:paraId="32D618A5" w14:textId="56D8A13D" w:rsidR="00A678B2" w:rsidRPr="00487B3A" w:rsidRDefault="00EF38E2" w:rsidP="00431752">
            <w:pPr>
              <w:pStyle w:val="Texto"/>
              <w:spacing w:line="260" w:lineRule="exact"/>
              <w:ind w:firstLine="0"/>
              <w:rPr>
                <w:rFonts w:ascii="Verdana" w:hAnsi="Verdana"/>
                <w:sz w:val="16"/>
                <w:szCs w:val="16"/>
                <w:lang w:val="en-US"/>
              </w:rPr>
            </w:pPr>
            <w:r w:rsidRPr="00487B3A">
              <w:rPr>
                <w:rFonts w:ascii="Verdana" w:hAnsi="Verdana"/>
                <w:sz w:val="16"/>
                <w:szCs w:val="16"/>
                <w:lang w:val="en-US"/>
              </w:rPr>
              <w:t xml:space="preserve">Bolt holes for hanging toilets </w:t>
            </w:r>
            <w:r w:rsidR="00D64B7E">
              <w:rPr>
                <w:rFonts w:ascii="Verdana" w:hAnsi="Verdana"/>
                <w:sz w:val="16"/>
                <w:szCs w:val="16"/>
                <w:lang w:val="en-US"/>
              </w:rPr>
              <w:t>must</w:t>
            </w:r>
            <w:r w:rsidRPr="00487B3A">
              <w:rPr>
                <w:rFonts w:ascii="Verdana" w:hAnsi="Verdana"/>
                <w:sz w:val="16"/>
                <w:szCs w:val="16"/>
                <w:lang w:val="en-US"/>
              </w:rPr>
              <w:t xml:space="preserve"> be spaced as shown in Figure 3 and Table 3.</w:t>
            </w:r>
          </w:p>
        </w:tc>
      </w:tr>
    </w:tbl>
    <w:p w14:paraId="7EF69F6F" w14:textId="211A90C3" w:rsidR="00284B40" w:rsidRPr="000B642F" w:rsidRDefault="000C01FB" w:rsidP="005B3C3D">
      <w:pPr>
        <w:pStyle w:val="Texto"/>
        <w:spacing w:line="240" w:lineRule="auto"/>
        <w:ind w:firstLine="0"/>
        <w:jc w:val="center"/>
        <w:rPr>
          <w:rFonts w:ascii="Verdana" w:hAnsi="Verdana"/>
          <w:sz w:val="16"/>
          <w:szCs w:val="16"/>
        </w:rPr>
      </w:pPr>
      <w:r w:rsidRPr="000B642F">
        <w:rPr>
          <w:rFonts w:ascii="Verdana" w:hAnsi="Verdana"/>
          <w:noProof/>
          <w:sz w:val="16"/>
          <w:szCs w:val="16"/>
        </w:rPr>
        <w:drawing>
          <wp:inline distT="0" distB="0" distL="0" distR="0" wp14:anchorId="412DA906" wp14:editId="24245696">
            <wp:extent cx="5610225" cy="1285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0225" cy="1285875"/>
                    </a:xfrm>
                    <a:prstGeom prst="rect">
                      <a:avLst/>
                    </a:prstGeom>
                    <a:noFill/>
                    <a:ln>
                      <a:noFill/>
                    </a:ln>
                  </pic:spPr>
                </pic:pic>
              </a:graphicData>
            </a:graphic>
          </wp:inline>
        </w:drawing>
      </w:r>
      <w:r w:rsidR="00284B40" w:rsidRPr="000B642F">
        <w:rPr>
          <w:rFonts w:ascii="Verdana" w:hAnsi="Verdana"/>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487B3A" w:rsidRPr="00822BFA" w14:paraId="1D9472BC" w14:textId="77777777" w:rsidTr="00487B3A">
        <w:tc>
          <w:tcPr>
            <w:tcW w:w="3116" w:type="dxa"/>
          </w:tcPr>
          <w:p w14:paraId="01FFD9BC" w14:textId="5A481C60" w:rsidR="00487B3A" w:rsidRPr="00487B3A" w:rsidRDefault="00487B3A" w:rsidP="00487B3A">
            <w:pPr>
              <w:pStyle w:val="Texto"/>
              <w:spacing w:line="240" w:lineRule="auto"/>
              <w:ind w:firstLine="0"/>
              <w:jc w:val="center"/>
              <w:rPr>
                <w:rFonts w:ascii="Verdana" w:hAnsi="Verdana"/>
                <w:sz w:val="16"/>
                <w:szCs w:val="16"/>
                <w:lang w:val="en-US"/>
              </w:rPr>
            </w:pPr>
            <w:r w:rsidRPr="00487B3A">
              <w:rPr>
                <w:rFonts w:ascii="Verdana" w:hAnsi="Verdana"/>
                <w:sz w:val="16"/>
                <w:szCs w:val="16"/>
                <w:lang w:val="en-US"/>
              </w:rPr>
              <w:t>(a) s</w:t>
            </w:r>
            <w:r w:rsidR="009C71EB">
              <w:rPr>
                <w:rFonts w:ascii="Verdana" w:hAnsi="Verdana"/>
                <w:sz w:val="16"/>
                <w:szCs w:val="16"/>
                <w:lang w:val="en-US"/>
              </w:rPr>
              <w:t>i</w:t>
            </w:r>
            <w:r w:rsidRPr="00487B3A">
              <w:rPr>
                <w:rFonts w:ascii="Verdana" w:hAnsi="Verdana"/>
                <w:sz w:val="16"/>
                <w:szCs w:val="16"/>
                <w:lang w:val="en-US"/>
              </w:rPr>
              <w:t>phon type bowl</w:t>
            </w:r>
          </w:p>
          <w:p w14:paraId="261BA7CD" w14:textId="4BF3AE0F" w:rsidR="00487B3A" w:rsidRPr="00487B3A" w:rsidRDefault="00487B3A" w:rsidP="00487B3A">
            <w:pPr>
              <w:pStyle w:val="Texto"/>
              <w:spacing w:line="240" w:lineRule="auto"/>
              <w:ind w:firstLine="0"/>
              <w:jc w:val="center"/>
              <w:rPr>
                <w:rFonts w:ascii="Verdana" w:hAnsi="Verdana"/>
                <w:sz w:val="16"/>
                <w:szCs w:val="16"/>
                <w:lang w:val="en-US"/>
              </w:rPr>
            </w:pPr>
            <w:r w:rsidRPr="00487B3A">
              <w:rPr>
                <w:rFonts w:ascii="Verdana" w:hAnsi="Verdana"/>
                <w:sz w:val="16"/>
                <w:szCs w:val="16"/>
                <w:lang w:val="en-US"/>
              </w:rPr>
              <w:t>(4 perforations)</w:t>
            </w:r>
          </w:p>
        </w:tc>
        <w:tc>
          <w:tcPr>
            <w:tcW w:w="3117" w:type="dxa"/>
          </w:tcPr>
          <w:p w14:paraId="0E013A8B" w14:textId="66EAB7A4" w:rsidR="00487B3A" w:rsidRPr="00487B3A" w:rsidRDefault="00487B3A" w:rsidP="00487B3A">
            <w:pPr>
              <w:pStyle w:val="Texto"/>
              <w:spacing w:line="240" w:lineRule="auto"/>
              <w:ind w:firstLine="0"/>
              <w:jc w:val="center"/>
              <w:rPr>
                <w:rFonts w:ascii="Verdana" w:hAnsi="Verdana"/>
                <w:sz w:val="16"/>
                <w:szCs w:val="16"/>
                <w:lang w:val="en-US"/>
              </w:rPr>
            </w:pPr>
            <w:r>
              <w:rPr>
                <w:rFonts w:ascii="Verdana" w:hAnsi="Verdana"/>
                <w:sz w:val="16"/>
                <w:szCs w:val="16"/>
                <w:lang w:val="en-US"/>
              </w:rPr>
              <w:t>(b) direct expulsion bowl (3 perforations)</w:t>
            </w:r>
          </w:p>
        </w:tc>
        <w:tc>
          <w:tcPr>
            <w:tcW w:w="3117" w:type="dxa"/>
          </w:tcPr>
          <w:p w14:paraId="602F9C85" w14:textId="47E6CDB9" w:rsidR="00487B3A" w:rsidRPr="00487B3A" w:rsidRDefault="00487B3A" w:rsidP="00487B3A">
            <w:pPr>
              <w:pStyle w:val="Texto"/>
              <w:spacing w:line="240" w:lineRule="auto"/>
              <w:ind w:firstLine="0"/>
              <w:jc w:val="center"/>
              <w:rPr>
                <w:rFonts w:ascii="Verdana" w:hAnsi="Verdana"/>
                <w:sz w:val="16"/>
                <w:szCs w:val="16"/>
                <w:lang w:val="en-US"/>
              </w:rPr>
            </w:pPr>
            <w:r>
              <w:rPr>
                <w:rFonts w:ascii="Verdana" w:hAnsi="Verdana"/>
                <w:sz w:val="16"/>
                <w:szCs w:val="16"/>
                <w:lang w:val="en-US"/>
              </w:rPr>
              <w:t>(c</w:t>
            </w:r>
            <w:r w:rsidR="001A2F7B">
              <w:rPr>
                <w:rFonts w:ascii="Verdana" w:hAnsi="Verdana"/>
                <w:sz w:val="16"/>
                <w:szCs w:val="16"/>
                <w:lang w:val="en-US"/>
              </w:rPr>
              <w:t>)</w:t>
            </w:r>
            <w:r>
              <w:rPr>
                <w:rFonts w:ascii="Verdana" w:hAnsi="Verdana"/>
                <w:sz w:val="16"/>
                <w:szCs w:val="16"/>
                <w:lang w:val="en-US"/>
              </w:rPr>
              <w:t xml:space="preserve"> no s</w:t>
            </w:r>
            <w:r w:rsidR="009C71EB">
              <w:rPr>
                <w:rFonts w:ascii="Verdana" w:hAnsi="Verdana"/>
                <w:sz w:val="16"/>
                <w:szCs w:val="16"/>
                <w:lang w:val="en-US"/>
              </w:rPr>
              <w:t>i</w:t>
            </w:r>
            <w:r>
              <w:rPr>
                <w:rFonts w:ascii="Verdana" w:hAnsi="Verdana"/>
                <w:sz w:val="16"/>
                <w:szCs w:val="16"/>
                <w:lang w:val="en-US"/>
              </w:rPr>
              <w:t>phon bowl (2 perforations)</w:t>
            </w:r>
          </w:p>
        </w:tc>
      </w:tr>
    </w:tbl>
    <w:p w14:paraId="564F5BEF" w14:textId="2E2E3931" w:rsidR="00284B40" w:rsidRDefault="00284B40" w:rsidP="005B3C3D">
      <w:pPr>
        <w:pStyle w:val="Texto"/>
        <w:spacing w:line="240" w:lineRule="auto"/>
        <w:ind w:firstLine="0"/>
        <w:jc w:val="center"/>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87B3A" w:rsidRPr="00822BFA" w14:paraId="3A3C05EE" w14:textId="77777777" w:rsidTr="00487B3A">
        <w:tc>
          <w:tcPr>
            <w:tcW w:w="4675" w:type="dxa"/>
          </w:tcPr>
          <w:p w14:paraId="4F77EC22" w14:textId="77777777" w:rsidR="00487B3A" w:rsidRDefault="00487B3A" w:rsidP="00487B3A">
            <w:pPr>
              <w:pStyle w:val="Texto"/>
              <w:spacing w:line="260" w:lineRule="exact"/>
              <w:ind w:firstLine="0"/>
              <w:jc w:val="center"/>
              <w:rPr>
                <w:rFonts w:ascii="Verdana" w:hAnsi="Verdana"/>
                <w:sz w:val="16"/>
                <w:szCs w:val="16"/>
              </w:rPr>
            </w:pPr>
            <w:r w:rsidRPr="000B642F">
              <w:rPr>
                <w:rFonts w:ascii="Verdana" w:hAnsi="Verdana"/>
                <w:b/>
                <w:sz w:val="16"/>
                <w:szCs w:val="16"/>
              </w:rPr>
              <w:t>Figura 3.-</w:t>
            </w:r>
            <w:r w:rsidRPr="000B642F">
              <w:rPr>
                <w:rFonts w:ascii="Verdana" w:hAnsi="Verdana"/>
                <w:sz w:val="16"/>
                <w:szCs w:val="16"/>
              </w:rPr>
              <w:t xml:space="preserve"> Distancias de los orificios de los inodoros para colgar</w:t>
            </w:r>
          </w:p>
          <w:p w14:paraId="56503F96" w14:textId="77777777" w:rsidR="00487B3A" w:rsidRPr="00822BFA" w:rsidRDefault="00487B3A" w:rsidP="005B3C3D">
            <w:pPr>
              <w:pStyle w:val="Texto"/>
              <w:spacing w:line="240" w:lineRule="auto"/>
              <w:ind w:firstLine="0"/>
              <w:jc w:val="center"/>
              <w:rPr>
                <w:rFonts w:ascii="Verdana" w:hAnsi="Verdana"/>
                <w:sz w:val="16"/>
                <w:szCs w:val="16"/>
                <w:lang w:val="es-MX"/>
              </w:rPr>
            </w:pPr>
          </w:p>
        </w:tc>
        <w:tc>
          <w:tcPr>
            <w:tcW w:w="4675" w:type="dxa"/>
          </w:tcPr>
          <w:p w14:paraId="1E6730D6" w14:textId="30F2A7AF" w:rsidR="00487B3A" w:rsidRDefault="00487B3A" w:rsidP="00487B3A">
            <w:pPr>
              <w:pStyle w:val="Texto"/>
              <w:spacing w:line="260" w:lineRule="exact"/>
              <w:ind w:firstLine="0"/>
              <w:jc w:val="center"/>
              <w:rPr>
                <w:rFonts w:ascii="Verdana" w:hAnsi="Verdana"/>
                <w:sz w:val="16"/>
                <w:szCs w:val="16"/>
                <w:lang w:val="en"/>
              </w:rPr>
            </w:pPr>
            <w:r w:rsidRPr="00EF38E2">
              <w:rPr>
                <w:rFonts w:ascii="Verdana" w:hAnsi="Verdana"/>
                <w:b/>
                <w:sz w:val="16"/>
                <w:szCs w:val="16"/>
                <w:lang w:val="en-US"/>
              </w:rPr>
              <w:t xml:space="preserve">Figure 3.- </w:t>
            </w:r>
            <w:r w:rsidRPr="00EF38E2">
              <w:rPr>
                <w:rFonts w:ascii="Verdana" w:hAnsi="Verdana"/>
                <w:sz w:val="16"/>
                <w:szCs w:val="16"/>
                <w:lang w:val="en-US"/>
              </w:rPr>
              <w:t xml:space="preserve">Distances of the </w:t>
            </w:r>
            <w:r w:rsidR="009C71EB">
              <w:rPr>
                <w:rFonts w:ascii="Verdana" w:hAnsi="Verdana"/>
                <w:sz w:val="16"/>
                <w:szCs w:val="16"/>
                <w:lang w:val="en-US"/>
              </w:rPr>
              <w:t>orifices</w:t>
            </w:r>
            <w:r w:rsidRPr="00EF38E2">
              <w:rPr>
                <w:rFonts w:ascii="Verdana" w:hAnsi="Verdana"/>
                <w:sz w:val="16"/>
                <w:szCs w:val="16"/>
                <w:lang w:val="en-US"/>
              </w:rPr>
              <w:t xml:space="preserve"> of the toilets for </w:t>
            </w:r>
            <w:proofErr w:type="gramStart"/>
            <w:r w:rsidRPr="00EF38E2">
              <w:rPr>
                <w:rFonts w:ascii="Verdana" w:hAnsi="Verdana"/>
                <w:sz w:val="16"/>
                <w:szCs w:val="16"/>
                <w:lang w:val="en-US"/>
              </w:rPr>
              <w:t>hanging</w:t>
            </w:r>
            <w:proofErr w:type="gramEnd"/>
          </w:p>
          <w:p w14:paraId="5FA4396D" w14:textId="77777777" w:rsidR="00487B3A" w:rsidRDefault="00487B3A" w:rsidP="005B3C3D">
            <w:pPr>
              <w:pStyle w:val="Texto"/>
              <w:spacing w:line="240" w:lineRule="auto"/>
              <w:ind w:firstLine="0"/>
              <w:jc w:val="center"/>
              <w:rPr>
                <w:rFonts w:ascii="Verdana" w:hAnsi="Verdana"/>
                <w:sz w:val="16"/>
                <w:szCs w:val="16"/>
                <w:lang w:val="en-US"/>
              </w:rPr>
            </w:pPr>
          </w:p>
        </w:tc>
      </w:tr>
    </w:tbl>
    <w:p w14:paraId="3E54E6B5" w14:textId="77777777" w:rsidR="00487B3A" w:rsidRPr="00487B3A" w:rsidRDefault="00487B3A" w:rsidP="005B3C3D">
      <w:pPr>
        <w:pStyle w:val="Texto"/>
        <w:spacing w:line="240" w:lineRule="auto"/>
        <w:ind w:firstLine="0"/>
        <w:jc w:val="center"/>
        <w:rPr>
          <w:rFonts w:ascii="Verdana" w:hAnsi="Verdana"/>
          <w:sz w:val="16"/>
          <w:szCs w:val="16"/>
          <w:lang w:val="en-US"/>
        </w:rPr>
      </w:pPr>
    </w:p>
    <w:p w14:paraId="0E010119" w14:textId="77777777" w:rsidR="00EF38E2" w:rsidRPr="00EF38E2" w:rsidRDefault="00EF38E2" w:rsidP="005B3C3D">
      <w:pPr>
        <w:pStyle w:val="Texto"/>
        <w:spacing w:line="260" w:lineRule="exact"/>
        <w:ind w:firstLine="0"/>
        <w:jc w:val="center"/>
        <w:rPr>
          <w:rFonts w:ascii="Verdana" w:hAnsi="Verdana"/>
          <w:sz w:val="16"/>
          <w:szCs w:val="16"/>
          <w:lang w:val="en"/>
        </w:rPr>
      </w:pPr>
    </w:p>
    <w:p w14:paraId="77A6DCBC" w14:textId="6211C2C2" w:rsidR="00284B40" w:rsidRPr="00EF38E2" w:rsidRDefault="00284B40" w:rsidP="005B3C3D">
      <w:pPr>
        <w:pStyle w:val="Texto"/>
        <w:spacing w:line="220" w:lineRule="exact"/>
        <w:ind w:firstLine="0"/>
        <w:jc w:val="center"/>
        <w:rPr>
          <w:rFonts w:ascii="Verdana" w:hAnsi="Verdana"/>
          <w:b/>
          <w:sz w:val="16"/>
          <w:szCs w:val="16"/>
          <w:lang w:val="en-US"/>
        </w:rPr>
      </w:pPr>
    </w:p>
    <w:tbl>
      <w:tblPr>
        <w:tblW w:w="7785" w:type="dxa"/>
        <w:jc w:val="center"/>
        <w:tblCellMar>
          <w:left w:w="72" w:type="dxa"/>
          <w:right w:w="72" w:type="dxa"/>
        </w:tblCellMar>
        <w:tblLook w:val="0000" w:firstRow="0" w:lastRow="0" w:firstColumn="0" w:lastColumn="0" w:noHBand="0" w:noVBand="0"/>
      </w:tblPr>
      <w:tblGrid>
        <w:gridCol w:w="6055"/>
        <w:gridCol w:w="1730"/>
      </w:tblGrid>
      <w:tr w:rsidR="00A678B2" w:rsidRPr="000B642F" w14:paraId="1B2E7CF3" w14:textId="77777777" w:rsidTr="00A678B2">
        <w:trPr>
          <w:cantSplit/>
          <w:trHeight w:val="20"/>
          <w:jc w:val="center"/>
        </w:trPr>
        <w:tc>
          <w:tcPr>
            <w:tcW w:w="7785" w:type="dxa"/>
            <w:gridSpan w:val="2"/>
            <w:tcBorders>
              <w:top w:val="single" w:sz="6" w:space="0" w:color="auto"/>
              <w:left w:val="single" w:sz="6" w:space="0" w:color="auto"/>
              <w:bottom w:val="single" w:sz="6" w:space="0" w:color="auto"/>
              <w:right w:val="single" w:sz="6" w:space="0" w:color="auto"/>
            </w:tcBorders>
            <w:shd w:val="clear" w:color="auto" w:fill="auto"/>
            <w:noWrap/>
          </w:tcPr>
          <w:p w14:paraId="08FADE4A" w14:textId="5E696737" w:rsidR="00A678B2" w:rsidRPr="000B642F" w:rsidRDefault="00A678B2" w:rsidP="005B3C3D">
            <w:pPr>
              <w:pStyle w:val="Texto"/>
              <w:spacing w:before="101"/>
              <w:ind w:firstLine="0"/>
              <w:jc w:val="center"/>
              <w:rPr>
                <w:rFonts w:ascii="Verdana" w:hAnsi="Verdana"/>
                <w:b/>
                <w:sz w:val="16"/>
                <w:szCs w:val="16"/>
              </w:rPr>
            </w:pPr>
            <w:r w:rsidRPr="000B642F">
              <w:rPr>
                <w:rFonts w:ascii="Verdana" w:hAnsi="Verdana"/>
                <w:b/>
                <w:sz w:val="16"/>
                <w:szCs w:val="16"/>
              </w:rPr>
              <w:t>Tabla 3 - Distancias de los orificios de los inodoros para colgar</w:t>
            </w:r>
          </w:p>
        </w:tc>
      </w:tr>
      <w:tr w:rsidR="00284B40" w:rsidRPr="000B642F" w14:paraId="2FB05A34" w14:textId="77777777">
        <w:trPr>
          <w:cantSplit/>
          <w:trHeight w:val="20"/>
          <w:jc w:val="center"/>
        </w:trPr>
        <w:tc>
          <w:tcPr>
            <w:tcW w:w="6055" w:type="dxa"/>
            <w:tcBorders>
              <w:top w:val="single" w:sz="6" w:space="0" w:color="auto"/>
              <w:left w:val="single" w:sz="6" w:space="0" w:color="auto"/>
              <w:bottom w:val="single" w:sz="6" w:space="0" w:color="auto"/>
              <w:right w:val="single" w:sz="6" w:space="0" w:color="auto"/>
            </w:tcBorders>
            <w:shd w:val="pct12" w:color="auto" w:fill="auto"/>
            <w:noWrap/>
          </w:tcPr>
          <w:p w14:paraId="576EFF2C" w14:textId="77777777" w:rsidR="00284B40" w:rsidRPr="000B642F" w:rsidRDefault="00284B40" w:rsidP="005B3C3D">
            <w:pPr>
              <w:pStyle w:val="Texto"/>
              <w:spacing w:before="101"/>
              <w:ind w:firstLine="0"/>
              <w:jc w:val="center"/>
              <w:rPr>
                <w:rFonts w:ascii="Verdana" w:hAnsi="Verdana"/>
                <w:b/>
                <w:sz w:val="16"/>
                <w:szCs w:val="16"/>
              </w:rPr>
            </w:pPr>
            <w:r w:rsidRPr="000B642F">
              <w:rPr>
                <w:rFonts w:ascii="Verdana" w:hAnsi="Verdana"/>
                <w:b/>
                <w:sz w:val="16"/>
                <w:szCs w:val="16"/>
              </w:rPr>
              <w:t>Parámetro</w:t>
            </w:r>
          </w:p>
        </w:tc>
        <w:tc>
          <w:tcPr>
            <w:tcW w:w="1730" w:type="dxa"/>
            <w:tcBorders>
              <w:top w:val="single" w:sz="6" w:space="0" w:color="auto"/>
              <w:left w:val="single" w:sz="6" w:space="0" w:color="auto"/>
              <w:bottom w:val="single" w:sz="6" w:space="0" w:color="auto"/>
              <w:right w:val="single" w:sz="6" w:space="0" w:color="auto"/>
            </w:tcBorders>
            <w:shd w:val="pct12" w:color="auto" w:fill="auto"/>
          </w:tcPr>
          <w:p w14:paraId="584023F5" w14:textId="77777777" w:rsidR="00284B40" w:rsidRPr="000B642F" w:rsidRDefault="00284B40" w:rsidP="005B3C3D">
            <w:pPr>
              <w:pStyle w:val="Texto"/>
              <w:spacing w:before="101"/>
              <w:ind w:firstLine="0"/>
              <w:jc w:val="center"/>
              <w:rPr>
                <w:rFonts w:ascii="Verdana" w:hAnsi="Verdana"/>
                <w:b/>
                <w:sz w:val="16"/>
                <w:szCs w:val="16"/>
              </w:rPr>
            </w:pPr>
            <w:r w:rsidRPr="000B642F">
              <w:rPr>
                <w:rFonts w:ascii="Verdana" w:hAnsi="Verdana"/>
                <w:b/>
                <w:sz w:val="16"/>
                <w:szCs w:val="16"/>
              </w:rPr>
              <w:t>Dimensión (mm)</w:t>
            </w:r>
          </w:p>
        </w:tc>
      </w:tr>
      <w:tr w:rsidR="00284B40" w:rsidRPr="000B642F" w14:paraId="7BD0247E" w14:textId="77777777">
        <w:trPr>
          <w:cantSplit/>
          <w:trHeight w:val="20"/>
          <w:jc w:val="center"/>
        </w:trPr>
        <w:tc>
          <w:tcPr>
            <w:tcW w:w="6055" w:type="dxa"/>
            <w:tcBorders>
              <w:top w:val="single" w:sz="6" w:space="0" w:color="auto"/>
              <w:left w:val="single" w:sz="6" w:space="0" w:color="auto"/>
              <w:bottom w:val="single" w:sz="6" w:space="0" w:color="auto"/>
              <w:right w:val="single" w:sz="6" w:space="0" w:color="auto"/>
            </w:tcBorders>
            <w:shd w:val="pct12" w:color="auto" w:fill="auto"/>
          </w:tcPr>
          <w:p w14:paraId="1B813B75" w14:textId="77777777" w:rsidR="00284B40" w:rsidRPr="000B642F" w:rsidRDefault="00284B40" w:rsidP="005B3C3D">
            <w:pPr>
              <w:pStyle w:val="Texto"/>
              <w:spacing w:before="101"/>
              <w:ind w:firstLine="0"/>
              <w:rPr>
                <w:rFonts w:ascii="Verdana" w:hAnsi="Verdana"/>
                <w:sz w:val="16"/>
                <w:szCs w:val="16"/>
              </w:rPr>
            </w:pPr>
            <w:r w:rsidRPr="000B642F">
              <w:rPr>
                <w:rFonts w:ascii="Verdana" w:hAnsi="Verdana"/>
                <w:sz w:val="16"/>
                <w:szCs w:val="16"/>
              </w:rPr>
              <w:t>a)</w:t>
            </w:r>
            <w:r w:rsidRPr="000B642F">
              <w:rPr>
                <w:rFonts w:ascii="Verdana" w:hAnsi="Verdana"/>
                <w:sz w:val="16"/>
                <w:szCs w:val="16"/>
              </w:rPr>
              <w:tab/>
              <w:t>Taza sifónica 4 perforaciones</w:t>
            </w:r>
          </w:p>
        </w:tc>
        <w:tc>
          <w:tcPr>
            <w:tcW w:w="1730" w:type="dxa"/>
            <w:tcBorders>
              <w:top w:val="single" w:sz="6" w:space="0" w:color="auto"/>
              <w:left w:val="single" w:sz="6" w:space="0" w:color="auto"/>
              <w:bottom w:val="single" w:sz="6" w:space="0" w:color="auto"/>
              <w:right w:val="single" w:sz="6" w:space="0" w:color="auto"/>
            </w:tcBorders>
            <w:shd w:val="pct12" w:color="auto" w:fill="auto"/>
          </w:tcPr>
          <w:p w14:paraId="47D2C4AE" w14:textId="77777777" w:rsidR="00284B40" w:rsidRPr="000B642F" w:rsidRDefault="00284B40" w:rsidP="005B3C3D">
            <w:pPr>
              <w:pStyle w:val="Texto"/>
              <w:spacing w:before="101"/>
              <w:ind w:firstLine="0"/>
              <w:jc w:val="center"/>
              <w:rPr>
                <w:rFonts w:ascii="Verdana" w:hAnsi="Verdana"/>
                <w:b/>
                <w:sz w:val="16"/>
                <w:szCs w:val="16"/>
              </w:rPr>
            </w:pPr>
          </w:p>
        </w:tc>
      </w:tr>
      <w:tr w:rsidR="00284B40" w:rsidRPr="000B642F" w14:paraId="4C7D7241" w14:textId="77777777">
        <w:trPr>
          <w:cantSplit/>
          <w:trHeight w:val="20"/>
          <w:jc w:val="center"/>
        </w:trPr>
        <w:tc>
          <w:tcPr>
            <w:tcW w:w="6055" w:type="dxa"/>
            <w:tcBorders>
              <w:top w:val="single" w:sz="6" w:space="0" w:color="auto"/>
              <w:left w:val="single" w:sz="6" w:space="0" w:color="auto"/>
              <w:bottom w:val="single" w:sz="6" w:space="0" w:color="auto"/>
              <w:right w:val="single" w:sz="6" w:space="0" w:color="auto"/>
            </w:tcBorders>
          </w:tcPr>
          <w:p w14:paraId="7B14FB71" w14:textId="77777777" w:rsidR="00284B40" w:rsidRPr="000B642F" w:rsidRDefault="00284B40" w:rsidP="005B3C3D">
            <w:pPr>
              <w:pStyle w:val="Texto"/>
              <w:spacing w:before="101"/>
              <w:ind w:firstLine="0"/>
              <w:rPr>
                <w:rFonts w:ascii="Verdana" w:hAnsi="Verdana"/>
                <w:b/>
                <w:sz w:val="16"/>
                <w:szCs w:val="16"/>
              </w:rPr>
            </w:pPr>
            <w:r w:rsidRPr="000B642F">
              <w:rPr>
                <w:rFonts w:ascii="Verdana" w:hAnsi="Verdana"/>
                <w:b/>
                <w:sz w:val="16"/>
                <w:szCs w:val="16"/>
              </w:rPr>
              <w:t>Distancia entre los centros de las perforaciones horizontales</w:t>
            </w:r>
          </w:p>
        </w:tc>
        <w:tc>
          <w:tcPr>
            <w:tcW w:w="1730" w:type="dxa"/>
            <w:tcBorders>
              <w:top w:val="single" w:sz="6" w:space="0" w:color="auto"/>
              <w:left w:val="single" w:sz="6" w:space="0" w:color="auto"/>
              <w:bottom w:val="single" w:sz="6" w:space="0" w:color="auto"/>
              <w:right w:val="single" w:sz="6" w:space="0" w:color="auto"/>
            </w:tcBorders>
          </w:tcPr>
          <w:p w14:paraId="6EFF200D" w14:textId="77777777" w:rsidR="00284B40" w:rsidRPr="000B642F" w:rsidRDefault="00284B40" w:rsidP="005B3C3D">
            <w:pPr>
              <w:pStyle w:val="Texto"/>
              <w:spacing w:before="101"/>
              <w:ind w:firstLine="0"/>
              <w:jc w:val="center"/>
              <w:rPr>
                <w:rFonts w:ascii="Verdana" w:hAnsi="Verdana"/>
                <w:sz w:val="16"/>
                <w:szCs w:val="16"/>
              </w:rPr>
            </w:pPr>
            <w:r w:rsidRPr="000B642F">
              <w:rPr>
                <w:rFonts w:ascii="Verdana" w:hAnsi="Verdana"/>
                <w:sz w:val="16"/>
                <w:szCs w:val="16"/>
              </w:rPr>
              <w:t>190</w:t>
            </w:r>
          </w:p>
        </w:tc>
      </w:tr>
      <w:tr w:rsidR="00284B40" w:rsidRPr="000B642F" w14:paraId="750F13B6" w14:textId="77777777">
        <w:trPr>
          <w:cantSplit/>
          <w:trHeight w:val="20"/>
          <w:jc w:val="center"/>
        </w:trPr>
        <w:tc>
          <w:tcPr>
            <w:tcW w:w="6055" w:type="dxa"/>
            <w:tcBorders>
              <w:top w:val="single" w:sz="6" w:space="0" w:color="auto"/>
              <w:left w:val="single" w:sz="6" w:space="0" w:color="auto"/>
              <w:bottom w:val="single" w:sz="6" w:space="0" w:color="auto"/>
              <w:right w:val="single" w:sz="6" w:space="0" w:color="auto"/>
            </w:tcBorders>
            <w:shd w:val="pct12" w:color="auto" w:fill="auto"/>
          </w:tcPr>
          <w:p w14:paraId="0395183C" w14:textId="77777777" w:rsidR="00284B40" w:rsidRPr="000B642F" w:rsidRDefault="00284B40" w:rsidP="005B3C3D">
            <w:pPr>
              <w:pStyle w:val="Texto"/>
              <w:spacing w:before="101"/>
              <w:ind w:firstLine="0"/>
              <w:rPr>
                <w:rFonts w:ascii="Verdana" w:hAnsi="Verdana"/>
                <w:b/>
                <w:sz w:val="16"/>
                <w:szCs w:val="16"/>
              </w:rPr>
            </w:pPr>
            <w:r w:rsidRPr="000B642F">
              <w:rPr>
                <w:rFonts w:ascii="Verdana" w:hAnsi="Verdana"/>
                <w:b/>
                <w:sz w:val="16"/>
                <w:szCs w:val="16"/>
              </w:rPr>
              <w:t xml:space="preserve">Distancia entre los centros de las perforaciones verticales </w:t>
            </w:r>
          </w:p>
        </w:tc>
        <w:tc>
          <w:tcPr>
            <w:tcW w:w="1730" w:type="dxa"/>
            <w:tcBorders>
              <w:top w:val="single" w:sz="6" w:space="0" w:color="auto"/>
              <w:left w:val="single" w:sz="6" w:space="0" w:color="auto"/>
              <w:bottom w:val="single" w:sz="6" w:space="0" w:color="auto"/>
              <w:right w:val="single" w:sz="6" w:space="0" w:color="auto"/>
            </w:tcBorders>
            <w:shd w:val="pct12" w:color="auto" w:fill="auto"/>
          </w:tcPr>
          <w:p w14:paraId="09CF6980" w14:textId="77777777" w:rsidR="00284B40" w:rsidRPr="000B642F" w:rsidRDefault="00284B40" w:rsidP="005B3C3D">
            <w:pPr>
              <w:pStyle w:val="Texto"/>
              <w:spacing w:before="101"/>
              <w:ind w:firstLine="0"/>
              <w:jc w:val="center"/>
              <w:rPr>
                <w:rFonts w:ascii="Verdana" w:hAnsi="Verdana"/>
                <w:sz w:val="16"/>
                <w:szCs w:val="16"/>
              </w:rPr>
            </w:pPr>
            <w:r w:rsidRPr="000B642F">
              <w:rPr>
                <w:rFonts w:ascii="Verdana" w:hAnsi="Verdana"/>
                <w:sz w:val="16"/>
                <w:szCs w:val="16"/>
              </w:rPr>
              <w:t>230</w:t>
            </w:r>
          </w:p>
        </w:tc>
      </w:tr>
      <w:tr w:rsidR="00284B40" w:rsidRPr="000B642F" w14:paraId="280FEA94" w14:textId="77777777">
        <w:trPr>
          <w:cantSplit/>
          <w:trHeight w:val="20"/>
          <w:jc w:val="center"/>
        </w:trPr>
        <w:tc>
          <w:tcPr>
            <w:tcW w:w="7785" w:type="dxa"/>
            <w:gridSpan w:val="2"/>
            <w:tcBorders>
              <w:top w:val="single" w:sz="6" w:space="0" w:color="auto"/>
              <w:left w:val="single" w:sz="6" w:space="0" w:color="auto"/>
              <w:bottom w:val="single" w:sz="6" w:space="0" w:color="auto"/>
              <w:right w:val="single" w:sz="6" w:space="0" w:color="auto"/>
            </w:tcBorders>
          </w:tcPr>
          <w:p w14:paraId="5E742081" w14:textId="77777777" w:rsidR="00284B40" w:rsidRPr="000B642F" w:rsidRDefault="00284B40" w:rsidP="005B3C3D">
            <w:pPr>
              <w:pStyle w:val="Texto"/>
              <w:spacing w:before="101"/>
              <w:ind w:firstLine="0"/>
              <w:rPr>
                <w:rFonts w:ascii="Verdana" w:hAnsi="Verdana"/>
                <w:b/>
                <w:sz w:val="16"/>
                <w:szCs w:val="16"/>
              </w:rPr>
            </w:pPr>
            <w:r w:rsidRPr="000B642F">
              <w:rPr>
                <w:rFonts w:ascii="Verdana" w:hAnsi="Verdana"/>
                <w:sz w:val="16"/>
                <w:szCs w:val="16"/>
              </w:rPr>
              <w:t>b)</w:t>
            </w:r>
            <w:r w:rsidRPr="000B642F">
              <w:rPr>
                <w:rFonts w:ascii="Verdana" w:hAnsi="Verdana"/>
                <w:sz w:val="16"/>
                <w:szCs w:val="16"/>
              </w:rPr>
              <w:tab/>
              <w:t>Taza de expulsión directa (tres perforaciones)</w:t>
            </w:r>
          </w:p>
        </w:tc>
      </w:tr>
      <w:tr w:rsidR="00284B40" w:rsidRPr="000B642F" w14:paraId="1139708C" w14:textId="77777777">
        <w:trPr>
          <w:cantSplit/>
          <w:trHeight w:val="20"/>
          <w:jc w:val="center"/>
        </w:trPr>
        <w:tc>
          <w:tcPr>
            <w:tcW w:w="6055" w:type="dxa"/>
            <w:tcBorders>
              <w:top w:val="single" w:sz="6" w:space="0" w:color="auto"/>
              <w:left w:val="single" w:sz="6" w:space="0" w:color="auto"/>
              <w:bottom w:val="single" w:sz="6" w:space="0" w:color="auto"/>
              <w:right w:val="single" w:sz="6" w:space="0" w:color="auto"/>
            </w:tcBorders>
            <w:shd w:val="pct12" w:color="auto" w:fill="auto"/>
          </w:tcPr>
          <w:p w14:paraId="05A6F0F5" w14:textId="77777777" w:rsidR="00284B40" w:rsidRPr="000B642F" w:rsidRDefault="00284B40" w:rsidP="005B3C3D">
            <w:pPr>
              <w:pStyle w:val="Texto"/>
              <w:spacing w:before="101"/>
              <w:ind w:firstLine="0"/>
              <w:rPr>
                <w:rFonts w:ascii="Verdana" w:hAnsi="Verdana"/>
                <w:b/>
                <w:sz w:val="16"/>
                <w:szCs w:val="16"/>
              </w:rPr>
            </w:pPr>
            <w:r w:rsidRPr="000B642F">
              <w:rPr>
                <w:rFonts w:ascii="Verdana" w:hAnsi="Verdana"/>
                <w:b/>
                <w:sz w:val="16"/>
                <w:szCs w:val="16"/>
              </w:rPr>
              <w:t>Distancia entre los centros de las perforaciones horizontales</w:t>
            </w:r>
          </w:p>
        </w:tc>
        <w:tc>
          <w:tcPr>
            <w:tcW w:w="1730" w:type="dxa"/>
            <w:tcBorders>
              <w:top w:val="single" w:sz="6" w:space="0" w:color="auto"/>
              <w:left w:val="single" w:sz="6" w:space="0" w:color="auto"/>
              <w:bottom w:val="single" w:sz="6" w:space="0" w:color="auto"/>
              <w:right w:val="single" w:sz="6" w:space="0" w:color="auto"/>
            </w:tcBorders>
            <w:shd w:val="pct12" w:color="auto" w:fill="auto"/>
          </w:tcPr>
          <w:p w14:paraId="70769B87" w14:textId="77777777" w:rsidR="00284B40" w:rsidRPr="000B642F" w:rsidRDefault="00284B40" w:rsidP="005B3C3D">
            <w:pPr>
              <w:pStyle w:val="Texto"/>
              <w:spacing w:before="101"/>
              <w:ind w:firstLine="0"/>
              <w:jc w:val="center"/>
              <w:rPr>
                <w:rFonts w:ascii="Verdana" w:hAnsi="Verdana"/>
                <w:sz w:val="16"/>
                <w:szCs w:val="16"/>
              </w:rPr>
            </w:pPr>
            <w:r w:rsidRPr="000B642F">
              <w:rPr>
                <w:rFonts w:ascii="Verdana" w:hAnsi="Verdana"/>
                <w:sz w:val="16"/>
                <w:szCs w:val="16"/>
              </w:rPr>
              <w:t>230 (115)</w:t>
            </w:r>
          </w:p>
        </w:tc>
      </w:tr>
      <w:tr w:rsidR="00284B40" w:rsidRPr="000B642F" w14:paraId="1AFBB149" w14:textId="77777777">
        <w:trPr>
          <w:cantSplit/>
          <w:trHeight w:val="20"/>
          <w:jc w:val="center"/>
        </w:trPr>
        <w:tc>
          <w:tcPr>
            <w:tcW w:w="6055" w:type="dxa"/>
            <w:tcBorders>
              <w:top w:val="single" w:sz="6" w:space="0" w:color="auto"/>
              <w:left w:val="single" w:sz="6" w:space="0" w:color="auto"/>
              <w:bottom w:val="single" w:sz="6" w:space="0" w:color="auto"/>
              <w:right w:val="single" w:sz="6" w:space="0" w:color="auto"/>
            </w:tcBorders>
          </w:tcPr>
          <w:p w14:paraId="639F70EA" w14:textId="77777777" w:rsidR="00284B40" w:rsidRPr="000B642F" w:rsidRDefault="00284B40" w:rsidP="005B3C3D">
            <w:pPr>
              <w:pStyle w:val="Texto"/>
              <w:spacing w:before="101"/>
              <w:ind w:firstLine="0"/>
              <w:rPr>
                <w:rFonts w:ascii="Verdana" w:hAnsi="Verdana"/>
                <w:b/>
                <w:sz w:val="16"/>
                <w:szCs w:val="16"/>
              </w:rPr>
            </w:pPr>
            <w:r w:rsidRPr="000B642F">
              <w:rPr>
                <w:rFonts w:ascii="Verdana" w:hAnsi="Verdana"/>
                <w:b/>
                <w:sz w:val="16"/>
                <w:szCs w:val="16"/>
              </w:rPr>
              <w:t>Distancia entre los centros de las perforaciones horizontal y el centro de la perforación vertical</w:t>
            </w:r>
          </w:p>
        </w:tc>
        <w:tc>
          <w:tcPr>
            <w:tcW w:w="1730" w:type="dxa"/>
            <w:tcBorders>
              <w:top w:val="single" w:sz="6" w:space="0" w:color="auto"/>
              <w:left w:val="single" w:sz="6" w:space="0" w:color="auto"/>
              <w:bottom w:val="single" w:sz="6" w:space="0" w:color="auto"/>
              <w:right w:val="single" w:sz="6" w:space="0" w:color="auto"/>
            </w:tcBorders>
          </w:tcPr>
          <w:p w14:paraId="76BBBAD7" w14:textId="77777777" w:rsidR="00284B40" w:rsidRPr="000B642F" w:rsidRDefault="00284B40" w:rsidP="005B3C3D">
            <w:pPr>
              <w:pStyle w:val="Texto"/>
              <w:spacing w:before="101"/>
              <w:ind w:firstLine="0"/>
              <w:jc w:val="center"/>
              <w:rPr>
                <w:rFonts w:ascii="Verdana" w:hAnsi="Verdana"/>
                <w:sz w:val="16"/>
                <w:szCs w:val="16"/>
              </w:rPr>
            </w:pPr>
            <w:r w:rsidRPr="000B642F">
              <w:rPr>
                <w:rFonts w:ascii="Verdana" w:hAnsi="Verdana"/>
                <w:sz w:val="16"/>
                <w:szCs w:val="16"/>
              </w:rPr>
              <w:t>160</w:t>
            </w:r>
          </w:p>
        </w:tc>
      </w:tr>
      <w:tr w:rsidR="00284B40" w:rsidRPr="000B642F" w14:paraId="05F8704B" w14:textId="77777777">
        <w:trPr>
          <w:cantSplit/>
          <w:trHeight w:val="20"/>
          <w:jc w:val="center"/>
        </w:trPr>
        <w:tc>
          <w:tcPr>
            <w:tcW w:w="7785" w:type="dxa"/>
            <w:gridSpan w:val="2"/>
            <w:tcBorders>
              <w:top w:val="single" w:sz="6" w:space="0" w:color="auto"/>
              <w:left w:val="single" w:sz="6" w:space="0" w:color="auto"/>
              <w:bottom w:val="single" w:sz="6" w:space="0" w:color="auto"/>
              <w:right w:val="single" w:sz="6" w:space="0" w:color="auto"/>
            </w:tcBorders>
            <w:shd w:val="pct12" w:color="auto" w:fill="auto"/>
          </w:tcPr>
          <w:p w14:paraId="44CCF5A4" w14:textId="77777777" w:rsidR="00284B40" w:rsidRPr="000B642F" w:rsidRDefault="00284B40" w:rsidP="005B3C3D">
            <w:pPr>
              <w:pStyle w:val="Texto"/>
              <w:spacing w:before="101"/>
              <w:ind w:firstLine="0"/>
              <w:rPr>
                <w:rFonts w:ascii="Verdana" w:hAnsi="Verdana"/>
                <w:b/>
                <w:sz w:val="16"/>
                <w:szCs w:val="16"/>
              </w:rPr>
            </w:pPr>
            <w:r w:rsidRPr="000B642F">
              <w:rPr>
                <w:rFonts w:ascii="Verdana" w:hAnsi="Verdana"/>
                <w:sz w:val="16"/>
                <w:szCs w:val="16"/>
              </w:rPr>
              <w:t>c)</w:t>
            </w:r>
            <w:r w:rsidRPr="000B642F">
              <w:rPr>
                <w:rFonts w:ascii="Verdana" w:hAnsi="Verdana"/>
                <w:sz w:val="16"/>
                <w:szCs w:val="16"/>
              </w:rPr>
              <w:tab/>
              <w:t>Taza no sifónica (2 perforaciones)</w:t>
            </w:r>
          </w:p>
        </w:tc>
      </w:tr>
      <w:tr w:rsidR="00284B40" w:rsidRPr="000B642F" w14:paraId="25288948" w14:textId="77777777">
        <w:trPr>
          <w:cantSplit/>
          <w:trHeight w:val="20"/>
          <w:jc w:val="center"/>
        </w:trPr>
        <w:tc>
          <w:tcPr>
            <w:tcW w:w="6055" w:type="dxa"/>
            <w:tcBorders>
              <w:top w:val="single" w:sz="6" w:space="0" w:color="auto"/>
              <w:left w:val="single" w:sz="6" w:space="0" w:color="auto"/>
              <w:bottom w:val="single" w:sz="6" w:space="0" w:color="auto"/>
              <w:right w:val="single" w:sz="6" w:space="0" w:color="auto"/>
            </w:tcBorders>
          </w:tcPr>
          <w:p w14:paraId="26F8AD50" w14:textId="77777777" w:rsidR="00284B40" w:rsidRPr="000B642F" w:rsidRDefault="00284B40" w:rsidP="005B3C3D">
            <w:pPr>
              <w:pStyle w:val="Texto"/>
              <w:spacing w:before="101"/>
              <w:ind w:firstLine="0"/>
              <w:rPr>
                <w:rFonts w:ascii="Verdana" w:hAnsi="Verdana"/>
                <w:b/>
                <w:sz w:val="16"/>
                <w:szCs w:val="16"/>
              </w:rPr>
            </w:pPr>
            <w:r w:rsidRPr="000B642F">
              <w:rPr>
                <w:rFonts w:ascii="Verdana" w:hAnsi="Verdana"/>
                <w:b/>
                <w:sz w:val="16"/>
                <w:szCs w:val="16"/>
              </w:rPr>
              <w:t>Distancia entre los centros de las perforaciones horizontales</w:t>
            </w:r>
          </w:p>
        </w:tc>
        <w:tc>
          <w:tcPr>
            <w:tcW w:w="1730" w:type="dxa"/>
            <w:tcBorders>
              <w:top w:val="single" w:sz="6" w:space="0" w:color="auto"/>
              <w:left w:val="single" w:sz="6" w:space="0" w:color="auto"/>
              <w:bottom w:val="single" w:sz="6" w:space="0" w:color="auto"/>
              <w:right w:val="single" w:sz="6" w:space="0" w:color="auto"/>
            </w:tcBorders>
          </w:tcPr>
          <w:p w14:paraId="2D1D9527" w14:textId="77777777" w:rsidR="00284B40" w:rsidRPr="000B642F" w:rsidRDefault="00284B40" w:rsidP="005B3C3D">
            <w:pPr>
              <w:pStyle w:val="Texto"/>
              <w:spacing w:before="101"/>
              <w:ind w:firstLine="0"/>
              <w:jc w:val="center"/>
              <w:rPr>
                <w:rFonts w:ascii="Verdana" w:hAnsi="Verdana"/>
                <w:sz w:val="16"/>
                <w:szCs w:val="16"/>
              </w:rPr>
            </w:pPr>
            <w:r w:rsidRPr="000B642F">
              <w:rPr>
                <w:rFonts w:ascii="Verdana" w:hAnsi="Verdana"/>
                <w:sz w:val="16"/>
                <w:szCs w:val="16"/>
              </w:rPr>
              <w:t>180 ± 5</w:t>
            </w:r>
          </w:p>
          <w:p w14:paraId="62EFD0C2" w14:textId="77777777" w:rsidR="00284B40" w:rsidRPr="000B642F" w:rsidRDefault="00284B40" w:rsidP="005B3C3D">
            <w:pPr>
              <w:pStyle w:val="Texto"/>
              <w:spacing w:before="101"/>
              <w:ind w:firstLine="0"/>
              <w:jc w:val="center"/>
              <w:rPr>
                <w:rFonts w:ascii="Verdana" w:hAnsi="Verdana"/>
                <w:sz w:val="16"/>
                <w:szCs w:val="16"/>
              </w:rPr>
            </w:pPr>
            <w:r w:rsidRPr="000B642F">
              <w:rPr>
                <w:rFonts w:ascii="Verdana" w:hAnsi="Verdana"/>
                <w:sz w:val="16"/>
                <w:szCs w:val="16"/>
              </w:rPr>
              <w:t>230 ±5</w:t>
            </w:r>
          </w:p>
        </w:tc>
      </w:tr>
    </w:tbl>
    <w:p w14:paraId="1F274ABA" w14:textId="13951B8F" w:rsidR="00284B40" w:rsidRDefault="00284B40" w:rsidP="005B3C3D">
      <w:pPr>
        <w:pStyle w:val="Texto"/>
        <w:spacing w:line="238" w:lineRule="exact"/>
        <w:rPr>
          <w:rFonts w:ascii="Verdana" w:hAnsi="Verdana"/>
          <w:sz w:val="16"/>
          <w:szCs w:val="16"/>
        </w:rPr>
      </w:pPr>
    </w:p>
    <w:tbl>
      <w:tblPr>
        <w:tblW w:w="7785" w:type="dxa"/>
        <w:jc w:val="center"/>
        <w:tblCellMar>
          <w:left w:w="72" w:type="dxa"/>
          <w:right w:w="72" w:type="dxa"/>
        </w:tblCellMar>
        <w:tblLook w:val="04A0" w:firstRow="1" w:lastRow="0" w:firstColumn="1" w:lastColumn="0" w:noHBand="0" w:noVBand="1"/>
      </w:tblPr>
      <w:tblGrid>
        <w:gridCol w:w="6055"/>
        <w:gridCol w:w="1730"/>
      </w:tblGrid>
      <w:tr w:rsidR="00EF38E2" w:rsidRPr="00822BFA" w14:paraId="0313B7A1" w14:textId="77777777" w:rsidTr="00EF38E2">
        <w:trPr>
          <w:cantSplit/>
          <w:trHeight w:val="20"/>
          <w:jc w:val="center"/>
        </w:trPr>
        <w:tc>
          <w:tcPr>
            <w:tcW w:w="7785" w:type="dxa"/>
            <w:gridSpan w:val="2"/>
            <w:tcBorders>
              <w:top w:val="single" w:sz="6" w:space="0" w:color="auto"/>
              <w:left w:val="single" w:sz="6" w:space="0" w:color="auto"/>
              <w:bottom w:val="single" w:sz="6" w:space="0" w:color="auto"/>
              <w:right w:val="single" w:sz="6" w:space="0" w:color="auto"/>
            </w:tcBorders>
            <w:noWrap/>
            <w:hideMark/>
          </w:tcPr>
          <w:p w14:paraId="70157AC4" w14:textId="1182A79E" w:rsidR="00EF38E2" w:rsidRPr="009C71EB" w:rsidRDefault="00EF38E2">
            <w:pPr>
              <w:pStyle w:val="Texto"/>
              <w:spacing w:before="101"/>
              <w:ind w:firstLine="0"/>
              <w:jc w:val="center"/>
              <w:rPr>
                <w:rFonts w:ascii="Verdana" w:hAnsi="Verdana"/>
                <w:b/>
                <w:sz w:val="16"/>
                <w:szCs w:val="16"/>
                <w:lang w:val="en-US"/>
              </w:rPr>
            </w:pPr>
            <w:r w:rsidRPr="009C71EB">
              <w:rPr>
                <w:rFonts w:ascii="Verdana" w:hAnsi="Verdana"/>
                <w:b/>
                <w:sz w:val="16"/>
                <w:szCs w:val="16"/>
                <w:lang w:val="en-US"/>
              </w:rPr>
              <w:t xml:space="preserve">Table 3 </w:t>
            </w:r>
            <w:r w:rsidR="009C71EB">
              <w:rPr>
                <w:rFonts w:ascii="Verdana" w:hAnsi="Verdana"/>
                <w:b/>
                <w:sz w:val="16"/>
                <w:szCs w:val="16"/>
                <w:lang w:val="en-US"/>
              </w:rPr>
              <w:t>–</w:t>
            </w:r>
            <w:r w:rsidRPr="009C71EB">
              <w:rPr>
                <w:rFonts w:ascii="Verdana" w:hAnsi="Verdana"/>
                <w:b/>
                <w:sz w:val="16"/>
                <w:szCs w:val="16"/>
                <w:lang w:val="en-US"/>
              </w:rPr>
              <w:t xml:space="preserve"> </w:t>
            </w:r>
            <w:r w:rsidR="009C71EB">
              <w:rPr>
                <w:rFonts w:ascii="Verdana" w:hAnsi="Verdana"/>
                <w:b/>
                <w:sz w:val="16"/>
                <w:szCs w:val="16"/>
                <w:lang w:val="en-US"/>
              </w:rPr>
              <w:t>Distances of the orifices</w:t>
            </w:r>
            <w:r w:rsidRPr="009C71EB">
              <w:rPr>
                <w:rFonts w:ascii="Verdana" w:hAnsi="Verdana"/>
                <w:b/>
                <w:sz w:val="16"/>
                <w:szCs w:val="16"/>
                <w:lang w:val="en-US"/>
              </w:rPr>
              <w:t xml:space="preserve"> for hanging toilets</w:t>
            </w:r>
          </w:p>
        </w:tc>
      </w:tr>
      <w:tr w:rsidR="00EF38E2" w14:paraId="4F2BDE3F" w14:textId="77777777" w:rsidTr="00EF38E2">
        <w:trPr>
          <w:cantSplit/>
          <w:trHeight w:val="20"/>
          <w:jc w:val="center"/>
        </w:trPr>
        <w:tc>
          <w:tcPr>
            <w:tcW w:w="6055" w:type="dxa"/>
            <w:tcBorders>
              <w:top w:val="single" w:sz="6" w:space="0" w:color="auto"/>
              <w:left w:val="single" w:sz="6" w:space="0" w:color="auto"/>
              <w:bottom w:val="single" w:sz="6" w:space="0" w:color="auto"/>
              <w:right w:val="single" w:sz="6" w:space="0" w:color="auto"/>
            </w:tcBorders>
            <w:shd w:val="pct12" w:color="auto" w:fill="auto"/>
            <w:noWrap/>
            <w:hideMark/>
          </w:tcPr>
          <w:p w14:paraId="267849DF" w14:textId="77777777" w:rsidR="00EF38E2" w:rsidRPr="009C71EB" w:rsidRDefault="00EF38E2">
            <w:pPr>
              <w:pStyle w:val="Texto"/>
              <w:spacing w:before="101"/>
              <w:ind w:firstLine="0"/>
              <w:jc w:val="center"/>
              <w:rPr>
                <w:rFonts w:ascii="Verdana" w:hAnsi="Verdana"/>
                <w:b/>
                <w:sz w:val="16"/>
                <w:szCs w:val="16"/>
                <w:lang w:val="en-US"/>
              </w:rPr>
            </w:pPr>
            <w:r w:rsidRPr="009C71EB">
              <w:rPr>
                <w:rFonts w:ascii="Verdana" w:hAnsi="Verdana"/>
                <w:b/>
                <w:sz w:val="16"/>
                <w:szCs w:val="16"/>
                <w:lang w:val="en-US"/>
              </w:rPr>
              <w:t>Parameter</w:t>
            </w:r>
          </w:p>
        </w:tc>
        <w:tc>
          <w:tcPr>
            <w:tcW w:w="1730" w:type="dxa"/>
            <w:tcBorders>
              <w:top w:val="single" w:sz="6" w:space="0" w:color="auto"/>
              <w:left w:val="single" w:sz="6" w:space="0" w:color="auto"/>
              <w:bottom w:val="single" w:sz="6" w:space="0" w:color="auto"/>
              <w:right w:val="single" w:sz="6" w:space="0" w:color="auto"/>
            </w:tcBorders>
            <w:shd w:val="pct12" w:color="auto" w:fill="auto"/>
            <w:hideMark/>
          </w:tcPr>
          <w:p w14:paraId="6FB6B432" w14:textId="77777777" w:rsidR="00EF38E2" w:rsidRPr="009C71EB" w:rsidRDefault="00EF38E2">
            <w:pPr>
              <w:pStyle w:val="Texto"/>
              <w:spacing w:before="101"/>
              <w:ind w:firstLine="0"/>
              <w:jc w:val="center"/>
              <w:rPr>
                <w:rFonts w:ascii="Verdana" w:hAnsi="Verdana"/>
                <w:b/>
                <w:sz w:val="16"/>
                <w:szCs w:val="16"/>
                <w:lang w:val="en-US"/>
              </w:rPr>
            </w:pPr>
            <w:r w:rsidRPr="009C71EB">
              <w:rPr>
                <w:rFonts w:ascii="Verdana" w:hAnsi="Verdana"/>
                <w:b/>
                <w:sz w:val="16"/>
                <w:szCs w:val="16"/>
                <w:lang w:val="en-US"/>
              </w:rPr>
              <w:t>Dimension (mm)</w:t>
            </w:r>
          </w:p>
        </w:tc>
      </w:tr>
      <w:tr w:rsidR="00EF38E2" w14:paraId="70F6DC48" w14:textId="77777777" w:rsidTr="00EF38E2">
        <w:trPr>
          <w:cantSplit/>
          <w:trHeight w:val="20"/>
          <w:jc w:val="center"/>
        </w:trPr>
        <w:tc>
          <w:tcPr>
            <w:tcW w:w="6055" w:type="dxa"/>
            <w:tcBorders>
              <w:top w:val="single" w:sz="6" w:space="0" w:color="auto"/>
              <w:left w:val="single" w:sz="6" w:space="0" w:color="auto"/>
              <w:bottom w:val="single" w:sz="6" w:space="0" w:color="auto"/>
              <w:right w:val="single" w:sz="6" w:space="0" w:color="auto"/>
            </w:tcBorders>
            <w:shd w:val="pct12" w:color="auto" w:fill="auto"/>
            <w:hideMark/>
          </w:tcPr>
          <w:p w14:paraId="60F9E8EE" w14:textId="77777777" w:rsidR="00EF38E2" w:rsidRPr="009C71EB" w:rsidRDefault="00EF38E2">
            <w:pPr>
              <w:pStyle w:val="Texto"/>
              <w:spacing w:before="101"/>
              <w:ind w:firstLine="0"/>
              <w:rPr>
                <w:rFonts w:ascii="Verdana" w:hAnsi="Verdana"/>
                <w:sz w:val="16"/>
                <w:szCs w:val="16"/>
                <w:lang w:val="en-US"/>
              </w:rPr>
            </w:pPr>
            <w:r w:rsidRPr="009C71EB">
              <w:rPr>
                <w:rFonts w:ascii="Verdana" w:hAnsi="Verdana"/>
                <w:sz w:val="16"/>
                <w:szCs w:val="16"/>
                <w:lang w:val="en-US"/>
              </w:rPr>
              <w:t xml:space="preserve">a) </w:t>
            </w:r>
            <w:r w:rsidRPr="009C71EB">
              <w:rPr>
                <w:rFonts w:ascii="Verdana" w:hAnsi="Verdana"/>
                <w:sz w:val="16"/>
                <w:szCs w:val="16"/>
                <w:lang w:val="en-US"/>
              </w:rPr>
              <w:tab/>
              <w:t>Siphonic bowl 4 perforations</w:t>
            </w:r>
          </w:p>
        </w:tc>
        <w:tc>
          <w:tcPr>
            <w:tcW w:w="1730" w:type="dxa"/>
            <w:tcBorders>
              <w:top w:val="single" w:sz="6" w:space="0" w:color="auto"/>
              <w:left w:val="single" w:sz="6" w:space="0" w:color="auto"/>
              <w:bottom w:val="single" w:sz="6" w:space="0" w:color="auto"/>
              <w:right w:val="single" w:sz="6" w:space="0" w:color="auto"/>
            </w:tcBorders>
            <w:shd w:val="pct12" w:color="auto" w:fill="auto"/>
          </w:tcPr>
          <w:p w14:paraId="6E69EEB1" w14:textId="77777777" w:rsidR="00EF38E2" w:rsidRPr="009C71EB" w:rsidRDefault="00EF38E2">
            <w:pPr>
              <w:pStyle w:val="Texto"/>
              <w:spacing w:before="101"/>
              <w:ind w:firstLine="0"/>
              <w:jc w:val="center"/>
              <w:rPr>
                <w:rFonts w:ascii="Verdana" w:hAnsi="Verdana"/>
                <w:b/>
                <w:sz w:val="16"/>
                <w:szCs w:val="16"/>
                <w:lang w:val="en-US"/>
              </w:rPr>
            </w:pPr>
          </w:p>
        </w:tc>
      </w:tr>
      <w:tr w:rsidR="00EF38E2" w14:paraId="0EB284B2" w14:textId="77777777" w:rsidTr="00EF38E2">
        <w:trPr>
          <w:cantSplit/>
          <w:trHeight w:val="20"/>
          <w:jc w:val="center"/>
        </w:trPr>
        <w:tc>
          <w:tcPr>
            <w:tcW w:w="6055" w:type="dxa"/>
            <w:tcBorders>
              <w:top w:val="single" w:sz="6" w:space="0" w:color="auto"/>
              <w:left w:val="single" w:sz="6" w:space="0" w:color="auto"/>
              <w:bottom w:val="single" w:sz="6" w:space="0" w:color="auto"/>
              <w:right w:val="single" w:sz="6" w:space="0" w:color="auto"/>
            </w:tcBorders>
            <w:hideMark/>
          </w:tcPr>
          <w:p w14:paraId="496DAA38" w14:textId="77777777" w:rsidR="00EF38E2" w:rsidRPr="009C71EB" w:rsidRDefault="00EF38E2">
            <w:pPr>
              <w:pStyle w:val="Texto"/>
              <w:spacing w:before="101"/>
              <w:ind w:firstLine="0"/>
              <w:rPr>
                <w:rFonts w:ascii="Verdana" w:hAnsi="Verdana"/>
                <w:b/>
                <w:sz w:val="16"/>
                <w:szCs w:val="16"/>
                <w:lang w:val="en-US"/>
              </w:rPr>
            </w:pPr>
            <w:r w:rsidRPr="009C71EB">
              <w:rPr>
                <w:rFonts w:ascii="Verdana" w:hAnsi="Verdana"/>
                <w:b/>
                <w:sz w:val="16"/>
                <w:szCs w:val="16"/>
                <w:lang w:val="en-US"/>
              </w:rPr>
              <w:t>Distance between centers of horizontal perforations</w:t>
            </w:r>
          </w:p>
        </w:tc>
        <w:tc>
          <w:tcPr>
            <w:tcW w:w="1730" w:type="dxa"/>
            <w:tcBorders>
              <w:top w:val="single" w:sz="6" w:space="0" w:color="auto"/>
              <w:left w:val="single" w:sz="6" w:space="0" w:color="auto"/>
              <w:bottom w:val="single" w:sz="6" w:space="0" w:color="auto"/>
              <w:right w:val="single" w:sz="6" w:space="0" w:color="auto"/>
            </w:tcBorders>
            <w:hideMark/>
          </w:tcPr>
          <w:p w14:paraId="0F280E1F" w14:textId="77777777" w:rsidR="00EF38E2" w:rsidRPr="009C71EB" w:rsidRDefault="00EF38E2">
            <w:pPr>
              <w:pStyle w:val="Texto"/>
              <w:spacing w:before="101"/>
              <w:ind w:firstLine="0"/>
              <w:jc w:val="center"/>
              <w:rPr>
                <w:rFonts w:ascii="Verdana" w:hAnsi="Verdana"/>
                <w:sz w:val="16"/>
                <w:szCs w:val="16"/>
                <w:lang w:val="en-US"/>
              </w:rPr>
            </w:pPr>
            <w:r w:rsidRPr="009C71EB">
              <w:rPr>
                <w:rFonts w:ascii="Verdana" w:hAnsi="Verdana"/>
                <w:sz w:val="16"/>
                <w:szCs w:val="16"/>
                <w:lang w:val="en-US"/>
              </w:rPr>
              <w:t>190</w:t>
            </w:r>
          </w:p>
        </w:tc>
      </w:tr>
      <w:tr w:rsidR="00EF38E2" w14:paraId="6E4BD8D9" w14:textId="77777777" w:rsidTr="00EF38E2">
        <w:trPr>
          <w:cantSplit/>
          <w:trHeight w:val="20"/>
          <w:jc w:val="center"/>
        </w:trPr>
        <w:tc>
          <w:tcPr>
            <w:tcW w:w="6055" w:type="dxa"/>
            <w:tcBorders>
              <w:top w:val="single" w:sz="6" w:space="0" w:color="auto"/>
              <w:left w:val="single" w:sz="6" w:space="0" w:color="auto"/>
              <w:bottom w:val="single" w:sz="6" w:space="0" w:color="auto"/>
              <w:right w:val="single" w:sz="6" w:space="0" w:color="auto"/>
            </w:tcBorders>
            <w:shd w:val="pct12" w:color="auto" w:fill="auto"/>
            <w:hideMark/>
          </w:tcPr>
          <w:p w14:paraId="71995470" w14:textId="77777777" w:rsidR="00EF38E2" w:rsidRPr="009C71EB" w:rsidRDefault="00EF38E2">
            <w:pPr>
              <w:pStyle w:val="Texto"/>
              <w:spacing w:before="101"/>
              <w:ind w:firstLine="0"/>
              <w:rPr>
                <w:rFonts w:ascii="Verdana" w:hAnsi="Verdana"/>
                <w:b/>
                <w:sz w:val="16"/>
                <w:szCs w:val="16"/>
                <w:lang w:val="en-US"/>
              </w:rPr>
            </w:pPr>
            <w:r w:rsidRPr="009C71EB">
              <w:rPr>
                <w:rFonts w:ascii="Verdana" w:hAnsi="Verdana"/>
                <w:b/>
                <w:sz w:val="16"/>
                <w:szCs w:val="16"/>
                <w:lang w:val="en-US"/>
              </w:rPr>
              <w:t>Distance between centers of vertical perforations</w:t>
            </w:r>
          </w:p>
        </w:tc>
        <w:tc>
          <w:tcPr>
            <w:tcW w:w="1730" w:type="dxa"/>
            <w:tcBorders>
              <w:top w:val="single" w:sz="6" w:space="0" w:color="auto"/>
              <w:left w:val="single" w:sz="6" w:space="0" w:color="auto"/>
              <w:bottom w:val="single" w:sz="6" w:space="0" w:color="auto"/>
              <w:right w:val="single" w:sz="6" w:space="0" w:color="auto"/>
            </w:tcBorders>
            <w:shd w:val="pct12" w:color="auto" w:fill="auto"/>
            <w:hideMark/>
          </w:tcPr>
          <w:p w14:paraId="22493A3C" w14:textId="77777777" w:rsidR="00EF38E2" w:rsidRPr="009C71EB" w:rsidRDefault="00EF38E2">
            <w:pPr>
              <w:pStyle w:val="Texto"/>
              <w:spacing w:before="101"/>
              <w:ind w:firstLine="0"/>
              <w:jc w:val="center"/>
              <w:rPr>
                <w:rFonts w:ascii="Verdana" w:hAnsi="Verdana"/>
                <w:sz w:val="16"/>
                <w:szCs w:val="16"/>
                <w:lang w:val="en-US"/>
              </w:rPr>
            </w:pPr>
            <w:r w:rsidRPr="009C71EB">
              <w:rPr>
                <w:rFonts w:ascii="Verdana" w:hAnsi="Verdana"/>
                <w:sz w:val="16"/>
                <w:szCs w:val="16"/>
                <w:lang w:val="en-US"/>
              </w:rPr>
              <w:t>230</w:t>
            </w:r>
          </w:p>
        </w:tc>
      </w:tr>
      <w:tr w:rsidR="00EF38E2" w:rsidRPr="00F560B2" w14:paraId="7CECAD7E" w14:textId="77777777" w:rsidTr="00EF38E2">
        <w:trPr>
          <w:cantSplit/>
          <w:trHeight w:val="20"/>
          <w:jc w:val="center"/>
        </w:trPr>
        <w:tc>
          <w:tcPr>
            <w:tcW w:w="7785" w:type="dxa"/>
            <w:gridSpan w:val="2"/>
            <w:tcBorders>
              <w:top w:val="single" w:sz="6" w:space="0" w:color="auto"/>
              <w:left w:val="single" w:sz="6" w:space="0" w:color="auto"/>
              <w:bottom w:val="single" w:sz="6" w:space="0" w:color="auto"/>
              <w:right w:val="single" w:sz="6" w:space="0" w:color="auto"/>
            </w:tcBorders>
            <w:hideMark/>
          </w:tcPr>
          <w:p w14:paraId="6ECB00DA" w14:textId="77777777" w:rsidR="00EF38E2" w:rsidRPr="009C71EB" w:rsidRDefault="00EF38E2">
            <w:pPr>
              <w:pStyle w:val="Texto"/>
              <w:spacing w:before="101"/>
              <w:ind w:firstLine="0"/>
              <w:rPr>
                <w:rFonts w:ascii="Verdana" w:hAnsi="Verdana"/>
                <w:b/>
                <w:sz w:val="16"/>
                <w:szCs w:val="16"/>
                <w:lang w:val="en-US"/>
              </w:rPr>
            </w:pPr>
            <w:r w:rsidRPr="009C71EB">
              <w:rPr>
                <w:rFonts w:ascii="Verdana" w:hAnsi="Verdana"/>
                <w:sz w:val="16"/>
                <w:szCs w:val="16"/>
                <w:lang w:val="en-US"/>
              </w:rPr>
              <w:t xml:space="preserve">b) </w:t>
            </w:r>
            <w:r w:rsidRPr="009C71EB">
              <w:rPr>
                <w:rFonts w:ascii="Verdana" w:hAnsi="Verdana"/>
                <w:sz w:val="16"/>
                <w:szCs w:val="16"/>
                <w:lang w:val="en-US"/>
              </w:rPr>
              <w:tab/>
              <w:t>Direct expulsion bowl (three perforations)</w:t>
            </w:r>
          </w:p>
        </w:tc>
      </w:tr>
      <w:tr w:rsidR="00EF38E2" w14:paraId="04685409" w14:textId="77777777" w:rsidTr="00EF38E2">
        <w:trPr>
          <w:cantSplit/>
          <w:trHeight w:val="20"/>
          <w:jc w:val="center"/>
        </w:trPr>
        <w:tc>
          <w:tcPr>
            <w:tcW w:w="6055" w:type="dxa"/>
            <w:tcBorders>
              <w:top w:val="single" w:sz="6" w:space="0" w:color="auto"/>
              <w:left w:val="single" w:sz="6" w:space="0" w:color="auto"/>
              <w:bottom w:val="single" w:sz="6" w:space="0" w:color="auto"/>
              <w:right w:val="single" w:sz="6" w:space="0" w:color="auto"/>
            </w:tcBorders>
            <w:shd w:val="pct12" w:color="auto" w:fill="auto"/>
            <w:hideMark/>
          </w:tcPr>
          <w:p w14:paraId="1EC8B62F" w14:textId="77777777" w:rsidR="00EF38E2" w:rsidRPr="009C71EB" w:rsidRDefault="00EF38E2">
            <w:pPr>
              <w:pStyle w:val="Texto"/>
              <w:spacing w:before="101"/>
              <w:ind w:firstLine="0"/>
              <w:rPr>
                <w:rFonts w:ascii="Verdana" w:hAnsi="Verdana"/>
                <w:b/>
                <w:sz w:val="16"/>
                <w:szCs w:val="16"/>
                <w:lang w:val="en-US"/>
              </w:rPr>
            </w:pPr>
            <w:r w:rsidRPr="009C71EB">
              <w:rPr>
                <w:rFonts w:ascii="Verdana" w:hAnsi="Verdana"/>
                <w:b/>
                <w:sz w:val="16"/>
                <w:szCs w:val="16"/>
                <w:lang w:val="en-US"/>
              </w:rPr>
              <w:t>Distance between centers of horizontal perforations</w:t>
            </w:r>
          </w:p>
        </w:tc>
        <w:tc>
          <w:tcPr>
            <w:tcW w:w="1730" w:type="dxa"/>
            <w:tcBorders>
              <w:top w:val="single" w:sz="6" w:space="0" w:color="auto"/>
              <w:left w:val="single" w:sz="6" w:space="0" w:color="auto"/>
              <w:bottom w:val="single" w:sz="6" w:space="0" w:color="auto"/>
              <w:right w:val="single" w:sz="6" w:space="0" w:color="auto"/>
            </w:tcBorders>
            <w:shd w:val="pct12" w:color="auto" w:fill="auto"/>
            <w:hideMark/>
          </w:tcPr>
          <w:p w14:paraId="1501E2D9" w14:textId="77777777" w:rsidR="00EF38E2" w:rsidRPr="009C71EB" w:rsidRDefault="00EF38E2">
            <w:pPr>
              <w:pStyle w:val="Texto"/>
              <w:spacing w:before="101"/>
              <w:ind w:firstLine="0"/>
              <w:jc w:val="center"/>
              <w:rPr>
                <w:rFonts w:ascii="Verdana" w:hAnsi="Verdana"/>
                <w:sz w:val="16"/>
                <w:szCs w:val="16"/>
                <w:lang w:val="en-US"/>
              </w:rPr>
            </w:pPr>
            <w:r w:rsidRPr="009C71EB">
              <w:rPr>
                <w:rFonts w:ascii="Verdana" w:hAnsi="Verdana"/>
                <w:sz w:val="16"/>
                <w:szCs w:val="16"/>
                <w:lang w:val="en-US"/>
              </w:rPr>
              <w:t>230 (115)</w:t>
            </w:r>
          </w:p>
        </w:tc>
      </w:tr>
      <w:tr w:rsidR="00EF38E2" w14:paraId="437CC3CF" w14:textId="77777777" w:rsidTr="00EF38E2">
        <w:trPr>
          <w:cantSplit/>
          <w:trHeight w:val="20"/>
          <w:jc w:val="center"/>
        </w:trPr>
        <w:tc>
          <w:tcPr>
            <w:tcW w:w="6055" w:type="dxa"/>
            <w:tcBorders>
              <w:top w:val="single" w:sz="6" w:space="0" w:color="auto"/>
              <w:left w:val="single" w:sz="6" w:space="0" w:color="auto"/>
              <w:bottom w:val="single" w:sz="6" w:space="0" w:color="auto"/>
              <w:right w:val="single" w:sz="6" w:space="0" w:color="auto"/>
            </w:tcBorders>
            <w:hideMark/>
          </w:tcPr>
          <w:p w14:paraId="316C8F66" w14:textId="5E5B9D5E" w:rsidR="00EF38E2" w:rsidRPr="009C71EB" w:rsidRDefault="00EF38E2">
            <w:pPr>
              <w:pStyle w:val="Texto"/>
              <w:spacing w:before="101"/>
              <w:ind w:firstLine="0"/>
              <w:rPr>
                <w:rFonts w:ascii="Verdana" w:hAnsi="Verdana"/>
                <w:b/>
                <w:sz w:val="16"/>
                <w:szCs w:val="16"/>
                <w:lang w:val="en-US"/>
              </w:rPr>
            </w:pPr>
            <w:r w:rsidRPr="009C71EB">
              <w:rPr>
                <w:rFonts w:ascii="Verdana" w:hAnsi="Verdana"/>
                <w:b/>
                <w:sz w:val="16"/>
                <w:szCs w:val="16"/>
                <w:lang w:val="en-US"/>
              </w:rPr>
              <w:t xml:space="preserve">Distance between the centers of the horizontal </w:t>
            </w:r>
            <w:r w:rsidR="009C71EB">
              <w:rPr>
                <w:rFonts w:ascii="Verdana" w:hAnsi="Verdana"/>
                <w:b/>
                <w:sz w:val="16"/>
                <w:szCs w:val="16"/>
                <w:lang w:val="en-US"/>
              </w:rPr>
              <w:t>perforations</w:t>
            </w:r>
            <w:r w:rsidRPr="009C71EB">
              <w:rPr>
                <w:rFonts w:ascii="Verdana" w:hAnsi="Verdana"/>
                <w:b/>
                <w:sz w:val="16"/>
                <w:szCs w:val="16"/>
                <w:lang w:val="en-US"/>
              </w:rPr>
              <w:t xml:space="preserve"> and the center of the vertical </w:t>
            </w:r>
            <w:r w:rsidR="009C71EB">
              <w:rPr>
                <w:rFonts w:ascii="Verdana" w:hAnsi="Verdana"/>
                <w:b/>
                <w:sz w:val="16"/>
                <w:szCs w:val="16"/>
                <w:lang w:val="en-US"/>
              </w:rPr>
              <w:t>perforations</w:t>
            </w:r>
          </w:p>
        </w:tc>
        <w:tc>
          <w:tcPr>
            <w:tcW w:w="1730" w:type="dxa"/>
            <w:tcBorders>
              <w:top w:val="single" w:sz="6" w:space="0" w:color="auto"/>
              <w:left w:val="single" w:sz="6" w:space="0" w:color="auto"/>
              <w:bottom w:val="single" w:sz="6" w:space="0" w:color="auto"/>
              <w:right w:val="single" w:sz="6" w:space="0" w:color="auto"/>
            </w:tcBorders>
            <w:hideMark/>
          </w:tcPr>
          <w:p w14:paraId="2CC60363" w14:textId="77777777" w:rsidR="00EF38E2" w:rsidRPr="009C71EB" w:rsidRDefault="00EF38E2">
            <w:pPr>
              <w:pStyle w:val="Texto"/>
              <w:spacing w:before="101"/>
              <w:ind w:firstLine="0"/>
              <w:jc w:val="center"/>
              <w:rPr>
                <w:rFonts w:ascii="Verdana" w:hAnsi="Verdana"/>
                <w:sz w:val="16"/>
                <w:szCs w:val="16"/>
                <w:lang w:val="en-US"/>
              </w:rPr>
            </w:pPr>
            <w:r w:rsidRPr="009C71EB">
              <w:rPr>
                <w:rFonts w:ascii="Verdana" w:hAnsi="Verdana"/>
                <w:sz w:val="16"/>
                <w:szCs w:val="16"/>
                <w:lang w:val="en-US"/>
              </w:rPr>
              <w:t>160</w:t>
            </w:r>
          </w:p>
        </w:tc>
      </w:tr>
      <w:tr w:rsidR="00EF38E2" w:rsidRPr="00F560B2" w14:paraId="10442EFE" w14:textId="77777777" w:rsidTr="00EF38E2">
        <w:trPr>
          <w:cantSplit/>
          <w:trHeight w:val="20"/>
          <w:jc w:val="center"/>
        </w:trPr>
        <w:tc>
          <w:tcPr>
            <w:tcW w:w="7785" w:type="dxa"/>
            <w:gridSpan w:val="2"/>
            <w:tcBorders>
              <w:top w:val="single" w:sz="6" w:space="0" w:color="auto"/>
              <w:left w:val="single" w:sz="6" w:space="0" w:color="auto"/>
              <w:bottom w:val="single" w:sz="6" w:space="0" w:color="auto"/>
              <w:right w:val="single" w:sz="6" w:space="0" w:color="auto"/>
            </w:tcBorders>
            <w:shd w:val="pct12" w:color="auto" w:fill="auto"/>
            <w:hideMark/>
          </w:tcPr>
          <w:p w14:paraId="2470A3AF" w14:textId="77777777" w:rsidR="00EF38E2" w:rsidRPr="009C71EB" w:rsidRDefault="00EF38E2">
            <w:pPr>
              <w:pStyle w:val="Texto"/>
              <w:spacing w:before="101"/>
              <w:ind w:firstLine="0"/>
              <w:rPr>
                <w:rFonts w:ascii="Verdana" w:hAnsi="Verdana"/>
                <w:b/>
                <w:sz w:val="16"/>
                <w:szCs w:val="16"/>
                <w:lang w:val="en-US"/>
              </w:rPr>
            </w:pPr>
            <w:r w:rsidRPr="009C71EB">
              <w:rPr>
                <w:rFonts w:ascii="Verdana" w:hAnsi="Verdana"/>
                <w:sz w:val="16"/>
                <w:szCs w:val="16"/>
                <w:lang w:val="en-US"/>
              </w:rPr>
              <w:t xml:space="preserve">c) </w:t>
            </w:r>
            <w:r w:rsidRPr="009C71EB">
              <w:rPr>
                <w:rFonts w:ascii="Verdana" w:hAnsi="Verdana"/>
                <w:sz w:val="16"/>
                <w:szCs w:val="16"/>
                <w:lang w:val="en-US"/>
              </w:rPr>
              <w:tab/>
              <w:t>Non-siphonic cup (2 perforations)</w:t>
            </w:r>
          </w:p>
        </w:tc>
      </w:tr>
      <w:tr w:rsidR="00EF38E2" w14:paraId="5A51CC55" w14:textId="77777777" w:rsidTr="00EF38E2">
        <w:trPr>
          <w:cantSplit/>
          <w:trHeight w:val="20"/>
          <w:jc w:val="center"/>
        </w:trPr>
        <w:tc>
          <w:tcPr>
            <w:tcW w:w="6055" w:type="dxa"/>
            <w:tcBorders>
              <w:top w:val="single" w:sz="6" w:space="0" w:color="auto"/>
              <w:left w:val="single" w:sz="6" w:space="0" w:color="auto"/>
              <w:bottom w:val="single" w:sz="6" w:space="0" w:color="auto"/>
              <w:right w:val="single" w:sz="6" w:space="0" w:color="auto"/>
            </w:tcBorders>
            <w:hideMark/>
          </w:tcPr>
          <w:p w14:paraId="22CB8584" w14:textId="77777777" w:rsidR="00EF38E2" w:rsidRPr="009C71EB" w:rsidRDefault="00EF38E2">
            <w:pPr>
              <w:pStyle w:val="Texto"/>
              <w:spacing w:before="101"/>
              <w:ind w:firstLine="0"/>
              <w:rPr>
                <w:rFonts w:ascii="Verdana" w:hAnsi="Verdana"/>
                <w:b/>
                <w:sz w:val="16"/>
                <w:szCs w:val="16"/>
                <w:lang w:val="en-US"/>
              </w:rPr>
            </w:pPr>
            <w:r w:rsidRPr="009C71EB">
              <w:rPr>
                <w:rFonts w:ascii="Verdana" w:hAnsi="Verdana"/>
                <w:b/>
                <w:sz w:val="16"/>
                <w:szCs w:val="16"/>
                <w:lang w:val="en-US"/>
              </w:rPr>
              <w:t>Distance between centers of horizontal perforations</w:t>
            </w:r>
          </w:p>
        </w:tc>
        <w:tc>
          <w:tcPr>
            <w:tcW w:w="1730" w:type="dxa"/>
            <w:tcBorders>
              <w:top w:val="single" w:sz="6" w:space="0" w:color="auto"/>
              <w:left w:val="single" w:sz="6" w:space="0" w:color="auto"/>
              <w:bottom w:val="single" w:sz="6" w:space="0" w:color="auto"/>
              <w:right w:val="single" w:sz="6" w:space="0" w:color="auto"/>
            </w:tcBorders>
            <w:hideMark/>
          </w:tcPr>
          <w:p w14:paraId="74CDD81D" w14:textId="77777777" w:rsidR="00EF38E2" w:rsidRPr="009C71EB" w:rsidRDefault="00EF38E2">
            <w:pPr>
              <w:pStyle w:val="Texto"/>
              <w:spacing w:before="101"/>
              <w:ind w:firstLine="0"/>
              <w:jc w:val="center"/>
              <w:rPr>
                <w:rFonts w:ascii="Verdana" w:hAnsi="Verdana"/>
                <w:sz w:val="16"/>
                <w:szCs w:val="16"/>
                <w:lang w:val="en-US"/>
              </w:rPr>
            </w:pPr>
            <w:r w:rsidRPr="009C71EB">
              <w:rPr>
                <w:rFonts w:ascii="Verdana" w:hAnsi="Verdana"/>
                <w:sz w:val="16"/>
                <w:szCs w:val="16"/>
                <w:lang w:val="en-US"/>
              </w:rPr>
              <w:t>180 ± 5</w:t>
            </w:r>
          </w:p>
          <w:p w14:paraId="17E8D576" w14:textId="77777777" w:rsidR="00EF38E2" w:rsidRPr="009C71EB" w:rsidRDefault="00EF38E2">
            <w:pPr>
              <w:pStyle w:val="Texto"/>
              <w:spacing w:before="101"/>
              <w:ind w:firstLine="0"/>
              <w:jc w:val="center"/>
              <w:rPr>
                <w:rFonts w:ascii="Verdana" w:hAnsi="Verdana"/>
                <w:sz w:val="16"/>
                <w:szCs w:val="16"/>
                <w:lang w:val="en-US"/>
              </w:rPr>
            </w:pPr>
            <w:r w:rsidRPr="009C71EB">
              <w:rPr>
                <w:rFonts w:ascii="Verdana" w:hAnsi="Verdana"/>
                <w:sz w:val="16"/>
                <w:szCs w:val="16"/>
                <w:lang w:val="en-US"/>
              </w:rPr>
              <w:t>230 ±5</w:t>
            </w:r>
          </w:p>
        </w:tc>
      </w:tr>
    </w:tbl>
    <w:p w14:paraId="5A4F07A7" w14:textId="2DA29F2E" w:rsidR="00EF38E2" w:rsidRPr="000B642F" w:rsidRDefault="00EF38E2" w:rsidP="005B3C3D">
      <w:pPr>
        <w:pStyle w:val="Texto"/>
        <w:spacing w:line="238"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8E2" w:rsidRPr="00C003F5" w14:paraId="1EB90EBA" w14:textId="22A2A728" w:rsidTr="009C71EB">
        <w:tc>
          <w:tcPr>
            <w:tcW w:w="4675" w:type="dxa"/>
          </w:tcPr>
          <w:p w14:paraId="456A6BDE" w14:textId="77777777" w:rsidR="00EF38E2" w:rsidRPr="00A678B2" w:rsidRDefault="00EF38E2" w:rsidP="00EF38E2">
            <w:pPr>
              <w:pStyle w:val="Texto"/>
              <w:spacing w:line="238" w:lineRule="exact"/>
              <w:ind w:firstLine="0"/>
              <w:rPr>
                <w:rFonts w:ascii="Verdana" w:hAnsi="Verdana"/>
                <w:sz w:val="16"/>
                <w:szCs w:val="16"/>
              </w:rPr>
            </w:pPr>
            <w:r w:rsidRPr="00A678B2">
              <w:rPr>
                <w:rFonts w:ascii="Verdana" w:hAnsi="Verdana"/>
                <w:b/>
                <w:sz w:val="16"/>
                <w:szCs w:val="16"/>
              </w:rPr>
              <w:t>5.2.4.1 Distancia de instalación del centro de descarga del inodoro al muro</w:t>
            </w:r>
          </w:p>
        </w:tc>
        <w:tc>
          <w:tcPr>
            <w:tcW w:w="4675" w:type="dxa"/>
          </w:tcPr>
          <w:p w14:paraId="54F36B8B" w14:textId="4533BC11" w:rsidR="00EF38E2" w:rsidRPr="00C8461D" w:rsidRDefault="00EF38E2" w:rsidP="00EF38E2">
            <w:pPr>
              <w:pStyle w:val="Texto"/>
              <w:spacing w:line="238" w:lineRule="exact"/>
              <w:ind w:firstLine="0"/>
              <w:rPr>
                <w:rFonts w:ascii="Verdana" w:hAnsi="Verdana"/>
                <w:b/>
                <w:sz w:val="16"/>
                <w:szCs w:val="16"/>
                <w:lang w:val="en-US"/>
              </w:rPr>
            </w:pPr>
            <w:r w:rsidRPr="00C8461D">
              <w:rPr>
                <w:rFonts w:ascii="Verdana" w:hAnsi="Verdana"/>
                <w:b/>
                <w:sz w:val="16"/>
                <w:szCs w:val="16"/>
                <w:lang w:val="en-US"/>
              </w:rPr>
              <w:t>5.2.4.1 Installation distance from the toilet flush center to the wall</w:t>
            </w:r>
          </w:p>
        </w:tc>
      </w:tr>
      <w:tr w:rsidR="00EF38E2" w:rsidRPr="00C003F5" w14:paraId="2EE6E70B" w14:textId="19718E50" w:rsidTr="009C71EB">
        <w:tc>
          <w:tcPr>
            <w:tcW w:w="4675" w:type="dxa"/>
          </w:tcPr>
          <w:p w14:paraId="6E6BE44A" w14:textId="083DA02D" w:rsidR="00C8461D" w:rsidRPr="00C8461D" w:rsidRDefault="00C8461D" w:rsidP="00C8461D">
            <w:pPr>
              <w:pStyle w:val="Texto"/>
              <w:spacing w:line="238" w:lineRule="exact"/>
              <w:rPr>
                <w:rFonts w:ascii="Verdana" w:hAnsi="Verdana"/>
                <w:sz w:val="16"/>
                <w:szCs w:val="16"/>
              </w:rPr>
            </w:pPr>
            <w:r w:rsidRPr="00C8461D">
              <w:rPr>
                <w:rFonts w:ascii="Verdana" w:hAnsi="Verdana"/>
                <w:sz w:val="16"/>
                <w:szCs w:val="16"/>
              </w:rPr>
              <w:t>La distancia en el suelo del centro del orificio de descarga de los inodoros deberá estar a 203</w:t>
            </w:r>
            <w:r w:rsidR="00F560B2">
              <w:rPr>
                <w:rFonts w:ascii="Verdana" w:hAnsi="Verdana"/>
                <w:sz w:val="16"/>
                <w:szCs w:val="16"/>
              </w:rPr>
              <w:t xml:space="preserve"> </w:t>
            </w:r>
            <w:r w:rsidR="00F560B2" w:rsidRPr="00F560B2">
              <w:rPr>
                <w:rFonts w:ascii="Verdana" w:hAnsi="Verdana"/>
                <w:sz w:val="16"/>
                <w:szCs w:val="16"/>
                <w:lang w:val="es-MX"/>
              </w:rPr>
              <w:t>±</w:t>
            </w:r>
            <w:r w:rsidRPr="00C8461D">
              <w:rPr>
                <w:rFonts w:ascii="Verdana" w:hAnsi="Verdana"/>
                <w:sz w:val="16"/>
                <w:szCs w:val="16"/>
              </w:rPr>
              <w:t xml:space="preserve"> 12 mm, para inodoros infantiles, para los demás de 254</w:t>
            </w:r>
            <w:r w:rsidR="00F560B2">
              <w:rPr>
                <w:rFonts w:ascii="Verdana" w:hAnsi="Verdana"/>
                <w:sz w:val="16"/>
                <w:szCs w:val="16"/>
              </w:rPr>
              <w:t xml:space="preserve"> </w:t>
            </w:r>
            <w:r w:rsidR="00F560B2" w:rsidRPr="00F560B2">
              <w:rPr>
                <w:rFonts w:ascii="Verdana" w:hAnsi="Verdana"/>
                <w:sz w:val="16"/>
                <w:szCs w:val="16"/>
                <w:lang w:val="es-MX"/>
              </w:rPr>
              <w:t>±</w:t>
            </w:r>
            <w:r w:rsidRPr="00C8461D">
              <w:rPr>
                <w:rFonts w:ascii="Verdana" w:hAnsi="Verdana"/>
                <w:sz w:val="16"/>
                <w:szCs w:val="16"/>
              </w:rPr>
              <w:t xml:space="preserve"> </w:t>
            </w:r>
            <w:r w:rsidRPr="00F560B2">
              <w:rPr>
                <w:rFonts w:ascii="Verdana" w:hAnsi="Verdana"/>
                <w:sz w:val="16"/>
                <w:szCs w:val="16"/>
                <w:lang w:val="es-MX"/>
              </w:rPr>
              <w:t xml:space="preserve">12 mm o 305 </w:t>
            </w:r>
            <w:r w:rsidR="00F560B2" w:rsidRPr="00F560B2">
              <w:rPr>
                <w:rFonts w:ascii="Verdana" w:hAnsi="Verdana"/>
                <w:sz w:val="16"/>
                <w:szCs w:val="16"/>
                <w:lang w:val="es-MX"/>
              </w:rPr>
              <w:t>±</w:t>
            </w:r>
            <w:r w:rsidRPr="00F560B2">
              <w:rPr>
                <w:rFonts w:ascii="Verdana" w:hAnsi="Verdana"/>
                <w:sz w:val="16"/>
                <w:szCs w:val="16"/>
                <w:lang w:val="es-MX"/>
              </w:rPr>
              <w:t xml:space="preserve"> 15 mm o 356</w:t>
            </w:r>
            <w:r w:rsidR="00F560B2" w:rsidRPr="00924578">
              <w:rPr>
                <w:rFonts w:ascii="Verdana" w:hAnsi="Verdana"/>
                <w:sz w:val="16"/>
                <w:szCs w:val="16"/>
                <w:lang w:val="es-MX"/>
              </w:rPr>
              <w:t>±</w:t>
            </w:r>
            <w:r w:rsidRPr="00F560B2">
              <w:rPr>
                <w:rFonts w:ascii="Verdana" w:hAnsi="Verdana"/>
                <w:sz w:val="16"/>
                <w:szCs w:val="16"/>
                <w:lang w:val="es-MX"/>
              </w:rPr>
              <w:t xml:space="preserve"> </w:t>
            </w:r>
            <w:r w:rsidRPr="00C8461D">
              <w:rPr>
                <w:rFonts w:ascii="Verdana" w:hAnsi="Verdana"/>
                <w:sz w:val="16"/>
                <w:szCs w:val="16"/>
              </w:rPr>
              <w:t>17 mm de la parte trasera del respaldo del tanque o de su tapa. Ver la Figura 4 y Tabla 4.</w:t>
            </w:r>
          </w:p>
          <w:p w14:paraId="3C76A6B9" w14:textId="43183DE1" w:rsidR="00EF38E2" w:rsidRPr="00A678B2" w:rsidRDefault="00EF38E2" w:rsidP="00EF38E2">
            <w:pPr>
              <w:pStyle w:val="Texto"/>
              <w:spacing w:line="238" w:lineRule="exact"/>
              <w:ind w:firstLine="0"/>
              <w:rPr>
                <w:rFonts w:ascii="Verdana" w:hAnsi="Verdana"/>
                <w:sz w:val="16"/>
                <w:szCs w:val="16"/>
              </w:rPr>
            </w:pPr>
          </w:p>
        </w:tc>
        <w:tc>
          <w:tcPr>
            <w:tcW w:w="4675" w:type="dxa"/>
          </w:tcPr>
          <w:p w14:paraId="346D4C3C" w14:textId="147F4314" w:rsidR="00EF38E2" w:rsidRPr="00C8461D" w:rsidRDefault="00EF38E2" w:rsidP="00EF38E2">
            <w:pPr>
              <w:pStyle w:val="Texto"/>
              <w:spacing w:line="238" w:lineRule="exact"/>
              <w:ind w:firstLine="0"/>
              <w:rPr>
                <w:rFonts w:ascii="Verdana" w:hAnsi="Verdana"/>
                <w:sz w:val="16"/>
                <w:szCs w:val="16"/>
                <w:lang w:val="en-US"/>
              </w:rPr>
            </w:pPr>
            <w:r w:rsidRPr="00C8461D">
              <w:rPr>
                <w:rFonts w:ascii="Verdana" w:hAnsi="Verdana"/>
                <w:sz w:val="16"/>
                <w:szCs w:val="16"/>
                <w:lang w:val="en-US"/>
              </w:rPr>
              <w:lastRenderedPageBreak/>
              <w:t xml:space="preserve">The distance on the ground from the center of the </w:t>
            </w:r>
            <w:r w:rsidR="00C8461D" w:rsidRPr="00C8461D">
              <w:rPr>
                <w:rFonts w:ascii="Verdana" w:hAnsi="Verdana"/>
                <w:sz w:val="16"/>
                <w:szCs w:val="16"/>
                <w:lang w:val="en-US"/>
              </w:rPr>
              <w:t>discharge orifice</w:t>
            </w:r>
            <w:r w:rsidRPr="00C8461D">
              <w:rPr>
                <w:rFonts w:ascii="Verdana" w:hAnsi="Verdana"/>
                <w:sz w:val="16"/>
                <w:szCs w:val="16"/>
                <w:lang w:val="en-US"/>
              </w:rPr>
              <w:t xml:space="preserve"> of the toilets </w:t>
            </w:r>
            <w:r w:rsidR="00C8461D" w:rsidRPr="00C8461D">
              <w:rPr>
                <w:rFonts w:ascii="Verdana" w:hAnsi="Verdana"/>
                <w:sz w:val="16"/>
                <w:szCs w:val="16"/>
                <w:lang w:val="en-US"/>
              </w:rPr>
              <w:t>must</w:t>
            </w:r>
            <w:r w:rsidRPr="00C8461D">
              <w:rPr>
                <w:rFonts w:ascii="Verdana" w:hAnsi="Verdana"/>
                <w:sz w:val="16"/>
                <w:szCs w:val="16"/>
                <w:lang w:val="en-US"/>
              </w:rPr>
              <w:t xml:space="preserve"> be 203 </w:t>
            </w:r>
            <w:r w:rsidR="00C8461D" w:rsidRPr="00C8461D">
              <w:rPr>
                <w:rFonts w:ascii="Verdana" w:hAnsi="Verdana"/>
                <w:sz w:val="16"/>
                <w:szCs w:val="16"/>
                <w:lang w:val="en-US"/>
              </w:rPr>
              <w:t xml:space="preserve">± </w:t>
            </w:r>
            <w:r w:rsidRPr="00C8461D">
              <w:rPr>
                <w:rFonts w:ascii="Verdana" w:hAnsi="Verdana"/>
                <w:sz w:val="16"/>
                <w:szCs w:val="16"/>
                <w:lang w:val="en-US"/>
              </w:rPr>
              <w:t xml:space="preserve">12 mm, for children's toilets, for others 254 </w:t>
            </w:r>
            <w:r w:rsidR="00C8461D" w:rsidRPr="00C8461D">
              <w:rPr>
                <w:rFonts w:ascii="Verdana" w:hAnsi="Verdana"/>
                <w:sz w:val="16"/>
                <w:szCs w:val="16"/>
                <w:lang w:val="en-US"/>
              </w:rPr>
              <w:t xml:space="preserve">± </w:t>
            </w:r>
            <w:r w:rsidRPr="00C8461D">
              <w:rPr>
                <w:rFonts w:ascii="Verdana" w:hAnsi="Verdana"/>
                <w:sz w:val="16"/>
                <w:szCs w:val="16"/>
                <w:lang w:val="en-US"/>
              </w:rPr>
              <w:t xml:space="preserve">12 mm or </w:t>
            </w:r>
            <w:proofErr w:type="gramStart"/>
            <w:r w:rsidRPr="00C8461D">
              <w:rPr>
                <w:rFonts w:ascii="Verdana" w:hAnsi="Verdana"/>
                <w:sz w:val="16"/>
                <w:szCs w:val="16"/>
                <w:lang w:val="en-US"/>
              </w:rPr>
              <w:t xml:space="preserve">305 </w:t>
            </w:r>
            <w:r w:rsidR="00C8461D" w:rsidRPr="00C8461D">
              <w:rPr>
                <w:rFonts w:ascii="Verdana" w:hAnsi="Verdana"/>
                <w:sz w:val="16"/>
                <w:szCs w:val="16"/>
                <w:lang w:val="en-US"/>
              </w:rPr>
              <w:t xml:space="preserve"> ±</w:t>
            </w:r>
            <w:proofErr w:type="gramEnd"/>
            <w:r w:rsidR="00C8461D" w:rsidRPr="00C8461D">
              <w:rPr>
                <w:rFonts w:ascii="Verdana" w:hAnsi="Verdana"/>
                <w:sz w:val="16"/>
                <w:szCs w:val="16"/>
                <w:lang w:val="en-US"/>
              </w:rPr>
              <w:t xml:space="preserve"> </w:t>
            </w:r>
            <w:r w:rsidRPr="00C8461D">
              <w:rPr>
                <w:rFonts w:ascii="Verdana" w:hAnsi="Verdana"/>
                <w:sz w:val="16"/>
                <w:szCs w:val="16"/>
                <w:lang w:val="en-US"/>
              </w:rPr>
              <w:t xml:space="preserve">15 mm or 356 </w:t>
            </w:r>
            <w:r w:rsidR="00C8461D" w:rsidRPr="00C8461D">
              <w:rPr>
                <w:rFonts w:ascii="Verdana" w:hAnsi="Verdana"/>
                <w:sz w:val="16"/>
                <w:szCs w:val="16"/>
                <w:lang w:val="en-US"/>
              </w:rPr>
              <w:t xml:space="preserve">± </w:t>
            </w:r>
            <w:r w:rsidRPr="00C8461D">
              <w:rPr>
                <w:rFonts w:ascii="Verdana" w:hAnsi="Verdana"/>
                <w:sz w:val="16"/>
                <w:szCs w:val="16"/>
                <w:lang w:val="en-US"/>
              </w:rPr>
              <w:t xml:space="preserve">17 mm from the </w:t>
            </w:r>
            <w:r w:rsidR="00C8461D" w:rsidRPr="00C8461D">
              <w:rPr>
                <w:rFonts w:ascii="Verdana" w:hAnsi="Verdana"/>
                <w:sz w:val="16"/>
                <w:szCs w:val="16"/>
                <w:lang w:val="en-US"/>
              </w:rPr>
              <w:t>rear</w:t>
            </w:r>
            <w:r w:rsidRPr="00C8461D">
              <w:rPr>
                <w:rFonts w:ascii="Verdana" w:hAnsi="Verdana"/>
                <w:sz w:val="16"/>
                <w:szCs w:val="16"/>
                <w:lang w:val="en-US"/>
              </w:rPr>
              <w:t xml:space="preserve"> of the back of the tank or from its lid. See Figure 4 and Table 4.</w:t>
            </w:r>
          </w:p>
        </w:tc>
      </w:tr>
      <w:tr w:rsidR="00EF38E2" w:rsidRPr="00A678B2" w14:paraId="3736328D" w14:textId="601263F9" w:rsidTr="009C71EB">
        <w:tc>
          <w:tcPr>
            <w:tcW w:w="4675" w:type="dxa"/>
          </w:tcPr>
          <w:p w14:paraId="6B3A50AF" w14:textId="77777777" w:rsidR="00EF38E2" w:rsidRPr="00A678B2" w:rsidRDefault="00EF38E2" w:rsidP="00EF38E2">
            <w:pPr>
              <w:pStyle w:val="Texto"/>
              <w:spacing w:line="238" w:lineRule="exact"/>
              <w:ind w:firstLine="0"/>
              <w:rPr>
                <w:rFonts w:ascii="Verdana" w:hAnsi="Verdana"/>
                <w:b/>
                <w:sz w:val="16"/>
                <w:szCs w:val="16"/>
              </w:rPr>
            </w:pPr>
            <w:r w:rsidRPr="00A678B2">
              <w:rPr>
                <w:rFonts w:ascii="Verdana" w:hAnsi="Verdana"/>
                <w:b/>
                <w:sz w:val="16"/>
                <w:szCs w:val="16"/>
              </w:rPr>
              <w:t>5.2.5 Orificios para montaje de asientos</w:t>
            </w:r>
          </w:p>
        </w:tc>
        <w:tc>
          <w:tcPr>
            <w:tcW w:w="4675" w:type="dxa"/>
          </w:tcPr>
          <w:p w14:paraId="3C9240EB" w14:textId="2E442DC3" w:rsidR="00EF38E2" w:rsidRPr="00C8461D" w:rsidRDefault="00EF38E2" w:rsidP="00EF38E2">
            <w:pPr>
              <w:pStyle w:val="Texto"/>
              <w:spacing w:line="238" w:lineRule="exact"/>
              <w:ind w:firstLine="0"/>
              <w:rPr>
                <w:rFonts w:ascii="Verdana" w:hAnsi="Verdana"/>
                <w:b/>
                <w:sz w:val="16"/>
                <w:szCs w:val="16"/>
                <w:lang w:val="en-US"/>
              </w:rPr>
            </w:pPr>
            <w:r w:rsidRPr="00C8461D">
              <w:rPr>
                <w:rFonts w:ascii="Verdana" w:hAnsi="Verdana"/>
                <w:b/>
                <w:sz w:val="16"/>
                <w:szCs w:val="16"/>
                <w:lang w:val="en-US"/>
              </w:rPr>
              <w:t xml:space="preserve">5.2.5 </w:t>
            </w:r>
            <w:r w:rsidR="00C8461D" w:rsidRPr="00C8461D">
              <w:rPr>
                <w:rFonts w:ascii="Verdana" w:hAnsi="Verdana"/>
                <w:b/>
                <w:sz w:val="16"/>
                <w:szCs w:val="16"/>
                <w:lang w:val="en-US"/>
              </w:rPr>
              <w:t>Orifices</w:t>
            </w:r>
            <w:r w:rsidRPr="00C8461D">
              <w:rPr>
                <w:rFonts w:ascii="Verdana" w:hAnsi="Verdana"/>
                <w:b/>
                <w:sz w:val="16"/>
                <w:szCs w:val="16"/>
                <w:lang w:val="en-US"/>
              </w:rPr>
              <w:t xml:space="preserve"> for mounting seats</w:t>
            </w:r>
          </w:p>
        </w:tc>
      </w:tr>
      <w:tr w:rsidR="00EF38E2" w:rsidRPr="00C003F5" w14:paraId="29240AE3" w14:textId="51D13BB4" w:rsidTr="009C71EB">
        <w:tc>
          <w:tcPr>
            <w:tcW w:w="4675" w:type="dxa"/>
          </w:tcPr>
          <w:p w14:paraId="353E1122" w14:textId="77777777" w:rsidR="00EF38E2" w:rsidRPr="00A678B2" w:rsidRDefault="00EF38E2" w:rsidP="00EF38E2">
            <w:pPr>
              <w:pStyle w:val="Texto"/>
              <w:spacing w:line="238" w:lineRule="exact"/>
              <w:ind w:firstLine="0"/>
              <w:rPr>
                <w:rFonts w:ascii="Verdana" w:hAnsi="Verdana"/>
                <w:sz w:val="16"/>
                <w:szCs w:val="16"/>
              </w:rPr>
            </w:pPr>
            <w:r w:rsidRPr="00A678B2">
              <w:rPr>
                <w:rFonts w:ascii="Verdana" w:hAnsi="Verdana"/>
                <w:sz w:val="16"/>
                <w:szCs w:val="16"/>
              </w:rPr>
              <w:t>Excepto cuando el fabricante suministra asientos de diseño exclusivo como equipo original (esto es, que no son convencionales), los orificios para montar los asientos de inodoros deberán ser como se muestra en la Figura 4.</w:t>
            </w:r>
          </w:p>
        </w:tc>
        <w:tc>
          <w:tcPr>
            <w:tcW w:w="4675" w:type="dxa"/>
          </w:tcPr>
          <w:p w14:paraId="62EC5B67" w14:textId="2F6A07AA" w:rsidR="00EF38E2" w:rsidRPr="00C8461D" w:rsidRDefault="00EF38E2" w:rsidP="00EF38E2">
            <w:pPr>
              <w:pStyle w:val="Texto"/>
              <w:spacing w:line="238" w:lineRule="exact"/>
              <w:ind w:firstLine="0"/>
              <w:rPr>
                <w:rFonts w:ascii="Verdana" w:hAnsi="Verdana"/>
                <w:sz w:val="16"/>
                <w:szCs w:val="16"/>
                <w:lang w:val="en-US"/>
              </w:rPr>
            </w:pPr>
            <w:r w:rsidRPr="00C8461D">
              <w:rPr>
                <w:rFonts w:ascii="Verdana" w:hAnsi="Verdana"/>
                <w:sz w:val="16"/>
                <w:szCs w:val="16"/>
                <w:lang w:val="en-US"/>
              </w:rPr>
              <w:t>Except where the manufacturer supplies uniquely designed seats as original equipment (</w:t>
            </w:r>
            <w:r w:rsidR="00C8461D">
              <w:rPr>
                <w:rFonts w:ascii="Verdana" w:hAnsi="Verdana"/>
                <w:sz w:val="16"/>
                <w:szCs w:val="16"/>
                <w:lang w:val="en-US"/>
              </w:rPr>
              <w:t>that is,</w:t>
            </w:r>
            <w:r w:rsidRPr="00C8461D">
              <w:rPr>
                <w:rFonts w:ascii="Verdana" w:hAnsi="Verdana"/>
                <w:sz w:val="16"/>
                <w:szCs w:val="16"/>
                <w:lang w:val="en-US"/>
              </w:rPr>
              <w:t xml:space="preserve"> non-conventional), toilet seat mounting </w:t>
            </w:r>
            <w:r w:rsidR="00C8461D">
              <w:rPr>
                <w:rFonts w:ascii="Verdana" w:hAnsi="Verdana"/>
                <w:sz w:val="16"/>
                <w:szCs w:val="16"/>
                <w:lang w:val="en-US"/>
              </w:rPr>
              <w:t>orifices</w:t>
            </w:r>
            <w:r w:rsidRPr="00C8461D">
              <w:rPr>
                <w:rFonts w:ascii="Verdana" w:hAnsi="Verdana"/>
                <w:sz w:val="16"/>
                <w:szCs w:val="16"/>
                <w:lang w:val="en-US"/>
              </w:rPr>
              <w:t xml:space="preserve"> </w:t>
            </w:r>
            <w:r w:rsidR="00C8461D">
              <w:rPr>
                <w:rFonts w:ascii="Verdana" w:hAnsi="Verdana"/>
                <w:sz w:val="16"/>
                <w:szCs w:val="16"/>
                <w:lang w:val="en-US"/>
              </w:rPr>
              <w:t>must</w:t>
            </w:r>
            <w:r w:rsidRPr="00C8461D">
              <w:rPr>
                <w:rFonts w:ascii="Verdana" w:hAnsi="Verdana"/>
                <w:sz w:val="16"/>
                <w:szCs w:val="16"/>
                <w:lang w:val="en-US"/>
              </w:rPr>
              <w:t xml:space="preserve"> be as shown in Figure 4.</w:t>
            </w:r>
          </w:p>
        </w:tc>
      </w:tr>
      <w:tr w:rsidR="00EF38E2" w:rsidRPr="00C003F5" w14:paraId="4C3D1EFA" w14:textId="207B77A7" w:rsidTr="009C71EB">
        <w:tc>
          <w:tcPr>
            <w:tcW w:w="4675" w:type="dxa"/>
          </w:tcPr>
          <w:p w14:paraId="66C26F85" w14:textId="77777777" w:rsidR="00EF38E2" w:rsidRPr="00A678B2" w:rsidRDefault="00EF38E2" w:rsidP="00EF38E2">
            <w:pPr>
              <w:pStyle w:val="Texto"/>
              <w:spacing w:line="238" w:lineRule="exact"/>
              <w:ind w:firstLine="0"/>
              <w:rPr>
                <w:rFonts w:ascii="Verdana" w:hAnsi="Verdana"/>
                <w:sz w:val="16"/>
                <w:szCs w:val="16"/>
              </w:rPr>
            </w:pPr>
            <w:r w:rsidRPr="00A678B2">
              <w:rPr>
                <w:rFonts w:ascii="Verdana" w:hAnsi="Verdana"/>
                <w:sz w:val="16"/>
                <w:szCs w:val="16"/>
              </w:rPr>
              <w:t xml:space="preserve">En caso de que las dimensiones de la distancia entre centros de orificios de los pernos del asiento sean </w:t>
            </w:r>
            <w:proofErr w:type="gramStart"/>
            <w:r w:rsidRPr="00A678B2">
              <w:rPr>
                <w:rFonts w:ascii="Verdana" w:hAnsi="Verdana"/>
                <w:sz w:val="16"/>
                <w:szCs w:val="16"/>
              </w:rPr>
              <w:t>diferentes</w:t>
            </w:r>
            <w:proofErr w:type="gramEnd"/>
            <w:r w:rsidRPr="00A678B2">
              <w:rPr>
                <w:rFonts w:ascii="Verdana" w:hAnsi="Verdana"/>
                <w:sz w:val="16"/>
                <w:szCs w:val="16"/>
              </w:rPr>
              <w:t xml:space="preserve"> así como su forma, el fabricante deberá proporcionar el asiento sanitario.</w:t>
            </w:r>
          </w:p>
        </w:tc>
        <w:tc>
          <w:tcPr>
            <w:tcW w:w="4675" w:type="dxa"/>
          </w:tcPr>
          <w:p w14:paraId="3BAA1776" w14:textId="253AE76C" w:rsidR="00EF38E2" w:rsidRPr="00C8461D" w:rsidRDefault="00C8461D" w:rsidP="00EF38E2">
            <w:pPr>
              <w:pStyle w:val="Texto"/>
              <w:spacing w:line="238" w:lineRule="exact"/>
              <w:ind w:firstLine="0"/>
              <w:rPr>
                <w:rFonts w:ascii="Verdana" w:hAnsi="Verdana"/>
                <w:sz w:val="16"/>
                <w:szCs w:val="16"/>
                <w:lang w:val="en-US"/>
              </w:rPr>
            </w:pPr>
            <w:r>
              <w:rPr>
                <w:rFonts w:ascii="Verdana" w:hAnsi="Verdana"/>
                <w:sz w:val="16"/>
                <w:szCs w:val="16"/>
                <w:lang w:val="en-US"/>
              </w:rPr>
              <w:t>When</w:t>
            </w:r>
            <w:r w:rsidR="00EF38E2" w:rsidRPr="00C8461D">
              <w:rPr>
                <w:rFonts w:ascii="Verdana" w:hAnsi="Verdana"/>
                <w:sz w:val="16"/>
                <w:szCs w:val="16"/>
                <w:lang w:val="en-US"/>
              </w:rPr>
              <w:t xml:space="preserve"> the dimensions of the distance between centers of </w:t>
            </w:r>
            <w:r>
              <w:rPr>
                <w:rFonts w:ascii="Verdana" w:hAnsi="Verdana"/>
                <w:sz w:val="16"/>
                <w:szCs w:val="16"/>
                <w:lang w:val="en-US"/>
              </w:rPr>
              <w:t>the orifices</w:t>
            </w:r>
            <w:r w:rsidR="00EF38E2" w:rsidRPr="00C8461D">
              <w:rPr>
                <w:rFonts w:ascii="Verdana" w:hAnsi="Verdana"/>
                <w:sz w:val="16"/>
                <w:szCs w:val="16"/>
                <w:lang w:val="en-US"/>
              </w:rPr>
              <w:t xml:space="preserve"> of the seat bolts are different as well as their shape, the manufacturer must provide the sanitary seat.</w:t>
            </w:r>
          </w:p>
        </w:tc>
      </w:tr>
      <w:tr w:rsidR="00EF38E2" w:rsidRPr="00C003F5" w14:paraId="51BA7FB4" w14:textId="0752E2E3" w:rsidTr="009C71EB">
        <w:tc>
          <w:tcPr>
            <w:tcW w:w="4675" w:type="dxa"/>
          </w:tcPr>
          <w:p w14:paraId="5FDA389B" w14:textId="77777777" w:rsidR="00EF38E2" w:rsidRPr="00A678B2" w:rsidRDefault="00EF38E2" w:rsidP="00EF38E2">
            <w:pPr>
              <w:pStyle w:val="Texto"/>
              <w:spacing w:line="238" w:lineRule="exact"/>
              <w:ind w:firstLine="0"/>
              <w:rPr>
                <w:rFonts w:ascii="Verdana" w:hAnsi="Verdana"/>
                <w:b/>
                <w:sz w:val="16"/>
                <w:szCs w:val="16"/>
              </w:rPr>
            </w:pPr>
            <w:r w:rsidRPr="00A678B2">
              <w:rPr>
                <w:rFonts w:ascii="Verdana" w:hAnsi="Verdana"/>
                <w:b/>
                <w:sz w:val="16"/>
                <w:szCs w:val="16"/>
              </w:rPr>
              <w:t>5.2.6 Contorno de la taza del inodoro</w:t>
            </w:r>
          </w:p>
        </w:tc>
        <w:tc>
          <w:tcPr>
            <w:tcW w:w="4675" w:type="dxa"/>
          </w:tcPr>
          <w:p w14:paraId="11D6C9DA" w14:textId="351EBF58" w:rsidR="00EF38E2" w:rsidRPr="00C8461D" w:rsidRDefault="00EF38E2" w:rsidP="00EF38E2">
            <w:pPr>
              <w:pStyle w:val="Texto"/>
              <w:spacing w:line="238" w:lineRule="exact"/>
              <w:ind w:firstLine="0"/>
              <w:rPr>
                <w:rFonts w:ascii="Verdana" w:hAnsi="Verdana"/>
                <w:b/>
                <w:sz w:val="16"/>
                <w:szCs w:val="16"/>
                <w:lang w:val="en-US"/>
              </w:rPr>
            </w:pPr>
            <w:r w:rsidRPr="00C8461D">
              <w:rPr>
                <w:rFonts w:ascii="Verdana" w:hAnsi="Verdana"/>
                <w:b/>
                <w:sz w:val="16"/>
                <w:szCs w:val="16"/>
                <w:lang w:val="en-US"/>
              </w:rPr>
              <w:t xml:space="preserve">5.2.6 </w:t>
            </w:r>
            <w:r w:rsidR="00C8461D">
              <w:rPr>
                <w:rFonts w:ascii="Verdana" w:hAnsi="Verdana"/>
                <w:b/>
                <w:sz w:val="16"/>
                <w:szCs w:val="16"/>
                <w:lang w:val="en-US"/>
              </w:rPr>
              <w:t>Contour</w:t>
            </w:r>
            <w:r w:rsidRPr="00C8461D">
              <w:rPr>
                <w:rFonts w:ascii="Verdana" w:hAnsi="Verdana"/>
                <w:b/>
                <w:sz w:val="16"/>
                <w:szCs w:val="16"/>
                <w:lang w:val="en-US"/>
              </w:rPr>
              <w:t xml:space="preserve"> of the toilet bowl</w:t>
            </w:r>
          </w:p>
        </w:tc>
      </w:tr>
      <w:tr w:rsidR="00EF38E2" w:rsidRPr="00C003F5" w14:paraId="7F2F7A2B" w14:textId="780A6A30" w:rsidTr="009C71EB">
        <w:tc>
          <w:tcPr>
            <w:tcW w:w="4675" w:type="dxa"/>
          </w:tcPr>
          <w:p w14:paraId="7AC1FDB8" w14:textId="77777777" w:rsidR="00EF38E2" w:rsidRPr="00A678B2" w:rsidRDefault="00EF38E2" w:rsidP="00EF38E2">
            <w:pPr>
              <w:pStyle w:val="Texto"/>
              <w:spacing w:line="238" w:lineRule="exact"/>
              <w:ind w:firstLine="0"/>
              <w:rPr>
                <w:rFonts w:ascii="Verdana" w:hAnsi="Verdana"/>
                <w:sz w:val="16"/>
                <w:szCs w:val="16"/>
              </w:rPr>
            </w:pPr>
            <w:r w:rsidRPr="00A678B2">
              <w:rPr>
                <w:rFonts w:ascii="Verdana" w:hAnsi="Verdana"/>
                <w:sz w:val="16"/>
                <w:szCs w:val="16"/>
              </w:rPr>
              <w:t>Los contornos de tazas redondas y alargadas (alongadas) deberán ser como se muestran en la Figura 5. Lo anterior no aplica cuando el fabricante suministra asientos de diseño exclusivo como equipo original (esto es, que no son convencionales).</w:t>
            </w:r>
          </w:p>
        </w:tc>
        <w:tc>
          <w:tcPr>
            <w:tcW w:w="4675" w:type="dxa"/>
          </w:tcPr>
          <w:p w14:paraId="4298A3E8" w14:textId="6501BD1D" w:rsidR="00EF38E2" w:rsidRPr="00C8461D" w:rsidRDefault="00EF38E2" w:rsidP="00EF38E2">
            <w:pPr>
              <w:pStyle w:val="Texto"/>
              <w:spacing w:line="238" w:lineRule="exact"/>
              <w:ind w:firstLine="0"/>
              <w:rPr>
                <w:rFonts w:ascii="Verdana" w:hAnsi="Verdana"/>
                <w:sz w:val="16"/>
                <w:szCs w:val="16"/>
                <w:lang w:val="en-US"/>
              </w:rPr>
            </w:pPr>
            <w:r w:rsidRPr="00C8461D">
              <w:rPr>
                <w:rFonts w:ascii="Verdana" w:hAnsi="Verdana"/>
                <w:sz w:val="16"/>
                <w:szCs w:val="16"/>
                <w:lang w:val="en-US"/>
              </w:rPr>
              <w:t xml:space="preserve">The contours of round and elongated (elongated) cups </w:t>
            </w:r>
            <w:r w:rsidR="00FF3594">
              <w:rPr>
                <w:rFonts w:ascii="Verdana" w:hAnsi="Verdana"/>
                <w:sz w:val="16"/>
                <w:szCs w:val="16"/>
                <w:lang w:val="en-US"/>
              </w:rPr>
              <w:t>must</w:t>
            </w:r>
            <w:r w:rsidRPr="00C8461D">
              <w:rPr>
                <w:rFonts w:ascii="Verdana" w:hAnsi="Verdana"/>
                <w:sz w:val="16"/>
                <w:szCs w:val="16"/>
                <w:lang w:val="en-US"/>
              </w:rPr>
              <w:t xml:space="preserve"> be as shown in Figure 5. The above does not apply when the manufacturer supplies uniquely designed seats as original equipment (</w:t>
            </w:r>
            <w:proofErr w:type="spellStart"/>
            <w:r w:rsidRPr="00C8461D">
              <w:rPr>
                <w:rFonts w:ascii="Verdana" w:hAnsi="Verdana"/>
                <w:sz w:val="16"/>
                <w:szCs w:val="16"/>
                <w:lang w:val="en-US"/>
              </w:rPr>
              <w:t>ie</w:t>
            </w:r>
            <w:proofErr w:type="spellEnd"/>
            <w:r w:rsidRPr="00C8461D">
              <w:rPr>
                <w:rFonts w:ascii="Verdana" w:hAnsi="Verdana"/>
                <w:sz w:val="16"/>
                <w:szCs w:val="16"/>
                <w:lang w:val="en-US"/>
              </w:rPr>
              <w:t>, that are not conventional).</w:t>
            </w:r>
          </w:p>
        </w:tc>
      </w:tr>
      <w:tr w:rsidR="00EF38E2" w:rsidRPr="00C003F5" w14:paraId="44CB36D8" w14:textId="74D4C77B" w:rsidTr="009C71EB">
        <w:tc>
          <w:tcPr>
            <w:tcW w:w="4675" w:type="dxa"/>
          </w:tcPr>
          <w:p w14:paraId="5B6ECD6A" w14:textId="77777777" w:rsidR="00EF38E2" w:rsidRPr="00A678B2" w:rsidRDefault="00EF38E2" w:rsidP="00EF38E2">
            <w:pPr>
              <w:pStyle w:val="Texto"/>
              <w:spacing w:line="238" w:lineRule="exact"/>
              <w:ind w:firstLine="0"/>
              <w:rPr>
                <w:rFonts w:ascii="Verdana" w:hAnsi="Verdana"/>
                <w:b/>
                <w:sz w:val="16"/>
                <w:szCs w:val="16"/>
              </w:rPr>
            </w:pPr>
            <w:r w:rsidRPr="00A678B2">
              <w:rPr>
                <w:rFonts w:ascii="Verdana" w:hAnsi="Verdana"/>
                <w:b/>
                <w:sz w:val="16"/>
                <w:szCs w:val="16"/>
              </w:rPr>
              <w:t>5.2.7 Dimensiones del espejo de agua</w:t>
            </w:r>
          </w:p>
        </w:tc>
        <w:tc>
          <w:tcPr>
            <w:tcW w:w="4675" w:type="dxa"/>
          </w:tcPr>
          <w:p w14:paraId="21F5AF79" w14:textId="079E76C9" w:rsidR="00EF38E2" w:rsidRPr="00C8461D" w:rsidRDefault="00EF38E2" w:rsidP="00EF38E2">
            <w:pPr>
              <w:pStyle w:val="Texto"/>
              <w:spacing w:line="238" w:lineRule="exact"/>
              <w:ind w:firstLine="0"/>
              <w:rPr>
                <w:rFonts w:ascii="Verdana" w:hAnsi="Verdana"/>
                <w:b/>
                <w:sz w:val="16"/>
                <w:szCs w:val="16"/>
                <w:lang w:val="en-US"/>
              </w:rPr>
            </w:pPr>
            <w:r w:rsidRPr="00C8461D">
              <w:rPr>
                <w:rFonts w:ascii="Verdana" w:hAnsi="Verdana"/>
                <w:b/>
                <w:sz w:val="16"/>
                <w:szCs w:val="16"/>
                <w:lang w:val="en-US"/>
              </w:rPr>
              <w:t xml:space="preserve">5.2.7 Dimensions of the water </w:t>
            </w:r>
            <w:r w:rsidR="00C8461D">
              <w:rPr>
                <w:rFonts w:ascii="Verdana" w:hAnsi="Verdana"/>
                <w:b/>
                <w:sz w:val="16"/>
                <w:szCs w:val="16"/>
                <w:lang w:val="en-US"/>
              </w:rPr>
              <w:t>mirror</w:t>
            </w:r>
          </w:p>
        </w:tc>
      </w:tr>
      <w:tr w:rsidR="00EF38E2" w:rsidRPr="00C003F5" w14:paraId="07AB6A92" w14:textId="69597D1C" w:rsidTr="009C71EB">
        <w:tc>
          <w:tcPr>
            <w:tcW w:w="4675" w:type="dxa"/>
          </w:tcPr>
          <w:p w14:paraId="4303E66B" w14:textId="77777777" w:rsidR="00EF38E2" w:rsidRPr="00A678B2" w:rsidRDefault="00EF38E2" w:rsidP="00EF38E2">
            <w:pPr>
              <w:pStyle w:val="Texto"/>
              <w:spacing w:line="238" w:lineRule="exact"/>
              <w:ind w:firstLine="0"/>
              <w:rPr>
                <w:rFonts w:ascii="Verdana" w:hAnsi="Verdana"/>
                <w:sz w:val="16"/>
                <w:szCs w:val="16"/>
              </w:rPr>
            </w:pPr>
            <w:r w:rsidRPr="00A678B2">
              <w:rPr>
                <w:rFonts w:ascii="Verdana" w:hAnsi="Verdana"/>
                <w:sz w:val="16"/>
                <w:szCs w:val="16"/>
              </w:rPr>
              <w:t>Las tazas de inodoros deberán tener un espejo de agua con dimensiones mínimas de 125 x 100 mm, medidas sobre una superficie plana y horizontal.</w:t>
            </w:r>
          </w:p>
        </w:tc>
        <w:tc>
          <w:tcPr>
            <w:tcW w:w="4675" w:type="dxa"/>
          </w:tcPr>
          <w:p w14:paraId="2921984E" w14:textId="504FE4EE" w:rsidR="00EF38E2" w:rsidRPr="00C8461D" w:rsidRDefault="00EF38E2" w:rsidP="00EF38E2">
            <w:pPr>
              <w:pStyle w:val="Texto"/>
              <w:spacing w:line="238" w:lineRule="exact"/>
              <w:ind w:firstLine="0"/>
              <w:rPr>
                <w:rFonts w:ascii="Verdana" w:hAnsi="Verdana"/>
                <w:sz w:val="16"/>
                <w:szCs w:val="16"/>
                <w:lang w:val="en-US"/>
              </w:rPr>
            </w:pPr>
            <w:r w:rsidRPr="00C8461D">
              <w:rPr>
                <w:rFonts w:ascii="Verdana" w:hAnsi="Verdana"/>
                <w:sz w:val="16"/>
                <w:szCs w:val="16"/>
                <w:lang w:val="en-US"/>
              </w:rPr>
              <w:t xml:space="preserve">The toilet bowls must have a </w:t>
            </w:r>
            <w:r w:rsidR="00C8461D">
              <w:rPr>
                <w:rFonts w:ascii="Verdana" w:hAnsi="Verdana"/>
                <w:sz w:val="16"/>
                <w:szCs w:val="16"/>
                <w:lang w:val="en-US"/>
              </w:rPr>
              <w:t>water mirror</w:t>
            </w:r>
            <w:r w:rsidRPr="00C8461D">
              <w:rPr>
                <w:rFonts w:ascii="Verdana" w:hAnsi="Verdana"/>
                <w:sz w:val="16"/>
                <w:szCs w:val="16"/>
                <w:lang w:val="en-US"/>
              </w:rPr>
              <w:t xml:space="preserve"> with minimum dimensions of 125 x 100 mm, measured on a flat and horizontal surface.</w:t>
            </w:r>
          </w:p>
        </w:tc>
      </w:tr>
      <w:tr w:rsidR="00EF38E2" w:rsidRPr="00A678B2" w14:paraId="40E27EBD" w14:textId="08DCA8DA" w:rsidTr="009C71EB">
        <w:tc>
          <w:tcPr>
            <w:tcW w:w="4675" w:type="dxa"/>
          </w:tcPr>
          <w:p w14:paraId="56241265" w14:textId="77777777" w:rsidR="00EF38E2" w:rsidRPr="00A678B2" w:rsidRDefault="00EF38E2" w:rsidP="00EF38E2">
            <w:pPr>
              <w:pStyle w:val="Texto"/>
              <w:spacing w:line="238" w:lineRule="exact"/>
              <w:ind w:firstLine="0"/>
              <w:rPr>
                <w:rFonts w:ascii="Verdana" w:hAnsi="Verdana"/>
                <w:b/>
                <w:sz w:val="16"/>
                <w:szCs w:val="16"/>
              </w:rPr>
            </w:pPr>
            <w:r w:rsidRPr="00A678B2">
              <w:rPr>
                <w:rFonts w:ascii="Verdana" w:hAnsi="Verdana"/>
                <w:b/>
                <w:sz w:val="16"/>
                <w:szCs w:val="16"/>
              </w:rPr>
              <w:t>5.2.8 Diámetro de la trampa</w:t>
            </w:r>
          </w:p>
        </w:tc>
        <w:tc>
          <w:tcPr>
            <w:tcW w:w="4675" w:type="dxa"/>
          </w:tcPr>
          <w:p w14:paraId="144675BC" w14:textId="203000ED" w:rsidR="00EF38E2" w:rsidRPr="00C8461D" w:rsidRDefault="00EF38E2" w:rsidP="00EF38E2">
            <w:pPr>
              <w:pStyle w:val="Texto"/>
              <w:spacing w:line="238" w:lineRule="exact"/>
              <w:ind w:firstLine="0"/>
              <w:rPr>
                <w:rFonts w:ascii="Verdana" w:hAnsi="Verdana"/>
                <w:b/>
                <w:sz w:val="16"/>
                <w:szCs w:val="16"/>
                <w:lang w:val="en-US"/>
              </w:rPr>
            </w:pPr>
            <w:r w:rsidRPr="00C8461D">
              <w:rPr>
                <w:rFonts w:ascii="Verdana" w:hAnsi="Verdana"/>
                <w:b/>
                <w:sz w:val="16"/>
                <w:szCs w:val="16"/>
                <w:lang w:val="en-US"/>
              </w:rPr>
              <w:t>5.2.8 Trap diameter</w:t>
            </w:r>
          </w:p>
        </w:tc>
      </w:tr>
      <w:tr w:rsidR="00EF38E2" w:rsidRPr="00C003F5" w14:paraId="3FDF9107" w14:textId="6E1F6C29" w:rsidTr="009C71EB">
        <w:tc>
          <w:tcPr>
            <w:tcW w:w="4675" w:type="dxa"/>
          </w:tcPr>
          <w:p w14:paraId="4C24EE87" w14:textId="77777777" w:rsidR="00EF38E2" w:rsidRPr="00A678B2" w:rsidRDefault="00EF38E2" w:rsidP="00EF38E2">
            <w:pPr>
              <w:pStyle w:val="Texto"/>
              <w:spacing w:line="238" w:lineRule="exact"/>
              <w:ind w:firstLine="0"/>
              <w:rPr>
                <w:rFonts w:ascii="Verdana" w:hAnsi="Verdana"/>
                <w:sz w:val="16"/>
                <w:szCs w:val="16"/>
              </w:rPr>
            </w:pPr>
            <w:r w:rsidRPr="00A678B2">
              <w:rPr>
                <w:rFonts w:ascii="Verdana" w:hAnsi="Verdana"/>
                <w:sz w:val="16"/>
                <w:szCs w:val="16"/>
              </w:rPr>
              <w:t xml:space="preserve">Las trampas de inodoros deberán tener un diámetro que permita el paso de una bola sólida con un diámetro mínimo de 38 </w:t>
            </w:r>
            <w:proofErr w:type="spellStart"/>
            <w:r w:rsidRPr="00A678B2">
              <w:rPr>
                <w:rFonts w:ascii="Verdana" w:hAnsi="Verdana"/>
                <w:sz w:val="16"/>
                <w:szCs w:val="16"/>
              </w:rPr>
              <w:t>mm.</w:t>
            </w:r>
            <w:proofErr w:type="spellEnd"/>
          </w:p>
        </w:tc>
        <w:tc>
          <w:tcPr>
            <w:tcW w:w="4675" w:type="dxa"/>
          </w:tcPr>
          <w:p w14:paraId="468549F2" w14:textId="6CA0413D" w:rsidR="00EF38E2" w:rsidRPr="00C8461D" w:rsidRDefault="00EF38E2" w:rsidP="00EF38E2">
            <w:pPr>
              <w:pStyle w:val="Texto"/>
              <w:spacing w:line="238" w:lineRule="exact"/>
              <w:ind w:firstLine="0"/>
              <w:rPr>
                <w:rFonts w:ascii="Verdana" w:hAnsi="Verdana"/>
                <w:sz w:val="16"/>
                <w:szCs w:val="16"/>
                <w:lang w:val="en-US"/>
              </w:rPr>
            </w:pPr>
            <w:r w:rsidRPr="00C8461D">
              <w:rPr>
                <w:rFonts w:ascii="Verdana" w:hAnsi="Verdana"/>
                <w:sz w:val="16"/>
                <w:szCs w:val="16"/>
                <w:lang w:val="en-US"/>
              </w:rPr>
              <w:t>Toilet traps must have a diameter that allows the passage of a solid ball with a minimum diameter of 38 mm.</w:t>
            </w:r>
          </w:p>
        </w:tc>
      </w:tr>
      <w:tr w:rsidR="00EF38E2" w:rsidRPr="00C003F5" w14:paraId="610D5D5A" w14:textId="027295DF" w:rsidTr="009C71EB">
        <w:tc>
          <w:tcPr>
            <w:tcW w:w="4675" w:type="dxa"/>
          </w:tcPr>
          <w:p w14:paraId="7ECB872A" w14:textId="77777777" w:rsidR="00EF38E2" w:rsidRPr="00A678B2" w:rsidRDefault="00EF38E2" w:rsidP="00EF38E2">
            <w:pPr>
              <w:pStyle w:val="Texto"/>
              <w:spacing w:line="238" w:lineRule="exact"/>
              <w:ind w:firstLine="0"/>
              <w:rPr>
                <w:rFonts w:ascii="Verdana" w:hAnsi="Verdana"/>
                <w:b/>
                <w:sz w:val="16"/>
                <w:szCs w:val="16"/>
              </w:rPr>
            </w:pPr>
            <w:r w:rsidRPr="00A678B2">
              <w:rPr>
                <w:rFonts w:ascii="Verdana" w:hAnsi="Verdana"/>
                <w:b/>
                <w:sz w:val="16"/>
                <w:szCs w:val="16"/>
              </w:rPr>
              <w:t xml:space="preserve">5.2.9 Tamaño nominal de los </w:t>
            </w:r>
            <w:proofErr w:type="spellStart"/>
            <w:r w:rsidRPr="00A678B2">
              <w:rPr>
                <w:rFonts w:ascii="Verdana" w:hAnsi="Verdana"/>
                <w:b/>
                <w:sz w:val="16"/>
                <w:szCs w:val="16"/>
              </w:rPr>
              <w:t>spuds</w:t>
            </w:r>
            <w:proofErr w:type="spellEnd"/>
            <w:r w:rsidRPr="00A678B2">
              <w:rPr>
                <w:rFonts w:ascii="Verdana" w:hAnsi="Verdana"/>
                <w:b/>
                <w:sz w:val="16"/>
                <w:szCs w:val="16"/>
              </w:rPr>
              <w:t xml:space="preserve"> de los inodoros</w:t>
            </w:r>
          </w:p>
        </w:tc>
        <w:tc>
          <w:tcPr>
            <w:tcW w:w="4675" w:type="dxa"/>
          </w:tcPr>
          <w:p w14:paraId="00EC2E09" w14:textId="5AF3A364" w:rsidR="00EF38E2" w:rsidRPr="00C8461D" w:rsidRDefault="00EF38E2" w:rsidP="00EF38E2">
            <w:pPr>
              <w:pStyle w:val="Texto"/>
              <w:spacing w:line="238" w:lineRule="exact"/>
              <w:ind w:firstLine="0"/>
              <w:rPr>
                <w:rFonts w:ascii="Verdana" w:hAnsi="Verdana"/>
                <w:b/>
                <w:sz w:val="16"/>
                <w:szCs w:val="16"/>
                <w:lang w:val="en-US"/>
              </w:rPr>
            </w:pPr>
            <w:r w:rsidRPr="00C8461D">
              <w:rPr>
                <w:rFonts w:ascii="Verdana" w:hAnsi="Verdana"/>
                <w:b/>
                <w:sz w:val="16"/>
                <w:szCs w:val="16"/>
                <w:lang w:val="en-US"/>
              </w:rPr>
              <w:t>5.2.9 Nominal size of toilet spuds</w:t>
            </w:r>
          </w:p>
        </w:tc>
      </w:tr>
      <w:tr w:rsidR="00EF38E2" w:rsidRPr="00C003F5" w14:paraId="537D7B55" w14:textId="7FAEAE37" w:rsidTr="009C71EB">
        <w:tc>
          <w:tcPr>
            <w:tcW w:w="4675" w:type="dxa"/>
          </w:tcPr>
          <w:p w14:paraId="58C332B7" w14:textId="77777777" w:rsidR="00EF38E2" w:rsidRPr="00A678B2" w:rsidRDefault="00EF38E2" w:rsidP="00EF38E2">
            <w:pPr>
              <w:pStyle w:val="Texto"/>
              <w:spacing w:line="238" w:lineRule="exact"/>
              <w:ind w:firstLine="0"/>
              <w:rPr>
                <w:rFonts w:ascii="Verdana" w:hAnsi="Verdana"/>
                <w:sz w:val="16"/>
                <w:szCs w:val="16"/>
              </w:rPr>
            </w:pPr>
            <w:r w:rsidRPr="00A678B2">
              <w:rPr>
                <w:rFonts w:ascii="Verdana" w:hAnsi="Verdana"/>
                <w:sz w:val="16"/>
                <w:szCs w:val="16"/>
              </w:rPr>
              <w:t xml:space="preserve">El diámetro nominal de los </w:t>
            </w:r>
            <w:proofErr w:type="spellStart"/>
            <w:r w:rsidRPr="00A678B2">
              <w:rPr>
                <w:rFonts w:ascii="Verdana" w:hAnsi="Verdana"/>
                <w:sz w:val="16"/>
                <w:szCs w:val="16"/>
              </w:rPr>
              <w:t>spuds</w:t>
            </w:r>
            <w:proofErr w:type="spellEnd"/>
            <w:r w:rsidRPr="00A678B2">
              <w:rPr>
                <w:rFonts w:ascii="Verdana" w:hAnsi="Verdana"/>
                <w:sz w:val="16"/>
                <w:szCs w:val="16"/>
              </w:rPr>
              <w:t xml:space="preserve"> en los inodoros deberá ser:</w:t>
            </w:r>
          </w:p>
        </w:tc>
        <w:tc>
          <w:tcPr>
            <w:tcW w:w="4675" w:type="dxa"/>
          </w:tcPr>
          <w:p w14:paraId="6B5E657D" w14:textId="18D7B61A" w:rsidR="00EF38E2" w:rsidRPr="00C8461D" w:rsidRDefault="00EF38E2" w:rsidP="00EF38E2">
            <w:pPr>
              <w:pStyle w:val="Texto"/>
              <w:spacing w:line="238" w:lineRule="exact"/>
              <w:ind w:firstLine="0"/>
              <w:rPr>
                <w:rFonts w:ascii="Verdana" w:hAnsi="Verdana"/>
                <w:sz w:val="16"/>
                <w:szCs w:val="16"/>
                <w:lang w:val="en-US"/>
              </w:rPr>
            </w:pPr>
            <w:r w:rsidRPr="00C8461D">
              <w:rPr>
                <w:rFonts w:ascii="Verdana" w:hAnsi="Verdana"/>
                <w:sz w:val="16"/>
                <w:szCs w:val="16"/>
                <w:lang w:val="en-US"/>
              </w:rPr>
              <w:t xml:space="preserve">The nominal diameter of spuds in toilets </w:t>
            </w:r>
            <w:r w:rsidR="00FF3594">
              <w:rPr>
                <w:rFonts w:ascii="Verdana" w:hAnsi="Verdana"/>
                <w:sz w:val="16"/>
                <w:szCs w:val="16"/>
                <w:lang w:val="en-US"/>
              </w:rPr>
              <w:t>must</w:t>
            </w:r>
            <w:r w:rsidRPr="00C8461D">
              <w:rPr>
                <w:rFonts w:ascii="Verdana" w:hAnsi="Verdana"/>
                <w:sz w:val="16"/>
                <w:szCs w:val="16"/>
                <w:lang w:val="en-US"/>
              </w:rPr>
              <w:t xml:space="preserve"> be:</w:t>
            </w:r>
          </w:p>
        </w:tc>
      </w:tr>
      <w:tr w:rsidR="00EF38E2" w:rsidRPr="00C003F5" w14:paraId="38DB152F" w14:textId="1F6860A0" w:rsidTr="009C71EB">
        <w:tc>
          <w:tcPr>
            <w:tcW w:w="4675" w:type="dxa"/>
          </w:tcPr>
          <w:p w14:paraId="0FF15874" w14:textId="77777777" w:rsidR="00EF38E2" w:rsidRPr="00A678B2" w:rsidRDefault="00EF38E2" w:rsidP="00EF38E2">
            <w:pPr>
              <w:pStyle w:val="ROMANOS"/>
              <w:spacing w:line="238" w:lineRule="exact"/>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32 mm (1 ¼) o 38 mm (1 ½)</w:t>
            </w:r>
            <w:r w:rsidRPr="00A678B2">
              <w:rPr>
                <w:rFonts w:ascii="Verdana" w:hAnsi="Verdana"/>
                <w:position w:val="-4"/>
                <w:sz w:val="16"/>
                <w:szCs w:val="16"/>
              </w:rPr>
              <w:t xml:space="preserve"> </w:t>
            </w:r>
            <w:r w:rsidRPr="00A678B2">
              <w:rPr>
                <w:rFonts w:ascii="Verdana" w:hAnsi="Verdana"/>
                <w:sz w:val="16"/>
                <w:szCs w:val="16"/>
              </w:rPr>
              <w:t>para tazas de inodoro operados por fluxómetro, y</w:t>
            </w:r>
          </w:p>
        </w:tc>
        <w:tc>
          <w:tcPr>
            <w:tcW w:w="4675" w:type="dxa"/>
          </w:tcPr>
          <w:p w14:paraId="024FA97A" w14:textId="15A0D38B" w:rsidR="00EF38E2" w:rsidRPr="00C8461D" w:rsidRDefault="00EF38E2" w:rsidP="00EF38E2">
            <w:pPr>
              <w:pStyle w:val="ROMANOS"/>
              <w:spacing w:line="238" w:lineRule="exact"/>
              <w:ind w:left="0" w:firstLine="0"/>
              <w:rPr>
                <w:rFonts w:ascii="Verdana" w:hAnsi="Verdana"/>
                <w:b/>
                <w:sz w:val="16"/>
                <w:szCs w:val="16"/>
                <w:lang w:val="en-US"/>
              </w:rPr>
            </w:pPr>
            <w:r w:rsidRPr="00C8461D">
              <w:rPr>
                <w:rFonts w:ascii="Verdana" w:hAnsi="Verdana"/>
                <w:b/>
                <w:sz w:val="16"/>
                <w:szCs w:val="16"/>
                <w:lang w:val="en-US"/>
              </w:rPr>
              <w:t xml:space="preserve">a. </w:t>
            </w:r>
            <w:r w:rsidRPr="00C8461D">
              <w:rPr>
                <w:rFonts w:ascii="Verdana" w:hAnsi="Verdana"/>
                <w:sz w:val="16"/>
                <w:szCs w:val="16"/>
                <w:lang w:val="en-US"/>
              </w:rPr>
              <w:tab/>
              <w:t>32mm (1¼) or 38mm (1½)</w:t>
            </w:r>
            <w:r w:rsidRPr="00C8461D">
              <w:rPr>
                <w:rFonts w:ascii="Verdana" w:hAnsi="Verdana"/>
                <w:position w:val="-4"/>
                <w:sz w:val="16"/>
                <w:szCs w:val="16"/>
                <w:lang w:val="en-US"/>
              </w:rPr>
              <w:t xml:space="preserve"> </w:t>
            </w:r>
            <w:r w:rsidRPr="00C8461D">
              <w:rPr>
                <w:rFonts w:ascii="Verdana" w:hAnsi="Verdana"/>
                <w:sz w:val="16"/>
                <w:szCs w:val="16"/>
                <w:lang w:val="en-US"/>
              </w:rPr>
              <w:t xml:space="preserve">for </w:t>
            </w:r>
            <w:r w:rsidR="000E71A6">
              <w:rPr>
                <w:rFonts w:ascii="Verdana" w:hAnsi="Verdana"/>
                <w:sz w:val="16"/>
                <w:szCs w:val="16"/>
                <w:lang w:val="en-US"/>
              </w:rPr>
              <w:t>flushometer</w:t>
            </w:r>
            <w:r w:rsidRPr="00C8461D">
              <w:rPr>
                <w:rFonts w:ascii="Verdana" w:hAnsi="Verdana"/>
                <w:sz w:val="16"/>
                <w:szCs w:val="16"/>
                <w:lang w:val="en-US"/>
              </w:rPr>
              <w:t>-operated toilet bowls, and</w:t>
            </w:r>
          </w:p>
        </w:tc>
      </w:tr>
      <w:tr w:rsidR="00EF38E2" w:rsidRPr="00C003F5" w14:paraId="7389AAE2" w14:textId="45256E82" w:rsidTr="009C71EB">
        <w:tc>
          <w:tcPr>
            <w:tcW w:w="4675" w:type="dxa"/>
          </w:tcPr>
          <w:p w14:paraId="47C88B02" w14:textId="77777777" w:rsidR="00EF38E2" w:rsidRPr="00A678B2" w:rsidRDefault="00EF38E2" w:rsidP="00EF38E2">
            <w:pPr>
              <w:pStyle w:val="ROMANOS"/>
              <w:spacing w:line="238" w:lineRule="exact"/>
              <w:ind w:left="0" w:firstLine="0"/>
              <w:rPr>
                <w:rFonts w:ascii="Verdana" w:hAnsi="Verdana"/>
                <w:sz w:val="16"/>
                <w:szCs w:val="16"/>
              </w:rPr>
            </w:pPr>
            <w:r w:rsidRPr="00A678B2">
              <w:rPr>
                <w:rFonts w:ascii="Verdana" w:hAnsi="Verdana"/>
                <w:b/>
                <w:sz w:val="16"/>
                <w:szCs w:val="16"/>
              </w:rPr>
              <w:t>b.</w:t>
            </w:r>
            <w:r w:rsidRPr="00A678B2">
              <w:rPr>
                <w:rFonts w:ascii="Verdana" w:hAnsi="Verdana"/>
                <w:b/>
                <w:sz w:val="16"/>
                <w:szCs w:val="16"/>
              </w:rPr>
              <w:tab/>
            </w:r>
            <w:r w:rsidRPr="00A678B2">
              <w:rPr>
                <w:rFonts w:ascii="Verdana" w:hAnsi="Verdana"/>
                <w:sz w:val="16"/>
                <w:szCs w:val="16"/>
              </w:rPr>
              <w:t>32 mm (1 ¼) o 38 mm (1 ½) o 52 mm (2)</w:t>
            </w:r>
            <w:r w:rsidRPr="00A678B2">
              <w:rPr>
                <w:rFonts w:ascii="Verdana" w:hAnsi="Verdana"/>
                <w:position w:val="-4"/>
                <w:sz w:val="16"/>
                <w:szCs w:val="16"/>
              </w:rPr>
              <w:t xml:space="preserve"> </w:t>
            </w:r>
            <w:r w:rsidRPr="00A678B2">
              <w:rPr>
                <w:rFonts w:ascii="Verdana" w:hAnsi="Verdana"/>
                <w:sz w:val="16"/>
                <w:szCs w:val="16"/>
              </w:rPr>
              <w:t>para tazas de inodoro operados por tanques de descarga de colgar, o</w:t>
            </w:r>
          </w:p>
        </w:tc>
        <w:tc>
          <w:tcPr>
            <w:tcW w:w="4675" w:type="dxa"/>
          </w:tcPr>
          <w:p w14:paraId="480D4C1E" w14:textId="38D3B6CD" w:rsidR="00EF38E2" w:rsidRPr="00C8461D" w:rsidRDefault="00EF38E2" w:rsidP="00EF38E2">
            <w:pPr>
              <w:pStyle w:val="ROMANOS"/>
              <w:spacing w:line="238" w:lineRule="exact"/>
              <w:ind w:left="0" w:firstLine="0"/>
              <w:rPr>
                <w:rFonts w:ascii="Verdana" w:hAnsi="Verdana"/>
                <w:b/>
                <w:sz w:val="16"/>
                <w:szCs w:val="16"/>
                <w:lang w:val="en-US"/>
              </w:rPr>
            </w:pPr>
            <w:r w:rsidRPr="00C8461D">
              <w:rPr>
                <w:rFonts w:ascii="Verdana" w:hAnsi="Verdana"/>
                <w:b/>
                <w:sz w:val="16"/>
                <w:szCs w:val="16"/>
                <w:lang w:val="en-US"/>
              </w:rPr>
              <w:t xml:space="preserve">b. </w:t>
            </w:r>
            <w:r w:rsidRPr="00C8461D">
              <w:rPr>
                <w:rFonts w:ascii="Verdana" w:hAnsi="Verdana"/>
                <w:b/>
                <w:sz w:val="16"/>
                <w:szCs w:val="16"/>
                <w:lang w:val="en-US"/>
              </w:rPr>
              <w:tab/>
            </w:r>
            <w:r w:rsidRPr="00C8461D">
              <w:rPr>
                <w:rFonts w:ascii="Verdana" w:hAnsi="Verdana"/>
                <w:sz w:val="16"/>
                <w:szCs w:val="16"/>
                <w:lang w:val="en-US"/>
              </w:rPr>
              <w:t>32mm (1¼) or 38mm (1½) or 52mm (2)</w:t>
            </w:r>
            <w:r w:rsidRPr="00C8461D">
              <w:rPr>
                <w:rFonts w:ascii="Verdana" w:hAnsi="Verdana"/>
                <w:position w:val="-4"/>
                <w:sz w:val="16"/>
                <w:szCs w:val="16"/>
                <w:lang w:val="en-US"/>
              </w:rPr>
              <w:t xml:space="preserve"> </w:t>
            </w:r>
            <w:r w:rsidRPr="00C8461D">
              <w:rPr>
                <w:rFonts w:ascii="Verdana" w:hAnsi="Verdana"/>
                <w:sz w:val="16"/>
                <w:szCs w:val="16"/>
                <w:lang w:val="en-US"/>
              </w:rPr>
              <w:t>for toilet bowls operated by hanging flush tanks, or</w:t>
            </w:r>
          </w:p>
        </w:tc>
      </w:tr>
      <w:tr w:rsidR="00EF38E2" w:rsidRPr="00C003F5" w14:paraId="1DD9F709" w14:textId="412DF20A" w:rsidTr="009C71EB">
        <w:tc>
          <w:tcPr>
            <w:tcW w:w="4675" w:type="dxa"/>
          </w:tcPr>
          <w:p w14:paraId="036D942B" w14:textId="77777777" w:rsidR="00EF38E2" w:rsidRPr="00A678B2" w:rsidRDefault="00EF38E2" w:rsidP="00EF38E2">
            <w:pPr>
              <w:pStyle w:val="ROMANOS"/>
              <w:spacing w:line="238" w:lineRule="exact"/>
              <w:ind w:left="0" w:firstLine="0"/>
              <w:rPr>
                <w:rFonts w:ascii="Verdana" w:hAnsi="Verdana"/>
                <w:sz w:val="16"/>
                <w:szCs w:val="16"/>
              </w:rPr>
            </w:pPr>
            <w:r w:rsidRPr="00A678B2">
              <w:rPr>
                <w:rFonts w:ascii="Verdana" w:hAnsi="Verdana"/>
                <w:b/>
                <w:sz w:val="16"/>
                <w:szCs w:val="16"/>
              </w:rPr>
              <w:t>c.</w:t>
            </w:r>
            <w:r w:rsidRPr="00A678B2">
              <w:rPr>
                <w:rFonts w:ascii="Verdana" w:hAnsi="Verdana"/>
                <w:sz w:val="16"/>
                <w:szCs w:val="16"/>
              </w:rPr>
              <w:tab/>
              <w:t>según lo suministre y especifique el fabricante del inodoro.</w:t>
            </w:r>
          </w:p>
        </w:tc>
        <w:tc>
          <w:tcPr>
            <w:tcW w:w="4675" w:type="dxa"/>
          </w:tcPr>
          <w:p w14:paraId="1AAB4CFE" w14:textId="2E3D634E" w:rsidR="00EF38E2" w:rsidRPr="00C8461D" w:rsidRDefault="00EF38E2" w:rsidP="00EF38E2">
            <w:pPr>
              <w:pStyle w:val="ROMANOS"/>
              <w:spacing w:line="238" w:lineRule="exact"/>
              <w:ind w:left="0" w:firstLine="0"/>
              <w:rPr>
                <w:rFonts w:ascii="Verdana" w:hAnsi="Verdana"/>
                <w:b/>
                <w:sz w:val="16"/>
                <w:szCs w:val="16"/>
                <w:lang w:val="en-US"/>
              </w:rPr>
            </w:pPr>
            <w:r w:rsidRPr="00C8461D">
              <w:rPr>
                <w:rFonts w:ascii="Verdana" w:hAnsi="Verdana"/>
                <w:b/>
                <w:sz w:val="16"/>
                <w:szCs w:val="16"/>
                <w:lang w:val="en-US"/>
              </w:rPr>
              <w:t xml:space="preserve">c. </w:t>
            </w:r>
            <w:r w:rsidRPr="00C8461D">
              <w:rPr>
                <w:rFonts w:ascii="Verdana" w:hAnsi="Verdana"/>
                <w:sz w:val="16"/>
                <w:szCs w:val="16"/>
                <w:lang w:val="en-US"/>
              </w:rPr>
              <w:tab/>
              <w:t>as supplied and specified by the toilet manufacturer.</w:t>
            </w:r>
          </w:p>
        </w:tc>
      </w:tr>
      <w:tr w:rsidR="00EF38E2" w:rsidRPr="00C003F5" w14:paraId="2CD3F62B" w14:textId="38B55A35" w:rsidTr="009C71EB">
        <w:tc>
          <w:tcPr>
            <w:tcW w:w="4675" w:type="dxa"/>
          </w:tcPr>
          <w:p w14:paraId="4DE6DDB3" w14:textId="77777777" w:rsidR="00EF38E2" w:rsidRPr="00A678B2" w:rsidRDefault="00EF38E2" w:rsidP="00EF38E2">
            <w:pPr>
              <w:pStyle w:val="Texto"/>
              <w:spacing w:line="238" w:lineRule="exact"/>
              <w:ind w:firstLine="0"/>
              <w:rPr>
                <w:rFonts w:ascii="Verdana" w:hAnsi="Verdana"/>
                <w:sz w:val="16"/>
                <w:szCs w:val="16"/>
              </w:rPr>
            </w:pPr>
            <w:r w:rsidRPr="00A678B2">
              <w:rPr>
                <w:rFonts w:ascii="Verdana" w:hAnsi="Verdana"/>
                <w:sz w:val="16"/>
                <w:szCs w:val="16"/>
              </w:rPr>
              <w:t>Los orificios para instalación en la parte superior del inodoro deberán ubicarse como se muestran en la Figura 4.</w:t>
            </w:r>
          </w:p>
        </w:tc>
        <w:tc>
          <w:tcPr>
            <w:tcW w:w="4675" w:type="dxa"/>
          </w:tcPr>
          <w:p w14:paraId="205263FF" w14:textId="77BF31FB" w:rsidR="00EF38E2" w:rsidRPr="00C8461D" w:rsidRDefault="00EF38E2" w:rsidP="00EF38E2">
            <w:pPr>
              <w:pStyle w:val="Texto"/>
              <w:spacing w:line="238" w:lineRule="exact"/>
              <w:ind w:firstLine="0"/>
              <w:rPr>
                <w:rFonts w:ascii="Verdana" w:hAnsi="Verdana"/>
                <w:sz w:val="16"/>
                <w:szCs w:val="16"/>
                <w:lang w:val="en-US"/>
              </w:rPr>
            </w:pPr>
            <w:r w:rsidRPr="00C8461D">
              <w:rPr>
                <w:rFonts w:ascii="Verdana" w:hAnsi="Verdana"/>
                <w:sz w:val="16"/>
                <w:szCs w:val="16"/>
                <w:lang w:val="en-US"/>
              </w:rPr>
              <w:t xml:space="preserve">The mounting </w:t>
            </w:r>
            <w:r w:rsidR="00C8461D">
              <w:rPr>
                <w:rFonts w:ascii="Verdana" w:hAnsi="Verdana"/>
                <w:sz w:val="16"/>
                <w:szCs w:val="16"/>
                <w:lang w:val="en-US"/>
              </w:rPr>
              <w:t>orifices on</w:t>
            </w:r>
            <w:r w:rsidRPr="00C8461D">
              <w:rPr>
                <w:rFonts w:ascii="Verdana" w:hAnsi="Verdana"/>
                <w:sz w:val="16"/>
                <w:szCs w:val="16"/>
                <w:lang w:val="en-US"/>
              </w:rPr>
              <w:t xml:space="preserve"> the top of the toilet </w:t>
            </w:r>
            <w:r w:rsidR="00D64B7E">
              <w:rPr>
                <w:rFonts w:ascii="Verdana" w:hAnsi="Verdana"/>
                <w:sz w:val="16"/>
                <w:szCs w:val="16"/>
                <w:lang w:val="en-US"/>
              </w:rPr>
              <w:t>must</w:t>
            </w:r>
            <w:r w:rsidRPr="00C8461D">
              <w:rPr>
                <w:rFonts w:ascii="Verdana" w:hAnsi="Verdana"/>
                <w:sz w:val="16"/>
                <w:szCs w:val="16"/>
                <w:lang w:val="en-US"/>
              </w:rPr>
              <w:t xml:space="preserve"> be located as shown in Figure 4.</w:t>
            </w:r>
          </w:p>
        </w:tc>
      </w:tr>
    </w:tbl>
    <w:p w14:paraId="184AB1C3" w14:textId="194C7BEF" w:rsidR="00284B40" w:rsidRPr="000B642F" w:rsidRDefault="00BD1ED4" w:rsidP="005B3C3D">
      <w:pPr>
        <w:pStyle w:val="Texto"/>
        <w:spacing w:line="240" w:lineRule="auto"/>
        <w:ind w:firstLine="0"/>
        <w:jc w:val="center"/>
        <w:rPr>
          <w:rFonts w:ascii="Verdana" w:hAnsi="Verdana"/>
          <w:sz w:val="16"/>
          <w:szCs w:val="16"/>
        </w:rPr>
      </w:pPr>
      <w:r>
        <w:rPr>
          <w:noProof/>
        </w:rPr>
        <w:lastRenderedPageBreak/>
        <w:drawing>
          <wp:inline distT="0" distB="0" distL="0" distR="0" wp14:anchorId="263B4FA0" wp14:editId="5F96E9E9">
            <wp:extent cx="6068489" cy="4326340"/>
            <wp:effectExtent l="0" t="0" r="889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3"/>
                    <a:srcRect l="48829" t="31810" r="16217" b="23889"/>
                    <a:stretch/>
                  </pic:blipFill>
                  <pic:spPr bwMode="auto">
                    <a:xfrm>
                      <a:off x="0" y="0"/>
                      <a:ext cx="6143691" cy="4379953"/>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8461D" w:rsidRPr="00C003F5" w14:paraId="0C48F834" w14:textId="77777777" w:rsidTr="00C8461D">
        <w:tc>
          <w:tcPr>
            <w:tcW w:w="4675" w:type="dxa"/>
          </w:tcPr>
          <w:p w14:paraId="07571CEA" w14:textId="3D46201E" w:rsidR="00C8461D" w:rsidRPr="00626C83" w:rsidRDefault="00C8461D" w:rsidP="00626C83">
            <w:pPr>
              <w:pStyle w:val="Texto"/>
              <w:ind w:firstLine="0"/>
              <w:jc w:val="center"/>
              <w:rPr>
                <w:rFonts w:ascii="Verdana" w:hAnsi="Verdana"/>
                <w:sz w:val="16"/>
                <w:szCs w:val="16"/>
              </w:rPr>
            </w:pPr>
            <w:r w:rsidRPr="000B642F">
              <w:rPr>
                <w:rFonts w:ascii="Verdana" w:hAnsi="Verdana"/>
                <w:b/>
                <w:sz w:val="16"/>
                <w:szCs w:val="16"/>
              </w:rPr>
              <w:t>Figura 4 -</w:t>
            </w:r>
            <w:r w:rsidRPr="000B642F">
              <w:rPr>
                <w:rFonts w:ascii="Verdana" w:hAnsi="Verdana"/>
                <w:sz w:val="16"/>
                <w:szCs w:val="16"/>
              </w:rPr>
              <w:t xml:space="preserve"> Dimensiones y ubicación en los orificios de las tazas.</w:t>
            </w:r>
          </w:p>
        </w:tc>
        <w:tc>
          <w:tcPr>
            <w:tcW w:w="4675" w:type="dxa"/>
          </w:tcPr>
          <w:p w14:paraId="33FD022B" w14:textId="015BCD15" w:rsidR="00C8461D" w:rsidRPr="00C8461D" w:rsidRDefault="00C8461D" w:rsidP="005B3C3D">
            <w:pPr>
              <w:pStyle w:val="Texto"/>
              <w:ind w:firstLine="0"/>
              <w:jc w:val="center"/>
              <w:rPr>
                <w:rFonts w:ascii="Verdana" w:hAnsi="Verdana"/>
                <w:sz w:val="16"/>
                <w:szCs w:val="16"/>
                <w:lang w:val="en-US"/>
              </w:rPr>
            </w:pPr>
            <w:r w:rsidRPr="00EF38E2">
              <w:rPr>
                <w:rFonts w:ascii="Verdana" w:hAnsi="Verdana"/>
                <w:b/>
                <w:sz w:val="16"/>
                <w:szCs w:val="16"/>
                <w:lang w:val="en-US"/>
              </w:rPr>
              <w:t xml:space="preserve">Figure 4 - </w:t>
            </w:r>
            <w:r w:rsidRPr="00EF38E2">
              <w:rPr>
                <w:rFonts w:ascii="Verdana" w:hAnsi="Verdana"/>
                <w:sz w:val="16"/>
                <w:szCs w:val="16"/>
                <w:lang w:val="en-US"/>
              </w:rPr>
              <w:t xml:space="preserve">Dimensions and location in the </w:t>
            </w:r>
            <w:r>
              <w:rPr>
                <w:rFonts w:ascii="Verdana" w:hAnsi="Verdana"/>
                <w:sz w:val="16"/>
                <w:szCs w:val="16"/>
                <w:lang w:val="en-US"/>
              </w:rPr>
              <w:t>orifices of the bowls</w:t>
            </w:r>
          </w:p>
        </w:tc>
      </w:tr>
    </w:tbl>
    <w:tbl>
      <w:tblPr>
        <w:tblW w:w="7960" w:type="dxa"/>
        <w:jc w:val="center"/>
        <w:tblCellMar>
          <w:left w:w="72" w:type="dxa"/>
          <w:right w:w="72" w:type="dxa"/>
        </w:tblCellMar>
        <w:tblLook w:val="0000" w:firstRow="0" w:lastRow="0" w:firstColumn="0" w:lastColumn="0" w:noHBand="0" w:noVBand="0"/>
      </w:tblPr>
      <w:tblGrid>
        <w:gridCol w:w="6325"/>
        <w:gridCol w:w="1635"/>
      </w:tblGrid>
      <w:tr w:rsidR="00A678B2" w:rsidRPr="000B642F" w14:paraId="3E15D691" w14:textId="77777777" w:rsidTr="00A678B2">
        <w:trPr>
          <w:cantSplit/>
          <w:trHeight w:val="20"/>
          <w:jc w:val="center"/>
        </w:trPr>
        <w:tc>
          <w:tcPr>
            <w:tcW w:w="7960" w:type="dxa"/>
            <w:gridSpan w:val="2"/>
            <w:tcBorders>
              <w:top w:val="single" w:sz="6" w:space="0" w:color="auto"/>
              <w:left w:val="single" w:sz="6" w:space="0" w:color="auto"/>
              <w:bottom w:val="single" w:sz="6" w:space="0" w:color="auto"/>
              <w:right w:val="single" w:sz="6" w:space="0" w:color="auto"/>
            </w:tcBorders>
            <w:shd w:val="clear" w:color="auto" w:fill="auto"/>
            <w:noWrap/>
          </w:tcPr>
          <w:p w14:paraId="768742AD" w14:textId="1BAABCCC" w:rsidR="00A678B2" w:rsidRPr="000B642F" w:rsidRDefault="00A678B2" w:rsidP="005B3C3D">
            <w:pPr>
              <w:pStyle w:val="Texto"/>
              <w:spacing w:before="42" w:after="42"/>
              <w:ind w:firstLine="0"/>
              <w:jc w:val="center"/>
              <w:rPr>
                <w:rFonts w:ascii="Verdana" w:hAnsi="Verdana"/>
                <w:b/>
                <w:sz w:val="16"/>
                <w:szCs w:val="16"/>
              </w:rPr>
            </w:pPr>
            <w:r w:rsidRPr="000B642F">
              <w:rPr>
                <w:rFonts w:ascii="Verdana" w:hAnsi="Verdana"/>
                <w:b/>
                <w:sz w:val="16"/>
                <w:szCs w:val="16"/>
              </w:rPr>
              <w:t>Tabla 4 - Dimensiones y ubicación en los orificios de las tazas</w:t>
            </w:r>
          </w:p>
        </w:tc>
      </w:tr>
      <w:tr w:rsidR="00284B40" w:rsidRPr="000B642F" w14:paraId="378746E4"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noWrap/>
          </w:tcPr>
          <w:p w14:paraId="474F2874" w14:textId="77777777" w:rsidR="00284B40" w:rsidRPr="000B642F" w:rsidRDefault="00284B40" w:rsidP="005B3C3D">
            <w:pPr>
              <w:pStyle w:val="Texto"/>
              <w:spacing w:before="42" w:after="42"/>
              <w:ind w:firstLine="0"/>
              <w:jc w:val="center"/>
              <w:rPr>
                <w:rFonts w:ascii="Verdana" w:hAnsi="Verdana"/>
                <w:b/>
                <w:sz w:val="16"/>
                <w:szCs w:val="16"/>
              </w:rPr>
            </w:pPr>
            <w:r w:rsidRPr="000B642F">
              <w:rPr>
                <w:rFonts w:ascii="Verdana" w:hAnsi="Verdana"/>
                <w:b/>
                <w:sz w:val="16"/>
                <w:szCs w:val="16"/>
              </w:rPr>
              <w:t>Parámetro</w:t>
            </w:r>
          </w:p>
        </w:tc>
        <w:tc>
          <w:tcPr>
            <w:tcW w:w="1635" w:type="dxa"/>
            <w:tcBorders>
              <w:top w:val="single" w:sz="6" w:space="0" w:color="auto"/>
              <w:left w:val="single" w:sz="6" w:space="0" w:color="auto"/>
              <w:bottom w:val="single" w:sz="6" w:space="0" w:color="auto"/>
              <w:right w:val="single" w:sz="6" w:space="0" w:color="auto"/>
            </w:tcBorders>
            <w:shd w:val="pct12" w:color="auto" w:fill="auto"/>
          </w:tcPr>
          <w:p w14:paraId="42CFC361" w14:textId="77777777" w:rsidR="00284B40" w:rsidRPr="000B642F" w:rsidRDefault="00284B40" w:rsidP="005B3C3D">
            <w:pPr>
              <w:pStyle w:val="Texto"/>
              <w:spacing w:before="42" w:after="42"/>
              <w:ind w:firstLine="0"/>
              <w:jc w:val="center"/>
              <w:rPr>
                <w:rFonts w:ascii="Verdana" w:hAnsi="Verdana"/>
                <w:b/>
                <w:sz w:val="16"/>
                <w:szCs w:val="16"/>
              </w:rPr>
            </w:pPr>
            <w:r w:rsidRPr="000B642F">
              <w:rPr>
                <w:rFonts w:ascii="Verdana" w:hAnsi="Verdana"/>
                <w:b/>
                <w:sz w:val="16"/>
                <w:szCs w:val="16"/>
              </w:rPr>
              <w:t>Dimensión (mm)</w:t>
            </w:r>
          </w:p>
        </w:tc>
      </w:tr>
      <w:tr w:rsidR="00284B40" w:rsidRPr="000B642F" w14:paraId="13A690AB"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tcPr>
          <w:p w14:paraId="5BB76CD2"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b/>
                <w:sz w:val="16"/>
                <w:szCs w:val="16"/>
              </w:rPr>
              <w:t>a)</w:t>
            </w:r>
            <w:r w:rsidRPr="000B642F">
              <w:rPr>
                <w:rFonts w:ascii="Verdana" w:hAnsi="Verdana"/>
                <w:b/>
                <w:sz w:val="16"/>
                <w:szCs w:val="16"/>
              </w:rPr>
              <w:tab/>
              <w:t>Inodoro de orificio superior y orificio de salida inferior</w:t>
            </w:r>
          </w:p>
        </w:tc>
        <w:tc>
          <w:tcPr>
            <w:tcW w:w="1635" w:type="dxa"/>
            <w:tcBorders>
              <w:top w:val="single" w:sz="6" w:space="0" w:color="auto"/>
              <w:left w:val="single" w:sz="6" w:space="0" w:color="auto"/>
              <w:bottom w:val="single" w:sz="6" w:space="0" w:color="auto"/>
              <w:right w:val="single" w:sz="6" w:space="0" w:color="auto"/>
            </w:tcBorders>
            <w:shd w:val="pct12" w:color="auto" w:fill="auto"/>
          </w:tcPr>
          <w:p w14:paraId="26D6A5E2" w14:textId="77777777" w:rsidR="00284B40" w:rsidRPr="000B642F" w:rsidRDefault="00284B40" w:rsidP="005B3C3D">
            <w:pPr>
              <w:pStyle w:val="Texto"/>
              <w:spacing w:before="42" w:after="42"/>
              <w:ind w:firstLine="0"/>
              <w:jc w:val="center"/>
              <w:rPr>
                <w:rFonts w:ascii="Verdana" w:hAnsi="Verdana"/>
                <w:b/>
                <w:sz w:val="16"/>
                <w:szCs w:val="16"/>
              </w:rPr>
            </w:pPr>
          </w:p>
        </w:tc>
      </w:tr>
      <w:tr w:rsidR="00284B40" w:rsidRPr="000B642F" w14:paraId="4A784EAF"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tcPr>
          <w:p w14:paraId="7808A11F"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sz w:val="16"/>
                <w:szCs w:val="16"/>
              </w:rPr>
              <w:t xml:space="preserve">Distancia del centro de salida de la trampa al muro, para inodoros infantiles </w:t>
            </w:r>
          </w:p>
        </w:tc>
        <w:tc>
          <w:tcPr>
            <w:tcW w:w="1635" w:type="dxa"/>
            <w:tcBorders>
              <w:top w:val="single" w:sz="6" w:space="0" w:color="auto"/>
              <w:left w:val="single" w:sz="6" w:space="0" w:color="auto"/>
              <w:bottom w:val="single" w:sz="6" w:space="0" w:color="auto"/>
              <w:right w:val="single" w:sz="6" w:space="0" w:color="auto"/>
            </w:tcBorders>
          </w:tcPr>
          <w:p w14:paraId="7E1A1A85" w14:textId="77777777" w:rsidR="00284B40" w:rsidRPr="000B642F" w:rsidRDefault="00284B40" w:rsidP="005B3C3D">
            <w:pPr>
              <w:pStyle w:val="Texto"/>
              <w:spacing w:before="42" w:after="42"/>
              <w:ind w:firstLine="0"/>
              <w:jc w:val="center"/>
              <w:rPr>
                <w:rFonts w:ascii="Verdana" w:hAnsi="Verdana"/>
                <w:sz w:val="16"/>
                <w:szCs w:val="16"/>
              </w:rPr>
            </w:pPr>
            <w:r w:rsidRPr="000B642F">
              <w:rPr>
                <w:rFonts w:ascii="Verdana" w:hAnsi="Verdana"/>
                <w:sz w:val="16"/>
                <w:szCs w:val="16"/>
              </w:rPr>
              <w:t>203 ± 12</w:t>
            </w:r>
          </w:p>
        </w:tc>
      </w:tr>
      <w:tr w:rsidR="00284B40" w:rsidRPr="00BD1ED4" w14:paraId="7CE1DFD4"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tcPr>
          <w:p w14:paraId="046F7ED9"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Distancia del centro de salida de la trampa al muro, para los demás inodoros</w:t>
            </w:r>
          </w:p>
        </w:tc>
        <w:tc>
          <w:tcPr>
            <w:tcW w:w="1635" w:type="dxa"/>
            <w:tcBorders>
              <w:top w:val="single" w:sz="6" w:space="0" w:color="auto"/>
              <w:left w:val="single" w:sz="6" w:space="0" w:color="auto"/>
              <w:bottom w:val="single" w:sz="6" w:space="0" w:color="auto"/>
              <w:right w:val="single" w:sz="6" w:space="0" w:color="auto"/>
            </w:tcBorders>
          </w:tcPr>
          <w:p w14:paraId="4461F431" w14:textId="453DF0FD" w:rsidR="00284B40" w:rsidRPr="00BD1ED4" w:rsidRDefault="00284B40" w:rsidP="005B3C3D">
            <w:pPr>
              <w:pStyle w:val="Texto"/>
              <w:spacing w:before="42" w:after="42"/>
              <w:ind w:firstLine="0"/>
              <w:jc w:val="center"/>
              <w:rPr>
                <w:rFonts w:ascii="Verdana" w:hAnsi="Verdana"/>
                <w:sz w:val="16"/>
                <w:szCs w:val="16"/>
                <w:lang w:val="en-US"/>
              </w:rPr>
            </w:pPr>
            <w:r w:rsidRPr="009C71EB">
              <w:rPr>
                <w:rFonts w:ascii="Verdana" w:hAnsi="Verdana"/>
                <w:sz w:val="16"/>
                <w:szCs w:val="16"/>
                <w:lang w:val="en-US"/>
              </w:rPr>
              <w:t xml:space="preserve">254 </w:t>
            </w:r>
            <w:r w:rsidR="00BD1ED4" w:rsidRPr="00BD1ED4">
              <w:rPr>
                <w:rFonts w:ascii="Verdana" w:hAnsi="Verdana"/>
                <w:sz w:val="16"/>
                <w:szCs w:val="16"/>
                <w:lang w:val="en-US"/>
              </w:rPr>
              <w:t>±</w:t>
            </w:r>
            <w:r w:rsidRPr="009C71EB">
              <w:rPr>
                <w:rFonts w:ascii="Verdana" w:hAnsi="Verdana"/>
                <w:sz w:val="16"/>
                <w:szCs w:val="16"/>
                <w:lang w:val="en-US"/>
              </w:rPr>
              <w:t xml:space="preserve">12 o 305 </w:t>
            </w:r>
            <w:r w:rsidRPr="000B642F">
              <w:rPr>
                <w:rFonts w:ascii="Verdana" w:hAnsi="Verdana"/>
                <w:sz w:val="16"/>
                <w:szCs w:val="16"/>
              </w:rPr>
              <w:fldChar w:fldCharType="begin"/>
            </w:r>
            <w:r w:rsidRPr="009C71EB">
              <w:rPr>
                <w:rFonts w:ascii="Verdana" w:hAnsi="Verdana"/>
                <w:sz w:val="16"/>
                <w:szCs w:val="16"/>
                <w:lang w:val="en-US"/>
              </w:rPr>
              <w:instrText>símbolo 177 \f "Symbol" \s 11</w:instrText>
            </w:r>
            <w:r w:rsidRPr="000B642F">
              <w:rPr>
                <w:rFonts w:ascii="Verdana" w:hAnsi="Verdana"/>
                <w:sz w:val="16"/>
                <w:szCs w:val="16"/>
              </w:rPr>
              <w:fldChar w:fldCharType="separate"/>
            </w:r>
            <w:r w:rsidR="009C71EB">
              <w:rPr>
                <w:rFonts w:ascii="Verdana" w:hAnsi="Verdana"/>
                <w:b/>
                <w:bCs/>
                <w:sz w:val="16"/>
                <w:szCs w:val="16"/>
                <w:lang w:val="en-US"/>
              </w:rPr>
              <w:t xml:space="preserve"> </w:t>
            </w:r>
            <w:r w:rsidRPr="000B642F">
              <w:rPr>
                <w:rFonts w:ascii="Verdana" w:hAnsi="Verdana"/>
                <w:sz w:val="16"/>
                <w:szCs w:val="16"/>
              </w:rPr>
              <w:fldChar w:fldCharType="end"/>
            </w:r>
            <w:r w:rsidR="00BD1ED4">
              <w:rPr>
                <w:rFonts w:ascii="Verdana" w:hAnsi="Verdana"/>
                <w:sz w:val="16"/>
                <w:szCs w:val="16"/>
              </w:rPr>
              <w:t>±</w:t>
            </w:r>
            <w:r w:rsidRPr="00BD1ED4">
              <w:rPr>
                <w:rFonts w:ascii="Verdana" w:hAnsi="Verdana"/>
                <w:sz w:val="16"/>
                <w:szCs w:val="16"/>
                <w:lang w:val="en-US"/>
              </w:rPr>
              <w:t xml:space="preserve"> 15 o 356 </w:t>
            </w:r>
            <w:r w:rsidR="00BD1ED4">
              <w:rPr>
                <w:rFonts w:ascii="Verdana" w:hAnsi="Verdana"/>
                <w:sz w:val="16"/>
                <w:szCs w:val="16"/>
                <w:lang w:val="en-US"/>
              </w:rPr>
              <w:t>±</w:t>
            </w:r>
            <w:r w:rsidRPr="00BD1ED4">
              <w:rPr>
                <w:rFonts w:ascii="Verdana" w:hAnsi="Verdana"/>
                <w:sz w:val="16"/>
                <w:szCs w:val="16"/>
                <w:lang w:val="en-US"/>
              </w:rPr>
              <w:t>17</w:t>
            </w:r>
          </w:p>
        </w:tc>
      </w:tr>
      <w:tr w:rsidR="00284B40" w:rsidRPr="000B642F" w14:paraId="3C3AE31F"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tcPr>
          <w:p w14:paraId="0054B4AA"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sz w:val="16"/>
                <w:szCs w:val="16"/>
              </w:rPr>
              <w:t xml:space="preserve">Diámetro de los orificios para los pernos del asiento </w:t>
            </w:r>
          </w:p>
        </w:tc>
        <w:tc>
          <w:tcPr>
            <w:tcW w:w="1635" w:type="dxa"/>
            <w:tcBorders>
              <w:top w:val="single" w:sz="6" w:space="0" w:color="auto"/>
              <w:left w:val="single" w:sz="6" w:space="0" w:color="auto"/>
              <w:bottom w:val="single" w:sz="6" w:space="0" w:color="auto"/>
              <w:right w:val="single" w:sz="6" w:space="0" w:color="auto"/>
            </w:tcBorders>
            <w:shd w:val="pct12" w:color="auto" w:fill="auto"/>
          </w:tcPr>
          <w:p w14:paraId="4CA39FEB" w14:textId="77777777" w:rsidR="00284B40" w:rsidRPr="000B642F" w:rsidRDefault="00284B40" w:rsidP="005B3C3D">
            <w:pPr>
              <w:pStyle w:val="Texto"/>
              <w:spacing w:before="42" w:after="42"/>
              <w:ind w:firstLine="0"/>
              <w:jc w:val="center"/>
              <w:rPr>
                <w:rFonts w:ascii="Verdana" w:hAnsi="Verdana"/>
                <w:sz w:val="16"/>
                <w:szCs w:val="16"/>
              </w:rPr>
            </w:pPr>
            <w:r w:rsidRPr="000B642F">
              <w:rPr>
                <w:rFonts w:ascii="Verdana" w:hAnsi="Verdana"/>
                <w:sz w:val="16"/>
                <w:szCs w:val="16"/>
              </w:rPr>
              <w:t>14 ± 1.5</w:t>
            </w:r>
          </w:p>
        </w:tc>
      </w:tr>
      <w:tr w:rsidR="00284B40" w:rsidRPr="000B642F" w14:paraId="2EC15404"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tcPr>
          <w:p w14:paraId="3A2801F1"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sz w:val="16"/>
                <w:szCs w:val="16"/>
              </w:rPr>
              <w:t xml:space="preserve">Distancia entre los centros de los </w:t>
            </w:r>
            <w:proofErr w:type="spellStart"/>
            <w:r w:rsidRPr="000B642F">
              <w:rPr>
                <w:rFonts w:ascii="Verdana" w:hAnsi="Verdana"/>
                <w:sz w:val="16"/>
                <w:szCs w:val="16"/>
              </w:rPr>
              <w:t>barrenos</w:t>
            </w:r>
            <w:proofErr w:type="spellEnd"/>
            <w:r w:rsidRPr="000B642F">
              <w:rPr>
                <w:rFonts w:ascii="Verdana" w:hAnsi="Verdana"/>
                <w:sz w:val="16"/>
                <w:szCs w:val="16"/>
              </w:rPr>
              <w:t xml:space="preserve"> de fijación del asiento y tapa</w:t>
            </w:r>
            <w:r w:rsidR="00115845" w:rsidRPr="000B642F">
              <w:rPr>
                <w:rFonts w:ascii="Verdana" w:hAnsi="Verdana"/>
                <w:sz w:val="16"/>
                <w:szCs w:val="16"/>
              </w:rPr>
              <w:t xml:space="preserve"> </w:t>
            </w:r>
            <w:r w:rsidRPr="000B642F">
              <w:rPr>
                <w:rFonts w:ascii="Verdana" w:hAnsi="Verdana"/>
                <w:sz w:val="16"/>
                <w:szCs w:val="16"/>
              </w:rPr>
              <w:t>a la taza</w:t>
            </w:r>
          </w:p>
        </w:tc>
        <w:tc>
          <w:tcPr>
            <w:tcW w:w="1635" w:type="dxa"/>
            <w:tcBorders>
              <w:top w:val="single" w:sz="6" w:space="0" w:color="auto"/>
              <w:left w:val="single" w:sz="6" w:space="0" w:color="auto"/>
              <w:bottom w:val="single" w:sz="6" w:space="0" w:color="auto"/>
              <w:right w:val="single" w:sz="6" w:space="0" w:color="auto"/>
            </w:tcBorders>
          </w:tcPr>
          <w:p w14:paraId="2BDF40AF" w14:textId="77777777" w:rsidR="00284B40" w:rsidRPr="000B642F" w:rsidRDefault="00284B40" w:rsidP="005B3C3D">
            <w:pPr>
              <w:pStyle w:val="Texto"/>
              <w:spacing w:before="42" w:after="42"/>
              <w:ind w:firstLine="0"/>
              <w:jc w:val="center"/>
              <w:rPr>
                <w:rFonts w:ascii="Verdana" w:hAnsi="Verdana"/>
                <w:sz w:val="16"/>
                <w:szCs w:val="16"/>
              </w:rPr>
            </w:pPr>
            <w:r w:rsidRPr="000B642F">
              <w:rPr>
                <w:rFonts w:ascii="Verdana" w:hAnsi="Verdana"/>
                <w:sz w:val="16"/>
                <w:szCs w:val="16"/>
              </w:rPr>
              <w:t>140</w:t>
            </w:r>
          </w:p>
        </w:tc>
      </w:tr>
      <w:tr w:rsidR="00284B40" w:rsidRPr="000B642F" w14:paraId="1BDF2E4C"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tcPr>
          <w:p w14:paraId="49C0DA25"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sz w:val="16"/>
                <w:szCs w:val="16"/>
              </w:rPr>
              <w:t>Profundidad de los orificios para los pernos del asiento</w:t>
            </w:r>
          </w:p>
        </w:tc>
        <w:tc>
          <w:tcPr>
            <w:tcW w:w="1635" w:type="dxa"/>
            <w:tcBorders>
              <w:top w:val="single" w:sz="6" w:space="0" w:color="auto"/>
              <w:left w:val="single" w:sz="6" w:space="0" w:color="auto"/>
              <w:bottom w:val="single" w:sz="6" w:space="0" w:color="auto"/>
              <w:right w:val="single" w:sz="6" w:space="0" w:color="auto"/>
            </w:tcBorders>
            <w:shd w:val="pct12" w:color="auto" w:fill="auto"/>
          </w:tcPr>
          <w:p w14:paraId="067D9C3B" w14:textId="77777777" w:rsidR="00284B40" w:rsidRPr="000B642F" w:rsidRDefault="00284B40" w:rsidP="005B3C3D">
            <w:pPr>
              <w:pStyle w:val="Texto"/>
              <w:spacing w:before="42" w:after="42"/>
              <w:ind w:firstLine="0"/>
              <w:jc w:val="center"/>
              <w:rPr>
                <w:rFonts w:ascii="Verdana" w:hAnsi="Verdana"/>
                <w:sz w:val="16"/>
                <w:szCs w:val="16"/>
              </w:rPr>
            </w:pPr>
            <w:r w:rsidRPr="000B642F">
              <w:rPr>
                <w:rFonts w:ascii="Verdana" w:hAnsi="Verdana"/>
                <w:sz w:val="16"/>
                <w:szCs w:val="16"/>
              </w:rPr>
              <w:t>6 - 16</w:t>
            </w:r>
          </w:p>
        </w:tc>
      </w:tr>
      <w:tr w:rsidR="00284B40" w:rsidRPr="000B642F" w14:paraId="7ED61D63" w14:textId="77777777">
        <w:trPr>
          <w:cantSplit/>
          <w:trHeight w:val="20"/>
          <w:jc w:val="center"/>
        </w:trPr>
        <w:tc>
          <w:tcPr>
            <w:tcW w:w="7960" w:type="dxa"/>
            <w:gridSpan w:val="2"/>
            <w:tcBorders>
              <w:top w:val="single" w:sz="6" w:space="0" w:color="auto"/>
              <w:left w:val="single" w:sz="6" w:space="0" w:color="auto"/>
              <w:bottom w:val="single" w:sz="6" w:space="0" w:color="auto"/>
              <w:right w:val="single" w:sz="6" w:space="0" w:color="auto"/>
            </w:tcBorders>
          </w:tcPr>
          <w:p w14:paraId="5BFFC930"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b/>
                <w:sz w:val="16"/>
                <w:szCs w:val="16"/>
              </w:rPr>
              <w:t>b)</w:t>
            </w:r>
            <w:r w:rsidRPr="000B642F">
              <w:rPr>
                <w:rFonts w:ascii="Verdana" w:hAnsi="Verdana"/>
                <w:b/>
                <w:sz w:val="16"/>
                <w:szCs w:val="16"/>
              </w:rPr>
              <w:tab/>
              <w:t xml:space="preserve">Inodoro con orificio trasero y orificio de salida inferior </w:t>
            </w:r>
          </w:p>
        </w:tc>
      </w:tr>
      <w:tr w:rsidR="00284B40" w:rsidRPr="00BD1ED4" w14:paraId="0CC5B86C"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tcPr>
          <w:p w14:paraId="77324ED4"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sz w:val="16"/>
                <w:szCs w:val="16"/>
              </w:rPr>
              <w:t>Distancia del centro de salida de la trampa al muro</w:t>
            </w:r>
          </w:p>
        </w:tc>
        <w:tc>
          <w:tcPr>
            <w:tcW w:w="1635" w:type="dxa"/>
            <w:tcBorders>
              <w:top w:val="single" w:sz="6" w:space="0" w:color="auto"/>
              <w:left w:val="single" w:sz="6" w:space="0" w:color="auto"/>
              <w:bottom w:val="single" w:sz="6" w:space="0" w:color="auto"/>
              <w:right w:val="single" w:sz="6" w:space="0" w:color="auto"/>
            </w:tcBorders>
            <w:shd w:val="pct12" w:color="auto" w:fill="auto"/>
          </w:tcPr>
          <w:p w14:paraId="6007228F" w14:textId="7B79E389" w:rsidR="00284B40" w:rsidRPr="00BD1ED4" w:rsidRDefault="00284B40" w:rsidP="005B3C3D">
            <w:pPr>
              <w:pStyle w:val="Texto"/>
              <w:spacing w:before="42" w:after="42"/>
              <w:ind w:firstLine="0"/>
              <w:jc w:val="center"/>
              <w:rPr>
                <w:rFonts w:ascii="Verdana" w:hAnsi="Verdana"/>
                <w:sz w:val="16"/>
                <w:szCs w:val="16"/>
                <w:lang w:val="en-US"/>
              </w:rPr>
            </w:pPr>
            <w:r w:rsidRPr="009C71EB">
              <w:rPr>
                <w:rFonts w:ascii="Verdana" w:hAnsi="Verdana"/>
                <w:sz w:val="16"/>
                <w:szCs w:val="16"/>
                <w:lang w:val="en-US"/>
              </w:rPr>
              <w:t xml:space="preserve">254 </w:t>
            </w:r>
            <w:r w:rsidR="00BD1ED4">
              <w:rPr>
                <w:rFonts w:ascii="Verdana" w:hAnsi="Verdana"/>
                <w:sz w:val="16"/>
                <w:szCs w:val="16"/>
                <w:lang w:val="en-US"/>
              </w:rPr>
              <w:t>±</w:t>
            </w:r>
            <w:r w:rsidRPr="009C71EB">
              <w:rPr>
                <w:rFonts w:ascii="Verdana" w:hAnsi="Verdana"/>
                <w:sz w:val="16"/>
                <w:szCs w:val="16"/>
                <w:lang w:val="en-US"/>
              </w:rPr>
              <w:t xml:space="preserve">12 o 305 </w:t>
            </w:r>
            <w:r w:rsidR="00BD1ED4">
              <w:rPr>
                <w:rFonts w:ascii="Verdana" w:hAnsi="Verdana"/>
                <w:sz w:val="16"/>
                <w:szCs w:val="16"/>
                <w:lang w:val="en-US"/>
              </w:rPr>
              <w:t xml:space="preserve">± </w:t>
            </w:r>
            <w:r w:rsidRPr="00BD1ED4">
              <w:rPr>
                <w:rFonts w:ascii="Verdana" w:hAnsi="Verdana"/>
                <w:sz w:val="16"/>
                <w:szCs w:val="16"/>
                <w:lang w:val="en-US"/>
              </w:rPr>
              <w:t>15</w:t>
            </w:r>
          </w:p>
        </w:tc>
      </w:tr>
      <w:tr w:rsidR="00284B40" w:rsidRPr="000B642F" w14:paraId="31F3D1C8"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tcPr>
          <w:p w14:paraId="1840AD00"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sz w:val="16"/>
                <w:szCs w:val="16"/>
              </w:rPr>
              <w:t xml:space="preserve">Diámetro de los orificios para los pernos del asiento </w:t>
            </w:r>
          </w:p>
        </w:tc>
        <w:tc>
          <w:tcPr>
            <w:tcW w:w="1635" w:type="dxa"/>
            <w:tcBorders>
              <w:top w:val="single" w:sz="6" w:space="0" w:color="auto"/>
              <w:left w:val="single" w:sz="6" w:space="0" w:color="auto"/>
              <w:bottom w:val="single" w:sz="6" w:space="0" w:color="auto"/>
              <w:right w:val="single" w:sz="6" w:space="0" w:color="auto"/>
            </w:tcBorders>
          </w:tcPr>
          <w:p w14:paraId="0439A176" w14:textId="77777777" w:rsidR="00284B40" w:rsidRPr="000B642F" w:rsidRDefault="00284B40" w:rsidP="005B3C3D">
            <w:pPr>
              <w:pStyle w:val="Texto"/>
              <w:spacing w:before="42" w:after="42"/>
              <w:ind w:firstLine="0"/>
              <w:jc w:val="center"/>
              <w:rPr>
                <w:rFonts w:ascii="Verdana" w:hAnsi="Verdana"/>
                <w:sz w:val="16"/>
                <w:szCs w:val="16"/>
              </w:rPr>
            </w:pPr>
            <w:r w:rsidRPr="000B642F">
              <w:rPr>
                <w:rFonts w:ascii="Verdana" w:hAnsi="Verdana"/>
                <w:sz w:val="16"/>
                <w:szCs w:val="16"/>
              </w:rPr>
              <w:t>14 ± 1.5</w:t>
            </w:r>
          </w:p>
        </w:tc>
      </w:tr>
      <w:tr w:rsidR="00284B40" w:rsidRPr="000B642F" w14:paraId="3700A39E"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tcPr>
          <w:p w14:paraId="71C3BC0C"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sz w:val="16"/>
                <w:szCs w:val="16"/>
              </w:rPr>
              <w:t>Distancia del centro de los orificios para los pernos del asiento hasta el borde</w:t>
            </w:r>
          </w:p>
        </w:tc>
        <w:tc>
          <w:tcPr>
            <w:tcW w:w="1635" w:type="dxa"/>
            <w:tcBorders>
              <w:top w:val="single" w:sz="6" w:space="0" w:color="auto"/>
              <w:left w:val="single" w:sz="6" w:space="0" w:color="auto"/>
              <w:bottom w:val="single" w:sz="6" w:space="0" w:color="auto"/>
              <w:right w:val="single" w:sz="6" w:space="0" w:color="auto"/>
            </w:tcBorders>
            <w:shd w:val="pct12" w:color="auto" w:fill="auto"/>
          </w:tcPr>
          <w:p w14:paraId="7D1202C1" w14:textId="77777777" w:rsidR="00284B40" w:rsidRPr="000B642F" w:rsidRDefault="00284B40" w:rsidP="005B3C3D">
            <w:pPr>
              <w:pStyle w:val="Texto"/>
              <w:spacing w:before="42" w:after="42"/>
              <w:ind w:firstLine="0"/>
              <w:jc w:val="center"/>
              <w:rPr>
                <w:rFonts w:ascii="Verdana" w:hAnsi="Verdana"/>
                <w:sz w:val="16"/>
                <w:szCs w:val="16"/>
              </w:rPr>
            </w:pPr>
            <w:r w:rsidRPr="000B642F">
              <w:rPr>
                <w:rFonts w:ascii="Verdana" w:hAnsi="Verdana"/>
                <w:sz w:val="16"/>
                <w:szCs w:val="16"/>
              </w:rPr>
              <w:t>470</w:t>
            </w:r>
          </w:p>
        </w:tc>
      </w:tr>
      <w:tr w:rsidR="00284B40" w:rsidRPr="000B642F" w14:paraId="436DE5C6" w14:textId="77777777">
        <w:trPr>
          <w:cantSplit/>
          <w:trHeight w:val="20"/>
          <w:jc w:val="center"/>
        </w:trPr>
        <w:tc>
          <w:tcPr>
            <w:tcW w:w="6325" w:type="dxa"/>
            <w:tcBorders>
              <w:top w:val="single" w:sz="6" w:space="0" w:color="auto"/>
              <w:left w:val="single" w:sz="6" w:space="0" w:color="auto"/>
              <w:bottom w:val="single" w:sz="6" w:space="0" w:color="auto"/>
              <w:right w:val="single" w:sz="6" w:space="0" w:color="auto"/>
            </w:tcBorders>
          </w:tcPr>
          <w:p w14:paraId="2E91C7D4" w14:textId="77777777" w:rsidR="00284B40" w:rsidRPr="000B642F" w:rsidRDefault="00284B40" w:rsidP="005B3C3D">
            <w:pPr>
              <w:pStyle w:val="Texto"/>
              <w:spacing w:before="42" w:after="42"/>
              <w:ind w:firstLine="0"/>
              <w:rPr>
                <w:rFonts w:ascii="Verdana" w:hAnsi="Verdana"/>
                <w:b/>
                <w:sz w:val="16"/>
                <w:szCs w:val="16"/>
              </w:rPr>
            </w:pPr>
            <w:r w:rsidRPr="000B642F">
              <w:rPr>
                <w:rFonts w:ascii="Verdana" w:hAnsi="Verdana"/>
                <w:sz w:val="16"/>
                <w:szCs w:val="16"/>
              </w:rPr>
              <w:t>Profundidad de los orificios para los pernos del asiento</w:t>
            </w:r>
          </w:p>
        </w:tc>
        <w:tc>
          <w:tcPr>
            <w:tcW w:w="1635" w:type="dxa"/>
            <w:tcBorders>
              <w:top w:val="single" w:sz="6" w:space="0" w:color="auto"/>
              <w:left w:val="single" w:sz="6" w:space="0" w:color="auto"/>
              <w:bottom w:val="single" w:sz="6" w:space="0" w:color="auto"/>
              <w:right w:val="single" w:sz="6" w:space="0" w:color="auto"/>
            </w:tcBorders>
          </w:tcPr>
          <w:p w14:paraId="29ABEB48" w14:textId="77777777" w:rsidR="00284B40" w:rsidRPr="000B642F" w:rsidRDefault="00284B40" w:rsidP="005B3C3D">
            <w:pPr>
              <w:pStyle w:val="Texto"/>
              <w:spacing w:before="42" w:after="42"/>
              <w:ind w:firstLine="0"/>
              <w:jc w:val="center"/>
              <w:rPr>
                <w:rFonts w:ascii="Verdana" w:hAnsi="Verdana"/>
                <w:sz w:val="16"/>
                <w:szCs w:val="16"/>
              </w:rPr>
            </w:pPr>
            <w:r w:rsidRPr="000B642F">
              <w:rPr>
                <w:rFonts w:ascii="Verdana" w:hAnsi="Verdana"/>
                <w:sz w:val="16"/>
                <w:szCs w:val="16"/>
              </w:rPr>
              <w:t>6 - 16</w:t>
            </w:r>
          </w:p>
        </w:tc>
      </w:tr>
    </w:tbl>
    <w:p w14:paraId="6A14B4BE" w14:textId="55A699B0" w:rsidR="00284B40" w:rsidRDefault="00284B40" w:rsidP="005B3C3D">
      <w:pPr>
        <w:pStyle w:val="Texto"/>
        <w:rPr>
          <w:rFonts w:ascii="Verdana" w:hAnsi="Verdana"/>
          <w:sz w:val="16"/>
          <w:szCs w:val="16"/>
        </w:rPr>
      </w:pPr>
    </w:p>
    <w:tbl>
      <w:tblPr>
        <w:tblW w:w="7960" w:type="dxa"/>
        <w:jc w:val="center"/>
        <w:tblCellMar>
          <w:left w:w="72" w:type="dxa"/>
          <w:right w:w="72" w:type="dxa"/>
        </w:tblCellMar>
        <w:tblLook w:val="04A0" w:firstRow="1" w:lastRow="0" w:firstColumn="1" w:lastColumn="0" w:noHBand="0" w:noVBand="1"/>
      </w:tblPr>
      <w:tblGrid>
        <w:gridCol w:w="6325"/>
        <w:gridCol w:w="1635"/>
      </w:tblGrid>
      <w:tr w:rsidR="00EF38E2" w:rsidRPr="00C003F5" w14:paraId="30AC355D" w14:textId="77777777" w:rsidTr="00EF38E2">
        <w:trPr>
          <w:cantSplit/>
          <w:trHeight w:val="20"/>
          <w:jc w:val="center"/>
        </w:trPr>
        <w:tc>
          <w:tcPr>
            <w:tcW w:w="7960" w:type="dxa"/>
            <w:gridSpan w:val="2"/>
            <w:tcBorders>
              <w:top w:val="single" w:sz="6" w:space="0" w:color="auto"/>
              <w:left w:val="single" w:sz="6" w:space="0" w:color="auto"/>
              <w:bottom w:val="single" w:sz="6" w:space="0" w:color="auto"/>
              <w:right w:val="single" w:sz="6" w:space="0" w:color="auto"/>
            </w:tcBorders>
            <w:noWrap/>
            <w:hideMark/>
          </w:tcPr>
          <w:p w14:paraId="5D12AE0E" w14:textId="032CC74E" w:rsidR="00EF38E2" w:rsidRPr="00BD1ED4" w:rsidRDefault="00EF38E2">
            <w:pPr>
              <w:pStyle w:val="Texto"/>
              <w:spacing w:before="42" w:after="42"/>
              <w:ind w:firstLine="0"/>
              <w:jc w:val="center"/>
              <w:rPr>
                <w:rFonts w:ascii="Verdana" w:hAnsi="Verdana"/>
                <w:b/>
                <w:sz w:val="16"/>
                <w:szCs w:val="16"/>
                <w:lang w:val="en-US"/>
              </w:rPr>
            </w:pPr>
            <w:r w:rsidRPr="00BD1ED4">
              <w:rPr>
                <w:rFonts w:ascii="Verdana" w:hAnsi="Verdana"/>
                <w:b/>
                <w:sz w:val="16"/>
                <w:szCs w:val="16"/>
                <w:lang w:val="en-US"/>
              </w:rPr>
              <w:lastRenderedPageBreak/>
              <w:t xml:space="preserve">Table 4 - Dimensions and location in </w:t>
            </w:r>
            <w:r w:rsidR="00BD1ED4">
              <w:rPr>
                <w:rFonts w:ascii="Verdana" w:hAnsi="Verdana"/>
                <w:b/>
                <w:sz w:val="16"/>
                <w:szCs w:val="16"/>
                <w:lang w:val="en-US"/>
              </w:rPr>
              <w:t>bowl orifices</w:t>
            </w:r>
          </w:p>
        </w:tc>
      </w:tr>
      <w:tr w:rsidR="00EF38E2" w14:paraId="445631E3"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noWrap/>
            <w:hideMark/>
          </w:tcPr>
          <w:p w14:paraId="5988084D" w14:textId="77777777" w:rsidR="00EF38E2" w:rsidRPr="00BD1ED4" w:rsidRDefault="00EF38E2">
            <w:pPr>
              <w:pStyle w:val="Texto"/>
              <w:spacing w:before="42" w:after="42"/>
              <w:ind w:firstLine="0"/>
              <w:jc w:val="center"/>
              <w:rPr>
                <w:rFonts w:ascii="Verdana" w:hAnsi="Verdana"/>
                <w:b/>
                <w:sz w:val="16"/>
                <w:szCs w:val="16"/>
                <w:lang w:val="en-US"/>
              </w:rPr>
            </w:pPr>
            <w:r w:rsidRPr="00BD1ED4">
              <w:rPr>
                <w:rFonts w:ascii="Verdana" w:hAnsi="Verdana"/>
                <w:b/>
                <w:sz w:val="16"/>
                <w:szCs w:val="16"/>
                <w:lang w:val="en-US"/>
              </w:rPr>
              <w:t>Parameter</w:t>
            </w:r>
          </w:p>
        </w:tc>
        <w:tc>
          <w:tcPr>
            <w:tcW w:w="1635" w:type="dxa"/>
            <w:tcBorders>
              <w:top w:val="single" w:sz="6" w:space="0" w:color="auto"/>
              <w:left w:val="single" w:sz="6" w:space="0" w:color="auto"/>
              <w:bottom w:val="single" w:sz="6" w:space="0" w:color="auto"/>
              <w:right w:val="single" w:sz="6" w:space="0" w:color="auto"/>
            </w:tcBorders>
            <w:shd w:val="pct12" w:color="auto" w:fill="auto"/>
            <w:hideMark/>
          </w:tcPr>
          <w:p w14:paraId="52B351CE" w14:textId="77777777" w:rsidR="00EF38E2" w:rsidRPr="00BD1ED4" w:rsidRDefault="00EF38E2">
            <w:pPr>
              <w:pStyle w:val="Texto"/>
              <w:spacing w:before="42" w:after="42"/>
              <w:ind w:firstLine="0"/>
              <w:jc w:val="center"/>
              <w:rPr>
                <w:rFonts w:ascii="Verdana" w:hAnsi="Verdana"/>
                <w:b/>
                <w:sz w:val="16"/>
                <w:szCs w:val="16"/>
                <w:lang w:val="en-US"/>
              </w:rPr>
            </w:pPr>
            <w:r w:rsidRPr="00BD1ED4">
              <w:rPr>
                <w:rFonts w:ascii="Verdana" w:hAnsi="Verdana"/>
                <w:b/>
                <w:sz w:val="16"/>
                <w:szCs w:val="16"/>
                <w:lang w:val="en-US"/>
              </w:rPr>
              <w:t>Dimension (mm)</w:t>
            </w:r>
          </w:p>
        </w:tc>
      </w:tr>
      <w:tr w:rsidR="00EF38E2" w:rsidRPr="00C003F5" w14:paraId="3C793108"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hideMark/>
          </w:tcPr>
          <w:p w14:paraId="39C4BA71" w14:textId="69E6F993" w:rsidR="00EF38E2" w:rsidRPr="00BD1ED4" w:rsidRDefault="00EF38E2">
            <w:pPr>
              <w:pStyle w:val="Texto"/>
              <w:spacing w:before="42" w:after="42"/>
              <w:ind w:firstLine="0"/>
              <w:rPr>
                <w:rFonts w:ascii="Verdana" w:hAnsi="Verdana"/>
                <w:b/>
                <w:sz w:val="16"/>
                <w:szCs w:val="16"/>
                <w:lang w:val="en-US"/>
              </w:rPr>
            </w:pPr>
            <w:r w:rsidRPr="00BD1ED4">
              <w:rPr>
                <w:rFonts w:ascii="Verdana" w:hAnsi="Verdana"/>
                <w:b/>
                <w:sz w:val="16"/>
                <w:szCs w:val="16"/>
                <w:lang w:val="en-US"/>
              </w:rPr>
              <w:t xml:space="preserve">a) </w:t>
            </w:r>
            <w:r w:rsidRPr="00BD1ED4">
              <w:rPr>
                <w:rFonts w:ascii="Verdana" w:hAnsi="Verdana"/>
                <w:b/>
                <w:sz w:val="16"/>
                <w:szCs w:val="16"/>
                <w:lang w:val="en-US"/>
              </w:rPr>
              <w:tab/>
            </w:r>
            <w:r w:rsidR="00BD1ED4">
              <w:rPr>
                <w:rFonts w:ascii="Verdana" w:hAnsi="Verdana"/>
                <w:b/>
                <w:sz w:val="16"/>
                <w:szCs w:val="16"/>
                <w:lang w:val="en-US"/>
              </w:rPr>
              <w:t>upper toilet orifice and lower toilet orifice</w:t>
            </w:r>
          </w:p>
        </w:tc>
        <w:tc>
          <w:tcPr>
            <w:tcW w:w="1635" w:type="dxa"/>
            <w:tcBorders>
              <w:top w:val="single" w:sz="6" w:space="0" w:color="auto"/>
              <w:left w:val="single" w:sz="6" w:space="0" w:color="auto"/>
              <w:bottom w:val="single" w:sz="6" w:space="0" w:color="auto"/>
              <w:right w:val="single" w:sz="6" w:space="0" w:color="auto"/>
            </w:tcBorders>
            <w:shd w:val="pct12" w:color="auto" w:fill="auto"/>
          </w:tcPr>
          <w:p w14:paraId="4B3146E2" w14:textId="77777777" w:rsidR="00EF38E2" w:rsidRPr="00BD1ED4" w:rsidRDefault="00EF38E2">
            <w:pPr>
              <w:pStyle w:val="Texto"/>
              <w:spacing w:before="42" w:after="42"/>
              <w:ind w:firstLine="0"/>
              <w:jc w:val="center"/>
              <w:rPr>
                <w:rFonts w:ascii="Verdana" w:hAnsi="Verdana"/>
                <w:b/>
                <w:sz w:val="16"/>
                <w:szCs w:val="16"/>
                <w:lang w:val="en-US"/>
              </w:rPr>
            </w:pPr>
          </w:p>
        </w:tc>
      </w:tr>
      <w:tr w:rsidR="00EF38E2" w14:paraId="23F09F52"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hideMark/>
          </w:tcPr>
          <w:p w14:paraId="105ACD16" w14:textId="733CE6F6" w:rsidR="00EF38E2" w:rsidRPr="00BD1ED4" w:rsidRDefault="00EF38E2">
            <w:pPr>
              <w:pStyle w:val="Texto"/>
              <w:spacing w:before="42" w:after="42"/>
              <w:ind w:firstLine="0"/>
              <w:rPr>
                <w:rFonts w:ascii="Verdana" w:hAnsi="Verdana"/>
                <w:b/>
                <w:sz w:val="16"/>
                <w:szCs w:val="16"/>
                <w:lang w:val="en-US"/>
              </w:rPr>
            </w:pPr>
            <w:r w:rsidRPr="00BD1ED4">
              <w:rPr>
                <w:rFonts w:ascii="Verdana" w:hAnsi="Verdana"/>
                <w:sz w:val="16"/>
                <w:szCs w:val="16"/>
                <w:lang w:val="en-US"/>
              </w:rPr>
              <w:t xml:space="preserve">Distance from the center of the </w:t>
            </w:r>
            <w:r w:rsidR="00BD1ED4">
              <w:rPr>
                <w:rFonts w:ascii="Verdana" w:hAnsi="Verdana"/>
                <w:sz w:val="16"/>
                <w:szCs w:val="16"/>
                <w:lang w:val="en-US"/>
              </w:rPr>
              <w:t>output</w:t>
            </w:r>
            <w:r w:rsidRPr="00BD1ED4">
              <w:rPr>
                <w:rFonts w:ascii="Verdana" w:hAnsi="Verdana"/>
                <w:sz w:val="16"/>
                <w:szCs w:val="16"/>
                <w:lang w:val="en-US"/>
              </w:rPr>
              <w:t xml:space="preserve"> of the trap to the wall, for children's toilets</w:t>
            </w:r>
          </w:p>
        </w:tc>
        <w:tc>
          <w:tcPr>
            <w:tcW w:w="1635" w:type="dxa"/>
            <w:tcBorders>
              <w:top w:val="single" w:sz="6" w:space="0" w:color="auto"/>
              <w:left w:val="single" w:sz="6" w:space="0" w:color="auto"/>
              <w:bottom w:val="single" w:sz="6" w:space="0" w:color="auto"/>
              <w:right w:val="single" w:sz="6" w:space="0" w:color="auto"/>
            </w:tcBorders>
            <w:hideMark/>
          </w:tcPr>
          <w:p w14:paraId="067A7BEB" w14:textId="77777777" w:rsidR="00EF38E2" w:rsidRPr="00BD1ED4" w:rsidRDefault="00EF38E2">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203 ± 12</w:t>
            </w:r>
          </w:p>
        </w:tc>
      </w:tr>
      <w:tr w:rsidR="00EF38E2" w14:paraId="6CAFA3A3"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hideMark/>
          </w:tcPr>
          <w:p w14:paraId="611CC210" w14:textId="15250818" w:rsidR="00EF38E2" w:rsidRPr="00BD1ED4" w:rsidRDefault="00EF38E2">
            <w:pPr>
              <w:pStyle w:val="Texto"/>
              <w:spacing w:before="42" w:after="42"/>
              <w:ind w:firstLine="0"/>
              <w:rPr>
                <w:rFonts w:ascii="Verdana" w:hAnsi="Verdana"/>
                <w:sz w:val="16"/>
                <w:szCs w:val="16"/>
                <w:lang w:val="en-US"/>
              </w:rPr>
            </w:pPr>
            <w:r w:rsidRPr="00BD1ED4">
              <w:rPr>
                <w:rFonts w:ascii="Verdana" w:hAnsi="Verdana"/>
                <w:sz w:val="16"/>
                <w:szCs w:val="16"/>
                <w:lang w:val="en-US"/>
              </w:rPr>
              <w:t xml:space="preserve">Distance from the exit center of the </w:t>
            </w:r>
            <w:r w:rsidR="00BD1ED4">
              <w:rPr>
                <w:rFonts w:ascii="Verdana" w:hAnsi="Verdana"/>
                <w:sz w:val="16"/>
                <w:szCs w:val="16"/>
                <w:lang w:val="en-US"/>
              </w:rPr>
              <w:t>output of the trap</w:t>
            </w:r>
            <w:r w:rsidRPr="00BD1ED4">
              <w:rPr>
                <w:rFonts w:ascii="Verdana" w:hAnsi="Verdana"/>
                <w:sz w:val="16"/>
                <w:szCs w:val="16"/>
                <w:lang w:val="en-US"/>
              </w:rPr>
              <w:t xml:space="preserve"> to the wall, for the other toilets</w:t>
            </w:r>
          </w:p>
        </w:tc>
        <w:tc>
          <w:tcPr>
            <w:tcW w:w="1635" w:type="dxa"/>
            <w:tcBorders>
              <w:top w:val="single" w:sz="6" w:space="0" w:color="auto"/>
              <w:left w:val="single" w:sz="6" w:space="0" w:color="auto"/>
              <w:bottom w:val="single" w:sz="6" w:space="0" w:color="auto"/>
              <w:right w:val="single" w:sz="6" w:space="0" w:color="auto"/>
            </w:tcBorders>
            <w:hideMark/>
          </w:tcPr>
          <w:p w14:paraId="274DBF46" w14:textId="48B437A4" w:rsidR="00EF38E2" w:rsidRPr="00BD1ED4" w:rsidRDefault="00BD1ED4">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 xml:space="preserve">254 ±12 o 305 </w:t>
            </w:r>
            <w:r w:rsidRPr="00BD1ED4">
              <w:rPr>
                <w:rFonts w:ascii="Verdana" w:hAnsi="Verdana"/>
                <w:sz w:val="16"/>
                <w:szCs w:val="16"/>
                <w:lang w:val="en-US"/>
              </w:rPr>
              <w:fldChar w:fldCharType="begin"/>
            </w:r>
            <w:r w:rsidRPr="00BD1ED4">
              <w:rPr>
                <w:rFonts w:ascii="Verdana" w:hAnsi="Verdana"/>
                <w:sz w:val="16"/>
                <w:szCs w:val="16"/>
                <w:lang w:val="en-US"/>
              </w:rPr>
              <w:instrText>símbolo 177 \f "Symbol" \s 11</w:instrText>
            </w:r>
            <w:r w:rsidRPr="00BD1ED4">
              <w:rPr>
                <w:rFonts w:ascii="Verdana" w:hAnsi="Verdana"/>
                <w:sz w:val="16"/>
                <w:szCs w:val="16"/>
                <w:lang w:val="en-US"/>
              </w:rPr>
              <w:fldChar w:fldCharType="separate"/>
            </w:r>
            <w:r w:rsidRPr="00BD1ED4">
              <w:rPr>
                <w:rFonts w:ascii="Verdana" w:hAnsi="Verdana"/>
                <w:b/>
                <w:bCs/>
                <w:sz w:val="16"/>
                <w:szCs w:val="16"/>
                <w:lang w:val="en-US"/>
              </w:rPr>
              <w:t xml:space="preserve"> </w:t>
            </w:r>
            <w:r w:rsidRPr="00BD1ED4">
              <w:rPr>
                <w:rFonts w:ascii="Verdana" w:hAnsi="Verdana"/>
                <w:sz w:val="16"/>
                <w:szCs w:val="16"/>
                <w:lang w:val="en-US"/>
              </w:rPr>
              <w:fldChar w:fldCharType="end"/>
            </w:r>
            <w:r w:rsidRPr="00BD1ED4">
              <w:rPr>
                <w:rFonts w:ascii="Verdana" w:hAnsi="Verdana"/>
                <w:sz w:val="16"/>
                <w:szCs w:val="16"/>
                <w:lang w:val="en-US"/>
              </w:rPr>
              <w:t>± 15 o</w:t>
            </w:r>
            <w:r>
              <w:rPr>
                <w:rFonts w:ascii="Verdana" w:hAnsi="Verdana"/>
                <w:sz w:val="16"/>
                <w:szCs w:val="16"/>
                <w:lang w:val="en-US"/>
              </w:rPr>
              <w:t>r</w:t>
            </w:r>
            <w:r w:rsidRPr="00BD1ED4">
              <w:rPr>
                <w:rFonts w:ascii="Verdana" w:hAnsi="Verdana"/>
                <w:sz w:val="16"/>
                <w:szCs w:val="16"/>
                <w:lang w:val="en-US"/>
              </w:rPr>
              <w:t xml:space="preserve"> 356 ±17</w:t>
            </w:r>
          </w:p>
        </w:tc>
      </w:tr>
      <w:tr w:rsidR="00EF38E2" w14:paraId="1DFA29B7"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hideMark/>
          </w:tcPr>
          <w:p w14:paraId="2925A1CC" w14:textId="77777777" w:rsidR="00EF38E2" w:rsidRPr="00BD1ED4" w:rsidRDefault="00EF38E2">
            <w:pPr>
              <w:pStyle w:val="Texto"/>
              <w:spacing w:before="42" w:after="42"/>
              <w:ind w:firstLine="0"/>
              <w:rPr>
                <w:rFonts w:ascii="Verdana" w:hAnsi="Verdana"/>
                <w:b/>
                <w:sz w:val="16"/>
                <w:szCs w:val="16"/>
                <w:lang w:val="en-US"/>
              </w:rPr>
            </w:pPr>
            <w:r w:rsidRPr="00BD1ED4">
              <w:rPr>
                <w:rFonts w:ascii="Verdana" w:hAnsi="Verdana"/>
                <w:sz w:val="16"/>
                <w:szCs w:val="16"/>
                <w:lang w:val="en-US"/>
              </w:rPr>
              <w:t>Seat bolt hole diameter</w:t>
            </w:r>
          </w:p>
        </w:tc>
        <w:tc>
          <w:tcPr>
            <w:tcW w:w="1635" w:type="dxa"/>
            <w:tcBorders>
              <w:top w:val="single" w:sz="6" w:space="0" w:color="auto"/>
              <w:left w:val="single" w:sz="6" w:space="0" w:color="auto"/>
              <w:bottom w:val="single" w:sz="6" w:space="0" w:color="auto"/>
              <w:right w:val="single" w:sz="6" w:space="0" w:color="auto"/>
            </w:tcBorders>
            <w:shd w:val="pct12" w:color="auto" w:fill="auto"/>
            <w:hideMark/>
          </w:tcPr>
          <w:p w14:paraId="23BCD312" w14:textId="77777777" w:rsidR="00EF38E2" w:rsidRPr="00BD1ED4" w:rsidRDefault="00EF38E2">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14 ± 1.5</w:t>
            </w:r>
          </w:p>
        </w:tc>
      </w:tr>
      <w:tr w:rsidR="00EF38E2" w14:paraId="1FB29A57"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hideMark/>
          </w:tcPr>
          <w:p w14:paraId="211F1298" w14:textId="4B4DCE30" w:rsidR="00EF38E2" w:rsidRPr="00BD1ED4" w:rsidRDefault="00EF38E2">
            <w:pPr>
              <w:pStyle w:val="Texto"/>
              <w:spacing w:before="42" w:after="42"/>
              <w:ind w:firstLine="0"/>
              <w:rPr>
                <w:rFonts w:ascii="Verdana" w:hAnsi="Verdana"/>
                <w:b/>
                <w:sz w:val="16"/>
                <w:szCs w:val="16"/>
                <w:lang w:val="en-US"/>
              </w:rPr>
            </w:pPr>
            <w:r w:rsidRPr="00BD1ED4">
              <w:rPr>
                <w:rFonts w:ascii="Verdana" w:hAnsi="Verdana"/>
                <w:sz w:val="16"/>
                <w:szCs w:val="16"/>
                <w:lang w:val="en-US"/>
              </w:rPr>
              <w:t xml:space="preserve">Distance between the centers of the </w:t>
            </w:r>
            <w:r w:rsidR="00BD1ED4">
              <w:rPr>
                <w:rFonts w:ascii="Verdana" w:hAnsi="Verdana"/>
                <w:sz w:val="16"/>
                <w:szCs w:val="16"/>
                <w:lang w:val="en-US"/>
              </w:rPr>
              <w:t>orifices for securing</w:t>
            </w:r>
            <w:r w:rsidRPr="00BD1ED4">
              <w:rPr>
                <w:rFonts w:ascii="Verdana" w:hAnsi="Verdana"/>
                <w:sz w:val="16"/>
                <w:szCs w:val="16"/>
                <w:lang w:val="en-US"/>
              </w:rPr>
              <w:t xml:space="preserve"> the seat and cover to the bowl</w:t>
            </w:r>
          </w:p>
        </w:tc>
        <w:tc>
          <w:tcPr>
            <w:tcW w:w="1635" w:type="dxa"/>
            <w:tcBorders>
              <w:top w:val="single" w:sz="6" w:space="0" w:color="auto"/>
              <w:left w:val="single" w:sz="6" w:space="0" w:color="auto"/>
              <w:bottom w:val="single" w:sz="6" w:space="0" w:color="auto"/>
              <w:right w:val="single" w:sz="6" w:space="0" w:color="auto"/>
            </w:tcBorders>
            <w:hideMark/>
          </w:tcPr>
          <w:p w14:paraId="40192524" w14:textId="77777777" w:rsidR="00EF38E2" w:rsidRPr="00BD1ED4" w:rsidRDefault="00EF38E2">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140</w:t>
            </w:r>
          </w:p>
        </w:tc>
      </w:tr>
      <w:tr w:rsidR="00EF38E2" w14:paraId="5AF108CB"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hideMark/>
          </w:tcPr>
          <w:p w14:paraId="21D7C14A" w14:textId="2B4077D6" w:rsidR="00EF38E2" w:rsidRPr="00BD1ED4" w:rsidRDefault="00BD1ED4">
            <w:pPr>
              <w:pStyle w:val="Texto"/>
              <w:spacing w:before="42" w:after="42"/>
              <w:ind w:firstLine="0"/>
              <w:rPr>
                <w:rFonts w:ascii="Verdana" w:hAnsi="Verdana"/>
                <w:b/>
                <w:sz w:val="16"/>
                <w:szCs w:val="16"/>
                <w:lang w:val="en-US"/>
              </w:rPr>
            </w:pPr>
            <w:r>
              <w:rPr>
                <w:rFonts w:ascii="Verdana" w:hAnsi="Verdana"/>
                <w:sz w:val="16"/>
                <w:szCs w:val="16"/>
                <w:lang w:val="en-US"/>
              </w:rPr>
              <w:t>Depth of the orifices for the seat bolts</w:t>
            </w:r>
          </w:p>
        </w:tc>
        <w:tc>
          <w:tcPr>
            <w:tcW w:w="1635" w:type="dxa"/>
            <w:tcBorders>
              <w:top w:val="single" w:sz="6" w:space="0" w:color="auto"/>
              <w:left w:val="single" w:sz="6" w:space="0" w:color="auto"/>
              <w:bottom w:val="single" w:sz="6" w:space="0" w:color="auto"/>
              <w:right w:val="single" w:sz="6" w:space="0" w:color="auto"/>
            </w:tcBorders>
            <w:shd w:val="pct12" w:color="auto" w:fill="auto"/>
            <w:hideMark/>
          </w:tcPr>
          <w:p w14:paraId="6D1F0ADF" w14:textId="77777777" w:rsidR="00EF38E2" w:rsidRPr="00BD1ED4" w:rsidRDefault="00EF38E2">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6 - 16</w:t>
            </w:r>
          </w:p>
        </w:tc>
      </w:tr>
      <w:tr w:rsidR="00EF38E2" w:rsidRPr="00C003F5" w14:paraId="38A82082" w14:textId="77777777" w:rsidTr="00EF38E2">
        <w:trPr>
          <w:cantSplit/>
          <w:trHeight w:val="20"/>
          <w:jc w:val="center"/>
        </w:trPr>
        <w:tc>
          <w:tcPr>
            <w:tcW w:w="7960" w:type="dxa"/>
            <w:gridSpan w:val="2"/>
            <w:tcBorders>
              <w:top w:val="single" w:sz="6" w:space="0" w:color="auto"/>
              <w:left w:val="single" w:sz="6" w:space="0" w:color="auto"/>
              <w:bottom w:val="single" w:sz="6" w:space="0" w:color="auto"/>
              <w:right w:val="single" w:sz="6" w:space="0" w:color="auto"/>
            </w:tcBorders>
            <w:hideMark/>
          </w:tcPr>
          <w:p w14:paraId="6BEB3048" w14:textId="31887BDC" w:rsidR="00EF38E2" w:rsidRPr="00BD1ED4" w:rsidRDefault="00EF38E2">
            <w:pPr>
              <w:pStyle w:val="Texto"/>
              <w:spacing w:before="42" w:after="42"/>
              <w:ind w:firstLine="0"/>
              <w:rPr>
                <w:rFonts w:ascii="Verdana" w:hAnsi="Verdana"/>
                <w:b/>
                <w:sz w:val="16"/>
                <w:szCs w:val="16"/>
                <w:lang w:val="en-US"/>
              </w:rPr>
            </w:pPr>
            <w:r w:rsidRPr="00BD1ED4">
              <w:rPr>
                <w:rFonts w:ascii="Verdana" w:hAnsi="Verdana"/>
                <w:b/>
                <w:sz w:val="16"/>
                <w:szCs w:val="16"/>
                <w:lang w:val="en-US"/>
              </w:rPr>
              <w:t xml:space="preserve">b) </w:t>
            </w:r>
            <w:r w:rsidRPr="00BD1ED4">
              <w:rPr>
                <w:rFonts w:ascii="Verdana" w:hAnsi="Verdana"/>
                <w:b/>
                <w:sz w:val="16"/>
                <w:szCs w:val="16"/>
                <w:lang w:val="en-US"/>
              </w:rPr>
              <w:tab/>
              <w:t xml:space="preserve">Toilet with </w:t>
            </w:r>
            <w:r w:rsidR="00BD1ED4">
              <w:rPr>
                <w:rFonts w:ascii="Verdana" w:hAnsi="Verdana"/>
                <w:b/>
                <w:sz w:val="16"/>
                <w:szCs w:val="16"/>
                <w:lang w:val="en-US"/>
              </w:rPr>
              <w:t xml:space="preserve">rear orifice and </w:t>
            </w:r>
            <w:r w:rsidR="004B32AB">
              <w:rPr>
                <w:rFonts w:ascii="Verdana" w:hAnsi="Verdana"/>
                <w:b/>
                <w:sz w:val="16"/>
                <w:szCs w:val="16"/>
                <w:lang w:val="en-US"/>
              </w:rPr>
              <w:t>lower discharge orifice</w:t>
            </w:r>
          </w:p>
        </w:tc>
      </w:tr>
      <w:tr w:rsidR="00EF38E2" w14:paraId="3396FD3A"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hideMark/>
          </w:tcPr>
          <w:p w14:paraId="24F3F9DD" w14:textId="6CF4289C" w:rsidR="00EF38E2" w:rsidRPr="00BD1ED4" w:rsidRDefault="00EF38E2">
            <w:pPr>
              <w:pStyle w:val="Texto"/>
              <w:spacing w:before="42" w:after="42"/>
              <w:ind w:firstLine="0"/>
              <w:rPr>
                <w:rFonts w:ascii="Verdana" w:hAnsi="Verdana"/>
                <w:b/>
                <w:sz w:val="16"/>
                <w:szCs w:val="16"/>
                <w:lang w:val="en-US"/>
              </w:rPr>
            </w:pPr>
            <w:r w:rsidRPr="00BD1ED4">
              <w:rPr>
                <w:rFonts w:ascii="Verdana" w:hAnsi="Verdana"/>
                <w:sz w:val="16"/>
                <w:szCs w:val="16"/>
                <w:lang w:val="en-US"/>
              </w:rPr>
              <w:t xml:space="preserve">Distance from the </w:t>
            </w:r>
            <w:r w:rsidR="004B32AB">
              <w:rPr>
                <w:rFonts w:ascii="Verdana" w:hAnsi="Verdana"/>
                <w:sz w:val="16"/>
                <w:szCs w:val="16"/>
                <w:lang w:val="en-US"/>
              </w:rPr>
              <w:t>output</w:t>
            </w:r>
            <w:r w:rsidRPr="00BD1ED4">
              <w:rPr>
                <w:rFonts w:ascii="Verdana" w:hAnsi="Verdana"/>
                <w:sz w:val="16"/>
                <w:szCs w:val="16"/>
                <w:lang w:val="en-US"/>
              </w:rPr>
              <w:t xml:space="preserve"> center of the trap to the wall</w:t>
            </w:r>
          </w:p>
        </w:tc>
        <w:tc>
          <w:tcPr>
            <w:tcW w:w="1635" w:type="dxa"/>
            <w:tcBorders>
              <w:top w:val="single" w:sz="6" w:space="0" w:color="auto"/>
              <w:left w:val="single" w:sz="6" w:space="0" w:color="auto"/>
              <w:bottom w:val="single" w:sz="6" w:space="0" w:color="auto"/>
              <w:right w:val="single" w:sz="6" w:space="0" w:color="auto"/>
            </w:tcBorders>
            <w:shd w:val="pct12" w:color="auto" w:fill="auto"/>
            <w:hideMark/>
          </w:tcPr>
          <w:p w14:paraId="3EC55692" w14:textId="7C99BC7D" w:rsidR="00EF38E2" w:rsidRPr="00BD1ED4" w:rsidRDefault="00BD1ED4">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 xml:space="preserve">254 ±12 </w:t>
            </w:r>
            <w:r>
              <w:rPr>
                <w:rFonts w:ascii="Verdana" w:hAnsi="Verdana"/>
                <w:sz w:val="16"/>
                <w:szCs w:val="16"/>
                <w:lang w:val="en-US"/>
              </w:rPr>
              <w:t>or</w:t>
            </w:r>
            <w:r w:rsidRPr="00BD1ED4">
              <w:rPr>
                <w:rFonts w:ascii="Verdana" w:hAnsi="Verdana"/>
                <w:sz w:val="16"/>
                <w:szCs w:val="16"/>
                <w:lang w:val="en-US"/>
              </w:rPr>
              <w:t xml:space="preserve"> 305 ± 15</w:t>
            </w:r>
          </w:p>
        </w:tc>
      </w:tr>
      <w:tr w:rsidR="00EF38E2" w14:paraId="374D0BC2"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hideMark/>
          </w:tcPr>
          <w:p w14:paraId="427D59E9" w14:textId="36E6E3C0" w:rsidR="00EF38E2" w:rsidRPr="00BD1ED4" w:rsidRDefault="004B32AB">
            <w:pPr>
              <w:pStyle w:val="Texto"/>
              <w:spacing w:before="42" w:after="42"/>
              <w:ind w:firstLine="0"/>
              <w:rPr>
                <w:rFonts w:ascii="Verdana" w:hAnsi="Verdana"/>
                <w:b/>
                <w:sz w:val="16"/>
                <w:szCs w:val="16"/>
                <w:lang w:val="en-US"/>
              </w:rPr>
            </w:pPr>
            <w:r>
              <w:rPr>
                <w:rFonts w:ascii="Verdana" w:hAnsi="Verdana"/>
                <w:sz w:val="16"/>
                <w:szCs w:val="16"/>
                <w:lang w:val="en-US"/>
              </w:rPr>
              <w:t>Diameter of the orifices for the seat bolts</w:t>
            </w:r>
          </w:p>
        </w:tc>
        <w:tc>
          <w:tcPr>
            <w:tcW w:w="1635" w:type="dxa"/>
            <w:tcBorders>
              <w:top w:val="single" w:sz="6" w:space="0" w:color="auto"/>
              <w:left w:val="single" w:sz="6" w:space="0" w:color="auto"/>
              <w:bottom w:val="single" w:sz="6" w:space="0" w:color="auto"/>
              <w:right w:val="single" w:sz="6" w:space="0" w:color="auto"/>
            </w:tcBorders>
            <w:hideMark/>
          </w:tcPr>
          <w:p w14:paraId="5DEF1031" w14:textId="77777777" w:rsidR="00EF38E2" w:rsidRPr="00BD1ED4" w:rsidRDefault="00EF38E2">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14 ± 1.5</w:t>
            </w:r>
          </w:p>
        </w:tc>
      </w:tr>
      <w:tr w:rsidR="00EF38E2" w14:paraId="5B60AF2D"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shd w:val="pct12" w:color="auto" w:fill="auto"/>
            <w:hideMark/>
          </w:tcPr>
          <w:p w14:paraId="21C8D0CB" w14:textId="03AF90EB" w:rsidR="00EF38E2" w:rsidRPr="00BD1ED4" w:rsidRDefault="00EF38E2">
            <w:pPr>
              <w:pStyle w:val="Texto"/>
              <w:spacing w:before="42" w:after="42"/>
              <w:ind w:firstLine="0"/>
              <w:rPr>
                <w:rFonts w:ascii="Verdana" w:hAnsi="Verdana"/>
                <w:b/>
                <w:sz w:val="16"/>
                <w:szCs w:val="16"/>
                <w:lang w:val="en-US"/>
              </w:rPr>
            </w:pPr>
            <w:r w:rsidRPr="00BD1ED4">
              <w:rPr>
                <w:rFonts w:ascii="Verdana" w:hAnsi="Verdana"/>
                <w:sz w:val="16"/>
                <w:szCs w:val="16"/>
                <w:lang w:val="en-US"/>
              </w:rPr>
              <w:t xml:space="preserve">Distance from center of seat bolt </w:t>
            </w:r>
            <w:r w:rsidR="004B32AB">
              <w:rPr>
                <w:rFonts w:ascii="Verdana" w:hAnsi="Verdana"/>
                <w:sz w:val="16"/>
                <w:szCs w:val="16"/>
                <w:lang w:val="en-US"/>
              </w:rPr>
              <w:t>orifices</w:t>
            </w:r>
            <w:r w:rsidRPr="00BD1ED4">
              <w:rPr>
                <w:rFonts w:ascii="Verdana" w:hAnsi="Verdana"/>
                <w:sz w:val="16"/>
                <w:szCs w:val="16"/>
                <w:lang w:val="en-US"/>
              </w:rPr>
              <w:t xml:space="preserve"> to edge</w:t>
            </w:r>
          </w:p>
        </w:tc>
        <w:tc>
          <w:tcPr>
            <w:tcW w:w="1635" w:type="dxa"/>
            <w:tcBorders>
              <w:top w:val="single" w:sz="6" w:space="0" w:color="auto"/>
              <w:left w:val="single" w:sz="6" w:space="0" w:color="auto"/>
              <w:bottom w:val="single" w:sz="6" w:space="0" w:color="auto"/>
              <w:right w:val="single" w:sz="6" w:space="0" w:color="auto"/>
            </w:tcBorders>
            <w:shd w:val="pct12" w:color="auto" w:fill="auto"/>
            <w:hideMark/>
          </w:tcPr>
          <w:p w14:paraId="2FFEC1E1" w14:textId="77777777" w:rsidR="00EF38E2" w:rsidRPr="00BD1ED4" w:rsidRDefault="00EF38E2">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470</w:t>
            </w:r>
          </w:p>
        </w:tc>
      </w:tr>
      <w:tr w:rsidR="00EF38E2" w14:paraId="15D2C61E" w14:textId="77777777" w:rsidTr="00EF38E2">
        <w:trPr>
          <w:cantSplit/>
          <w:trHeight w:val="20"/>
          <w:jc w:val="center"/>
        </w:trPr>
        <w:tc>
          <w:tcPr>
            <w:tcW w:w="6325" w:type="dxa"/>
            <w:tcBorders>
              <w:top w:val="single" w:sz="6" w:space="0" w:color="auto"/>
              <w:left w:val="single" w:sz="6" w:space="0" w:color="auto"/>
              <w:bottom w:val="single" w:sz="6" w:space="0" w:color="auto"/>
              <w:right w:val="single" w:sz="6" w:space="0" w:color="auto"/>
            </w:tcBorders>
            <w:hideMark/>
          </w:tcPr>
          <w:p w14:paraId="272D3468" w14:textId="2D0FD4EA" w:rsidR="00EF38E2" w:rsidRPr="00BD1ED4" w:rsidRDefault="004B32AB">
            <w:pPr>
              <w:pStyle w:val="Texto"/>
              <w:spacing w:before="42" w:after="42"/>
              <w:ind w:firstLine="0"/>
              <w:rPr>
                <w:rFonts w:ascii="Verdana" w:hAnsi="Verdana"/>
                <w:b/>
                <w:sz w:val="16"/>
                <w:szCs w:val="16"/>
                <w:lang w:val="en-US"/>
              </w:rPr>
            </w:pPr>
            <w:r>
              <w:rPr>
                <w:rFonts w:ascii="Verdana" w:hAnsi="Verdana"/>
                <w:sz w:val="16"/>
                <w:szCs w:val="16"/>
                <w:lang w:val="en-US"/>
              </w:rPr>
              <w:t>Depth of the orifices for the seat bolts</w:t>
            </w:r>
          </w:p>
        </w:tc>
        <w:tc>
          <w:tcPr>
            <w:tcW w:w="1635" w:type="dxa"/>
            <w:tcBorders>
              <w:top w:val="single" w:sz="6" w:space="0" w:color="auto"/>
              <w:left w:val="single" w:sz="6" w:space="0" w:color="auto"/>
              <w:bottom w:val="single" w:sz="6" w:space="0" w:color="auto"/>
              <w:right w:val="single" w:sz="6" w:space="0" w:color="auto"/>
            </w:tcBorders>
            <w:hideMark/>
          </w:tcPr>
          <w:p w14:paraId="0C403235" w14:textId="77777777" w:rsidR="00EF38E2" w:rsidRPr="00BD1ED4" w:rsidRDefault="00EF38E2">
            <w:pPr>
              <w:pStyle w:val="Texto"/>
              <w:spacing w:before="42" w:after="42"/>
              <w:ind w:firstLine="0"/>
              <w:jc w:val="center"/>
              <w:rPr>
                <w:rFonts w:ascii="Verdana" w:hAnsi="Verdana"/>
                <w:sz w:val="16"/>
                <w:szCs w:val="16"/>
                <w:lang w:val="en-US"/>
              </w:rPr>
            </w:pPr>
            <w:r w:rsidRPr="00BD1ED4">
              <w:rPr>
                <w:rFonts w:ascii="Verdana" w:hAnsi="Verdana"/>
                <w:sz w:val="16"/>
                <w:szCs w:val="16"/>
                <w:lang w:val="en-US"/>
              </w:rPr>
              <w:t>6 - 16</w:t>
            </w:r>
          </w:p>
        </w:tc>
      </w:tr>
    </w:tbl>
    <w:p w14:paraId="7362CFF9" w14:textId="77777777" w:rsidR="00EF38E2" w:rsidRPr="000B642F" w:rsidRDefault="00EF38E2" w:rsidP="005B3C3D">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8E2" w:rsidRPr="00A678B2" w14:paraId="22213460" w14:textId="1F6AB64A" w:rsidTr="004B32AB">
        <w:trPr>
          <w:trHeight w:val="351"/>
        </w:trPr>
        <w:tc>
          <w:tcPr>
            <w:tcW w:w="4675" w:type="dxa"/>
          </w:tcPr>
          <w:p w14:paraId="6A06CE32" w14:textId="77777777" w:rsidR="00EF38E2" w:rsidRPr="00A678B2" w:rsidRDefault="00EF38E2" w:rsidP="00EF38E2">
            <w:pPr>
              <w:pStyle w:val="Texto"/>
              <w:ind w:firstLine="0"/>
              <w:rPr>
                <w:rFonts w:ascii="Verdana" w:hAnsi="Verdana"/>
                <w:b/>
                <w:sz w:val="16"/>
                <w:szCs w:val="16"/>
              </w:rPr>
            </w:pPr>
            <w:r w:rsidRPr="00A678B2">
              <w:rPr>
                <w:rFonts w:ascii="Verdana" w:hAnsi="Verdana"/>
                <w:b/>
                <w:sz w:val="16"/>
                <w:szCs w:val="16"/>
              </w:rPr>
              <w:t>5.2.10 Altura de rebordes</w:t>
            </w:r>
          </w:p>
        </w:tc>
        <w:tc>
          <w:tcPr>
            <w:tcW w:w="4675" w:type="dxa"/>
          </w:tcPr>
          <w:p w14:paraId="5BE005CE" w14:textId="2288BF7C" w:rsidR="00EF38E2" w:rsidRPr="004B32AB" w:rsidRDefault="00EF38E2" w:rsidP="00EF38E2">
            <w:pPr>
              <w:pStyle w:val="Texto"/>
              <w:ind w:firstLine="0"/>
              <w:rPr>
                <w:rFonts w:ascii="Verdana" w:hAnsi="Verdana"/>
                <w:b/>
                <w:sz w:val="16"/>
                <w:szCs w:val="16"/>
                <w:lang w:val="en-US"/>
              </w:rPr>
            </w:pPr>
            <w:r w:rsidRPr="004B32AB">
              <w:rPr>
                <w:rFonts w:ascii="Verdana" w:hAnsi="Verdana"/>
                <w:b/>
                <w:sz w:val="16"/>
                <w:szCs w:val="16"/>
                <w:lang w:val="en-US"/>
              </w:rPr>
              <w:t>5.2.10 Ridge height</w:t>
            </w:r>
          </w:p>
        </w:tc>
      </w:tr>
      <w:tr w:rsidR="00EF38E2" w:rsidRPr="00C003F5" w14:paraId="15F8915E" w14:textId="3C4B9045" w:rsidTr="004B32AB">
        <w:tc>
          <w:tcPr>
            <w:tcW w:w="4675" w:type="dxa"/>
          </w:tcPr>
          <w:p w14:paraId="6EE3030A" w14:textId="77777777" w:rsidR="00EF38E2" w:rsidRPr="00A678B2" w:rsidRDefault="00EF38E2" w:rsidP="00EF38E2">
            <w:pPr>
              <w:pStyle w:val="Texto"/>
              <w:ind w:firstLine="0"/>
              <w:rPr>
                <w:rFonts w:ascii="Verdana" w:hAnsi="Verdana"/>
                <w:sz w:val="16"/>
                <w:szCs w:val="16"/>
              </w:rPr>
            </w:pPr>
            <w:r w:rsidRPr="00A678B2">
              <w:rPr>
                <w:rFonts w:ascii="Verdana" w:hAnsi="Verdana"/>
                <w:sz w:val="16"/>
                <w:szCs w:val="16"/>
              </w:rPr>
              <w:t>Las alturas de las tazas de inodoros deberán ser como se indica a continuación:</w:t>
            </w:r>
          </w:p>
        </w:tc>
        <w:tc>
          <w:tcPr>
            <w:tcW w:w="4675" w:type="dxa"/>
          </w:tcPr>
          <w:p w14:paraId="39EA7824" w14:textId="5BAEE246" w:rsidR="00EF38E2" w:rsidRPr="004B32AB" w:rsidRDefault="00EF38E2" w:rsidP="00EF38E2">
            <w:pPr>
              <w:pStyle w:val="Texto"/>
              <w:ind w:firstLine="0"/>
              <w:rPr>
                <w:rFonts w:ascii="Verdana" w:hAnsi="Verdana"/>
                <w:sz w:val="16"/>
                <w:szCs w:val="16"/>
                <w:lang w:val="en-US"/>
              </w:rPr>
            </w:pPr>
            <w:r w:rsidRPr="004B32AB">
              <w:rPr>
                <w:rFonts w:ascii="Verdana" w:hAnsi="Verdana"/>
                <w:sz w:val="16"/>
                <w:szCs w:val="16"/>
                <w:lang w:val="en-US"/>
              </w:rPr>
              <w:t>Toilet bowl</w:t>
            </w:r>
            <w:r w:rsidR="004B32AB">
              <w:rPr>
                <w:rFonts w:ascii="Verdana" w:hAnsi="Verdana"/>
                <w:sz w:val="16"/>
                <w:szCs w:val="16"/>
                <w:lang w:val="en-US"/>
              </w:rPr>
              <w:t xml:space="preserve"> ridge</w:t>
            </w:r>
            <w:r w:rsidRPr="004B32AB">
              <w:rPr>
                <w:rFonts w:ascii="Verdana" w:hAnsi="Verdana"/>
                <w:sz w:val="16"/>
                <w:szCs w:val="16"/>
                <w:lang w:val="en-US"/>
              </w:rPr>
              <w:t xml:space="preserve"> heights </w:t>
            </w:r>
            <w:r w:rsidR="004B32AB">
              <w:rPr>
                <w:rFonts w:ascii="Verdana" w:hAnsi="Verdana"/>
                <w:sz w:val="16"/>
                <w:szCs w:val="16"/>
                <w:lang w:val="en-US"/>
              </w:rPr>
              <w:t>must</w:t>
            </w:r>
            <w:r w:rsidRPr="004B32AB">
              <w:rPr>
                <w:rFonts w:ascii="Verdana" w:hAnsi="Verdana"/>
                <w:sz w:val="16"/>
                <w:szCs w:val="16"/>
                <w:lang w:val="en-US"/>
              </w:rPr>
              <w:t xml:space="preserve"> be as follows:</w:t>
            </w:r>
          </w:p>
        </w:tc>
      </w:tr>
      <w:tr w:rsidR="00EF38E2" w:rsidRPr="00C003F5" w14:paraId="62FA869E" w14:textId="730FC515" w:rsidTr="004B32AB">
        <w:tc>
          <w:tcPr>
            <w:tcW w:w="4675" w:type="dxa"/>
          </w:tcPr>
          <w:p w14:paraId="7BED8B00" w14:textId="77777777" w:rsidR="00EF38E2" w:rsidRPr="00A678B2" w:rsidRDefault="00EF38E2" w:rsidP="00EF38E2">
            <w:pPr>
              <w:pStyle w:val="ROMANOS"/>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altura mínima de 343 mm para inodoros para adultos;</w:t>
            </w:r>
          </w:p>
        </w:tc>
        <w:tc>
          <w:tcPr>
            <w:tcW w:w="4675" w:type="dxa"/>
          </w:tcPr>
          <w:p w14:paraId="3F08A5D3" w14:textId="329F6B07" w:rsidR="00EF38E2" w:rsidRPr="004B32AB" w:rsidRDefault="00EF38E2" w:rsidP="00EF38E2">
            <w:pPr>
              <w:pStyle w:val="ROMANOS"/>
              <w:ind w:left="0" w:firstLine="0"/>
              <w:rPr>
                <w:rFonts w:ascii="Verdana" w:hAnsi="Verdana"/>
                <w:b/>
                <w:sz w:val="16"/>
                <w:szCs w:val="16"/>
                <w:lang w:val="en-US"/>
              </w:rPr>
            </w:pPr>
            <w:r w:rsidRPr="004B32AB">
              <w:rPr>
                <w:rFonts w:ascii="Verdana" w:hAnsi="Verdana"/>
                <w:b/>
                <w:sz w:val="16"/>
                <w:szCs w:val="16"/>
                <w:lang w:val="en-US"/>
              </w:rPr>
              <w:t xml:space="preserve">a. </w:t>
            </w:r>
            <w:r w:rsidRPr="004B32AB">
              <w:rPr>
                <w:rFonts w:ascii="Verdana" w:hAnsi="Verdana"/>
                <w:sz w:val="16"/>
                <w:szCs w:val="16"/>
                <w:lang w:val="en-US"/>
              </w:rPr>
              <w:tab/>
              <w:t>minimum height of 343 mm for adult toilets;</w:t>
            </w:r>
          </w:p>
        </w:tc>
      </w:tr>
      <w:tr w:rsidR="00EF38E2" w:rsidRPr="00C003F5" w14:paraId="0D78839F" w14:textId="49CE5868" w:rsidTr="004B32AB">
        <w:tc>
          <w:tcPr>
            <w:tcW w:w="4675" w:type="dxa"/>
          </w:tcPr>
          <w:p w14:paraId="400B52E9" w14:textId="77777777" w:rsidR="00EF38E2" w:rsidRPr="00A678B2" w:rsidRDefault="00EF38E2" w:rsidP="00EF38E2">
            <w:pPr>
              <w:pStyle w:val="ROMANOS"/>
              <w:ind w:left="0" w:firstLine="0"/>
              <w:rPr>
                <w:rFonts w:ascii="Verdana" w:hAnsi="Verdana"/>
                <w:sz w:val="16"/>
                <w:szCs w:val="16"/>
              </w:rPr>
            </w:pPr>
            <w:r w:rsidRPr="00A678B2">
              <w:rPr>
                <w:rFonts w:ascii="Verdana" w:hAnsi="Verdana"/>
                <w:b/>
                <w:sz w:val="16"/>
                <w:szCs w:val="16"/>
              </w:rPr>
              <w:t>b.</w:t>
            </w:r>
            <w:r w:rsidRPr="00A678B2">
              <w:rPr>
                <w:rFonts w:ascii="Verdana" w:hAnsi="Verdana"/>
                <w:b/>
                <w:sz w:val="16"/>
                <w:szCs w:val="16"/>
              </w:rPr>
              <w:tab/>
            </w:r>
            <w:r w:rsidRPr="00A678B2">
              <w:rPr>
                <w:rFonts w:ascii="Verdana" w:hAnsi="Verdana"/>
                <w:sz w:val="16"/>
                <w:szCs w:val="16"/>
              </w:rPr>
              <w:t>altura mínima de 390 mm para inodoros para personas con capacidades diferentes;</w:t>
            </w:r>
          </w:p>
        </w:tc>
        <w:tc>
          <w:tcPr>
            <w:tcW w:w="4675" w:type="dxa"/>
          </w:tcPr>
          <w:p w14:paraId="0C2275EF" w14:textId="4848CB5F" w:rsidR="00EF38E2" w:rsidRPr="004B32AB" w:rsidRDefault="00EF38E2" w:rsidP="00EF38E2">
            <w:pPr>
              <w:pStyle w:val="ROMANOS"/>
              <w:ind w:left="0" w:firstLine="0"/>
              <w:rPr>
                <w:rFonts w:ascii="Verdana" w:hAnsi="Verdana"/>
                <w:b/>
                <w:sz w:val="16"/>
                <w:szCs w:val="16"/>
                <w:lang w:val="en-US"/>
              </w:rPr>
            </w:pPr>
            <w:r w:rsidRPr="004B32AB">
              <w:rPr>
                <w:rFonts w:ascii="Verdana" w:hAnsi="Verdana"/>
                <w:b/>
                <w:sz w:val="16"/>
                <w:szCs w:val="16"/>
                <w:lang w:val="en-US"/>
              </w:rPr>
              <w:t xml:space="preserve">b. </w:t>
            </w:r>
            <w:r w:rsidRPr="004B32AB">
              <w:rPr>
                <w:rFonts w:ascii="Verdana" w:hAnsi="Verdana"/>
                <w:b/>
                <w:sz w:val="16"/>
                <w:szCs w:val="16"/>
                <w:lang w:val="en-US"/>
              </w:rPr>
              <w:tab/>
            </w:r>
            <w:r w:rsidRPr="004B32AB">
              <w:rPr>
                <w:rFonts w:ascii="Verdana" w:hAnsi="Verdana"/>
                <w:sz w:val="16"/>
                <w:szCs w:val="16"/>
                <w:lang w:val="en-US"/>
              </w:rPr>
              <w:t>minimum height of 390 mm for toilets for people with different abilities;</w:t>
            </w:r>
            <w:r w:rsidR="004B32AB">
              <w:rPr>
                <w:rFonts w:ascii="Verdana" w:hAnsi="Verdana"/>
                <w:sz w:val="16"/>
                <w:szCs w:val="16"/>
                <w:lang w:val="en-US"/>
              </w:rPr>
              <w:t xml:space="preserve"> (handicapped)</w:t>
            </w:r>
          </w:p>
        </w:tc>
      </w:tr>
      <w:tr w:rsidR="00EF38E2" w:rsidRPr="00C003F5" w14:paraId="2F4FFE17" w14:textId="211317BC" w:rsidTr="004B32AB">
        <w:tc>
          <w:tcPr>
            <w:tcW w:w="4675" w:type="dxa"/>
          </w:tcPr>
          <w:p w14:paraId="635E2F78" w14:textId="77777777" w:rsidR="00EF38E2" w:rsidRPr="00A678B2" w:rsidRDefault="00EF38E2" w:rsidP="00EF38E2">
            <w:pPr>
              <w:pStyle w:val="ROMANOS"/>
              <w:ind w:left="0" w:firstLine="0"/>
              <w:rPr>
                <w:rFonts w:ascii="Verdana" w:hAnsi="Verdana"/>
                <w:sz w:val="16"/>
                <w:szCs w:val="16"/>
              </w:rPr>
            </w:pPr>
            <w:r w:rsidRPr="00A678B2">
              <w:rPr>
                <w:rFonts w:ascii="Verdana" w:hAnsi="Verdana"/>
                <w:b/>
                <w:sz w:val="16"/>
                <w:szCs w:val="16"/>
              </w:rPr>
              <w:t>c.</w:t>
            </w:r>
            <w:r w:rsidRPr="00A678B2">
              <w:rPr>
                <w:rFonts w:ascii="Verdana" w:hAnsi="Verdana"/>
                <w:sz w:val="16"/>
                <w:szCs w:val="16"/>
              </w:rPr>
              <w:tab/>
              <w:t>entre 241 mm y 267 mm para inodoros infantiles, y</w:t>
            </w:r>
          </w:p>
        </w:tc>
        <w:tc>
          <w:tcPr>
            <w:tcW w:w="4675" w:type="dxa"/>
          </w:tcPr>
          <w:p w14:paraId="74824CD4" w14:textId="42D57089" w:rsidR="00EF38E2" w:rsidRPr="004B32AB" w:rsidRDefault="00EF38E2" w:rsidP="00EF38E2">
            <w:pPr>
              <w:pStyle w:val="ROMANOS"/>
              <w:ind w:left="0" w:firstLine="0"/>
              <w:rPr>
                <w:rFonts w:ascii="Verdana" w:hAnsi="Verdana"/>
                <w:b/>
                <w:sz w:val="16"/>
                <w:szCs w:val="16"/>
                <w:lang w:val="en-US"/>
              </w:rPr>
            </w:pPr>
            <w:r w:rsidRPr="004B32AB">
              <w:rPr>
                <w:rFonts w:ascii="Verdana" w:hAnsi="Verdana"/>
                <w:b/>
                <w:sz w:val="16"/>
                <w:szCs w:val="16"/>
                <w:lang w:val="en-US"/>
              </w:rPr>
              <w:t xml:space="preserve">c. </w:t>
            </w:r>
            <w:r w:rsidRPr="004B32AB">
              <w:rPr>
                <w:rFonts w:ascii="Verdana" w:hAnsi="Verdana"/>
                <w:sz w:val="16"/>
                <w:szCs w:val="16"/>
                <w:lang w:val="en-US"/>
              </w:rPr>
              <w:tab/>
              <w:t>between 241 mm and 267 mm for children's toilets, and</w:t>
            </w:r>
          </w:p>
        </w:tc>
      </w:tr>
      <w:tr w:rsidR="00EF38E2" w:rsidRPr="00C003F5" w14:paraId="0D7A896E" w14:textId="45CA506F" w:rsidTr="004B32AB">
        <w:tc>
          <w:tcPr>
            <w:tcW w:w="4675" w:type="dxa"/>
          </w:tcPr>
          <w:p w14:paraId="2AD3769F" w14:textId="77777777" w:rsidR="00EF38E2" w:rsidRPr="00A678B2" w:rsidRDefault="00EF38E2" w:rsidP="00EF38E2">
            <w:pPr>
              <w:pStyle w:val="ROMANOS"/>
              <w:ind w:left="0" w:firstLine="0"/>
              <w:rPr>
                <w:rFonts w:ascii="Verdana" w:hAnsi="Verdana"/>
                <w:sz w:val="16"/>
                <w:szCs w:val="16"/>
              </w:rPr>
            </w:pPr>
            <w:r w:rsidRPr="00A678B2">
              <w:rPr>
                <w:rFonts w:ascii="Verdana" w:hAnsi="Verdana"/>
                <w:b/>
                <w:sz w:val="16"/>
                <w:szCs w:val="16"/>
              </w:rPr>
              <w:t>d.</w:t>
            </w:r>
            <w:r w:rsidRPr="00A678B2">
              <w:rPr>
                <w:rFonts w:ascii="Verdana" w:hAnsi="Verdana"/>
                <w:b/>
                <w:sz w:val="16"/>
                <w:szCs w:val="16"/>
              </w:rPr>
              <w:tab/>
            </w:r>
            <w:r w:rsidRPr="00A678B2">
              <w:rPr>
                <w:rFonts w:ascii="Verdana" w:hAnsi="Verdana"/>
                <w:sz w:val="16"/>
                <w:szCs w:val="16"/>
              </w:rPr>
              <w:t xml:space="preserve">restantes de 267 mm a 343 </w:t>
            </w:r>
            <w:proofErr w:type="spellStart"/>
            <w:r w:rsidRPr="00A678B2">
              <w:rPr>
                <w:rFonts w:ascii="Verdana" w:hAnsi="Verdana"/>
                <w:sz w:val="16"/>
                <w:szCs w:val="16"/>
              </w:rPr>
              <w:t>mm.</w:t>
            </w:r>
            <w:proofErr w:type="spellEnd"/>
          </w:p>
        </w:tc>
        <w:tc>
          <w:tcPr>
            <w:tcW w:w="4675" w:type="dxa"/>
          </w:tcPr>
          <w:p w14:paraId="7D7C900E" w14:textId="114B1668" w:rsidR="00EF38E2" w:rsidRPr="004B32AB" w:rsidRDefault="00EF38E2" w:rsidP="00EF38E2">
            <w:pPr>
              <w:pStyle w:val="ROMANOS"/>
              <w:ind w:left="0" w:firstLine="0"/>
              <w:rPr>
                <w:rFonts w:ascii="Verdana" w:hAnsi="Verdana"/>
                <w:b/>
                <w:sz w:val="16"/>
                <w:szCs w:val="16"/>
                <w:lang w:val="en-US"/>
              </w:rPr>
            </w:pPr>
            <w:r w:rsidRPr="004B32AB">
              <w:rPr>
                <w:rFonts w:ascii="Verdana" w:hAnsi="Verdana"/>
                <w:b/>
                <w:sz w:val="16"/>
                <w:szCs w:val="16"/>
                <w:lang w:val="en-US"/>
              </w:rPr>
              <w:t xml:space="preserve">d. </w:t>
            </w:r>
            <w:r w:rsidRPr="004B32AB">
              <w:rPr>
                <w:rFonts w:ascii="Verdana" w:hAnsi="Verdana"/>
                <w:b/>
                <w:sz w:val="16"/>
                <w:szCs w:val="16"/>
                <w:lang w:val="en-US"/>
              </w:rPr>
              <w:tab/>
            </w:r>
            <w:r w:rsidRPr="004B32AB">
              <w:rPr>
                <w:rFonts w:ascii="Verdana" w:hAnsi="Verdana"/>
                <w:sz w:val="16"/>
                <w:szCs w:val="16"/>
                <w:lang w:val="en-US"/>
              </w:rPr>
              <w:t>remaining from 267 mm to 343 mm.</w:t>
            </w:r>
          </w:p>
        </w:tc>
      </w:tr>
    </w:tbl>
    <w:p w14:paraId="58C1C060" w14:textId="1BFE101F" w:rsidR="00A678B2" w:rsidRPr="00EF38E2" w:rsidRDefault="00A678B2" w:rsidP="005B3C3D">
      <w:pPr>
        <w:pStyle w:val="ROMANOS"/>
        <w:rPr>
          <w:rFonts w:ascii="Verdana" w:hAnsi="Verdana"/>
          <w:sz w:val="16"/>
          <w:szCs w:val="16"/>
          <w:lang w:val="en-US"/>
        </w:rPr>
      </w:pPr>
    </w:p>
    <w:p w14:paraId="7CBD48A7" w14:textId="77777777" w:rsidR="00A678B2" w:rsidRPr="00EF38E2" w:rsidRDefault="00A678B2" w:rsidP="005B3C3D">
      <w:pPr>
        <w:pStyle w:val="ROMANOS"/>
        <w:rPr>
          <w:rFonts w:ascii="Verdana" w:hAnsi="Verdana"/>
          <w:sz w:val="16"/>
          <w:szCs w:val="16"/>
          <w:lang w:val="en-US"/>
        </w:rPr>
      </w:pPr>
    </w:p>
    <w:p w14:paraId="7A2F09D7" w14:textId="43567BFB" w:rsidR="00284B40" w:rsidRPr="000B642F" w:rsidRDefault="000C01FB" w:rsidP="005B3C3D">
      <w:pPr>
        <w:pStyle w:val="Texto"/>
        <w:spacing w:line="240" w:lineRule="auto"/>
        <w:ind w:firstLine="0"/>
        <w:jc w:val="center"/>
        <w:rPr>
          <w:rFonts w:ascii="Verdana" w:hAnsi="Verdana"/>
          <w:sz w:val="16"/>
          <w:szCs w:val="16"/>
        </w:rPr>
      </w:pPr>
      <w:r w:rsidRPr="000B642F">
        <w:rPr>
          <w:rFonts w:ascii="Verdana" w:hAnsi="Verdana"/>
          <w:noProof/>
          <w:sz w:val="16"/>
          <w:szCs w:val="16"/>
        </w:rPr>
        <w:lastRenderedPageBreak/>
        <w:drawing>
          <wp:inline distT="0" distB="0" distL="0" distR="0" wp14:anchorId="73927DD4" wp14:editId="4352320A">
            <wp:extent cx="5619750" cy="3429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9750" cy="342900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B32AB" w14:paraId="29D1782B" w14:textId="77777777" w:rsidTr="004B32AB">
        <w:tc>
          <w:tcPr>
            <w:tcW w:w="4675" w:type="dxa"/>
          </w:tcPr>
          <w:p w14:paraId="60DA6BBA" w14:textId="14A7F5BD" w:rsidR="004B32AB" w:rsidRPr="004B32AB" w:rsidRDefault="004B32AB" w:rsidP="004B32AB">
            <w:pPr>
              <w:pStyle w:val="Texto"/>
              <w:spacing w:line="240" w:lineRule="exact"/>
              <w:ind w:firstLine="0"/>
              <w:jc w:val="left"/>
              <w:rPr>
                <w:rFonts w:ascii="Verdana" w:hAnsi="Verdana"/>
                <w:bCs/>
                <w:sz w:val="16"/>
                <w:szCs w:val="16"/>
              </w:rPr>
            </w:pPr>
            <w:r>
              <w:rPr>
                <w:rFonts w:ascii="Verdana" w:hAnsi="Verdana"/>
                <w:b/>
                <w:sz w:val="16"/>
                <w:szCs w:val="16"/>
              </w:rPr>
              <w:t xml:space="preserve">                                </w:t>
            </w:r>
            <w:proofErr w:type="gramStart"/>
            <w:r>
              <w:rPr>
                <w:rFonts w:ascii="Verdana" w:hAnsi="Verdana"/>
                <w:bCs/>
                <w:sz w:val="16"/>
                <w:szCs w:val="16"/>
              </w:rPr>
              <w:t>Round</w:t>
            </w:r>
            <w:proofErr w:type="gramEnd"/>
          </w:p>
        </w:tc>
        <w:tc>
          <w:tcPr>
            <w:tcW w:w="4675" w:type="dxa"/>
          </w:tcPr>
          <w:p w14:paraId="3663B2DC" w14:textId="32CC6AB5" w:rsidR="004B32AB" w:rsidRPr="004B32AB" w:rsidRDefault="004B32AB" w:rsidP="004B32AB">
            <w:pPr>
              <w:pStyle w:val="Texto"/>
              <w:spacing w:line="240" w:lineRule="exact"/>
              <w:ind w:firstLine="0"/>
              <w:jc w:val="left"/>
              <w:rPr>
                <w:rFonts w:ascii="Verdana" w:hAnsi="Verdana"/>
                <w:bCs/>
                <w:sz w:val="16"/>
                <w:szCs w:val="16"/>
              </w:rPr>
            </w:pPr>
            <w:r>
              <w:rPr>
                <w:rFonts w:ascii="Verdana" w:hAnsi="Verdana"/>
                <w:bCs/>
                <w:sz w:val="16"/>
                <w:szCs w:val="16"/>
              </w:rPr>
              <w:t xml:space="preserve">                     </w:t>
            </w:r>
            <w:r w:rsidRPr="004B32AB">
              <w:rPr>
                <w:rFonts w:ascii="Verdana" w:hAnsi="Verdana"/>
                <w:bCs/>
                <w:sz w:val="16"/>
                <w:szCs w:val="16"/>
              </w:rPr>
              <w:t xml:space="preserve">Oval </w:t>
            </w:r>
          </w:p>
        </w:tc>
      </w:tr>
      <w:tr w:rsidR="004B32AB" w:rsidRPr="00C003F5" w14:paraId="575EF4AD" w14:textId="77777777" w:rsidTr="004B32AB">
        <w:tc>
          <w:tcPr>
            <w:tcW w:w="4675" w:type="dxa"/>
          </w:tcPr>
          <w:p w14:paraId="63FBBFB8" w14:textId="161D129E" w:rsidR="004B32AB" w:rsidRPr="004B32AB" w:rsidRDefault="004B32AB" w:rsidP="004B32AB">
            <w:pPr>
              <w:pStyle w:val="Texto"/>
              <w:spacing w:line="240" w:lineRule="exact"/>
              <w:ind w:firstLine="0"/>
              <w:jc w:val="center"/>
              <w:rPr>
                <w:rFonts w:ascii="Verdana" w:hAnsi="Verdana"/>
                <w:sz w:val="16"/>
                <w:szCs w:val="16"/>
              </w:rPr>
            </w:pPr>
            <w:r w:rsidRPr="000B642F">
              <w:rPr>
                <w:rFonts w:ascii="Verdana" w:hAnsi="Verdana"/>
                <w:b/>
                <w:sz w:val="16"/>
                <w:szCs w:val="16"/>
              </w:rPr>
              <w:t>NOTA 3.-</w:t>
            </w:r>
            <w:r w:rsidRPr="000B642F">
              <w:rPr>
                <w:rFonts w:ascii="Verdana" w:hAnsi="Verdana"/>
                <w:sz w:val="16"/>
                <w:szCs w:val="16"/>
              </w:rPr>
              <w:t xml:space="preserve"> Esta figura es ilustrativa de las formas y dimensiones de las tazas.</w:t>
            </w:r>
          </w:p>
        </w:tc>
        <w:tc>
          <w:tcPr>
            <w:tcW w:w="4675" w:type="dxa"/>
          </w:tcPr>
          <w:p w14:paraId="4BF6D53A" w14:textId="1CC63E98" w:rsidR="004B32AB" w:rsidRPr="004B32AB" w:rsidRDefault="004B32AB" w:rsidP="004B32AB">
            <w:pPr>
              <w:pStyle w:val="Texto"/>
              <w:spacing w:line="240" w:lineRule="exact"/>
              <w:ind w:firstLine="0"/>
              <w:jc w:val="center"/>
              <w:rPr>
                <w:rFonts w:ascii="Verdana" w:hAnsi="Verdana"/>
                <w:sz w:val="16"/>
                <w:szCs w:val="16"/>
                <w:lang w:val="en-US"/>
              </w:rPr>
            </w:pPr>
            <w:r w:rsidRPr="004B32AB">
              <w:rPr>
                <w:rFonts w:ascii="Verdana" w:hAnsi="Verdana"/>
                <w:b/>
                <w:sz w:val="16"/>
                <w:szCs w:val="16"/>
                <w:lang w:val="en-US"/>
              </w:rPr>
              <w:t xml:space="preserve">NOTE 3.- </w:t>
            </w:r>
            <w:r w:rsidRPr="004B32AB">
              <w:rPr>
                <w:rFonts w:ascii="Verdana" w:hAnsi="Verdana"/>
                <w:sz w:val="16"/>
                <w:szCs w:val="16"/>
                <w:lang w:val="en-US"/>
              </w:rPr>
              <w:t>This figure is illustrative of the shapes and dimensions of the bowls.</w:t>
            </w:r>
          </w:p>
        </w:tc>
      </w:tr>
      <w:tr w:rsidR="004B32AB" w14:paraId="12418707" w14:textId="77777777" w:rsidTr="004B32AB">
        <w:tc>
          <w:tcPr>
            <w:tcW w:w="4675" w:type="dxa"/>
          </w:tcPr>
          <w:p w14:paraId="70DD6C2F" w14:textId="0403D7B9" w:rsidR="004B32AB" w:rsidRPr="004B32AB" w:rsidRDefault="004B32AB" w:rsidP="004B32AB">
            <w:pPr>
              <w:pStyle w:val="Texto"/>
              <w:spacing w:line="240" w:lineRule="exact"/>
              <w:ind w:firstLine="0"/>
              <w:jc w:val="center"/>
              <w:rPr>
                <w:rFonts w:ascii="Verdana" w:hAnsi="Verdana"/>
                <w:sz w:val="16"/>
                <w:szCs w:val="16"/>
              </w:rPr>
            </w:pPr>
            <w:r w:rsidRPr="000B642F">
              <w:rPr>
                <w:rFonts w:ascii="Verdana" w:hAnsi="Verdana"/>
                <w:b/>
                <w:sz w:val="16"/>
                <w:szCs w:val="16"/>
              </w:rPr>
              <w:t>Figura 5</w:t>
            </w:r>
            <w:r w:rsidRPr="000B642F">
              <w:rPr>
                <w:rFonts w:ascii="Verdana" w:hAnsi="Verdana"/>
                <w:sz w:val="16"/>
                <w:szCs w:val="16"/>
              </w:rPr>
              <w:t xml:space="preserve"> - Perfiles de tazas de inodoros</w:t>
            </w:r>
          </w:p>
        </w:tc>
        <w:tc>
          <w:tcPr>
            <w:tcW w:w="4675" w:type="dxa"/>
          </w:tcPr>
          <w:p w14:paraId="798C3105" w14:textId="33A9613B" w:rsidR="004B32AB" w:rsidRPr="004B32AB" w:rsidRDefault="004B32AB" w:rsidP="004B32AB">
            <w:pPr>
              <w:pStyle w:val="Texto"/>
              <w:spacing w:line="240" w:lineRule="exact"/>
              <w:ind w:firstLine="0"/>
              <w:jc w:val="center"/>
              <w:rPr>
                <w:rFonts w:ascii="Verdana" w:hAnsi="Verdana"/>
                <w:sz w:val="16"/>
                <w:szCs w:val="16"/>
                <w:lang w:val="en-US"/>
              </w:rPr>
            </w:pPr>
            <w:r w:rsidRPr="004B32AB">
              <w:rPr>
                <w:rFonts w:ascii="Verdana" w:hAnsi="Verdana"/>
                <w:b/>
                <w:sz w:val="16"/>
                <w:szCs w:val="16"/>
                <w:lang w:val="en-US"/>
              </w:rPr>
              <w:t xml:space="preserve">Figure 5 </w:t>
            </w:r>
            <w:r w:rsidRPr="004B32AB">
              <w:rPr>
                <w:rFonts w:ascii="Verdana" w:hAnsi="Verdana"/>
                <w:sz w:val="16"/>
                <w:szCs w:val="16"/>
                <w:lang w:val="en-US"/>
              </w:rPr>
              <w:t>- Toilet bowl profiles</w:t>
            </w:r>
          </w:p>
        </w:tc>
      </w:tr>
    </w:tbl>
    <w:p w14:paraId="39447D93" w14:textId="391277B1" w:rsidR="00284B40" w:rsidRPr="000B642F" w:rsidRDefault="00284B40" w:rsidP="005B3C3D">
      <w:pPr>
        <w:pStyle w:val="Texto"/>
        <w:spacing w:line="240" w:lineRule="exact"/>
        <w:ind w:firstLine="0"/>
        <w:jc w:val="center"/>
        <w:rPr>
          <w:rFonts w:ascii="Verdana" w:hAnsi="Verdana"/>
          <w:b/>
          <w:sz w:val="16"/>
          <w:szCs w:val="16"/>
        </w:rPr>
      </w:pPr>
    </w:p>
    <w:tbl>
      <w:tblPr>
        <w:tblW w:w="7830" w:type="dxa"/>
        <w:jc w:val="center"/>
        <w:tblCellMar>
          <w:left w:w="72" w:type="dxa"/>
          <w:right w:w="72" w:type="dxa"/>
        </w:tblCellMar>
        <w:tblLook w:val="0000" w:firstRow="0" w:lastRow="0" w:firstColumn="0" w:lastColumn="0" w:noHBand="0" w:noVBand="0"/>
      </w:tblPr>
      <w:tblGrid>
        <w:gridCol w:w="5965"/>
        <w:gridCol w:w="1865"/>
      </w:tblGrid>
      <w:tr w:rsidR="00A678B2" w:rsidRPr="000B642F" w14:paraId="2A82C76E" w14:textId="77777777" w:rsidTr="00A678B2">
        <w:trPr>
          <w:cantSplit/>
          <w:trHeight w:val="20"/>
          <w:jc w:val="center"/>
        </w:trPr>
        <w:tc>
          <w:tcPr>
            <w:tcW w:w="7830" w:type="dxa"/>
            <w:gridSpan w:val="2"/>
            <w:tcBorders>
              <w:top w:val="single" w:sz="6" w:space="0" w:color="auto"/>
              <w:left w:val="single" w:sz="6" w:space="0" w:color="auto"/>
              <w:bottom w:val="single" w:sz="6" w:space="0" w:color="auto"/>
              <w:right w:val="single" w:sz="6" w:space="0" w:color="auto"/>
            </w:tcBorders>
            <w:shd w:val="clear" w:color="auto" w:fill="auto"/>
            <w:noWrap/>
          </w:tcPr>
          <w:p w14:paraId="6EE035F4" w14:textId="1486A149" w:rsidR="00A678B2" w:rsidRPr="000B642F" w:rsidRDefault="00A678B2" w:rsidP="005B3C3D">
            <w:pPr>
              <w:pStyle w:val="Texto"/>
              <w:spacing w:before="101" w:line="240" w:lineRule="exact"/>
              <w:ind w:firstLine="0"/>
              <w:jc w:val="center"/>
              <w:rPr>
                <w:rFonts w:ascii="Verdana" w:hAnsi="Verdana"/>
                <w:b/>
                <w:sz w:val="16"/>
                <w:szCs w:val="16"/>
              </w:rPr>
            </w:pPr>
            <w:r w:rsidRPr="000B642F">
              <w:rPr>
                <w:rFonts w:ascii="Verdana" w:hAnsi="Verdana"/>
                <w:b/>
                <w:sz w:val="16"/>
                <w:szCs w:val="16"/>
              </w:rPr>
              <w:t>Tabla 5 - Perfiles de tazas de inodoros</w:t>
            </w:r>
          </w:p>
        </w:tc>
      </w:tr>
      <w:tr w:rsidR="00284B40" w:rsidRPr="000B642F" w14:paraId="1C376DEF" w14:textId="77777777">
        <w:trPr>
          <w:cantSplit/>
          <w:trHeight w:val="20"/>
          <w:jc w:val="center"/>
        </w:trPr>
        <w:tc>
          <w:tcPr>
            <w:tcW w:w="5965" w:type="dxa"/>
            <w:tcBorders>
              <w:top w:val="single" w:sz="6" w:space="0" w:color="auto"/>
              <w:left w:val="single" w:sz="6" w:space="0" w:color="auto"/>
              <w:bottom w:val="single" w:sz="6" w:space="0" w:color="auto"/>
              <w:right w:val="single" w:sz="6" w:space="0" w:color="auto"/>
            </w:tcBorders>
            <w:shd w:val="pct12" w:color="auto" w:fill="auto"/>
            <w:noWrap/>
          </w:tcPr>
          <w:p w14:paraId="13922FF2" w14:textId="77777777" w:rsidR="00284B40" w:rsidRPr="000B642F" w:rsidRDefault="00284B40" w:rsidP="005B3C3D">
            <w:pPr>
              <w:pStyle w:val="Texto"/>
              <w:spacing w:before="101" w:line="240" w:lineRule="exact"/>
              <w:ind w:firstLine="0"/>
              <w:jc w:val="center"/>
              <w:rPr>
                <w:rFonts w:ascii="Verdana" w:hAnsi="Verdana"/>
                <w:b/>
                <w:sz w:val="16"/>
                <w:szCs w:val="16"/>
              </w:rPr>
            </w:pPr>
            <w:r w:rsidRPr="000B642F">
              <w:rPr>
                <w:rFonts w:ascii="Verdana" w:hAnsi="Verdana"/>
                <w:b/>
                <w:sz w:val="16"/>
                <w:szCs w:val="16"/>
              </w:rPr>
              <w:t>Parámetro</w:t>
            </w:r>
          </w:p>
        </w:tc>
        <w:tc>
          <w:tcPr>
            <w:tcW w:w="1865" w:type="dxa"/>
            <w:tcBorders>
              <w:top w:val="single" w:sz="6" w:space="0" w:color="auto"/>
              <w:left w:val="single" w:sz="6" w:space="0" w:color="auto"/>
              <w:bottom w:val="single" w:sz="6" w:space="0" w:color="auto"/>
              <w:right w:val="single" w:sz="6" w:space="0" w:color="auto"/>
            </w:tcBorders>
            <w:shd w:val="pct12" w:color="auto" w:fill="auto"/>
          </w:tcPr>
          <w:p w14:paraId="6A460B96" w14:textId="77777777" w:rsidR="00284B40" w:rsidRPr="000B642F" w:rsidRDefault="00284B40" w:rsidP="005B3C3D">
            <w:pPr>
              <w:pStyle w:val="Texto"/>
              <w:spacing w:before="101" w:line="240" w:lineRule="exact"/>
              <w:ind w:firstLine="0"/>
              <w:jc w:val="center"/>
              <w:rPr>
                <w:rFonts w:ascii="Verdana" w:hAnsi="Verdana"/>
                <w:b/>
                <w:sz w:val="16"/>
                <w:szCs w:val="16"/>
              </w:rPr>
            </w:pPr>
            <w:r w:rsidRPr="000B642F">
              <w:rPr>
                <w:rFonts w:ascii="Verdana" w:hAnsi="Verdana"/>
                <w:b/>
                <w:sz w:val="16"/>
                <w:szCs w:val="16"/>
              </w:rPr>
              <w:t>Dimensión (mm)</w:t>
            </w:r>
          </w:p>
        </w:tc>
      </w:tr>
      <w:tr w:rsidR="00284B40" w:rsidRPr="000B642F" w14:paraId="5A3E7C3E" w14:textId="77777777">
        <w:trPr>
          <w:cantSplit/>
          <w:trHeight w:val="20"/>
          <w:jc w:val="center"/>
        </w:trPr>
        <w:tc>
          <w:tcPr>
            <w:tcW w:w="5965" w:type="dxa"/>
            <w:tcBorders>
              <w:top w:val="single" w:sz="6" w:space="0" w:color="auto"/>
              <w:left w:val="single" w:sz="6" w:space="0" w:color="auto"/>
              <w:bottom w:val="single" w:sz="6" w:space="0" w:color="auto"/>
              <w:right w:val="single" w:sz="6" w:space="0" w:color="auto"/>
            </w:tcBorders>
            <w:shd w:val="pct12" w:color="auto" w:fill="auto"/>
          </w:tcPr>
          <w:p w14:paraId="158127A5" w14:textId="77777777" w:rsidR="00284B40" w:rsidRPr="000B642F" w:rsidRDefault="00284B40" w:rsidP="005B3C3D">
            <w:pPr>
              <w:pStyle w:val="Texto"/>
              <w:spacing w:before="101" w:line="240" w:lineRule="exact"/>
              <w:ind w:firstLine="0"/>
              <w:rPr>
                <w:rFonts w:ascii="Verdana" w:hAnsi="Verdana"/>
                <w:b/>
                <w:sz w:val="16"/>
                <w:szCs w:val="16"/>
              </w:rPr>
            </w:pPr>
            <w:r w:rsidRPr="000B642F">
              <w:rPr>
                <w:rFonts w:ascii="Verdana" w:hAnsi="Verdana"/>
                <w:b/>
                <w:sz w:val="16"/>
                <w:szCs w:val="16"/>
              </w:rPr>
              <w:t>Redondo</w:t>
            </w:r>
          </w:p>
        </w:tc>
        <w:tc>
          <w:tcPr>
            <w:tcW w:w="1865" w:type="dxa"/>
            <w:tcBorders>
              <w:top w:val="single" w:sz="6" w:space="0" w:color="auto"/>
              <w:left w:val="single" w:sz="6" w:space="0" w:color="auto"/>
              <w:bottom w:val="single" w:sz="6" w:space="0" w:color="auto"/>
              <w:right w:val="single" w:sz="6" w:space="0" w:color="auto"/>
            </w:tcBorders>
            <w:shd w:val="pct12" w:color="auto" w:fill="auto"/>
          </w:tcPr>
          <w:p w14:paraId="16DA92CD" w14:textId="77777777" w:rsidR="00284B40" w:rsidRPr="000B642F" w:rsidRDefault="00284B40" w:rsidP="005B3C3D">
            <w:pPr>
              <w:pStyle w:val="Texto"/>
              <w:spacing w:before="101" w:line="240" w:lineRule="exact"/>
              <w:ind w:firstLine="0"/>
              <w:rPr>
                <w:rFonts w:ascii="Verdana" w:hAnsi="Verdana"/>
                <w:b/>
                <w:sz w:val="16"/>
                <w:szCs w:val="16"/>
              </w:rPr>
            </w:pPr>
          </w:p>
        </w:tc>
      </w:tr>
      <w:tr w:rsidR="00284B40" w:rsidRPr="000B642F" w14:paraId="15DEB262" w14:textId="77777777">
        <w:trPr>
          <w:cantSplit/>
          <w:trHeight w:val="20"/>
          <w:jc w:val="center"/>
        </w:trPr>
        <w:tc>
          <w:tcPr>
            <w:tcW w:w="5965" w:type="dxa"/>
            <w:tcBorders>
              <w:top w:val="single" w:sz="6" w:space="0" w:color="auto"/>
              <w:left w:val="single" w:sz="6" w:space="0" w:color="auto"/>
              <w:bottom w:val="single" w:sz="6" w:space="0" w:color="auto"/>
              <w:right w:val="single" w:sz="6" w:space="0" w:color="auto"/>
            </w:tcBorders>
          </w:tcPr>
          <w:p w14:paraId="2A313216" w14:textId="77777777" w:rsidR="00284B40" w:rsidRPr="000B642F" w:rsidRDefault="00284B40" w:rsidP="005B3C3D">
            <w:pPr>
              <w:pStyle w:val="Texto"/>
              <w:spacing w:before="101" w:line="240" w:lineRule="exact"/>
              <w:ind w:firstLine="0"/>
              <w:rPr>
                <w:rFonts w:ascii="Verdana" w:hAnsi="Verdana"/>
                <w:b/>
                <w:sz w:val="16"/>
                <w:szCs w:val="16"/>
              </w:rPr>
            </w:pPr>
            <w:r w:rsidRPr="000B642F">
              <w:rPr>
                <w:rFonts w:ascii="Verdana" w:hAnsi="Verdana"/>
                <w:sz w:val="16"/>
                <w:szCs w:val="16"/>
              </w:rPr>
              <w:t xml:space="preserve">Distancia entre los centros de los </w:t>
            </w:r>
            <w:proofErr w:type="spellStart"/>
            <w:r w:rsidRPr="000B642F">
              <w:rPr>
                <w:rFonts w:ascii="Verdana" w:hAnsi="Verdana"/>
                <w:sz w:val="16"/>
                <w:szCs w:val="16"/>
              </w:rPr>
              <w:t>barrenos</w:t>
            </w:r>
            <w:proofErr w:type="spellEnd"/>
            <w:r w:rsidRPr="000B642F">
              <w:rPr>
                <w:rFonts w:ascii="Verdana" w:hAnsi="Verdana"/>
                <w:sz w:val="16"/>
                <w:szCs w:val="16"/>
              </w:rPr>
              <w:t xml:space="preserve"> de fijación del asiento y tapa a la taza</w:t>
            </w:r>
          </w:p>
        </w:tc>
        <w:tc>
          <w:tcPr>
            <w:tcW w:w="1865" w:type="dxa"/>
            <w:tcBorders>
              <w:top w:val="single" w:sz="6" w:space="0" w:color="auto"/>
              <w:left w:val="single" w:sz="6" w:space="0" w:color="auto"/>
              <w:bottom w:val="single" w:sz="6" w:space="0" w:color="auto"/>
              <w:right w:val="single" w:sz="6" w:space="0" w:color="auto"/>
            </w:tcBorders>
          </w:tcPr>
          <w:p w14:paraId="3C5B4E7C" w14:textId="77777777" w:rsidR="00284B40" w:rsidRPr="000B642F" w:rsidRDefault="00284B40" w:rsidP="005B3C3D">
            <w:pPr>
              <w:pStyle w:val="Texto"/>
              <w:spacing w:before="101" w:line="240" w:lineRule="exact"/>
              <w:ind w:firstLine="0"/>
              <w:jc w:val="center"/>
              <w:rPr>
                <w:rFonts w:ascii="Verdana" w:hAnsi="Verdana"/>
                <w:sz w:val="16"/>
                <w:szCs w:val="16"/>
              </w:rPr>
            </w:pPr>
            <w:r w:rsidRPr="000B642F">
              <w:rPr>
                <w:rFonts w:ascii="Verdana" w:hAnsi="Verdana"/>
                <w:sz w:val="16"/>
                <w:szCs w:val="16"/>
              </w:rPr>
              <w:t>140</w:t>
            </w:r>
          </w:p>
        </w:tc>
      </w:tr>
      <w:tr w:rsidR="00284B40" w:rsidRPr="000B642F" w14:paraId="67858F1C" w14:textId="77777777">
        <w:trPr>
          <w:cantSplit/>
          <w:trHeight w:val="20"/>
          <w:jc w:val="center"/>
        </w:trPr>
        <w:tc>
          <w:tcPr>
            <w:tcW w:w="7830" w:type="dxa"/>
            <w:gridSpan w:val="2"/>
            <w:tcBorders>
              <w:top w:val="single" w:sz="6" w:space="0" w:color="auto"/>
              <w:left w:val="single" w:sz="6" w:space="0" w:color="auto"/>
              <w:bottom w:val="single" w:sz="6" w:space="0" w:color="auto"/>
              <w:right w:val="single" w:sz="6" w:space="0" w:color="auto"/>
            </w:tcBorders>
            <w:shd w:val="pct12" w:color="auto" w:fill="auto"/>
          </w:tcPr>
          <w:p w14:paraId="1B6E0A15" w14:textId="77777777" w:rsidR="00284B40" w:rsidRPr="000B642F" w:rsidRDefault="00284B40" w:rsidP="005B3C3D">
            <w:pPr>
              <w:pStyle w:val="Texto"/>
              <w:spacing w:before="101" w:line="240" w:lineRule="exact"/>
              <w:ind w:firstLine="0"/>
              <w:rPr>
                <w:rFonts w:ascii="Verdana" w:hAnsi="Verdana"/>
                <w:b/>
                <w:sz w:val="16"/>
                <w:szCs w:val="16"/>
              </w:rPr>
            </w:pPr>
            <w:r w:rsidRPr="000B642F">
              <w:rPr>
                <w:rFonts w:ascii="Verdana" w:hAnsi="Verdana"/>
                <w:b/>
                <w:sz w:val="16"/>
                <w:szCs w:val="16"/>
              </w:rPr>
              <w:t>Alargado</w:t>
            </w:r>
          </w:p>
        </w:tc>
      </w:tr>
      <w:tr w:rsidR="00284B40" w:rsidRPr="000B642F" w14:paraId="4FCE6144" w14:textId="77777777">
        <w:trPr>
          <w:cantSplit/>
          <w:trHeight w:val="20"/>
          <w:jc w:val="center"/>
        </w:trPr>
        <w:tc>
          <w:tcPr>
            <w:tcW w:w="5965" w:type="dxa"/>
            <w:tcBorders>
              <w:top w:val="single" w:sz="6" w:space="0" w:color="auto"/>
              <w:left w:val="single" w:sz="6" w:space="0" w:color="auto"/>
              <w:bottom w:val="single" w:sz="6" w:space="0" w:color="auto"/>
              <w:right w:val="single" w:sz="6" w:space="0" w:color="auto"/>
            </w:tcBorders>
          </w:tcPr>
          <w:p w14:paraId="09D009F4" w14:textId="77777777" w:rsidR="00284B40" w:rsidRPr="000B642F" w:rsidRDefault="00284B40" w:rsidP="005B3C3D">
            <w:pPr>
              <w:pStyle w:val="Texto"/>
              <w:spacing w:before="101" w:line="240" w:lineRule="exact"/>
              <w:ind w:firstLine="0"/>
              <w:rPr>
                <w:rFonts w:ascii="Verdana" w:hAnsi="Verdana"/>
                <w:b/>
                <w:sz w:val="16"/>
                <w:szCs w:val="16"/>
              </w:rPr>
            </w:pPr>
            <w:r w:rsidRPr="000B642F">
              <w:rPr>
                <w:rFonts w:ascii="Verdana" w:hAnsi="Verdana"/>
                <w:sz w:val="16"/>
                <w:szCs w:val="16"/>
              </w:rPr>
              <w:t xml:space="preserve">Distancia entre los centros de los </w:t>
            </w:r>
            <w:proofErr w:type="spellStart"/>
            <w:r w:rsidRPr="000B642F">
              <w:rPr>
                <w:rFonts w:ascii="Verdana" w:hAnsi="Verdana"/>
                <w:sz w:val="16"/>
                <w:szCs w:val="16"/>
              </w:rPr>
              <w:t>barrenos</w:t>
            </w:r>
            <w:proofErr w:type="spellEnd"/>
            <w:r w:rsidRPr="000B642F">
              <w:rPr>
                <w:rFonts w:ascii="Verdana" w:hAnsi="Verdana"/>
                <w:sz w:val="16"/>
                <w:szCs w:val="16"/>
              </w:rPr>
              <w:t xml:space="preserve"> de fijación del asiento y tapa a la taza</w:t>
            </w:r>
          </w:p>
        </w:tc>
        <w:tc>
          <w:tcPr>
            <w:tcW w:w="1865" w:type="dxa"/>
            <w:tcBorders>
              <w:top w:val="single" w:sz="6" w:space="0" w:color="auto"/>
              <w:left w:val="single" w:sz="6" w:space="0" w:color="auto"/>
              <w:bottom w:val="single" w:sz="6" w:space="0" w:color="auto"/>
              <w:right w:val="single" w:sz="6" w:space="0" w:color="auto"/>
            </w:tcBorders>
          </w:tcPr>
          <w:p w14:paraId="0D1A94E2" w14:textId="77777777" w:rsidR="00284B40" w:rsidRPr="000B642F" w:rsidRDefault="00284B40" w:rsidP="005B3C3D">
            <w:pPr>
              <w:pStyle w:val="Texto"/>
              <w:spacing w:before="101" w:line="240" w:lineRule="exact"/>
              <w:ind w:firstLine="0"/>
              <w:jc w:val="center"/>
              <w:rPr>
                <w:rFonts w:ascii="Verdana" w:hAnsi="Verdana"/>
                <w:sz w:val="16"/>
                <w:szCs w:val="16"/>
              </w:rPr>
            </w:pPr>
            <w:r w:rsidRPr="000B642F">
              <w:rPr>
                <w:rFonts w:ascii="Verdana" w:hAnsi="Verdana"/>
                <w:sz w:val="16"/>
                <w:szCs w:val="16"/>
              </w:rPr>
              <w:t>140</w:t>
            </w:r>
          </w:p>
        </w:tc>
      </w:tr>
    </w:tbl>
    <w:p w14:paraId="3B764C43" w14:textId="22F6D01E" w:rsidR="00284B40" w:rsidRDefault="00284B40" w:rsidP="005B3C3D">
      <w:pPr>
        <w:pStyle w:val="Texto"/>
        <w:spacing w:line="240" w:lineRule="exact"/>
        <w:rPr>
          <w:rFonts w:ascii="Verdana" w:hAnsi="Verdana"/>
          <w:sz w:val="16"/>
          <w:szCs w:val="16"/>
        </w:rPr>
      </w:pPr>
    </w:p>
    <w:tbl>
      <w:tblPr>
        <w:tblW w:w="7830" w:type="dxa"/>
        <w:jc w:val="center"/>
        <w:tblCellMar>
          <w:left w:w="72" w:type="dxa"/>
          <w:right w:w="72" w:type="dxa"/>
        </w:tblCellMar>
        <w:tblLook w:val="04A0" w:firstRow="1" w:lastRow="0" w:firstColumn="1" w:lastColumn="0" w:noHBand="0" w:noVBand="1"/>
      </w:tblPr>
      <w:tblGrid>
        <w:gridCol w:w="5965"/>
        <w:gridCol w:w="1865"/>
      </w:tblGrid>
      <w:tr w:rsidR="00EF38E2" w:rsidRPr="00C003F5" w14:paraId="4A500150" w14:textId="77777777" w:rsidTr="00EF38E2">
        <w:trPr>
          <w:cantSplit/>
          <w:trHeight w:val="20"/>
          <w:jc w:val="center"/>
        </w:trPr>
        <w:tc>
          <w:tcPr>
            <w:tcW w:w="7830" w:type="dxa"/>
            <w:gridSpan w:val="2"/>
            <w:tcBorders>
              <w:top w:val="single" w:sz="6" w:space="0" w:color="auto"/>
              <w:left w:val="single" w:sz="6" w:space="0" w:color="auto"/>
              <w:bottom w:val="single" w:sz="6" w:space="0" w:color="auto"/>
              <w:right w:val="single" w:sz="6" w:space="0" w:color="auto"/>
            </w:tcBorders>
            <w:noWrap/>
            <w:hideMark/>
          </w:tcPr>
          <w:p w14:paraId="4AA22AC7" w14:textId="77777777" w:rsidR="00EF38E2" w:rsidRPr="004B32AB" w:rsidRDefault="00EF38E2">
            <w:pPr>
              <w:pStyle w:val="Texto"/>
              <w:spacing w:before="101" w:line="240" w:lineRule="exact"/>
              <w:ind w:firstLine="0"/>
              <w:jc w:val="center"/>
              <w:rPr>
                <w:rFonts w:ascii="Verdana" w:hAnsi="Verdana"/>
                <w:b/>
                <w:sz w:val="16"/>
                <w:szCs w:val="16"/>
                <w:lang w:val="en-US"/>
              </w:rPr>
            </w:pPr>
            <w:r w:rsidRPr="004B32AB">
              <w:rPr>
                <w:rFonts w:ascii="Verdana" w:hAnsi="Verdana"/>
                <w:b/>
                <w:sz w:val="16"/>
                <w:szCs w:val="16"/>
                <w:lang w:val="en-US"/>
              </w:rPr>
              <w:t>Table 5 - Profiles of toilet bowls</w:t>
            </w:r>
          </w:p>
        </w:tc>
      </w:tr>
      <w:tr w:rsidR="00EF38E2" w14:paraId="661DA63F" w14:textId="77777777" w:rsidTr="00EF38E2">
        <w:trPr>
          <w:cantSplit/>
          <w:trHeight w:val="20"/>
          <w:jc w:val="center"/>
        </w:trPr>
        <w:tc>
          <w:tcPr>
            <w:tcW w:w="5965" w:type="dxa"/>
            <w:tcBorders>
              <w:top w:val="single" w:sz="6" w:space="0" w:color="auto"/>
              <w:left w:val="single" w:sz="6" w:space="0" w:color="auto"/>
              <w:bottom w:val="single" w:sz="6" w:space="0" w:color="auto"/>
              <w:right w:val="single" w:sz="6" w:space="0" w:color="auto"/>
            </w:tcBorders>
            <w:shd w:val="pct12" w:color="auto" w:fill="auto"/>
            <w:noWrap/>
            <w:hideMark/>
          </w:tcPr>
          <w:p w14:paraId="7A4F3EEA" w14:textId="77777777" w:rsidR="00EF38E2" w:rsidRPr="004B32AB" w:rsidRDefault="00EF38E2">
            <w:pPr>
              <w:pStyle w:val="Texto"/>
              <w:spacing w:before="101" w:line="240" w:lineRule="exact"/>
              <w:ind w:firstLine="0"/>
              <w:jc w:val="center"/>
              <w:rPr>
                <w:rFonts w:ascii="Verdana" w:hAnsi="Verdana"/>
                <w:b/>
                <w:sz w:val="16"/>
                <w:szCs w:val="16"/>
                <w:lang w:val="en-US"/>
              </w:rPr>
            </w:pPr>
            <w:r w:rsidRPr="004B32AB">
              <w:rPr>
                <w:rFonts w:ascii="Verdana" w:hAnsi="Verdana"/>
                <w:b/>
                <w:sz w:val="16"/>
                <w:szCs w:val="16"/>
                <w:lang w:val="en-US"/>
              </w:rPr>
              <w:t>Parameter</w:t>
            </w:r>
          </w:p>
        </w:tc>
        <w:tc>
          <w:tcPr>
            <w:tcW w:w="1865" w:type="dxa"/>
            <w:tcBorders>
              <w:top w:val="single" w:sz="6" w:space="0" w:color="auto"/>
              <w:left w:val="single" w:sz="6" w:space="0" w:color="auto"/>
              <w:bottom w:val="single" w:sz="6" w:space="0" w:color="auto"/>
              <w:right w:val="single" w:sz="6" w:space="0" w:color="auto"/>
            </w:tcBorders>
            <w:shd w:val="pct12" w:color="auto" w:fill="auto"/>
            <w:hideMark/>
          </w:tcPr>
          <w:p w14:paraId="4D2D8394" w14:textId="77777777" w:rsidR="00EF38E2" w:rsidRPr="004B32AB" w:rsidRDefault="00EF38E2">
            <w:pPr>
              <w:pStyle w:val="Texto"/>
              <w:spacing w:before="101" w:line="240" w:lineRule="exact"/>
              <w:ind w:firstLine="0"/>
              <w:jc w:val="center"/>
              <w:rPr>
                <w:rFonts w:ascii="Verdana" w:hAnsi="Verdana"/>
                <w:b/>
                <w:sz w:val="16"/>
                <w:szCs w:val="16"/>
                <w:lang w:val="en-US"/>
              </w:rPr>
            </w:pPr>
            <w:r w:rsidRPr="004B32AB">
              <w:rPr>
                <w:rFonts w:ascii="Verdana" w:hAnsi="Verdana"/>
                <w:b/>
                <w:sz w:val="16"/>
                <w:szCs w:val="16"/>
                <w:lang w:val="en-US"/>
              </w:rPr>
              <w:t>Dimension (mm)</w:t>
            </w:r>
          </w:p>
        </w:tc>
      </w:tr>
      <w:tr w:rsidR="00EF38E2" w14:paraId="46D3614F" w14:textId="77777777" w:rsidTr="00EF38E2">
        <w:trPr>
          <w:cantSplit/>
          <w:trHeight w:val="20"/>
          <w:jc w:val="center"/>
        </w:trPr>
        <w:tc>
          <w:tcPr>
            <w:tcW w:w="5965" w:type="dxa"/>
            <w:tcBorders>
              <w:top w:val="single" w:sz="6" w:space="0" w:color="auto"/>
              <w:left w:val="single" w:sz="6" w:space="0" w:color="auto"/>
              <w:bottom w:val="single" w:sz="6" w:space="0" w:color="auto"/>
              <w:right w:val="single" w:sz="6" w:space="0" w:color="auto"/>
            </w:tcBorders>
            <w:shd w:val="pct12" w:color="auto" w:fill="auto"/>
            <w:hideMark/>
          </w:tcPr>
          <w:p w14:paraId="1A7FA4CB" w14:textId="77777777" w:rsidR="00EF38E2" w:rsidRPr="004B32AB" w:rsidRDefault="00EF38E2">
            <w:pPr>
              <w:pStyle w:val="Texto"/>
              <w:spacing w:before="101" w:line="240" w:lineRule="exact"/>
              <w:ind w:firstLine="0"/>
              <w:rPr>
                <w:rFonts w:ascii="Verdana" w:hAnsi="Verdana"/>
                <w:b/>
                <w:sz w:val="16"/>
                <w:szCs w:val="16"/>
                <w:lang w:val="en-US"/>
              </w:rPr>
            </w:pPr>
            <w:r w:rsidRPr="004B32AB">
              <w:rPr>
                <w:rFonts w:ascii="Verdana" w:hAnsi="Verdana"/>
                <w:b/>
                <w:sz w:val="16"/>
                <w:szCs w:val="16"/>
                <w:lang w:val="en-US"/>
              </w:rPr>
              <w:t>Round</w:t>
            </w:r>
          </w:p>
        </w:tc>
        <w:tc>
          <w:tcPr>
            <w:tcW w:w="1865" w:type="dxa"/>
            <w:tcBorders>
              <w:top w:val="single" w:sz="6" w:space="0" w:color="auto"/>
              <w:left w:val="single" w:sz="6" w:space="0" w:color="auto"/>
              <w:bottom w:val="single" w:sz="6" w:space="0" w:color="auto"/>
              <w:right w:val="single" w:sz="6" w:space="0" w:color="auto"/>
            </w:tcBorders>
            <w:shd w:val="pct12" w:color="auto" w:fill="auto"/>
          </w:tcPr>
          <w:p w14:paraId="2DE1B46C" w14:textId="77777777" w:rsidR="00EF38E2" w:rsidRPr="004B32AB" w:rsidRDefault="00EF38E2">
            <w:pPr>
              <w:pStyle w:val="Texto"/>
              <w:spacing w:before="101" w:line="240" w:lineRule="exact"/>
              <w:ind w:firstLine="0"/>
              <w:rPr>
                <w:rFonts w:ascii="Verdana" w:hAnsi="Verdana"/>
                <w:b/>
                <w:sz w:val="16"/>
                <w:szCs w:val="16"/>
                <w:lang w:val="en-US"/>
              </w:rPr>
            </w:pPr>
          </w:p>
        </w:tc>
      </w:tr>
      <w:tr w:rsidR="00EF38E2" w14:paraId="2A610523" w14:textId="77777777" w:rsidTr="00EF38E2">
        <w:trPr>
          <w:cantSplit/>
          <w:trHeight w:val="20"/>
          <w:jc w:val="center"/>
        </w:trPr>
        <w:tc>
          <w:tcPr>
            <w:tcW w:w="5965" w:type="dxa"/>
            <w:tcBorders>
              <w:top w:val="single" w:sz="6" w:space="0" w:color="auto"/>
              <w:left w:val="single" w:sz="6" w:space="0" w:color="auto"/>
              <w:bottom w:val="single" w:sz="6" w:space="0" w:color="auto"/>
              <w:right w:val="single" w:sz="6" w:space="0" w:color="auto"/>
            </w:tcBorders>
            <w:hideMark/>
          </w:tcPr>
          <w:p w14:paraId="3648F7E1" w14:textId="68469C4F" w:rsidR="00EF38E2" w:rsidRPr="004B32AB" w:rsidRDefault="00EF38E2">
            <w:pPr>
              <w:pStyle w:val="Texto"/>
              <w:spacing w:before="101" w:line="240" w:lineRule="exact"/>
              <w:ind w:firstLine="0"/>
              <w:rPr>
                <w:rFonts w:ascii="Verdana" w:hAnsi="Verdana"/>
                <w:b/>
                <w:sz w:val="16"/>
                <w:szCs w:val="16"/>
                <w:lang w:val="en-US"/>
              </w:rPr>
            </w:pPr>
            <w:r w:rsidRPr="004B32AB">
              <w:rPr>
                <w:rFonts w:ascii="Verdana" w:hAnsi="Verdana"/>
                <w:sz w:val="16"/>
                <w:szCs w:val="16"/>
                <w:lang w:val="en-US"/>
              </w:rPr>
              <w:t xml:space="preserve">Distance between the centers of the </w:t>
            </w:r>
            <w:r w:rsidR="004B32AB" w:rsidRPr="004B32AB">
              <w:rPr>
                <w:rFonts w:ascii="Verdana" w:hAnsi="Verdana"/>
                <w:sz w:val="16"/>
                <w:szCs w:val="16"/>
                <w:lang w:val="en-US"/>
              </w:rPr>
              <w:t>orifices for securing</w:t>
            </w:r>
            <w:r w:rsidRPr="004B32AB">
              <w:rPr>
                <w:rFonts w:ascii="Verdana" w:hAnsi="Verdana"/>
                <w:sz w:val="16"/>
                <w:szCs w:val="16"/>
                <w:lang w:val="en-US"/>
              </w:rPr>
              <w:t xml:space="preserve"> the seat and cover to the bowl</w:t>
            </w:r>
          </w:p>
        </w:tc>
        <w:tc>
          <w:tcPr>
            <w:tcW w:w="1865" w:type="dxa"/>
            <w:tcBorders>
              <w:top w:val="single" w:sz="6" w:space="0" w:color="auto"/>
              <w:left w:val="single" w:sz="6" w:space="0" w:color="auto"/>
              <w:bottom w:val="single" w:sz="6" w:space="0" w:color="auto"/>
              <w:right w:val="single" w:sz="6" w:space="0" w:color="auto"/>
            </w:tcBorders>
            <w:hideMark/>
          </w:tcPr>
          <w:p w14:paraId="285A46F6" w14:textId="77777777" w:rsidR="00EF38E2" w:rsidRPr="004B32AB" w:rsidRDefault="00EF38E2">
            <w:pPr>
              <w:pStyle w:val="Texto"/>
              <w:spacing w:before="101" w:line="240" w:lineRule="exact"/>
              <w:ind w:firstLine="0"/>
              <w:jc w:val="center"/>
              <w:rPr>
                <w:rFonts w:ascii="Verdana" w:hAnsi="Verdana"/>
                <w:sz w:val="16"/>
                <w:szCs w:val="16"/>
                <w:lang w:val="en-US"/>
              </w:rPr>
            </w:pPr>
            <w:r w:rsidRPr="004B32AB">
              <w:rPr>
                <w:rFonts w:ascii="Verdana" w:hAnsi="Verdana"/>
                <w:sz w:val="16"/>
                <w:szCs w:val="16"/>
                <w:lang w:val="en-US"/>
              </w:rPr>
              <w:t>140</w:t>
            </w:r>
          </w:p>
        </w:tc>
      </w:tr>
      <w:tr w:rsidR="00EF38E2" w14:paraId="4264DB49" w14:textId="77777777" w:rsidTr="00EF38E2">
        <w:trPr>
          <w:cantSplit/>
          <w:trHeight w:val="20"/>
          <w:jc w:val="center"/>
        </w:trPr>
        <w:tc>
          <w:tcPr>
            <w:tcW w:w="7830" w:type="dxa"/>
            <w:gridSpan w:val="2"/>
            <w:tcBorders>
              <w:top w:val="single" w:sz="6" w:space="0" w:color="auto"/>
              <w:left w:val="single" w:sz="6" w:space="0" w:color="auto"/>
              <w:bottom w:val="single" w:sz="6" w:space="0" w:color="auto"/>
              <w:right w:val="single" w:sz="6" w:space="0" w:color="auto"/>
            </w:tcBorders>
            <w:shd w:val="pct12" w:color="auto" w:fill="auto"/>
            <w:hideMark/>
          </w:tcPr>
          <w:p w14:paraId="670EEB46" w14:textId="0CD45696" w:rsidR="00EF38E2" w:rsidRPr="004B32AB" w:rsidRDefault="004B32AB">
            <w:pPr>
              <w:pStyle w:val="Texto"/>
              <w:spacing w:before="101" w:line="240" w:lineRule="exact"/>
              <w:ind w:firstLine="0"/>
              <w:rPr>
                <w:rFonts w:ascii="Verdana" w:hAnsi="Verdana"/>
                <w:b/>
                <w:sz w:val="16"/>
                <w:szCs w:val="16"/>
                <w:lang w:val="en-US"/>
              </w:rPr>
            </w:pPr>
            <w:r w:rsidRPr="004B32AB">
              <w:rPr>
                <w:rFonts w:ascii="Verdana" w:hAnsi="Verdana"/>
                <w:b/>
                <w:sz w:val="16"/>
                <w:szCs w:val="16"/>
                <w:lang w:val="en-US"/>
              </w:rPr>
              <w:lastRenderedPageBreak/>
              <w:t>Oval</w:t>
            </w:r>
          </w:p>
        </w:tc>
      </w:tr>
      <w:tr w:rsidR="00EF38E2" w14:paraId="24AC771E" w14:textId="77777777" w:rsidTr="00EF38E2">
        <w:trPr>
          <w:cantSplit/>
          <w:trHeight w:val="20"/>
          <w:jc w:val="center"/>
        </w:trPr>
        <w:tc>
          <w:tcPr>
            <w:tcW w:w="5965" w:type="dxa"/>
            <w:tcBorders>
              <w:top w:val="single" w:sz="6" w:space="0" w:color="auto"/>
              <w:left w:val="single" w:sz="6" w:space="0" w:color="auto"/>
              <w:bottom w:val="single" w:sz="6" w:space="0" w:color="auto"/>
              <w:right w:val="single" w:sz="6" w:space="0" w:color="auto"/>
            </w:tcBorders>
            <w:hideMark/>
          </w:tcPr>
          <w:p w14:paraId="323D46DA" w14:textId="579AB771" w:rsidR="00EF38E2" w:rsidRPr="004B32AB" w:rsidRDefault="00EF38E2">
            <w:pPr>
              <w:pStyle w:val="Texto"/>
              <w:spacing w:before="101" w:line="240" w:lineRule="exact"/>
              <w:ind w:firstLine="0"/>
              <w:rPr>
                <w:rFonts w:ascii="Verdana" w:hAnsi="Verdana"/>
                <w:b/>
                <w:sz w:val="16"/>
                <w:szCs w:val="16"/>
                <w:lang w:val="en-US"/>
              </w:rPr>
            </w:pPr>
            <w:r w:rsidRPr="004B32AB">
              <w:rPr>
                <w:rFonts w:ascii="Verdana" w:hAnsi="Verdana"/>
                <w:sz w:val="16"/>
                <w:szCs w:val="16"/>
                <w:lang w:val="en-US"/>
              </w:rPr>
              <w:t xml:space="preserve">Distance between the centers of the </w:t>
            </w:r>
            <w:r w:rsidR="004B32AB" w:rsidRPr="004B32AB">
              <w:rPr>
                <w:rFonts w:ascii="Verdana" w:hAnsi="Verdana"/>
                <w:sz w:val="16"/>
                <w:szCs w:val="16"/>
                <w:lang w:val="en-US"/>
              </w:rPr>
              <w:t>grooves for securing</w:t>
            </w:r>
            <w:r w:rsidRPr="004B32AB">
              <w:rPr>
                <w:rFonts w:ascii="Verdana" w:hAnsi="Verdana"/>
                <w:sz w:val="16"/>
                <w:szCs w:val="16"/>
                <w:lang w:val="en-US"/>
              </w:rPr>
              <w:t xml:space="preserve"> the seat and cover to the bowl</w:t>
            </w:r>
          </w:p>
        </w:tc>
        <w:tc>
          <w:tcPr>
            <w:tcW w:w="1865" w:type="dxa"/>
            <w:tcBorders>
              <w:top w:val="single" w:sz="6" w:space="0" w:color="auto"/>
              <w:left w:val="single" w:sz="6" w:space="0" w:color="auto"/>
              <w:bottom w:val="single" w:sz="6" w:space="0" w:color="auto"/>
              <w:right w:val="single" w:sz="6" w:space="0" w:color="auto"/>
            </w:tcBorders>
            <w:hideMark/>
          </w:tcPr>
          <w:p w14:paraId="73D3F009" w14:textId="77777777" w:rsidR="00EF38E2" w:rsidRPr="004B32AB" w:rsidRDefault="00EF38E2">
            <w:pPr>
              <w:pStyle w:val="Texto"/>
              <w:spacing w:before="101" w:line="240" w:lineRule="exact"/>
              <w:ind w:firstLine="0"/>
              <w:jc w:val="center"/>
              <w:rPr>
                <w:rFonts w:ascii="Verdana" w:hAnsi="Verdana"/>
                <w:sz w:val="16"/>
                <w:szCs w:val="16"/>
                <w:lang w:val="en-US"/>
              </w:rPr>
            </w:pPr>
            <w:r w:rsidRPr="004B32AB">
              <w:rPr>
                <w:rFonts w:ascii="Verdana" w:hAnsi="Verdana"/>
                <w:sz w:val="16"/>
                <w:szCs w:val="16"/>
                <w:lang w:val="en-US"/>
              </w:rPr>
              <w:t>140</w:t>
            </w:r>
          </w:p>
        </w:tc>
      </w:tr>
    </w:tbl>
    <w:p w14:paraId="719ACAB0" w14:textId="5A5EC031" w:rsidR="00EF38E2" w:rsidRDefault="00EF38E2" w:rsidP="005B3C3D">
      <w:pPr>
        <w:pStyle w:val="Texto"/>
        <w:spacing w:line="24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8E2" w:rsidRPr="00A678B2" w14:paraId="415F126D" w14:textId="1DE5CF97" w:rsidTr="004B32AB">
        <w:tc>
          <w:tcPr>
            <w:tcW w:w="4675" w:type="dxa"/>
          </w:tcPr>
          <w:p w14:paraId="7F2173A9" w14:textId="77777777" w:rsidR="00EF38E2" w:rsidRPr="00A678B2" w:rsidRDefault="00EF38E2" w:rsidP="00EF38E2">
            <w:pPr>
              <w:pStyle w:val="Texto"/>
              <w:spacing w:line="240" w:lineRule="exact"/>
              <w:ind w:firstLine="0"/>
              <w:rPr>
                <w:rFonts w:ascii="Verdana" w:hAnsi="Verdana"/>
                <w:b/>
                <w:sz w:val="16"/>
                <w:szCs w:val="16"/>
              </w:rPr>
            </w:pPr>
            <w:r w:rsidRPr="00A678B2">
              <w:rPr>
                <w:rFonts w:ascii="Verdana" w:hAnsi="Verdana"/>
                <w:b/>
                <w:sz w:val="16"/>
                <w:szCs w:val="16"/>
              </w:rPr>
              <w:t>5.2.11 Tanques de descarga por gravedad</w:t>
            </w:r>
          </w:p>
        </w:tc>
        <w:tc>
          <w:tcPr>
            <w:tcW w:w="4675" w:type="dxa"/>
          </w:tcPr>
          <w:p w14:paraId="14599798" w14:textId="5F2F6256" w:rsidR="00EF38E2" w:rsidRPr="004B32AB" w:rsidRDefault="00EF38E2" w:rsidP="00EF38E2">
            <w:pPr>
              <w:pStyle w:val="Texto"/>
              <w:spacing w:line="240" w:lineRule="exact"/>
              <w:ind w:firstLine="0"/>
              <w:rPr>
                <w:rFonts w:ascii="Verdana" w:hAnsi="Verdana"/>
                <w:b/>
                <w:sz w:val="16"/>
                <w:szCs w:val="16"/>
                <w:lang w:val="en-US"/>
              </w:rPr>
            </w:pPr>
            <w:r w:rsidRPr="004B32AB">
              <w:rPr>
                <w:rFonts w:ascii="Verdana" w:hAnsi="Verdana"/>
                <w:b/>
                <w:sz w:val="16"/>
                <w:szCs w:val="16"/>
                <w:lang w:val="en-US"/>
              </w:rPr>
              <w:t>5.2.11 Gravity discharge tanks</w:t>
            </w:r>
          </w:p>
        </w:tc>
      </w:tr>
      <w:tr w:rsidR="00EF38E2" w:rsidRPr="00A678B2" w14:paraId="38B570FC" w14:textId="4C195D7D" w:rsidTr="004B32AB">
        <w:tc>
          <w:tcPr>
            <w:tcW w:w="4675" w:type="dxa"/>
          </w:tcPr>
          <w:p w14:paraId="7752A5F4" w14:textId="77777777" w:rsidR="00EF38E2" w:rsidRPr="00A678B2" w:rsidRDefault="00EF38E2" w:rsidP="00EF38E2">
            <w:pPr>
              <w:pStyle w:val="Texto"/>
              <w:spacing w:line="240" w:lineRule="exact"/>
              <w:ind w:firstLine="0"/>
              <w:rPr>
                <w:rFonts w:ascii="Verdana" w:hAnsi="Verdana"/>
                <w:b/>
                <w:sz w:val="16"/>
                <w:szCs w:val="16"/>
              </w:rPr>
            </w:pPr>
            <w:r w:rsidRPr="00A678B2">
              <w:rPr>
                <w:rFonts w:ascii="Verdana" w:hAnsi="Verdana"/>
                <w:b/>
                <w:sz w:val="16"/>
                <w:szCs w:val="16"/>
              </w:rPr>
              <w:t>5.2.11.1 General</w:t>
            </w:r>
          </w:p>
        </w:tc>
        <w:tc>
          <w:tcPr>
            <w:tcW w:w="4675" w:type="dxa"/>
          </w:tcPr>
          <w:p w14:paraId="042451E4" w14:textId="37DC7667" w:rsidR="00EF38E2" w:rsidRPr="004B32AB" w:rsidRDefault="00EF38E2" w:rsidP="00EF38E2">
            <w:pPr>
              <w:pStyle w:val="Texto"/>
              <w:spacing w:line="240" w:lineRule="exact"/>
              <w:ind w:firstLine="0"/>
              <w:rPr>
                <w:rFonts w:ascii="Verdana" w:hAnsi="Verdana"/>
                <w:b/>
                <w:sz w:val="16"/>
                <w:szCs w:val="16"/>
                <w:lang w:val="en-US"/>
              </w:rPr>
            </w:pPr>
            <w:r w:rsidRPr="004B32AB">
              <w:rPr>
                <w:rFonts w:ascii="Verdana" w:hAnsi="Verdana"/>
                <w:b/>
                <w:sz w:val="16"/>
                <w:szCs w:val="16"/>
                <w:lang w:val="en-US"/>
              </w:rPr>
              <w:t>5.2.11.1 General</w:t>
            </w:r>
          </w:p>
        </w:tc>
      </w:tr>
      <w:tr w:rsidR="00EF38E2" w:rsidRPr="00C003F5" w14:paraId="097EA5D0" w14:textId="00664444" w:rsidTr="004B32AB">
        <w:tc>
          <w:tcPr>
            <w:tcW w:w="4675" w:type="dxa"/>
          </w:tcPr>
          <w:p w14:paraId="23BC4A64" w14:textId="77777777" w:rsidR="00EF38E2" w:rsidRPr="00A678B2" w:rsidRDefault="00EF38E2" w:rsidP="00EF38E2">
            <w:pPr>
              <w:pStyle w:val="Texto"/>
              <w:spacing w:line="240" w:lineRule="exact"/>
              <w:ind w:firstLine="0"/>
              <w:rPr>
                <w:rFonts w:ascii="Verdana" w:hAnsi="Verdana"/>
                <w:sz w:val="16"/>
                <w:szCs w:val="16"/>
              </w:rPr>
            </w:pPr>
            <w:r w:rsidRPr="00A678B2">
              <w:rPr>
                <w:rFonts w:ascii="Verdana" w:hAnsi="Verdana"/>
                <w:sz w:val="16"/>
                <w:szCs w:val="16"/>
              </w:rPr>
              <w:t>Los tanques de descarga por gravedad para inodoros deberán tener una válvula de admisión y una válvula de descarga, que cumplan con lo establecido por este capítulo.</w:t>
            </w:r>
          </w:p>
        </w:tc>
        <w:tc>
          <w:tcPr>
            <w:tcW w:w="4675" w:type="dxa"/>
          </w:tcPr>
          <w:p w14:paraId="6E558D29" w14:textId="1FB71C3F" w:rsidR="00EF38E2" w:rsidRPr="004B32AB" w:rsidRDefault="00EF38E2" w:rsidP="00EF38E2">
            <w:pPr>
              <w:pStyle w:val="Texto"/>
              <w:spacing w:line="240" w:lineRule="exact"/>
              <w:ind w:firstLine="0"/>
              <w:rPr>
                <w:rFonts w:ascii="Verdana" w:hAnsi="Verdana"/>
                <w:sz w:val="16"/>
                <w:szCs w:val="16"/>
                <w:lang w:val="en-US"/>
              </w:rPr>
            </w:pPr>
            <w:r w:rsidRPr="004B32AB">
              <w:rPr>
                <w:rFonts w:ascii="Verdana" w:hAnsi="Verdana"/>
                <w:sz w:val="16"/>
                <w:szCs w:val="16"/>
                <w:lang w:val="en-US"/>
              </w:rPr>
              <w:t>Gravity discharge tanks for toilets must have an intake valve and a discharge valve that comply with the provisions of this chapter.</w:t>
            </w:r>
          </w:p>
        </w:tc>
      </w:tr>
      <w:tr w:rsidR="00EF38E2" w:rsidRPr="00C003F5" w14:paraId="0DFC8E6D" w14:textId="63156165" w:rsidTr="004B32AB">
        <w:tc>
          <w:tcPr>
            <w:tcW w:w="4675" w:type="dxa"/>
          </w:tcPr>
          <w:p w14:paraId="5AABDAFA" w14:textId="77777777" w:rsidR="00EF38E2" w:rsidRPr="00A678B2" w:rsidRDefault="00EF38E2" w:rsidP="00EF38E2">
            <w:pPr>
              <w:pStyle w:val="Texto"/>
              <w:spacing w:line="240" w:lineRule="exact"/>
              <w:ind w:firstLine="0"/>
              <w:rPr>
                <w:rFonts w:ascii="Verdana" w:hAnsi="Verdana"/>
                <w:b/>
                <w:sz w:val="16"/>
                <w:szCs w:val="16"/>
              </w:rPr>
            </w:pPr>
            <w:r w:rsidRPr="00A678B2">
              <w:rPr>
                <w:rFonts w:ascii="Verdana" w:hAnsi="Verdana"/>
                <w:b/>
                <w:sz w:val="16"/>
                <w:szCs w:val="16"/>
              </w:rPr>
              <w:t>5.2.11.2 Diámetro del orificio para la válvula de admisión y diámetro del orificio para la válvula de descarga.</w:t>
            </w:r>
          </w:p>
        </w:tc>
        <w:tc>
          <w:tcPr>
            <w:tcW w:w="4675" w:type="dxa"/>
          </w:tcPr>
          <w:p w14:paraId="46463F86" w14:textId="404393C7" w:rsidR="00EF38E2" w:rsidRPr="004B32AB" w:rsidRDefault="00EF38E2" w:rsidP="00EF38E2">
            <w:pPr>
              <w:pStyle w:val="Texto"/>
              <w:spacing w:line="240" w:lineRule="exact"/>
              <w:ind w:firstLine="0"/>
              <w:rPr>
                <w:rFonts w:ascii="Verdana" w:hAnsi="Verdana"/>
                <w:b/>
                <w:sz w:val="16"/>
                <w:szCs w:val="16"/>
                <w:lang w:val="en-US"/>
              </w:rPr>
            </w:pPr>
            <w:r w:rsidRPr="004B32AB">
              <w:rPr>
                <w:rFonts w:ascii="Verdana" w:hAnsi="Verdana"/>
                <w:b/>
                <w:sz w:val="16"/>
                <w:szCs w:val="16"/>
                <w:lang w:val="en-US"/>
              </w:rPr>
              <w:t xml:space="preserve">5.2.11.2 Diameter of the </w:t>
            </w:r>
            <w:r w:rsidR="003201EE">
              <w:rPr>
                <w:rFonts w:ascii="Verdana" w:hAnsi="Verdana"/>
                <w:b/>
                <w:sz w:val="16"/>
                <w:szCs w:val="16"/>
                <w:lang w:val="en-US"/>
              </w:rPr>
              <w:t>orifice</w:t>
            </w:r>
            <w:r w:rsidRPr="004B32AB">
              <w:rPr>
                <w:rFonts w:ascii="Verdana" w:hAnsi="Verdana"/>
                <w:b/>
                <w:sz w:val="16"/>
                <w:szCs w:val="16"/>
                <w:lang w:val="en-US"/>
              </w:rPr>
              <w:t xml:space="preserve"> for the intake valve and diameter of the </w:t>
            </w:r>
            <w:r w:rsidR="003201EE">
              <w:rPr>
                <w:rFonts w:ascii="Verdana" w:hAnsi="Verdana"/>
                <w:b/>
                <w:sz w:val="16"/>
                <w:szCs w:val="16"/>
                <w:lang w:val="en-US"/>
              </w:rPr>
              <w:t>orifice</w:t>
            </w:r>
            <w:r w:rsidRPr="004B32AB">
              <w:rPr>
                <w:rFonts w:ascii="Verdana" w:hAnsi="Verdana"/>
                <w:b/>
                <w:sz w:val="16"/>
                <w:szCs w:val="16"/>
                <w:lang w:val="en-US"/>
              </w:rPr>
              <w:t xml:space="preserve"> for the discharge valve.</w:t>
            </w:r>
          </w:p>
        </w:tc>
      </w:tr>
      <w:tr w:rsidR="00EF38E2" w:rsidRPr="00C003F5" w14:paraId="27D3D967" w14:textId="0FFFDDBC" w:rsidTr="004B32AB">
        <w:tc>
          <w:tcPr>
            <w:tcW w:w="4675" w:type="dxa"/>
          </w:tcPr>
          <w:p w14:paraId="2CF0AAC4" w14:textId="77777777" w:rsidR="00EF38E2" w:rsidRPr="00A678B2" w:rsidRDefault="00EF38E2" w:rsidP="00EF38E2">
            <w:pPr>
              <w:pStyle w:val="Texto"/>
              <w:spacing w:line="240" w:lineRule="exact"/>
              <w:ind w:firstLine="0"/>
              <w:rPr>
                <w:rFonts w:ascii="Verdana" w:hAnsi="Verdana"/>
                <w:sz w:val="16"/>
                <w:szCs w:val="16"/>
              </w:rPr>
            </w:pPr>
            <w:r w:rsidRPr="00A678B2">
              <w:rPr>
                <w:rFonts w:ascii="Verdana" w:hAnsi="Verdana"/>
                <w:sz w:val="16"/>
                <w:szCs w:val="16"/>
              </w:rPr>
              <w:t>El orificio para la válvula de admisión deberá tener un diámetro mínimo de 27 mm, tal como se observa en la Figura 6 y podrá ubicarse en el lado derecho o izquierdo del tanque de descarga.</w:t>
            </w:r>
          </w:p>
        </w:tc>
        <w:tc>
          <w:tcPr>
            <w:tcW w:w="4675" w:type="dxa"/>
          </w:tcPr>
          <w:p w14:paraId="65EA37E8" w14:textId="366D4BC4" w:rsidR="00EF38E2" w:rsidRPr="004B32AB" w:rsidRDefault="00EF38E2" w:rsidP="00EF38E2">
            <w:pPr>
              <w:pStyle w:val="Texto"/>
              <w:spacing w:line="240" w:lineRule="exact"/>
              <w:ind w:firstLine="0"/>
              <w:rPr>
                <w:rFonts w:ascii="Verdana" w:hAnsi="Verdana"/>
                <w:sz w:val="16"/>
                <w:szCs w:val="16"/>
                <w:lang w:val="en-US"/>
              </w:rPr>
            </w:pPr>
            <w:r w:rsidRPr="004B32AB">
              <w:rPr>
                <w:rFonts w:ascii="Verdana" w:hAnsi="Verdana"/>
                <w:sz w:val="16"/>
                <w:szCs w:val="16"/>
                <w:lang w:val="en-US"/>
              </w:rPr>
              <w:t>The orifice for the intake valve must have a minimum diameter of 27 mm, as shown in Figure 6 and may be located on the right or left side of the discharge tank.</w:t>
            </w:r>
          </w:p>
        </w:tc>
      </w:tr>
      <w:tr w:rsidR="00EF38E2" w:rsidRPr="00C003F5" w14:paraId="36510E9B" w14:textId="656FAB7A" w:rsidTr="004B32AB">
        <w:tc>
          <w:tcPr>
            <w:tcW w:w="4675" w:type="dxa"/>
          </w:tcPr>
          <w:p w14:paraId="054800BD" w14:textId="77777777" w:rsidR="00EF38E2" w:rsidRPr="00A678B2" w:rsidRDefault="00EF38E2" w:rsidP="00EF38E2">
            <w:pPr>
              <w:pStyle w:val="Texto"/>
              <w:spacing w:line="240" w:lineRule="exact"/>
              <w:ind w:firstLine="0"/>
              <w:rPr>
                <w:rFonts w:ascii="Verdana" w:hAnsi="Verdana"/>
                <w:sz w:val="16"/>
                <w:szCs w:val="16"/>
              </w:rPr>
            </w:pPr>
            <w:r w:rsidRPr="00A678B2">
              <w:rPr>
                <w:rFonts w:ascii="Verdana" w:hAnsi="Verdana"/>
                <w:sz w:val="16"/>
                <w:szCs w:val="16"/>
              </w:rPr>
              <w:t>Las válvulas de admisión pueden ir conectadas por la parte superior del tanque, en un orificio con un diámetro diferente al indicado.</w:t>
            </w:r>
          </w:p>
        </w:tc>
        <w:tc>
          <w:tcPr>
            <w:tcW w:w="4675" w:type="dxa"/>
          </w:tcPr>
          <w:p w14:paraId="08124C41" w14:textId="60F088EA" w:rsidR="00EF38E2" w:rsidRPr="004B32AB" w:rsidRDefault="00EF38E2" w:rsidP="00EF38E2">
            <w:pPr>
              <w:pStyle w:val="Texto"/>
              <w:spacing w:line="240" w:lineRule="exact"/>
              <w:ind w:firstLine="0"/>
              <w:rPr>
                <w:rFonts w:ascii="Verdana" w:hAnsi="Verdana"/>
                <w:sz w:val="16"/>
                <w:szCs w:val="16"/>
                <w:lang w:val="en-US"/>
              </w:rPr>
            </w:pPr>
            <w:r w:rsidRPr="004B32AB">
              <w:rPr>
                <w:rFonts w:ascii="Verdana" w:hAnsi="Verdana"/>
                <w:sz w:val="16"/>
                <w:szCs w:val="16"/>
                <w:lang w:val="en-US"/>
              </w:rPr>
              <w:t xml:space="preserve">The intake valves can be connected at the top of the tank, </w:t>
            </w:r>
            <w:r w:rsidR="003201EE">
              <w:rPr>
                <w:rFonts w:ascii="Verdana" w:hAnsi="Verdana"/>
                <w:sz w:val="16"/>
                <w:szCs w:val="16"/>
                <w:lang w:val="en-US"/>
              </w:rPr>
              <w:t>in an orifice</w:t>
            </w:r>
            <w:r w:rsidRPr="004B32AB">
              <w:rPr>
                <w:rFonts w:ascii="Verdana" w:hAnsi="Verdana"/>
                <w:sz w:val="16"/>
                <w:szCs w:val="16"/>
                <w:lang w:val="en-US"/>
              </w:rPr>
              <w:t xml:space="preserve"> with a different diameter than indicated.</w:t>
            </w:r>
          </w:p>
        </w:tc>
      </w:tr>
      <w:tr w:rsidR="00EF38E2" w:rsidRPr="00C003F5" w14:paraId="3D2BF300" w14:textId="4104006D" w:rsidTr="004B32AB">
        <w:tc>
          <w:tcPr>
            <w:tcW w:w="4675" w:type="dxa"/>
          </w:tcPr>
          <w:p w14:paraId="5EAA0FC5" w14:textId="77777777" w:rsidR="00EF38E2" w:rsidRPr="00A678B2" w:rsidRDefault="00EF38E2" w:rsidP="00EF38E2">
            <w:pPr>
              <w:pStyle w:val="Texto"/>
              <w:spacing w:line="240" w:lineRule="exact"/>
              <w:ind w:firstLine="0"/>
              <w:rPr>
                <w:rFonts w:ascii="Verdana" w:hAnsi="Verdana"/>
                <w:sz w:val="16"/>
                <w:szCs w:val="16"/>
              </w:rPr>
            </w:pPr>
            <w:r w:rsidRPr="00A678B2">
              <w:rPr>
                <w:rFonts w:ascii="Verdana" w:hAnsi="Verdana"/>
                <w:sz w:val="16"/>
                <w:szCs w:val="16"/>
              </w:rPr>
              <w:t>El orificio para la válvula de descarga deberá tener el diámetro mínimo especificado por el fabricante, dicho orificio proveerá la suficiente agua para cumplir con los requisitos de desempeño hidráulico indicados en esta norma.</w:t>
            </w:r>
          </w:p>
        </w:tc>
        <w:tc>
          <w:tcPr>
            <w:tcW w:w="4675" w:type="dxa"/>
          </w:tcPr>
          <w:p w14:paraId="519132E2" w14:textId="501A0DC8" w:rsidR="00EF38E2" w:rsidRPr="004B32AB" w:rsidRDefault="00EF38E2" w:rsidP="00EF38E2">
            <w:pPr>
              <w:pStyle w:val="Texto"/>
              <w:spacing w:line="240" w:lineRule="exact"/>
              <w:ind w:firstLine="0"/>
              <w:rPr>
                <w:rFonts w:ascii="Verdana" w:hAnsi="Verdana"/>
                <w:sz w:val="16"/>
                <w:szCs w:val="16"/>
                <w:lang w:val="en-US"/>
              </w:rPr>
            </w:pPr>
            <w:r w:rsidRPr="004B32AB">
              <w:rPr>
                <w:rFonts w:ascii="Verdana" w:hAnsi="Verdana"/>
                <w:sz w:val="16"/>
                <w:szCs w:val="16"/>
                <w:lang w:val="en-US"/>
              </w:rPr>
              <w:t xml:space="preserve">The </w:t>
            </w:r>
            <w:r w:rsidR="003201EE">
              <w:rPr>
                <w:rFonts w:ascii="Verdana" w:hAnsi="Verdana"/>
                <w:sz w:val="16"/>
                <w:szCs w:val="16"/>
                <w:lang w:val="en-US"/>
              </w:rPr>
              <w:t>orifice</w:t>
            </w:r>
            <w:r w:rsidRPr="004B32AB">
              <w:rPr>
                <w:rFonts w:ascii="Verdana" w:hAnsi="Verdana"/>
                <w:sz w:val="16"/>
                <w:szCs w:val="16"/>
                <w:lang w:val="en-US"/>
              </w:rPr>
              <w:t xml:space="preserve"> for the discharge valve must have the minimum diameter specified by the manufacturer, said </w:t>
            </w:r>
            <w:r w:rsidR="003201EE">
              <w:rPr>
                <w:rFonts w:ascii="Verdana" w:hAnsi="Verdana"/>
                <w:sz w:val="16"/>
                <w:szCs w:val="16"/>
                <w:lang w:val="en-US"/>
              </w:rPr>
              <w:t>orifice</w:t>
            </w:r>
            <w:r w:rsidRPr="004B32AB">
              <w:rPr>
                <w:rFonts w:ascii="Verdana" w:hAnsi="Verdana"/>
                <w:sz w:val="16"/>
                <w:szCs w:val="16"/>
                <w:lang w:val="en-US"/>
              </w:rPr>
              <w:t xml:space="preserve"> will provide enough water to meet the hydraulic performance requirements indicated in this standard.</w:t>
            </w:r>
          </w:p>
        </w:tc>
      </w:tr>
    </w:tbl>
    <w:p w14:paraId="52FAAF1C" w14:textId="3B154E77" w:rsidR="00284B40" w:rsidRPr="000B642F" w:rsidRDefault="002B7B41" w:rsidP="005B3C3D">
      <w:pPr>
        <w:pStyle w:val="Texto"/>
        <w:spacing w:line="240" w:lineRule="auto"/>
        <w:ind w:firstLine="0"/>
        <w:jc w:val="center"/>
        <w:rPr>
          <w:rFonts w:ascii="Verdana" w:hAnsi="Verdana"/>
          <w:sz w:val="16"/>
          <w:szCs w:val="16"/>
        </w:rPr>
      </w:pPr>
      <w:r>
        <w:rPr>
          <w:noProof/>
        </w:rPr>
        <w:lastRenderedPageBreak/>
        <w:drawing>
          <wp:inline distT="0" distB="0" distL="0" distR="0" wp14:anchorId="3B6FF81C" wp14:editId="3B213398">
            <wp:extent cx="5196892" cy="4996151"/>
            <wp:effectExtent l="0" t="0" r="3810" b="0"/>
            <wp:docPr id="20" name="Picture 20" descr="Diagram, W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Word&#10;&#10;Description automatically generated with medium confidence"/>
                    <pic:cNvPicPr/>
                  </pic:nvPicPr>
                  <pic:blipFill rotWithShape="1">
                    <a:blip r:embed="rId15"/>
                    <a:srcRect l="47633" t="24458" r="17896" b="16628"/>
                    <a:stretch/>
                  </pic:blipFill>
                  <pic:spPr bwMode="auto">
                    <a:xfrm>
                      <a:off x="0" y="0"/>
                      <a:ext cx="5235342" cy="503311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38E2" w:rsidRPr="00C003F5" w14:paraId="507830DD" w14:textId="77777777" w:rsidTr="002B7B41">
        <w:tc>
          <w:tcPr>
            <w:tcW w:w="4675" w:type="dxa"/>
          </w:tcPr>
          <w:p w14:paraId="5400ECF0" w14:textId="77777777" w:rsidR="002B7B41" w:rsidRDefault="002B7B41" w:rsidP="002B7B41">
            <w:pPr>
              <w:pStyle w:val="Texto"/>
              <w:ind w:firstLine="0"/>
              <w:jc w:val="center"/>
              <w:rPr>
                <w:rFonts w:ascii="Verdana" w:hAnsi="Verdana"/>
                <w:sz w:val="16"/>
                <w:szCs w:val="16"/>
              </w:rPr>
            </w:pPr>
            <w:r w:rsidRPr="000B642F">
              <w:rPr>
                <w:rFonts w:ascii="Verdana" w:hAnsi="Verdana"/>
                <w:b/>
                <w:sz w:val="16"/>
                <w:szCs w:val="16"/>
              </w:rPr>
              <w:t xml:space="preserve">Figura 6 - </w:t>
            </w:r>
            <w:r w:rsidRPr="000B642F">
              <w:rPr>
                <w:rFonts w:ascii="Verdana" w:hAnsi="Verdana"/>
                <w:sz w:val="16"/>
                <w:szCs w:val="16"/>
              </w:rPr>
              <w:t>Orificios para las válvulas en tanques de descarga por gravedad.</w:t>
            </w:r>
          </w:p>
          <w:p w14:paraId="317ED2AA" w14:textId="77777777" w:rsidR="00EF38E2" w:rsidRPr="002B7B41" w:rsidRDefault="00EF38E2" w:rsidP="001C58A9">
            <w:pPr>
              <w:pStyle w:val="Texto"/>
              <w:ind w:firstLine="0"/>
              <w:rPr>
                <w:rFonts w:ascii="Verdana" w:hAnsi="Verdana"/>
                <w:b/>
                <w:sz w:val="16"/>
                <w:szCs w:val="16"/>
                <w:lang w:val="es-MX"/>
              </w:rPr>
            </w:pPr>
          </w:p>
        </w:tc>
        <w:tc>
          <w:tcPr>
            <w:tcW w:w="4675" w:type="dxa"/>
          </w:tcPr>
          <w:p w14:paraId="400E1BBF" w14:textId="7590B9E3" w:rsidR="002B7B41" w:rsidRPr="002B7B41" w:rsidRDefault="002B7B41" w:rsidP="002B7B41">
            <w:pPr>
              <w:pStyle w:val="Texto"/>
              <w:ind w:firstLine="0"/>
              <w:jc w:val="center"/>
              <w:rPr>
                <w:rFonts w:ascii="Verdana" w:hAnsi="Verdana"/>
                <w:sz w:val="16"/>
                <w:szCs w:val="16"/>
                <w:lang w:val="en-US"/>
              </w:rPr>
            </w:pPr>
            <w:r w:rsidRPr="002B7B41">
              <w:rPr>
                <w:rFonts w:ascii="Verdana" w:hAnsi="Verdana"/>
                <w:b/>
                <w:sz w:val="16"/>
                <w:szCs w:val="16"/>
                <w:lang w:val="en-US"/>
              </w:rPr>
              <w:t xml:space="preserve">Figure 6 - </w:t>
            </w:r>
            <w:r>
              <w:rPr>
                <w:rFonts w:ascii="Verdana" w:hAnsi="Verdana"/>
                <w:sz w:val="16"/>
                <w:szCs w:val="16"/>
                <w:lang w:val="en-US"/>
              </w:rPr>
              <w:t>Orifices</w:t>
            </w:r>
            <w:r w:rsidRPr="002B7B41">
              <w:rPr>
                <w:rFonts w:ascii="Verdana" w:hAnsi="Verdana"/>
                <w:sz w:val="16"/>
                <w:szCs w:val="16"/>
                <w:lang w:val="en-US"/>
              </w:rPr>
              <w:t xml:space="preserve"> for valves in gravity discharge tanks.</w:t>
            </w:r>
          </w:p>
          <w:p w14:paraId="69648611" w14:textId="77777777" w:rsidR="00EF38E2" w:rsidRPr="002B7B41" w:rsidRDefault="00EF38E2" w:rsidP="001C58A9">
            <w:pPr>
              <w:pStyle w:val="Texto"/>
              <w:ind w:firstLine="0"/>
              <w:rPr>
                <w:rFonts w:ascii="Verdana" w:hAnsi="Verdana"/>
                <w:b/>
                <w:sz w:val="16"/>
                <w:szCs w:val="16"/>
                <w:lang w:val="en-US"/>
              </w:rPr>
            </w:pPr>
          </w:p>
        </w:tc>
      </w:tr>
      <w:tr w:rsidR="00180A8C" w:rsidRPr="00A678B2" w14:paraId="40F502EB" w14:textId="79D8D80B" w:rsidTr="002B7B41">
        <w:tc>
          <w:tcPr>
            <w:tcW w:w="4675" w:type="dxa"/>
          </w:tcPr>
          <w:p w14:paraId="22FC37CA" w14:textId="77777777" w:rsidR="00180A8C" w:rsidRPr="00A678B2" w:rsidRDefault="00180A8C" w:rsidP="00180A8C">
            <w:pPr>
              <w:pStyle w:val="Texto"/>
              <w:ind w:firstLine="0"/>
              <w:rPr>
                <w:rFonts w:ascii="Verdana" w:hAnsi="Verdana"/>
                <w:b/>
                <w:sz w:val="16"/>
                <w:szCs w:val="16"/>
              </w:rPr>
            </w:pPr>
            <w:r w:rsidRPr="00A678B2">
              <w:rPr>
                <w:rFonts w:ascii="Verdana" w:hAnsi="Verdana"/>
                <w:b/>
                <w:sz w:val="16"/>
                <w:szCs w:val="16"/>
              </w:rPr>
              <w:t>5.2.11.3 Nivel crítico</w:t>
            </w:r>
          </w:p>
        </w:tc>
        <w:tc>
          <w:tcPr>
            <w:tcW w:w="4675" w:type="dxa"/>
          </w:tcPr>
          <w:p w14:paraId="0EE509BF" w14:textId="3B3916FB" w:rsidR="00180A8C" w:rsidRPr="002B7B41" w:rsidRDefault="00180A8C" w:rsidP="00180A8C">
            <w:pPr>
              <w:pStyle w:val="Texto"/>
              <w:ind w:firstLine="0"/>
              <w:rPr>
                <w:rFonts w:ascii="Verdana" w:hAnsi="Verdana"/>
                <w:b/>
                <w:sz w:val="16"/>
                <w:szCs w:val="16"/>
                <w:lang w:val="en-US"/>
              </w:rPr>
            </w:pPr>
            <w:r w:rsidRPr="002B7B41">
              <w:rPr>
                <w:rFonts w:ascii="Verdana" w:hAnsi="Verdana"/>
                <w:b/>
                <w:sz w:val="16"/>
                <w:szCs w:val="16"/>
                <w:lang w:val="en-US"/>
              </w:rPr>
              <w:t>5.2.11.3 Critical level</w:t>
            </w:r>
          </w:p>
        </w:tc>
      </w:tr>
      <w:tr w:rsidR="00180A8C" w:rsidRPr="00C003F5" w14:paraId="009E94A3" w14:textId="03B39FA9" w:rsidTr="002B7B41">
        <w:tc>
          <w:tcPr>
            <w:tcW w:w="4675" w:type="dxa"/>
          </w:tcPr>
          <w:p w14:paraId="127DD69A" w14:textId="77777777" w:rsidR="00180A8C" w:rsidRPr="00A678B2" w:rsidRDefault="00180A8C" w:rsidP="00180A8C">
            <w:pPr>
              <w:pStyle w:val="Texto"/>
              <w:ind w:firstLine="0"/>
              <w:rPr>
                <w:rFonts w:ascii="Verdana" w:hAnsi="Verdana"/>
                <w:sz w:val="16"/>
                <w:szCs w:val="16"/>
              </w:rPr>
            </w:pPr>
            <w:r w:rsidRPr="00A678B2">
              <w:rPr>
                <w:rFonts w:ascii="Verdana" w:hAnsi="Verdana"/>
                <w:sz w:val="16"/>
                <w:szCs w:val="16"/>
              </w:rPr>
              <w:t>En el caso de que la válvula de admisión por su diseño lo requiera, la marca del nivel crítico (NC o CL) deberá estar por lo menos 25 mm por encima del rebosadero de la válvula de descarga.</w:t>
            </w:r>
          </w:p>
        </w:tc>
        <w:tc>
          <w:tcPr>
            <w:tcW w:w="4675" w:type="dxa"/>
          </w:tcPr>
          <w:p w14:paraId="1D00BD82" w14:textId="7FCFCD02" w:rsidR="00180A8C" w:rsidRPr="002B7B41" w:rsidRDefault="00180A8C" w:rsidP="00180A8C">
            <w:pPr>
              <w:pStyle w:val="Texto"/>
              <w:ind w:firstLine="0"/>
              <w:rPr>
                <w:rFonts w:ascii="Verdana" w:hAnsi="Verdana"/>
                <w:sz w:val="16"/>
                <w:szCs w:val="16"/>
                <w:lang w:val="en-US"/>
              </w:rPr>
            </w:pPr>
            <w:proofErr w:type="gramStart"/>
            <w:r w:rsidRPr="002B7B41">
              <w:rPr>
                <w:rFonts w:ascii="Verdana" w:hAnsi="Verdana"/>
                <w:sz w:val="16"/>
                <w:szCs w:val="16"/>
                <w:lang w:val="en-US"/>
              </w:rPr>
              <w:t>In the event that</w:t>
            </w:r>
            <w:proofErr w:type="gramEnd"/>
            <w:r w:rsidRPr="002B7B41">
              <w:rPr>
                <w:rFonts w:ascii="Verdana" w:hAnsi="Verdana"/>
                <w:sz w:val="16"/>
                <w:szCs w:val="16"/>
                <w:lang w:val="en-US"/>
              </w:rPr>
              <w:t xml:space="preserve"> the intake valve by its design requires it, the critical level mark </w:t>
            </w:r>
            <w:r w:rsidR="002B7B41">
              <w:rPr>
                <w:rFonts w:ascii="Verdana" w:hAnsi="Verdana"/>
                <w:sz w:val="16"/>
                <w:szCs w:val="16"/>
                <w:lang w:val="en-US"/>
              </w:rPr>
              <w:t>(</w:t>
            </w:r>
            <w:r w:rsidRPr="002B7B41">
              <w:rPr>
                <w:rFonts w:ascii="Verdana" w:hAnsi="Verdana"/>
                <w:sz w:val="16"/>
                <w:szCs w:val="16"/>
                <w:lang w:val="en-US"/>
              </w:rPr>
              <w:t>CL) must be at least 25 mm above the overflow of the discharge valve.</w:t>
            </w:r>
          </w:p>
        </w:tc>
      </w:tr>
      <w:tr w:rsidR="00180A8C" w:rsidRPr="00A678B2" w14:paraId="74360279" w14:textId="4072F706" w:rsidTr="002B7B41">
        <w:tc>
          <w:tcPr>
            <w:tcW w:w="4675" w:type="dxa"/>
          </w:tcPr>
          <w:p w14:paraId="5EB8D7A7" w14:textId="77777777" w:rsidR="00180A8C" w:rsidRPr="00A678B2" w:rsidRDefault="00180A8C" w:rsidP="00180A8C">
            <w:pPr>
              <w:pStyle w:val="Texto"/>
              <w:ind w:firstLine="0"/>
              <w:rPr>
                <w:rFonts w:ascii="Verdana" w:hAnsi="Verdana"/>
                <w:b/>
                <w:sz w:val="16"/>
                <w:szCs w:val="16"/>
              </w:rPr>
            </w:pPr>
            <w:r w:rsidRPr="00A678B2">
              <w:rPr>
                <w:rFonts w:ascii="Verdana" w:hAnsi="Verdana"/>
                <w:b/>
                <w:sz w:val="16"/>
                <w:szCs w:val="16"/>
              </w:rPr>
              <w:t>5.2.11.4 Tanques de gravedad de perfil bajo</w:t>
            </w:r>
          </w:p>
        </w:tc>
        <w:tc>
          <w:tcPr>
            <w:tcW w:w="4675" w:type="dxa"/>
          </w:tcPr>
          <w:p w14:paraId="157B7002" w14:textId="090919C3" w:rsidR="00180A8C" w:rsidRPr="002B7B41" w:rsidRDefault="00180A8C" w:rsidP="00180A8C">
            <w:pPr>
              <w:pStyle w:val="Texto"/>
              <w:ind w:firstLine="0"/>
              <w:rPr>
                <w:rFonts w:ascii="Verdana" w:hAnsi="Verdana"/>
                <w:b/>
                <w:sz w:val="16"/>
                <w:szCs w:val="16"/>
                <w:lang w:val="en-US"/>
              </w:rPr>
            </w:pPr>
            <w:r w:rsidRPr="002B7B41">
              <w:rPr>
                <w:rFonts w:ascii="Verdana" w:hAnsi="Verdana"/>
                <w:b/>
                <w:sz w:val="16"/>
                <w:szCs w:val="16"/>
                <w:lang w:val="en-US"/>
              </w:rPr>
              <w:t>5.2.11.4 Low profile gravity tanks</w:t>
            </w:r>
          </w:p>
        </w:tc>
      </w:tr>
      <w:tr w:rsidR="00180A8C" w:rsidRPr="00C003F5" w14:paraId="303043FE" w14:textId="3B84B380" w:rsidTr="002B7B41">
        <w:tc>
          <w:tcPr>
            <w:tcW w:w="4675" w:type="dxa"/>
          </w:tcPr>
          <w:p w14:paraId="5709DB56" w14:textId="77777777" w:rsidR="00180A8C" w:rsidRPr="00A678B2" w:rsidRDefault="00180A8C" w:rsidP="00180A8C">
            <w:pPr>
              <w:pStyle w:val="Texto"/>
              <w:ind w:firstLine="0"/>
              <w:rPr>
                <w:rFonts w:ascii="Verdana" w:hAnsi="Verdana"/>
                <w:sz w:val="16"/>
                <w:szCs w:val="16"/>
              </w:rPr>
            </w:pPr>
            <w:r w:rsidRPr="00A678B2">
              <w:rPr>
                <w:rFonts w:ascii="Verdana" w:hAnsi="Verdana"/>
                <w:sz w:val="16"/>
                <w:szCs w:val="16"/>
              </w:rPr>
              <w:t xml:space="preserve">Cuando el nivel crítico en inodoros de perfil bajo con tanque de </w:t>
            </w:r>
            <w:proofErr w:type="gramStart"/>
            <w:r w:rsidRPr="00A678B2">
              <w:rPr>
                <w:rFonts w:ascii="Verdana" w:hAnsi="Verdana"/>
                <w:sz w:val="16"/>
                <w:szCs w:val="16"/>
              </w:rPr>
              <w:t>gravedad,</w:t>
            </w:r>
            <w:proofErr w:type="gramEnd"/>
            <w:r w:rsidRPr="00A678B2">
              <w:rPr>
                <w:rFonts w:ascii="Verdana" w:hAnsi="Verdana"/>
                <w:sz w:val="16"/>
                <w:szCs w:val="16"/>
              </w:rPr>
              <w:t xml:space="preserve"> está por debajo del nivel de rebosamiento de la taza, se deberán proveer orificios de rebosamiento para asegurar que el agua del tanque salga hacia el piso si el rebosadero o la trampa están obstruidos. El tamaño y la ubicación de dichos orificios deberán ser tales que no permitan que el agua del tanque suba hasta el nivel crítico de la válvula de admisión cuando dicha válvula se encuentra totalmente abierta y la presión del agua en el máximo.</w:t>
            </w:r>
          </w:p>
        </w:tc>
        <w:tc>
          <w:tcPr>
            <w:tcW w:w="4675" w:type="dxa"/>
          </w:tcPr>
          <w:p w14:paraId="6CE706DF" w14:textId="14BE5B04" w:rsidR="00180A8C" w:rsidRPr="002B7B41" w:rsidRDefault="00180A8C" w:rsidP="00180A8C">
            <w:pPr>
              <w:pStyle w:val="Texto"/>
              <w:ind w:firstLine="0"/>
              <w:rPr>
                <w:rFonts w:ascii="Verdana" w:hAnsi="Verdana"/>
                <w:sz w:val="16"/>
                <w:szCs w:val="16"/>
                <w:lang w:val="en-US"/>
              </w:rPr>
            </w:pPr>
            <w:r w:rsidRPr="002B7B41">
              <w:rPr>
                <w:rFonts w:ascii="Verdana" w:hAnsi="Verdana"/>
                <w:sz w:val="16"/>
                <w:szCs w:val="16"/>
                <w:lang w:val="en-US"/>
              </w:rPr>
              <w:t xml:space="preserve">When the critical level in low-profile gravity tank toilets is below the overflow level of the bowl, overflow </w:t>
            </w:r>
            <w:r w:rsidR="002B7B41">
              <w:rPr>
                <w:rFonts w:ascii="Verdana" w:hAnsi="Verdana"/>
                <w:sz w:val="16"/>
                <w:szCs w:val="16"/>
                <w:lang w:val="en-US"/>
              </w:rPr>
              <w:t>orifices</w:t>
            </w:r>
            <w:r w:rsidRPr="002B7B41">
              <w:rPr>
                <w:rFonts w:ascii="Verdana" w:hAnsi="Verdana"/>
                <w:sz w:val="16"/>
                <w:szCs w:val="16"/>
                <w:lang w:val="en-US"/>
              </w:rPr>
              <w:t xml:space="preserve"> </w:t>
            </w:r>
            <w:r w:rsidR="002B7B41">
              <w:rPr>
                <w:rFonts w:ascii="Verdana" w:hAnsi="Verdana"/>
                <w:sz w:val="16"/>
                <w:szCs w:val="16"/>
                <w:lang w:val="en-US"/>
              </w:rPr>
              <w:t>must</w:t>
            </w:r>
            <w:r w:rsidRPr="002B7B41">
              <w:rPr>
                <w:rFonts w:ascii="Verdana" w:hAnsi="Verdana"/>
                <w:sz w:val="16"/>
                <w:szCs w:val="16"/>
                <w:lang w:val="en-US"/>
              </w:rPr>
              <w:t xml:space="preserve"> be provided to ensure that water from the tank drains to the floor if the overflow or trap is clogged.  The size and location of these </w:t>
            </w:r>
            <w:r w:rsidR="002B7B41">
              <w:rPr>
                <w:rFonts w:ascii="Verdana" w:hAnsi="Verdana"/>
                <w:sz w:val="16"/>
                <w:szCs w:val="16"/>
                <w:lang w:val="en-US"/>
              </w:rPr>
              <w:t>orifices</w:t>
            </w:r>
            <w:r w:rsidRPr="002B7B41">
              <w:rPr>
                <w:rFonts w:ascii="Verdana" w:hAnsi="Verdana"/>
                <w:sz w:val="16"/>
                <w:szCs w:val="16"/>
                <w:lang w:val="en-US"/>
              </w:rPr>
              <w:t xml:space="preserve"> must be such that they do not allow the water in the tank to rise to the critical level of the inlet valve when said valve is fully open and the water pressure is at maximum.</w:t>
            </w:r>
          </w:p>
        </w:tc>
      </w:tr>
      <w:tr w:rsidR="00180A8C" w:rsidRPr="00A678B2" w14:paraId="7AE21E2B" w14:textId="75FF7CE3" w:rsidTr="002B7B41">
        <w:tc>
          <w:tcPr>
            <w:tcW w:w="4675" w:type="dxa"/>
          </w:tcPr>
          <w:p w14:paraId="46AD2145" w14:textId="77777777" w:rsidR="00180A8C" w:rsidRPr="00A678B2" w:rsidRDefault="00180A8C" w:rsidP="00180A8C">
            <w:pPr>
              <w:pStyle w:val="Texto"/>
              <w:ind w:firstLine="0"/>
              <w:rPr>
                <w:rFonts w:ascii="Verdana" w:hAnsi="Verdana"/>
                <w:b/>
                <w:sz w:val="16"/>
                <w:szCs w:val="16"/>
              </w:rPr>
            </w:pPr>
            <w:r w:rsidRPr="00A678B2">
              <w:rPr>
                <w:rFonts w:ascii="Verdana" w:hAnsi="Verdana"/>
                <w:b/>
                <w:sz w:val="16"/>
                <w:szCs w:val="16"/>
              </w:rPr>
              <w:lastRenderedPageBreak/>
              <w:t>5.2.12 Aparatos presurizados de descarga</w:t>
            </w:r>
          </w:p>
        </w:tc>
        <w:tc>
          <w:tcPr>
            <w:tcW w:w="4675" w:type="dxa"/>
          </w:tcPr>
          <w:p w14:paraId="6567159C" w14:textId="2777034D" w:rsidR="00180A8C" w:rsidRPr="002B7B41" w:rsidRDefault="00180A8C" w:rsidP="00180A8C">
            <w:pPr>
              <w:pStyle w:val="Texto"/>
              <w:ind w:firstLine="0"/>
              <w:rPr>
                <w:rFonts w:ascii="Verdana" w:hAnsi="Verdana"/>
                <w:b/>
                <w:sz w:val="16"/>
                <w:szCs w:val="16"/>
                <w:lang w:val="en-US"/>
              </w:rPr>
            </w:pPr>
            <w:r w:rsidRPr="002B7B41">
              <w:rPr>
                <w:rFonts w:ascii="Verdana" w:hAnsi="Verdana"/>
                <w:b/>
                <w:sz w:val="16"/>
                <w:szCs w:val="16"/>
                <w:lang w:val="en-US"/>
              </w:rPr>
              <w:t>5.2.12 Pressurized discharge devices</w:t>
            </w:r>
          </w:p>
        </w:tc>
      </w:tr>
      <w:tr w:rsidR="00180A8C" w:rsidRPr="00A678B2" w14:paraId="1FA402FE" w14:textId="3EB4F955" w:rsidTr="002B7B41">
        <w:tc>
          <w:tcPr>
            <w:tcW w:w="4675" w:type="dxa"/>
          </w:tcPr>
          <w:p w14:paraId="4FAC4A1C" w14:textId="77777777" w:rsidR="00180A8C" w:rsidRPr="00A678B2" w:rsidRDefault="00180A8C" w:rsidP="00180A8C">
            <w:pPr>
              <w:pStyle w:val="Texto"/>
              <w:ind w:firstLine="0"/>
              <w:rPr>
                <w:rFonts w:ascii="Verdana" w:hAnsi="Verdana"/>
                <w:b/>
                <w:sz w:val="16"/>
                <w:szCs w:val="16"/>
              </w:rPr>
            </w:pPr>
            <w:r w:rsidRPr="00A678B2">
              <w:rPr>
                <w:rFonts w:ascii="Verdana" w:hAnsi="Verdana"/>
                <w:b/>
                <w:sz w:val="16"/>
                <w:szCs w:val="16"/>
              </w:rPr>
              <w:t>5.2.12.1 General</w:t>
            </w:r>
          </w:p>
        </w:tc>
        <w:tc>
          <w:tcPr>
            <w:tcW w:w="4675" w:type="dxa"/>
          </w:tcPr>
          <w:p w14:paraId="3FCE0ECA" w14:textId="1BC65F04" w:rsidR="00180A8C" w:rsidRPr="002B7B41" w:rsidRDefault="00180A8C" w:rsidP="00180A8C">
            <w:pPr>
              <w:pStyle w:val="Texto"/>
              <w:ind w:firstLine="0"/>
              <w:rPr>
                <w:rFonts w:ascii="Verdana" w:hAnsi="Verdana"/>
                <w:b/>
                <w:sz w:val="16"/>
                <w:szCs w:val="16"/>
                <w:lang w:val="en-US"/>
              </w:rPr>
            </w:pPr>
            <w:r w:rsidRPr="002B7B41">
              <w:rPr>
                <w:rFonts w:ascii="Verdana" w:hAnsi="Verdana"/>
                <w:b/>
                <w:sz w:val="16"/>
                <w:szCs w:val="16"/>
                <w:lang w:val="en-US"/>
              </w:rPr>
              <w:t>5.2.12.1 General</w:t>
            </w:r>
          </w:p>
        </w:tc>
      </w:tr>
      <w:tr w:rsidR="00180A8C" w:rsidRPr="00C003F5" w14:paraId="7483759D" w14:textId="5F1A3E36" w:rsidTr="002B7B41">
        <w:tc>
          <w:tcPr>
            <w:tcW w:w="4675" w:type="dxa"/>
          </w:tcPr>
          <w:p w14:paraId="7213968C" w14:textId="77777777" w:rsidR="00180A8C" w:rsidRPr="00A678B2" w:rsidRDefault="00180A8C" w:rsidP="00180A8C">
            <w:pPr>
              <w:pStyle w:val="Texto"/>
              <w:ind w:firstLine="0"/>
              <w:rPr>
                <w:rFonts w:ascii="Verdana" w:hAnsi="Verdana"/>
                <w:sz w:val="16"/>
                <w:szCs w:val="16"/>
              </w:rPr>
            </w:pPr>
            <w:r w:rsidRPr="00A678B2">
              <w:rPr>
                <w:rFonts w:ascii="Verdana" w:hAnsi="Verdana"/>
                <w:sz w:val="16"/>
                <w:szCs w:val="16"/>
              </w:rPr>
              <w:t xml:space="preserve">Los aparatos presurizados de descarga deberán cumplir con lo indicado en esta norma. El nivel crítico, del dispositivo </w:t>
            </w:r>
            <w:proofErr w:type="spellStart"/>
            <w:r w:rsidRPr="00A678B2">
              <w:rPr>
                <w:rFonts w:ascii="Verdana" w:hAnsi="Verdana"/>
                <w:sz w:val="16"/>
                <w:szCs w:val="16"/>
              </w:rPr>
              <w:t>anti-sifón</w:t>
            </w:r>
            <w:proofErr w:type="spellEnd"/>
            <w:r w:rsidRPr="00A678B2">
              <w:rPr>
                <w:rFonts w:ascii="Verdana" w:hAnsi="Verdana"/>
                <w:sz w:val="16"/>
                <w:szCs w:val="16"/>
              </w:rPr>
              <w:t xml:space="preserve"> más bajo en un inodoro operado por fluxómetro, deberá estar por lo menos 25 mm por encima del nivel de rebosamiento de la taza del inodoro.</w:t>
            </w:r>
          </w:p>
        </w:tc>
        <w:tc>
          <w:tcPr>
            <w:tcW w:w="4675" w:type="dxa"/>
          </w:tcPr>
          <w:p w14:paraId="0CD18DDD" w14:textId="1514F105" w:rsidR="00180A8C" w:rsidRPr="002B7B41" w:rsidRDefault="00180A8C" w:rsidP="00180A8C">
            <w:pPr>
              <w:pStyle w:val="Texto"/>
              <w:ind w:firstLine="0"/>
              <w:rPr>
                <w:rFonts w:ascii="Verdana" w:hAnsi="Verdana"/>
                <w:sz w:val="16"/>
                <w:szCs w:val="16"/>
                <w:lang w:val="en-US"/>
              </w:rPr>
            </w:pPr>
            <w:r w:rsidRPr="002B7B41">
              <w:rPr>
                <w:rFonts w:ascii="Verdana" w:hAnsi="Verdana"/>
                <w:sz w:val="16"/>
                <w:szCs w:val="16"/>
                <w:lang w:val="en-US"/>
              </w:rPr>
              <w:t xml:space="preserve">Pressurized discharge devices must comply with what is indicated in this standard. The critical level, of the lowest anti-siphon device on a </w:t>
            </w:r>
            <w:r w:rsidR="000E71A6">
              <w:rPr>
                <w:rFonts w:ascii="Verdana" w:hAnsi="Verdana"/>
                <w:sz w:val="16"/>
                <w:szCs w:val="16"/>
                <w:lang w:val="en-US"/>
              </w:rPr>
              <w:t>flushometer</w:t>
            </w:r>
            <w:r w:rsidRPr="002B7B41">
              <w:rPr>
                <w:rFonts w:ascii="Verdana" w:hAnsi="Verdana"/>
                <w:sz w:val="16"/>
                <w:szCs w:val="16"/>
                <w:lang w:val="en-US"/>
              </w:rPr>
              <w:t xml:space="preserve"> operated toilet</w:t>
            </w:r>
            <w:r w:rsidR="00263CF2">
              <w:rPr>
                <w:rFonts w:ascii="Verdana" w:hAnsi="Verdana"/>
                <w:sz w:val="16"/>
                <w:szCs w:val="16"/>
                <w:lang w:val="en-US"/>
              </w:rPr>
              <w:t xml:space="preserve"> must</w:t>
            </w:r>
            <w:r w:rsidRPr="002B7B41">
              <w:rPr>
                <w:rFonts w:ascii="Verdana" w:hAnsi="Verdana"/>
                <w:sz w:val="16"/>
                <w:szCs w:val="16"/>
                <w:lang w:val="en-US"/>
              </w:rPr>
              <w:t xml:space="preserve"> be at least 25mm above the overflow level of the toilet bowl.</w:t>
            </w:r>
          </w:p>
        </w:tc>
      </w:tr>
      <w:tr w:rsidR="00180A8C" w:rsidRPr="00C003F5" w14:paraId="33BB436A" w14:textId="5E3C0E81" w:rsidTr="002B7B41">
        <w:tc>
          <w:tcPr>
            <w:tcW w:w="4675" w:type="dxa"/>
          </w:tcPr>
          <w:p w14:paraId="7243F281" w14:textId="77777777" w:rsidR="00180A8C" w:rsidRPr="00A678B2" w:rsidRDefault="00180A8C" w:rsidP="00180A8C">
            <w:pPr>
              <w:pStyle w:val="Texto"/>
              <w:ind w:firstLine="0"/>
              <w:rPr>
                <w:rFonts w:ascii="Verdana" w:hAnsi="Verdana"/>
                <w:b/>
                <w:sz w:val="16"/>
                <w:szCs w:val="16"/>
              </w:rPr>
            </w:pPr>
            <w:r w:rsidRPr="00A678B2">
              <w:rPr>
                <w:rFonts w:ascii="Verdana" w:hAnsi="Verdana"/>
                <w:b/>
                <w:sz w:val="16"/>
                <w:szCs w:val="16"/>
              </w:rPr>
              <w:t>5.2.12.2 Tanques de perfil bajo con aparatos presurizados de descarga</w:t>
            </w:r>
          </w:p>
        </w:tc>
        <w:tc>
          <w:tcPr>
            <w:tcW w:w="4675" w:type="dxa"/>
          </w:tcPr>
          <w:p w14:paraId="4105660C" w14:textId="0A20ADA3" w:rsidR="00180A8C" w:rsidRPr="002B7B41" w:rsidRDefault="00180A8C" w:rsidP="00180A8C">
            <w:pPr>
              <w:pStyle w:val="Texto"/>
              <w:ind w:firstLine="0"/>
              <w:rPr>
                <w:rFonts w:ascii="Verdana" w:hAnsi="Verdana"/>
                <w:b/>
                <w:sz w:val="16"/>
                <w:szCs w:val="16"/>
                <w:lang w:val="en-US"/>
              </w:rPr>
            </w:pPr>
            <w:r w:rsidRPr="002B7B41">
              <w:rPr>
                <w:rFonts w:ascii="Verdana" w:hAnsi="Verdana"/>
                <w:b/>
                <w:sz w:val="16"/>
                <w:szCs w:val="16"/>
                <w:lang w:val="en-US"/>
              </w:rPr>
              <w:t xml:space="preserve">5.2.12.2 Low Profile Tanks with Pressurized Discharge </w:t>
            </w:r>
            <w:r w:rsidR="002B7B41">
              <w:rPr>
                <w:rFonts w:ascii="Verdana" w:hAnsi="Verdana"/>
                <w:b/>
                <w:sz w:val="16"/>
                <w:szCs w:val="16"/>
                <w:lang w:val="en-US"/>
              </w:rPr>
              <w:t>Appliances</w:t>
            </w:r>
          </w:p>
        </w:tc>
      </w:tr>
      <w:tr w:rsidR="00180A8C" w:rsidRPr="00C003F5" w14:paraId="100E7BC1" w14:textId="0728A584" w:rsidTr="002B7B41">
        <w:tc>
          <w:tcPr>
            <w:tcW w:w="4675" w:type="dxa"/>
          </w:tcPr>
          <w:p w14:paraId="3215F96C" w14:textId="77777777" w:rsidR="00180A8C" w:rsidRPr="00A678B2" w:rsidRDefault="00180A8C" w:rsidP="00180A8C">
            <w:pPr>
              <w:pStyle w:val="Texto"/>
              <w:ind w:firstLine="0"/>
              <w:rPr>
                <w:rFonts w:ascii="Verdana" w:hAnsi="Verdana"/>
                <w:sz w:val="16"/>
                <w:szCs w:val="16"/>
              </w:rPr>
            </w:pPr>
            <w:r w:rsidRPr="00A678B2">
              <w:rPr>
                <w:rFonts w:ascii="Verdana" w:hAnsi="Verdana"/>
                <w:sz w:val="16"/>
                <w:szCs w:val="16"/>
              </w:rPr>
              <w:t xml:space="preserve">Cuando el nivel crítico del aparato presurizado de descarga en inodoros de perfil </w:t>
            </w:r>
            <w:proofErr w:type="gramStart"/>
            <w:r w:rsidRPr="00A678B2">
              <w:rPr>
                <w:rFonts w:ascii="Verdana" w:hAnsi="Verdana"/>
                <w:sz w:val="16"/>
                <w:szCs w:val="16"/>
              </w:rPr>
              <w:t>bajo,</w:t>
            </w:r>
            <w:proofErr w:type="gramEnd"/>
            <w:r w:rsidRPr="00A678B2">
              <w:rPr>
                <w:rFonts w:ascii="Verdana" w:hAnsi="Verdana"/>
                <w:sz w:val="16"/>
                <w:szCs w:val="16"/>
              </w:rPr>
              <w:t xml:space="preserve"> está por debajo del nivel de rebosamiento de la taza, se deberán proveer orificios de rebosamiento para asegurar que, el agua del tanque salga hacia el piso si el rebosadero o la trampa están obstruidos. El tamaño y la ubicación de dichos orificios deberán ser tales que no permitan que el agua del tanque suba hasta el nivel crítico del aparato presurizado de descarga cuando dicho aparato se encuentre totalmente abierto y la presión del agua en el máximo.</w:t>
            </w:r>
          </w:p>
        </w:tc>
        <w:tc>
          <w:tcPr>
            <w:tcW w:w="4675" w:type="dxa"/>
          </w:tcPr>
          <w:p w14:paraId="3D62738C" w14:textId="7275198F" w:rsidR="00180A8C" w:rsidRPr="002B7B41" w:rsidRDefault="00180A8C" w:rsidP="00180A8C">
            <w:pPr>
              <w:pStyle w:val="Texto"/>
              <w:ind w:firstLine="0"/>
              <w:rPr>
                <w:rFonts w:ascii="Verdana" w:hAnsi="Verdana"/>
                <w:sz w:val="16"/>
                <w:szCs w:val="16"/>
                <w:lang w:val="en-US"/>
              </w:rPr>
            </w:pPr>
            <w:r w:rsidRPr="002B7B41">
              <w:rPr>
                <w:rFonts w:ascii="Verdana" w:hAnsi="Verdana"/>
                <w:sz w:val="16"/>
                <w:szCs w:val="16"/>
                <w:lang w:val="en-US"/>
              </w:rPr>
              <w:t xml:space="preserve">When the critical level of the pressurized </w:t>
            </w:r>
            <w:r w:rsidR="00263CF2">
              <w:rPr>
                <w:rFonts w:ascii="Verdana" w:hAnsi="Verdana"/>
                <w:sz w:val="16"/>
                <w:szCs w:val="16"/>
                <w:lang w:val="en-US"/>
              </w:rPr>
              <w:t>discharge</w:t>
            </w:r>
            <w:r w:rsidRPr="002B7B41">
              <w:rPr>
                <w:rFonts w:ascii="Verdana" w:hAnsi="Verdana"/>
                <w:sz w:val="16"/>
                <w:szCs w:val="16"/>
                <w:lang w:val="en-US"/>
              </w:rPr>
              <w:t xml:space="preserve"> device on low-profile toilets is below the overflow level of the bowl, overflow </w:t>
            </w:r>
            <w:r w:rsidR="002B7B41">
              <w:rPr>
                <w:rFonts w:ascii="Verdana" w:hAnsi="Verdana"/>
                <w:sz w:val="16"/>
                <w:szCs w:val="16"/>
                <w:lang w:val="en-US"/>
              </w:rPr>
              <w:t>orifices</w:t>
            </w:r>
            <w:r w:rsidRPr="002B7B41">
              <w:rPr>
                <w:rFonts w:ascii="Verdana" w:hAnsi="Verdana"/>
                <w:sz w:val="16"/>
                <w:szCs w:val="16"/>
                <w:lang w:val="en-US"/>
              </w:rPr>
              <w:t xml:space="preserve"> </w:t>
            </w:r>
            <w:r w:rsidR="00263CF2">
              <w:rPr>
                <w:rFonts w:ascii="Verdana" w:hAnsi="Verdana"/>
                <w:sz w:val="16"/>
                <w:szCs w:val="16"/>
                <w:lang w:val="en-US"/>
              </w:rPr>
              <w:t>must</w:t>
            </w:r>
            <w:r w:rsidRPr="002B7B41">
              <w:rPr>
                <w:rFonts w:ascii="Verdana" w:hAnsi="Verdana"/>
                <w:sz w:val="16"/>
                <w:szCs w:val="16"/>
                <w:lang w:val="en-US"/>
              </w:rPr>
              <w:t xml:space="preserve"> be provided to ensure that water from the tank runs to the floor if the overflow or trap they are clogged. The size and location of such </w:t>
            </w:r>
            <w:r w:rsidR="002B7B41">
              <w:rPr>
                <w:rFonts w:ascii="Verdana" w:hAnsi="Verdana"/>
                <w:sz w:val="16"/>
                <w:szCs w:val="16"/>
                <w:lang w:val="en-US"/>
              </w:rPr>
              <w:t>orifices</w:t>
            </w:r>
            <w:r w:rsidRPr="002B7B41">
              <w:rPr>
                <w:rFonts w:ascii="Verdana" w:hAnsi="Verdana"/>
                <w:sz w:val="16"/>
                <w:szCs w:val="16"/>
                <w:lang w:val="en-US"/>
              </w:rPr>
              <w:t xml:space="preserve"> </w:t>
            </w:r>
            <w:r w:rsidR="00FF3594">
              <w:rPr>
                <w:rFonts w:ascii="Verdana" w:hAnsi="Verdana"/>
                <w:sz w:val="16"/>
                <w:szCs w:val="16"/>
                <w:lang w:val="en-US"/>
              </w:rPr>
              <w:t>must</w:t>
            </w:r>
            <w:r w:rsidRPr="002B7B41">
              <w:rPr>
                <w:rFonts w:ascii="Verdana" w:hAnsi="Verdana"/>
                <w:sz w:val="16"/>
                <w:szCs w:val="16"/>
                <w:lang w:val="en-US"/>
              </w:rPr>
              <w:t xml:space="preserve"> be such that they do not allow the water in the tank to rise to the critical level of the pressurized discharge device when the device is fully </w:t>
            </w:r>
            <w:proofErr w:type="gramStart"/>
            <w:r w:rsidRPr="002B7B41">
              <w:rPr>
                <w:rFonts w:ascii="Verdana" w:hAnsi="Verdana"/>
                <w:sz w:val="16"/>
                <w:szCs w:val="16"/>
                <w:lang w:val="en-US"/>
              </w:rPr>
              <w:t>open</w:t>
            </w:r>
            <w:proofErr w:type="gramEnd"/>
            <w:r w:rsidRPr="002B7B41">
              <w:rPr>
                <w:rFonts w:ascii="Verdana" w:hAnsi="Verdana"/>
                <w:sz w:val="16"/>
                <w:szCs w:val="16"/>
                <w:lang w:val="en-US"/>
              </w:rPr>
              <w:t xml:space="preserve"> and the water pressure is at maximum.</w:t>
            </w:r>
          </w:p>
        </w:tc>
      </w:tr>
      <w:tr w:rsidR="00180A8C" w:rsidRPr="00A678B2" w14:paraId="38EFBE2F" w14:textId="04F79D5A" w:rsidTr="002B7B41">
        <w:tc>
          <w:tcPr>
            <w:tcW w:w="4675" w:type="dxa"/>
          </w:tcPr>
          <w:p w14:paraId="16AE5496"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5.2.12.3 Tanques de plástico</w:t>
            </w:r>
          </w:p>
        </w:tc>
        <w:tc>
          <w:tcPr>
            <w:tcW w:w="4675" w:type="dxa"/>
          </w:tcPr>
          <w:p w14:paraId="2A5C30DB" w14:textId="4FB0249D"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5.2.12.3 Plastic tanks</w:t>
            </w:r>
          </w:p>
        </w:tc>
      </w:tr>
      <w:tr w:rsidR="00180A8C" w:rsidRPr="00C003F5" w14:paraId="5748CCC5" w14:textId="2DCB0D03" w:rsidTr="002B7B41">
        <w:tc>
          <w:tcPr>
            <w:tcW w:w="4675" w:type="dxa"/>
          </w:tcPr>
          <w:p w14:paraId="605FD3AF"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Los tanques de plástico diseñados para uso con tazas de cerámica vitrificada deberán cumplir con la presente norma, excepto los apartados 5.3.1, 5.3.2, 5.3.3, 5.3.4 y 5.3.5.</w:t>
            </w:r>
          </w:p>
        </w:tc>
        <w:tc>
          <w:tcPr>
            <w:tcW w:w="4675" w:type="dxa"/>
          </w:tcPr>
          <w:p w14:paraId="61BF028E" w14:textId="0BCCBB3A" w:rsidR="00180A8C" w:rsidRPr="002B7B41" w:rsidRDefault="00180A8C" w:rsidP="00180A8C">
            <w:pPr>
              <w:pStyle w:val="Texto"/>
              <w:spacing w:after="86"/>
              <w:ind w:firstLine="0"/>
              <w:rPr>
                <w:rFonts w:ascii="Verdana" w:hAnsi="Verdana"/>
                <w:sz w:val="16"/>
                <w:szCs w:val="16"/>
                <w:lang w:val="en-US"/>
              </w:rPr>
            </w:pPr>
            <w:r w:rsidRPr="002B7B41">
              <w:rPr>
                <w:rFonts w:ascii="Verdana" w:hAnsi="Verdana"/>
                <w:sz w:val="16"/>
                <w:szCs w:val="16"/>
                <w:lang w:val="en-US"/>
              </w:rPr>
              <w:t xml:space="preserve">Plastic tanks designed for use with vitrified ceramic cups </w:t>
            </w:r>
            <w:r w:rsidR="00FF3594">
              <w:rPr>
                <w:rFonts w:ascii="Verdana" w:hAnsi="Verdana"/>
                <w:sz w:val="16"/>
                <w:szCs w:val="16"/>
                <w:lang w:val="en-US"/>
              </w:rPr>
              <w:t>must</w:t>
            </w:r>
            <w:r w:rsidRPr="002B7B41">
              <w:rPr>
                <w:rFonts w:ascii="Verdana" w:hAnsi="Verdana"/>
                <w:sz w:val="16"/>
                <w:szCs w:val="16"/>
                <w:lang w:val="en-US"/>
              </w:rPr>
              <w:t xml:space="preserve"> comply with this standard, except for sections 5.3.1, 5.3.2, 5.3.3, 5.3.4 and 5.3.5.</w:t>
            </w:r>
          </w:p>
        </w:tc>
      </w:tr>
      <w:tr w:rsidR="00180A8C" w:rsidRPr="00C003F5" w14:paraId="40088350" w14:textId="77D1F2F3" w:rsidTr="002B7B41">
        <w:tc>
          <w:tcPr>
            <w:tcW w:w="4675" w:type="dxa"/>
          </w:tcPr>
          <w:p w14:paraId="1EE4867F"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5.2.13 Componentes eléctricos en inodoros electrohidráulicos.</w:t>
            </w:r>
          </w:p>
        </w:tc>
        <w:tc>
          <w:tcPr>
            <w:tcW w:w="4675" w:type="dxa"/>
          </w:tcPr>
          <w:p w14:paraId="4C624DA9" w14:textId="54FB8D41"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5.2.13 Electrical components in electrohydraulic toilets.</w:t>
            </w:r>
          </w:p>
        </w:tc>
      </w:tr>
      <w:tr w:rsidR="00180A8C" w:rsidRPr="00A678B2" w14:paraId="6FE342A3" w14:textId="724A301F" w:rsidTr="002B7B41">
        <w:tc>
          <w:tcPr>
            <w:tcW w:w="4675" w:type="dxa"/>
          </w:tcPr>
          <w:p w14:paraId="21A2715A"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5.2.13.1 Motor de la bomba e impulsor</w:t>
            </w:r>
          </w:p>
        </w:tc>
        <w:tc>
          <w:tcPr>
            <w:tcW w:w="4675" w:type="dxa"/>
          </w:tcPr>
          <w:p w14:paraId="23250C66" w14:textId="5166D5FF"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5.2.13.1 Pump motor and impeller</w:t>
            </w:r>
          </w:p>
        </w:tc>
      </w:tr>
      <w:tr w:rsidR="00180A8C" w:rsidRPr="00C003F5" w14:paraId="65514283" w14:textId="5F5977B3" w:rsidTr="002B7B41">
        <w:tc>
          <w:tcPr>
            <w:tcW w:w="4675" w:type="dxa"/>
          </w:tcPr>
          <w:p w14:paraId="7C806936"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 xml:space="preserve">En inodoros </w:t>
            </w:r>
            <w:proofErr w:type="gramStart"/>
            <w:r w:rsidRPr="00A678B2">
              <w:rPr>
                <w:rFonts w:ascii="Verdana" w:hAnsi="Verdana"/>
                <w:sz w:val="16"/>
                <w:szCs w:val="16"/>
              </w:rPr>
              <w:t>electro-hidráulicos</w:t>
            </w:r>
            <w:proofErr w:type="gramEnd"/>
            <w:r w:rsidRPr="00A678B2">
              <w:rPr>
                <w:rFonts w:ascii="Verdana" w:hAnsi="Verdana"/>
                <w:sz w:val="16"/>
                <w:szCs w:val="16"/>
              </w:rPr>
              <w:t>, la unión del motor de la bomba y el impulsor no deberá ser mecánica y no deberá tener soldaduras. Cuando la bomba está por debajo del nivel de rebosamiento del inodoro, tanto la bomba como sus componentes electrónicos deberán instalarse en una cámara que selle totalmente sin la ayuda de empaques o anillos selladores.</w:t>
            </w:r>
          </w:p>
        </w:tc>
        <w:tc>
          <w:tcPr>
            <w:tcW w:w="4675" w:type="dxa"/>
          </w:tcPr>
          <w:p w14:paraId="0651F548" w14:textId="2F12949F" w:rsidR="00180A8C" w:rsidRPr="002B7B41" w:rsidRDefault="00263CF2" w:rsidP="00180A8C">
            <w:pPr>
              <w:pStyle w:val="Texto"/>
              <w:spacing w:after="86"/>
              <w:ind w:firstLine="0"/>
              <w:rPr>
                <w:rFonts w:ascii="Verdana" w:hAnsi="Verdana"/>
                <w:sz w:val="16"/>
                <w:szCs w:val="16"/>
                <w:lang w:val="en-US"/>
              </w:rPr>
            </w:pPr>
            <w:r>
              <w:rPr>
                <w:rFonts w:ascii="Verdana" w:hAnsi="Verdana"/>
                <w:sz w:val="16"/>
                <w:szCs w:val="16"/>
                <w:lang w:val="en-US"/>
              </w:rPr>
              <w:t xml:space="preserve">In </w:t>
            </w:r>
            <w:r w:rsidR="00180A8C" w:rsidRPr="002B7B41">
              <w:rPr>
                <w:rFonts w:ascii="Verdana" w:hAnsi="Verdana"/>
                <w:sz w:val="16"/>
                <w:szCs w:val="16"/>
                <w:lang w:val="en-US"/>
              </w:rPr>
              <w:t>electro-hydraulic toilets, the union of the pump motor and the impeller must not be mechanical and must not have welds. When the pump is below the overflow level of the toilet, both the pump and its electronics must be installed in a chamber that will seal completely without the aid of gaskets or sealing rings.</w:t>
            </w:r>
          </w:p>
        </w:tc>
      </w:tr>
      <w:tr w:rsidR="00180A8C" w:rsidRPr="00A678B2" w14:paraId="141CA752" w14:textId="113B8A2D" w:rsidTr="002B7B41">
        <w:tc>
          <w:tcPr>
            <w:tcW w:w="4675" w:type="dxa"/>
          </w:tcPr>
          <w:p w14:paraId="79718C34"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5.2.13.2 Manguera de chorro de presión</w:t>
            </w:r>
          </w:p>
        </w:tc>
        <w:tc>
          <w:tcPr>
            <w:tcW w:w="4675" w:type="dxa"/>
          </w:tcPr>
          <w:p w14:paraId="34308A9C" w14:textId="525A77DC"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5.2.13.2 Pressure jet hose</w:t>
            </w:r>
          </w:p>
        </w:tc>
      </w:tr>
      <w:tr w:rsidR="00180A8C" w:rsidRPr="00C003F5" w14:paraId="35717422" w14:textId="4542473B" w:rsidTr="002B7B41">
        <w:tc>
          <w:tcPr>
            <w:tcW w:w="4675" w:type="dxa"/>
          </w:tcPr>
          <w:p w14:paraId="2A4BB527"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Cuando se suministre, la manguera de presión de la bomba deberá ser capaz de soportar una presión de 172 ±7 kPa (1.8 kg/cm</w:t>
            </w:r>
            <w:r w:rsidRPr="00A678B2">
              <w:rPr>
                <w:rFonts w:ascii="Verdana" w:hAnsi="Verdana"/>
                <w:sz w:val="16"/>
                <w:szCs w:val="16"/>
                <w:vertAlign w:val="superscript"/>
              </w:rPr>
              <w:t>2</w:t>
            </w:r>
            <w:r w:rsidRPr="00A678B2">
              <w:rPr>
                <w:rFonts w:ascii="Verdana" w:hAnsi="Verdana"/>
                <w:sz w:val="16"/>
                <w:szCs w:val="16"/>
              </w:rPr>
              <w:t>) durante 60 min.</w:t>
            </w:r>
          </w:p>
        </w:tc>
        <w:tc>
          <w:tcPr>
            <w:tcW w:w="4675" w:type="dxa"/>
          </w:tcPr>
          <w:p w14:paraId="1AB383FE" w14:textId="1095A0D0" w:rsidR="00180A8C" w:rsidRPr="002B7B41" w:rsidRDefault="00180A8C" w:rsidP="00180A8C">
            <w:pPr>
              <w:pStyle w:val="Texto"/>
              <w:spacing w:after="86"/>
              <w:ind w:firstLine="0"/>
              <w:rPr>
                <w:rFonts w:ascii="Verdana" w:hAnsi="Verdana"/>
                <w:sz w:val="16"/>
                <w:szCs w:val="16"/>
                <w:lang w:val="en-US"/>
              </w:rPr>
            </w:pPr>
            <w:r w:rsidRPr="002B7B41">
              <w:rPr>
                <w:rFonts w:ascii="Verdana" w:hAnsi="Verdana"/>
                <w:sz w:val="16"/>
                <w:szCs w:val="16"/>
                <w:lang w:val="en-US"/>
              </w:rPr>
              <w:t xml:space="preserve">When supplied, the pump pressure hose </w:t>
            </w:r>
            <w:r w:rsidR="00263CF2">
              <w:rPr>
                <w:rFonts w:ascii="Verdana" w:hAnsi="Verdana"/>
                <w:sz w:val="16"/>
                <w:szCs w:val="16"/>
                <w:lang w:val="en-US"/>
              </w:rPr>
              <w:t>must</w:t>
            </w:r>
            <w:r w:rsidRPr="002B7B41">
              <w:rPr>
                <w:rFonts w:ascii="Verdana" w:hAnsi="Verdana"/>
                <w:sz w:val="16"/>
                <w:szCs w:val="16"/>
                <w:lang w:val="en-US"/>
              </w:rPr>
              <w:t xml:space="preserve"> be capable of withstanding a pressure of 172 ±7 kPa (1.8 kg/cm </w:t>
            </w:r>
            <w:r w:rsidRPr="002B7B41">
              <w:rPr>
                <w:rFonts w:ascii="Verdana" w:hAnsi="Verdana"/>
                <w:sz w:val="16"/>
                <w:szCs w:val="16"/>
                <w:vertAlign w:val="superscript"/>
                <w:lang w:val="en-US"/>
              </w:rPr>
              <w:t>2</w:t>
            </w:r>
            <w:r w:rsidRPr="002B7B41">
              <w:rPr>
                <w:rFonts w:ascii="Verdana" w:hAnsi="Verdana"/>
                <w:sz w:val="16"/>
                <w:szCs w:val="16"/>
                <w:lang w:val="en-US"/>
              </w:rPr>
              <w:t>) for 60 min.</w:t>
            </w:r>
          </w:p>
        </w:tc>
      </w:tr>
      <w:tr w:rsidR="00180A8C" w:rsidRPr="00A678B2" w14:paraId="5C6E87CD" w14:textId="73DB6DC7" w:rsidTr="002B7B41">
        <w:tc>
          <w:tcPr>
            <w:tcW w:w="4675" w:type="dxa"/>
          </w:tcPr>
          <w:p w14:paraId="5C810375"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5.2.13.3 Cables eléctricos</w:t>
            </w:r>
          </w:p>
        </w:tc>
        <w:tc>
          <w:tcPr>
            <w:tcW w:w="4675" w:type="dxa"/>
          </w:tcPr>
          <w:p w14:paraId="440F6893" w14:textId="06244A95"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5.2.13.3 Electrical cables</w:t>
            </w:r>
          </w:p>
        </w:tc>
      </w:tr>
      <w:tr w:rsidR="00180A8C" w:rsidRPr="00A678B2" w14:paraId="5BE59FDD" w14:textId="1E2B9DDB" w:rsidTr="002B7B41">
        <w:tc>
          <w:tcPr>
            <w:tcW w:w="4675" w:type="dxa"/>
          </w:tcPr>
          <w:p w14:paraId="175CBDAF"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Los cables eléctricos deberán:</w:t>
            </w:r>
          </w:p>
        </w:tc>
        <w:tc>
          <w:tcPr>
            <w:tcW w:w="4675" w:type="dxa"/>
          </w:tcPr>
          <w:p w14:paraId="0A5394DB" w14:textId="394DE183" w:rsidR="00180A8C" w:rsidRPr="002B7B41" w:rsidRDefault="00180A8C" w:rsidP="00180A8C">
            <w:pPr>
              <w:pStyle w:val="Texto"/>
              <w:spacing w:after="86"/>
              <w:ind w:firstLine="0"/>
              <w:rPr>
                <w:rFonts w:ascii="Verdana" w:hAnsi="Verdana"/>
                <w:sz w:val="16"/>
                <w:szCs w:val="16"/>
                <w:lang w:val="en-US"/>
              </w:rPr>
            </w:pPr>
            <w:r w:rsidRPr="002B7B41">
              <w:rPr>
                <w:rFonts w:ascii="Verdana" w:hAnsi="Verdana"/>
                <w:sz w:val="16"/>
                <w:szCs w:val="16"/>
                <w:lang w:val="en-US"/>
              </w:rPr>
              <w:t>Electrical cables must:</w:t>
            </w:r>
          </w:p>
        </w:tc>
      </w:tr>
      <w:tr w:rsidR="00180A8C" w:rsidRPr="00C003F5" w14:paraId="1F9A25C3" w14:textId="4382552C" w:rsidTr="002B7B41">
        <w:tc>
          <w:tcPr>
            <w:tcW w:w="4675" w:type="dxa"/>
          </w:tcPr>
          <w:p w14:paraId="1332D175" w14:textId="77777777" w:rsidR="00180A8C" w:rsidRPr="00A678B2" w:rsidRDefault="00180A8C" w:rsidP="00180A8C">
            <w:pPr>
              <w:pStyle w:val="ROMANOS"/>
              <w:spacing w:after="86"/>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tener entre 0.9 y 1.8 m de longitud;</w:t>
            </w:r>
          </w:p>
        </w:tc>
        <w:tc>
          <w:tcPr>
            <w:tcW w:w="4675" w:type="dxa"/>
          </w:tcPr>
          <w:p w14:paraId="7A0A5AFD" w14:textId="7BD13EF2" w:rsidR="00180A8C" w:rsidRPr="002B7B41" w:rsidRDefault="00180A8C" w:rsidP="00180A8C">
            <w:pPr>
              <w:pStyle w:val="ROMANOS"/>
              <w:spacing w:after="86"/>
              <w:ind w:left="0" w:firstLine="0"/>
              <w:rPr>
                <w:rFonts w:ascii="Verdana" w:hAnsi="Verdana"/>
                <w:b/>
                <w:sz w:val="16"/>
                <w:szCs w:val="16"/>
                <w:lang w:val="en-US"/>
              </w:rPr>
            </w:pPr>
            <w:r w:rsidRPr="002B7B41">
              <w:rPr>
                <w:rFonts w:ascii="Verdana" w:hAnsi="Verdana"/>
                <w:b/>
                <w:sz w:val="16"/>
                <w:szCs w:val="16"/>
                <w:lang w:val="en-US"/>
              </w:rPr>
              <w:t xml:space="preserve">a) </w:t>
            </w:r>
            <w:r w:rsidRPr="002B7B41">
              <w:rPr>
                <w:rFonts w:ascii="Verdana" w:hAnsi="Verdana"/>
                <w:sz w:val="16"/>
                <w:szCs w:val="16"/>
                <w:lang w:val="en-US"/>
              </w:rPr>
              <w:tab/>
              <w:t>be between 0.9 and 1.8 m in length;</w:t>
            </w:r>
          </w:p>
        </w:tc>
      </w:tr>
      <w:tr w:rsidR="00180A8C" w:rsidRPr="00C003F5" w14:paraId="6A913FA6" w14:textId="7A518C39" w:rsidTr="002B7B41">
        <w:tc>
          <w:tcPr>
            <w:tcW w:w="4675" w:type="dxa"/>
          </w:tcPr>
          <w:p w14:paraId="77A75C6A" w14:textId="77777777" w:rsidR="00180A8C" w:rsidRPr="00A678B2" w:rsidRDefault="00180A8C" w:rsidP="00180A8C">
            <w:pPr>
              <w:pStyle w:val="ROMANOS"/>
              <w:spacing w:after="86"/>
              <w:ind w:left="0"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ab/>
              <w:t>estar conectados de manera permanente; y</w:t>
            </w:r>
          </w:p>
        </w:tc>
        <w:tc>
          <w:tcPr>
            <w:tcW w:w="4675" w:type="dxa"/>
          </w:tcPr>
          <w:p w14:paraId="257D71B3" w14:textId="5BE93AD3" w:rsidR="00180A8C" w:rsidRPr="002B7B41" w:rsidRDefault="00180A8C" w:rsidP="00180A8C">
            <w:pPr>
              <w:pStyle w:val="ROMANOS"/>
              <w:spacing w:after="86"/>
              <w:ind w:left="0" w:firstLine="0"/>
              <w:rPr>
                <w:rFonts w:ascii="Verdana" w:hAnsi="Verdana"/>
                <w:b/>
                <w:sz w:val="16"/>
                <w:szCs w:val="16"/>
                <w:lang w:val="en-US"/>
              </w:rPr>
            </w:pPr>
            <w:r w:rsidRPr="002B7B41">
              <w:rPr>
                <w:rFonts w:ascii="Verdana" w:hAnsi="Verdana"/>
                <w:b/>
                <w:sz w:val="16"/>
                <w:szCs w:val="16"/>
                <w:lang w:val="en-US"/>
              </w:rPr>
              <w:t xml:space="preserve">b) </w:t>
            </w:r>
            <w:r w:rsidRPr="002B7B41">
              <w:rPr>
                <w:rFonts w:ascii="Verdana" w:hAnsi="Verdana"/>
                <w:sz w:val="16"/>
                <w:szCs w:val="16"/>
                <w:lang w:val="en-US"/>
              </w:rPr>
              <w:tab/>
              <w:t>be permanently connected</w:t>
            </w:r>
            <w:r w:rsidR="00263CF2">
              <w:rPr>
                <w:rFonts w:ascii="Verdana" w:hAnsi="Verdana"/>
                <w:sz w:val="16"/>
                <w:szCs w:val="16"/>
                <w:lang w:val="en-US"/>
              </w:rPr>
              <w:t>; and</w:t>
            </w:r>
          </w:p>
        </w:tc>
      </w:tr>
      <w:tr w:rsidR="00180A8C" w:rsidRPr="00C003F5" w14:paraId="7B8E537D" w14:textId="587FB7C4" w:rsidTr="002B7B41">
        <w:tc>
          <w:tcPr>
            <w:tcW w:w="4675" w:type="dxa"/>
          </w:tcPr>
          <w:p w14:paraId="6143A7EF" w14:textId="77777777" w:rsidR="00180A8C" w:rsidRPr="00A678B2" w:rsidRDefault="00180A8C" w:rsidP="00180A8C">
            <w:pPr>
              <w:pStyle w:val="ROMANOS"/>
              <w:spacing w:after="86"/>
              <w:ind w:left="0" w:firstLine="0"/>
              <w:rPr>
                <w:rFonts w:ascii="Verdana" w:hAnsi="Verdana"/>
                <w:sz w:val="16"/>
                <w:szCs w:val="16"/>
              </w:rPr>
            </w:pPr>
            <w:r w:rsidRPr="00A678B2">
              <w:rPr>
                <w:rFonts w:ascii="Verdana" w:hAnsi="Verdana"/>
                <w:b/>
                <w:sz w:val="16"/>
                <w:szCs w:val="16"/>
              </w:rPr>
              <w:t>c)</w:t>
            </w:r>
            <w:r w:rsidRPr="00A678B2">
              <w:rPr>
                <w:rFonts w:ascii="Verdana" w:hAnsi="Verdana"/>
                <w:sz w:val="16"/>
                <w:szCs w:val="16"/>
              </w:rPr>
              <w:tab/>
              <w:t>tener un enchufe para conectarse al circuito de suministro de corriente.</w:t>
            </w:r>
          </w:p>
        </w:tc>
        <w:tc>
          <w:tcPr>
            <w:tcW w:w="4675" w:type="dxa"/>
          </w:tcPr>
          <w:p w14:paraId="36B9CEF1" w14:textId="3DC30DCE" w:rsidR="00180A8C" w:rsidRPr="002B7B41" w:rsidRDefault="00180A8C" w:rsidP="00180A8C">
            <w:pPr>
              <w:pStyle w:val="ROMANOS"/>
              <w:spacing w:after="86"/>
              <w:ind w:left="0" w:firstLine="0"/>
              <w:rPr>
                <w:rFonts w:ascii="Verdana" w:hAnsi="Verdana"/>
                <w:b/>
                <w:sz w:val="16"/>
                <w:szCs w:val="16"/>
                <w:lang w:val="en-US"/>
              </w:rPr>
            </w:pPr>
            <w:r w:rsidRPr="002B7B41">
              <w:rPr>
                <w:rFonts w:ascii="Verdana" w:hAnsi="Verdana"/>
                <w:b/>
                <w:sz w:val="16"/>
                <w:szCs w:val="16"/>
                <w:lang w:val="en-US"/>
              </w:rPr>
              <w:t xml:space="preserve">c) </w:t>
            </w:r>
            <w:r w:rsidRPr="002B7B41">
              <w:rPr>
                <w:rFonts w:ascii="Verdana" w:hAnsi="Verdana"/>
                <w:sz w:val="16"/>
                <w:szCs w:val="16"/>
                <w:lang w:val="en-US"/>
              </w:rPr>
              <w:tab/>
              <w:t>have a plug for connection to the power supply circuit.</w:t>
            </w:r>
          </w:p>
        </w:tc>
      </w:tr>
      <w:tr w:rsidR="00180A8C" w:rsidRPr="00D3676D" w14:paraId="2BB05299" w14:textId="1144CD3E" w:rsidTr="002B7B41">
        <w:tc>
          <w:tcPr>
            <w:tcW w:w="4675" w:type="dxa"/>
          </w:tcPr>
          <w:p w14:paraId="1E25D02F"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 xml:space="preserve">El orificio por donde sale del inodoro el cable </w:t>
            </w:r>
            <w:proofErr w:type="gramStart"/>
            <w:r w:rsidRPr="00A678B2">
              <w:rPr>
                <w:rFonts w:ascii="Verdana" w:hAnsi="Verdana"/>
                <w:sz w:val="16"/>
                <w:szCs w:val="16"/>
              </w:rPr>
              <w:t>eléctrico,</w:t>
            </w:r>
            <w:proofErr w:type="gramEnd"/>
            <w:r w:rsidRPr="00A678B2">
              <w:rPr>
                <w:rFonts w:ascii="Verdana" w:hAnsi="Verdana"/>
                <w:sz w:val="16"/>
                <w:szCs w:val="16"/>
              </w:rPr>
              <w:t xml:space="preserve"> deberá ser liso y redondeado. Opcionalmente, el orificio puede tener un anillo de protección.</w:t>
            </w:r>
          </w:p>
        </w:tc>
        <w:tc>
          <w:tcPr>
            <w:tcW w:w="4675" w:type="dxa"/>
          </w:tcPr>
          <w:p w14:paraId="17828743" w14:textId="795658E5" w:rsidR="00180A8C" w:rsidRPr="002B7B41" w:rsidRDefault="00263CF2" w:rsidP="00180A8C">
            <w:pPr>
              <w:pStyle w:val="Texto"/>
              <w:spacing w:after="86"/>
              <w:ind w:firstLine="0"/>
              <w:rPr>
                <w:rFonts w:ascii="Verdana" w:hAnsi="Verdana"/>
                <w:sz w:val="16"/>
                <w:szCs w:val="16"/>
                <w:lang w:val="en-US"/>
              </w:rPr>
            </w:pPr>
            <w:r>
              <w:rPr>
                <w:rFonts w:ascii="Verdana" w:hAnsi="Verdana"/>
                <w:sz w:val="16"/>
                <w:szCs w:val="16"/>
                <w:lang w:val="en-US"/>
              </w:rPr>
              <w:t>The e</w:t>
            </w:r>
            <w:r w:rsidR="00180A8C" w:rsidRPr="002B7B41">
              <w:rPr>
                <w:rFonts w:ascii="Verdana" w:hAnsi="Verdana"/>
                <w:sz w:val="16"/>
                <w:szCs w:val="16"/>
                <w:lang w:val="en-US"/>
              </w:rPr>
              <w:t xml:space="preserve">lectrical cable </w:t>
            </w:r>
            <w:proofErr w:type="gramStart"/>
            <w:r w:rsidR="00180A8C" w:rsidRPr="002B7B41">
              <w:rPr>
                <w:rFonts w:ascii="Verdana" w:hAnsi="Verdana"/>
                <w:sz w:val="16"/>
                <w:szCs w:val="16"/>
                <w:lang w:val="en-US"/>
              </w:rPr>
              <w:t>exits</w:t>
            </w:r>
            <w:proofErr w:type="gramEnd"/>
            <w:r w:rsidR="00180A8C" w:rsidRPr="002B7B41">
              <w:rPr>
                <w:rFonts w:ascii="Verdana" w:hAnsi="Verdana"/>
                <w:sz w:val="16"/>
                <w:szCs w:val="16"/>
                <w:lang w:val="en-US"/>
              </w:rPr>
              <w:t xml:space="preserve"> the toilet must be smooth and rounded. Optionally, the </w:t>
            </w:r>
            <w:r w:rsidR="003201EE" w:rsidRPr="002B7B41">
              <w:rPr>
                <w:rFonts w:ascii="Verdana" w:hAnsi="Verdana"/>
                <w:sz w:val="16"/>
                <w:szCs w:val="16"/>
                <w:lang w:val="en-US"/>
              </w:rPr>
              <w:t>orifice</w:t>
            </w:r>
            <w:r w:rsidR="00180A8C" w:rsidRPr="002B7B41">
              <w:rPr>
                <w:rFonts w:ascii="Verdana" w:hAnsi="Verdana"/>
                <w:sz w:val="16"/>
                <w:szCs w:val="16"/>
                <w:lang w:val="en-US"/>
              </w:rPr>
              <w:t xml:space="preserve"> can have a protect</w:t>
            </w:r>
            <w:r>
              <w:rPr>
                <w:rFonts w:ascii="Verdana" w:hAnsi="Verdana"/>
                <w:sz w:val="16"/>
                <w:szCs w:val="16"/>
                <w:lang w:val="en-US"/>
              </w:rPr>
              <w:t>ive</w:t>
            </w:r>
            <w:r w:rsidR="00180A8C" w:rsidRPr="002B7B41">
              <w:rPr>
                <w:rFonts w:ascii="Verdana" w:hAnsi="Verdana"/>
                <w:sz w:val="16"/>
                <w:szCs w:val="16"/>
                <w:lang w:val="en-US"/>
              </w:rPr>
              <w:t xml:space="preserve"> ring.</w:t>
            </w:r>
          </w:p>
        </w:tc>
      </w:tr>
      <w:tr w:rsidR="00180A8C" w:rsidRPr="00C003F5" w14:paraId="6C4DA8AD" w14:textId="058BD09D" w:rsidTr="002B7B41">
        <w:tc>
          <w:tcPr>
            <w:tcW w:w="4675" w:type="dxa"/>
          </w:tcPr>
          <w:p w14:paraId="265D81EA"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5.2.13.4 Arneses para cableado y controles eléctricos</w:t>
            </w:r>
          </w:p>
        </w:tc>
        <w:tc>
          <w:tcPr>
            <w:tcW w:w="4675" w:type="dxa"/>
          </w:tcPr>
          <w:p w14:paraId="5FCEBE25" w14:textId="27873D7F"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5.2.13.4 Harnesses for electrical wiring and controls</w:t>
            </w:r>
          </w:p>
        </w:tc>
      </w:tr>
      <w:tr w:rsidR="00180A8C" w:rsidRPr="00C003F5" w14:paraId="70EC98E2" w14:textId="19618A9A" w:rsidTr="002B7B41">
        <w:tc>
          <w:tcPr>
            <w:tcW w:w="4675" w:type="dxa"/>
          </w:tcPr>
          <w:p w14:paraId="7A4CD74D"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lastRenderedPageBreak/>
              <w:t>Los arneses para el cableado y los controles eléctricos que no están dentro de la carcasa de la bomba deberá ubicarse por encima del nivel de rebosamiento del tanque del inodoro.</w:t>
            </w:r>
          </w:p>
        </w:tc>
        <w:tc>
          <w:tcPr>
            <w:tcW w:w="4675" w:type="dxa"/>
          </w:tcPr>
          <w:p w14:paraId="4E0F04C5" w14:textId="3C4ABBF3" w:rsidR="00180A8C" w:rsidRPr="002B7B41" w:rsidRDefault="00263CF2" w:rsidP="00180A8C">
            <w:pPr>
              <w:pStyle w:val="Texto"/>
              <w:spacing w:after="86"/>
              <w:ind w:firstLine="0"/>
              <w:rPr>
                <w:rFonts w:ascii="Verdana" w:hAnsi="Verdana"/>
                <w:sz w:val="16"/>
                <w:szCs w:val="16"/>
                <w:lang w:val="en-US"/>
              </w:rPr>
            </w:pPr>
            <w:r>
              <w:rPr>
                <w:rFonts w:ascii="Verdana" w:hAnsi="Verdana"/>
                <w:sz w:val="16"/>
                <w:szCs w:val="16"/>
                <w:lang w:val="en-US"/>
              </w:rPr>
              <w:t>The h</w:t>
            </w:r>
            <w:r w:rsidR="00180A8C" w:rsidRPr="002B7B41">
              <w:rPr>
                <w:rFonts w:ascii="Verdana" w:hAnsi="Verdana"/>
                <w:sz w:val="16"/>
                <w:szCs w:val="16"/>
                <w:lang w:val="en-US"/>
              </w:rPr>
              <w:t xml:space="preserve">arnesses for electrical wiring and controls not inside the pump housing </w:t>
            </w:r>
            <w:r w:rsidR="00D64B7E">
              <w:rPr>
                <w:rFonts w:ascii="Verdana" w:hAnsi="Verdana"/>
                <w:sz w:val="16"/>
                <w:szCs w:val="16"/>
                <w:lang w:val="en-US"/>
              </w:rPr>
              <w:t>must</w:t>
            </w:r>
            <w:r w:rsidR="00180A8C" w:rsidRPr="002B7B41">
              <w:rPr>
                <w:rFonts w:ascii="Verdana" w:hAnsi="Verdana"/>
                <w:sz w:val="16"/>
                <w:szCs w:val="16"/>
                <w:lang w:val="en-US"/>
              </w:rPr>
              <w:t xml:space="preserve"> be located above the overflow level of the toilet tank.</w:t>
            </w:r>
          </w:p>
        </w:tc>
      </w:tr>
      <w:tr w:rsidR="00180A8C" w:rsidRPr="00A678B2" w14:paraId="2E0E8016" w14:textId="3136D6B4" w:rsidTr="002B7B41">
        <w:tc>
          <w:tcPr>
            <w:tcW w:w="4675" w:type="dxa"/>
          </w:tcPr>
          <w:p w14:paraId="3FB2164E"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5.2.14 Inodoros de descarga dual</w:t>
            </w:r>
          </w:p>
        </w:tc>
        <w:tc>
          <w:tcPr>
            <w:tcW w:w="4675" w:type="dxa"/>
          </w:tcPr>
          <w:p w14:paraId="1FD788C4" w14:textId="14F1EFAB"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5.2.14 Dual-flush toilets</w:t>
            </w:r>
          </w:p>
        </w:tc>
      </w:tr>
      <w:tr w:rsidR="00180A8C" w:rsidRPr="00C003F5" w14:paraId="2EA50504" w14:textId="2AA684B9" w:rsidTr="002B7B41">
        <w:tc>
          <w:tcPr>
            <w:tcW w:w="4675" w:type="dxa"/>
          </w:tcPr>
          <w:p w14:paraId="7D5485FC"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Los inodoros de descarga dual deberán cumplir con lo indicado en esta norma.</w:t>
            </w:r>
          </w:p>
        </w:tc>
        <w:tc>
          <w:tcPr>
            <w:tcW w:w="4675" w:type="dxa"/>
          </w:tcPr>
          <w:p w14:paraId="513E658D" w14:textId="2084318A" w:rsidR="00180A8C" w:rsidRPr="002B7B41" w:rsidRDefault="00180A8C" w:rsidP="00180A8C">
            <w:pPr>
              <w:pStyle w:val="Texto"/>
              <w:spacing w:after="86"/>
              <w:ind w:firstLine="0"/>
              <w:rPr>
                <w:rFonts w:ascii="Verdana" w:hAnsi="Verdana"/>
                <w:sz w:val="16"/>
                <w:szCs w:val="16"/>
                <w:lang w:val="en-US"/>
              </w:rPr>
            </w:pPr>
            <w:r w:rsidRPr="002B7B41">
              <w:rPr>
                <w:rFonts w:ascii="Verdana" w:hAnsi="Verdana"/>
                <w:sz w:val="16"/>
                <w:szCs w:val="16"/>
                <w:lang w:val="en-US"/>
              </w:rPr>
              <w:t>Dual flush toilets must comply with the provisions of this standard.</w:t>
            </w:r>
          </w:p>
        </w:tc>
      </w:tr>
      <w:tr w:rsidR="00180A8C" w:rsidRPr="00C003F5" w14:paraId="1B439A75" w14:textId="61CAC2D7" w:rsidTr="002B7B41">
        <w:tc>
          <w:tcPr>
            <w:tcW w:w="4675" w:type="dxa"/>
          </w:tcPr>
          <w:p w14:paraId="0BBE36A9"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5.3 Método de ensayo para determinar el desempeño estructural</w:t>
            </w:r>
          </w:p>
        </w:tc>
        <w:tc>
          <w:tcPr>
            <w:tcW w:w="4675" w:type="dxa"/>
          </w:tcPr>
          <w:p w14:paraId="3AA18C2C" w14:textId="0A6D3A60"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5.3 Test method to determine structural performance</w:t>
            </w:r>
          </w:p>
        </w:tc>
      </w:tr>
      <w:tr w:rsidR="00180A8C" w:rsidRPr="00C003F5" w14:paraId="2BCF242A" w14:textId="628B3432" w:rsidTr="002B7B41">
        <w:tc>
          <w:tcPr>
            <w:tcW w:w="4675" w:type="dxa"/>
          </w:tcPr>
          <w:p w14:paraId="0B8942AA"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 xml:space="preserve">Todos los inodoros cubiertos en el campo de aplicación de esta </w:t>
            </w:r>
            <w:proofErr w:type="gramStart"/>
            <w:r w:rsidRPr="00A678B2">
              <w:rPr>
                <w:rFonts w:ascii="Verdana" w:hAnsi="Verdana"/>
                <w:sz w:val="16"/>
                <w:szCs w:val="16"/>
              </w:rPr>
              <w:t>norma,</w:t>
            </w:r>
            <w:proofErr w:type="gramEnd"/>
            <w:r w:rsidRPr="00A678B2">
              <w:rPr>
                <w:rFonts w:ascii="Verdana" w:hAnsi="Verdana"/>
                <w:sz w:val="16"/>
                <w:szCs w:val="16"/>
              </w:rPr>
              <w:t xml:space="preserve"> deben de cumplir con el método de ensayo descrito a continuación:</w:t>
            </w:r>
          </w:p>
        </w:tc>
        <w:tc>
          <w:tcPr>
            <w:tcW w:w="4675" w:type="dxa"/>
          </w:tcPr>
          <w:p w14:paraId="115E558F" w14:textId="1B65340B" w:rsidR="00180A8C" w:rsidRPr="002B7B41" w:rsidRDefault="00180A8C" w:rsidP="00180A8C">
            <w:pPr>
              <w:pStyle w:val="Texto"/>
              <w:spacing w:after="86"/>
              <w:ind w:firstLine="0"/>
              <w:rPr>
                <w:rFonts w:ascii="Verdana" w:hAnsi="Verdana"/>
                <w:sz w:val="16"/>
                <w:szCs w:val="16"/>
                <w:lang w:val="en-US"/>
              </w:rPr>
            </w:pPr>
            <w:r w:rsidRPr="002B7B41">
              <w:rPr>
                <w:rFonts w:ascii="Verdana" w:hAnsi="Verdana"/>
                <w:sz w:val="16"/>
                <w:szCs w:val="16"/>
                <w:lang w:val="en-US"/>
              </w:rPr>
              <w:t>All toilets covered in the field of application of this standard must comply with the test method described below:</w:t>
            </w:r>
          </w:p>
        </w:tc>
      </w:tr>
      <w:tr w:rsidR="00180A8C" w:rsidRPr="00A678B2" w14:paraId="73EEB177" w14:textId="6B04F7EF" w:rsidTr="002B7B41">
        <w:tc>
          <w:tcPr>
            <w:tcW w:w="4675" w:type="dxa"/>
          </w:tcPr>
          <w:p w14:paraId="44AB1FC5"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5.3.1 Esmaltado</w:t>
            </w:r>
          </w:p>
        </w:tc>
        <w:tc>
          <w:tcPr>
            <w:tcW w:w="4675" w:type="dxa"/>
          </w:tcPr>
          <w:p w14:paraId="38A87360" w14:textId="148A4232"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5.3.1 Glazed</w:t>
            </w:r>
          </w:p>
        </w:tc>
      </w:tr>
      <w:tr w:rsidR="00180A8C" w:rsidRPr="00A678B2" w14:paraId="52F9FCA1" w14:textId="315F04EA" w:rsidTr="002B7B41">
        <w:tc>
          <w:tcPr>
            <w:tcW w:w="4675" w:type="dxa"/>
          </w:tcPr>
          <w:p w14:paraId="271B0776"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El vidriado deberá fundirse cabalmente al cuerpo del aparato sanitario. Todas las superficies expuestas deberán vidriarse.</w:t>
            </w:r>
          </w:p>
        </w:tc>
        <w:tc>
          <w:tcPr>
            <w:tcW w:w="4675" w:type="dxa"/>
          </w:tcPr>
          <w:p w14:paraId="254C5316" w14:textId="2CA9B104" w:rsidR="00180A8C" w:rsidRPr="002B7B41" w:rsidRDefault="00180A8C" w:rsidP="00180A8C">
            <w:pPr>
              <w:pStyle w:val="Texto"/>
              <w:spacing w:after="86"/>
              <w:ind w:firstLine="0"/>
              <w:rPr>
                <w:rFonts w:ascii="Verdana" w:hAnsi="Verdana"/>
                <w:sz w:val="16"/>
                <w:szCs w:val="16"/>
                <w:lang w:val="en-US"/>
              </w:rPr>
            </w:pPr>
            <w:r w:rsidRPr="002B7B41">
              <w:rPr>
                <w:rFonts w:ascii="Verdana" w:hAnsi="Verdana"/>
                <w:sz w:val="16"/>
                <w:szCs w:val="16"/>
                <w:lang w:val="en-US"/>
              </w:rPr>
              <w:t xml:space="preserve">The glaze must fully </w:t>
            </w:r>
            <w:proofErr w:type="spellStart"/>
            <w:r w:rsidR="00263CF2">
              <w:rPr>
                <w:rFonts w:ascii="Verdana" w:hAnsi="Verdana"/>
                <w:sz w:val="16"/>
                <w:szCs w:val="16"/>
                <w:lang w:val="en-US"/>
              </w:rPr>
              <w:t>fired</w:t>
            </w:r>
            <w:proofErr w:type="spellEnd"/>
            <w:r w:rsidR="00263CF2">
              <w:rPr>
                <w:rFonts w:ascii="Verdana" w:hAnsi="Verdana"/>
                <w:sz w:val="16"/>
                <w:szCs w:val="16"/>
                <w:lang w:val="en-US"/>
              </w:rPr>
              <w:t xml:space="preserve"> on to </w:t>
            </w:r>
            <w:r w:rsidRPr="002B7B41">
              <w:rPr>
                <w:rFonts w:ascii="Verdana" w:hAnsi="Verdana"/>
                <w:sz w:val="16"/>
                <w:szCs w:val="16"/>
                <w:lang w:val="en-US"/>
              </w:rPr>
              <w:t>the body of the sanitary fixture. All exposed surfaces must be glazed.</w:t>
            </w:r>
          </w:p>
        </w:tc>
      </w:tr>
      <w:tr w:rsidR="00180A8C" w:rsidRPr="00C003F5" w14:paraId="2D0E40AA" w14:textId="7C1C30CE" w:rsidTr="002B7B41">
        <w:tc>
          <w:tcPr>
            <w:tcW w:w="4675" w:type="dxa"/>
          </w:tcPr>
          <w:p w14:paraId="5B5D8042"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Las siguientes partes pueden o no ser esmaltadas:</w:t>
            </w:r>
          </w:p>
        </w:tc>
        <w:tc>
          <w:tcPr>
            <w:tcW w:w="4675" w:type="dxa"/>
          </w:tcPr>
          <w:p w14:paraId="6089496B" w14:textId="04F8C0F8" w:rsidR="00180A8C" w:rsidRPr="002B7B41" w:rsidRDefault="00180A8C" w:rsidP="00180A8C">
            <w:pPr>
              <w:pStyle w:val="Texto"/>
              <w:spacing w:after="86"/>
              <w:ind w:firstLine="0"/>
              <w:rPr>
                <w:rFonts w:ascii="Verdana" w:hAnsi="Verdana"/>
                <w:sz w:val="16"/>
                <w:szCs w:val="16"/>
                <w:lang w:val="en-US"/>
              </w:rPr>
            </w:pPr>
            <w:r w:rsidRPr="002B7B41">
              <w:rPr>
                <w:rFonts w:ascii="Verdana" w:hAnsi="Verdana"/>
                <w:sz w:val="16"/>
                <w:szCs w:val="16"/>
                <w:lang w:val="en-US"/>
              </w:rPr>
              <w:t>The following parts may or may not be enameled:</w:t>
            </w:r>
          </w:p>
        </w:tc>
      </w:tr>
      <w:tr w:rsidR="00180A8C" w:rsidRPr="00C003F5" w14:paraId="4C091AD1" w14:textId="0DD26E02" w:rsidTr="002B7B41">
        <w:tc>
          <w:tcPr>
            <w:tcW w:w="4675" w:type="dxa"/>
          </w:tcPr>
          <w:p w14:paraId="16D387B0" w14:textId="77777777" w:rsidR="00180A8C" w:rsidRPr="00A678B2" w:rsidRDefault="00180A8C" w:rsidP="00180A8C">
            <w:pPr>
              <w:pStyle w:val="ROMANOS"/>
              <w:spacing w:after="86"/>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superficies que estarán en contacto con las paredes o el piso, y</w:t>
            </w:r>
          </w:p>
        </w:tc>
        <w:tc>
          <w:tcPr>
            <w:tcW w:w="4675" w:type="dxa"/>
          </w:tcPr>
          <w:p w14:paraId="5CD2F7ED" w14:textId="6369B3BC" w:rsidR="00180A8C" w:rsidRPr="002B7B41" w:rsidRDefault="00180A8C" w:rsidP="00180A8C">
            <w:pPr>
              <w:pStyle w:val="ROMANOS"/>
              <w:spacing w:after="86"/>
              <w:ind w:left="0" w:firstLine="0"/>
              <w:rPr>
                <w:rFonts w:ascii="Verdana" w:hAnsi="Verdana"/>
                <w:b/>
                <w:sz w:val="16"/>
                <w:szCs w:val="16"/>
                <w:lang w:val="en-US"/>
              </w:rPr>
            </w:pPr>
            <w:r w:rsidRPr="002B7B41">
              <w:rPr>
                <w:rFonts w:ascii="Verdana" w:hAnsi="Verdana"/>
                <w:b/>
                <w:sz w:val="16"/>
                <w:szCs w:val="16"/>
                <w:lang w:val="en-US"/>
              </w:rPr>
              <w:t xml:space="preserve">a. </w:t>
            </w:r>
            <w:r w:rsidRPr="002B7B41">
              <w:rPr>
                <w:rFonts w:ascii="Verdana" w:hAnsi="Verdana"/>
                <w:sz w:val="16"/>
                <w:szCs w:val="16"/>
                <w:lang w:val="en-US"/>
              </w:rPr>
              <w:tab/>
              <w:t>surfaces that will be in contact with walls or the floor, and</w:t>
            </w:r>
          </w:p>
        </w:tc>
      </w:tr>
      <w:tr w:rsidR="00180A8C" w:rsidRPr="00A678B2" w14:paraId="5A53D559" w14:textId="247E1797" w:rsidTr="002B7B41">
        <w:tc>
          <w:tcPr>
            <w:tcW w:w="4675" w:type="dxa"/>
          </w:tcPr>
          <w:p w14:paraId="1456A064" w14:textId="77777777" w:rsidR="00180A8C" w:rsidRPr="00A678B2" w:rsidRDefault="00180A8C" w:rsidP="00180A8C">
            <w:pPr>
              <w:pStyle w:val="ROMANOS"/>
              <w:spacing w:after="86"/>
              <w:ind w:left="0"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ab/>
              <w:t>las siguientes superficies:</w:t>
            </w:r>
          </w:p>
        </w:tc>
        <w:tc>
          <w:tcPr>
            <w:tcW w:w="4675" w:type="dxa"/>
          </w:tcPr>
          <w:p w14:paraId="145BC331" w14:textId="69212DBA" w:rsidR="00180A8C" w:rsidRPr="002B7B41" w:rsidRDefault="00180A8C" w:rsidP="00180A8C">
            <w:pPr>
              <w:pStyle w:val="ROMANOS"/>
              <w:spacing w:after="86"/>
              <w:ind w:left="0" w:firstLine="0"/>
              <w:rPr>
                <w:rFonts w:ascii="Verdana" w:hAnsi="Verdana"/>
                <w:b/>
                <w:sz w:val="16"/>
                <w:szCs w:val="16"/>
                <w:lang w:val="en-US"/>
              </w:rPr>
            </w:pPr>
            <w:r w:rsidRPr="002B7B41">
              <w:rPr>
                <w:rFonts w:ascii="Verdana" w:hAnsi="Verdana"/>
                <w:b/>
                <w:sz w:val="16"/>
                <w:szCs w:val="16"/>
                <w:lang w:val="en-US"/>
              </w:rPr>
              <w:t xml:space="preserve">b. </w:t>
            </w:r>
            <w:r w:rsidRPr="002B7B41">
              <w:rPr>
                <w:rFonts w:ascii="Verdana" w:hAnsi="Verdana"/>
                <w:sz w:val="16"/>
                <w:szCs w:val="16"/>
                <w:lang w:val="en-US"/>
              </w:rPr>
              <w:tab/>
              <w:t>the following surfaces:</w:t>
            </w:r>
          </w:p>
        </w:tc>
      </w:tr>
      <w:tr w:rsidR="00180A8C" w:rsidRPr="00C003F5" w14:paraId="131A6787" w14:textId="1F5BDF48" w:rsidTr="002B7B41">
        <w:tc>
          <w:tcPr>
            <w:tcW w:w="4675" w:type="dxa"/>
          </w:tcPr>
          <w:p w14:paraId="5D2C99F0" w14:textId="77777777" w:rsidR="00180A8C" w:rsidRPr="00A678B2" w:rsidRDefault="00180A8C" w:rsidP="00180A8C">
            <w:pPr>
              <w:pStyle w:val="INCISO"/>
              <w:spacing w:after="86"/>
              <w:ind w:left="0" w:firstLine="0"/>
              <w:rPr>
                <w:rFonts w:ascii="Verdana" w:hAnsi="Verdana"/>
                <w:sz w:val="16"/>
                <w:szCs w:val="16"/>
              </w:rPr>
            </w:pPr>
            <w:r w:rsidRPr="00A678B2">
              <w:rPr>
                <w:rFonts w:ascii="Verdana" w:hAnsi="Verdana"/>
                <w:b/>
                <w:sz w:val="16"/>
                <w:szCs w:val="16"/>
              </w:rPr>
              <w:t>i.</w:t>
            </w:r>
            <w:r w:rsidRPr="00A678B2">
              <w:rPr>
                <w:rFonts w:ascii="Verdana" w:hAnsi="Verdana"/>
                <w:b/>
                <w:sz w:val="16"/>
                <w:szCs w:val="16"/>
              </w:rPr>
              <w:tab/>
            </w:r>
            <w:r w:rsidRPr="00A678B2">
              <w:rPr>
                <w:rFonts w:ascii="Verdana" w:hAnsi="Verdana"/>
                <w:sz w:val="16"/>
                <w:szCs w:val="16"/>
              </w:rPr>
              <w:t>el interior, el respaldo, y la parte inferior del tanque del inodoro;</w:t>
            </w:r>
          </w:p>
        </w:tc>
        <w:tc>
          <w:tcPr>
            <w:tcW w:w="4675" w:type="dxa"/>
          </w:tcPr>
          <w:p w14:paraId="229194A4" w14:textId="32899FC7" w:rsidR="00180A8C" w:rsidRPr="002B7B41" w:rsidRDefault="00263CF2" w:rsidP="00180A8C">
            <w:pPr>
              <w:pStyle w:val="INCISO"/>
              <w:spacing w:after="86"/>
              <w:ind w:left="0" w:firstLine="0"/>
              <w:rPr>
                <w:rFonts w:ascii="Verdana" w:hAnsi="Verdana"/>
                <w:b/>
                <w:sz w:val="16"/>
                <w:szCs w:val="16"/>
                <w:lang w:val="en-US"/>
              </w:rPr>
            </w:pPr>
            <w:proofErr w:type="spellStart"/>
            <w:r>
              <w:rPr>
                <w:rFonts w:ascii="Verdana" w:hAnsi="Verdana"/>
                <w:b/>
                <w:sz w:val="16"/>
                <w:szCs w:val="16"/>
                <w:lang w:val="en-US"/>
              </w:rPr>
              <w:t>i</w:t>
            </w:r>
            <w:proofErr w:type="spellEnd"/>
            <w:r w:rsidR="00180A8C" w:rsidRPr="002B7B41">
              <w:rPr>
                <w:rFonts w:ascii="Verdana" w:hAnsi="Verdana"/>
                <w:b/>
                <w:sz w:val="16"/>
                <w:szCs w:val="16"/>
                <w:lang w:val="en-US"/>
              </w:rPr>
              <w:t xml:space="preserve">. </w:t>
            </w:r>
            <w:r w:rsidR="00180A8C" w:rsidRPr="002B7B41">
              <w:rPr>
                <w:rFonts w:ascii="Verdana" w:hAnsi="Verdana"/>
                <w:b/>
                <w:sz w:val="16"/>
                <w:szCs w:val="16"/>
                <w:lang w:val="en-US"/>
              </w:rPr>
              <w:tab/>
            </w:r>
            <w:r w:rsidR="00180A8C" w:rsidRPr="002B7B41">
              <w:rPr>
                <w:rFonts w:ascii="Verdana" w:hAnsi="Verdana"/>
                <w:sz w:val="16"/>
                <w:szCs w:val="16"/>
                <w:lang w:val="en-US"/>
              </w:rPr>
              <w:t>the inside, back, and bottom of the toilet tank;</w:t>
            </w:r>
          </w:p>
        </w:tc>
      </w:tr>
      <w:tr w:rsidR="00180A8C" w:rsidRPr="00C003F5" w14:paraId="329B192F" w14:textId="460015FE" w:rsidTr="002B7B41">
        <w:tc>
          <w:tcPr>
            <w:tcW w:w="4675" w:type="dxa"/>
          </w:tcPr>
          <w:p w14:paraId="770269A0" w14:textId="77777777" w:rsidR="00180A8C" w:rsidRPr="00A678B2" w:rsidRDefault="00180A8C" w:rsidP="00180A8C">
            <w:pPr>
              <w:pStyle w:val="INCISO"/>
              <w:spacing w:after="86"/>
              <w:ind w:left="0" w:firstLine="0"/>
              <w:rPr>
                <w:rFonts w:ascii="Verdana" w:hAnsi="Verdana"/>
                <w:sz w:val="16"/>
                <w:szCs w:val="16"/>
              </w:rPr>
            </w:pPr>
            <w:proofErr w:type="spellStart"/>
            <w:r w:rsidRPr="00A678B2">
              <w:rPr>
                <w:rFonts w:ascii="Verdana" w:hAnsi="Verdana"/>
                <w:b/>
                <w:sz w:val="16"/>
                <w:szCs w:val="16"/>
              </w:rPr>
              <w:t>ii</w:t>
            </w:r>
            <w:proofErr w:type="spellEnd"/>
            <w:r w:rsidRPr="00A678B2">
              <w:rPr>
                <w:rFonts w:ascii="Verdana" w:hAnsi="Verdana"/>
                <w:b/>
                <w:sz w:val="16"/>
                <w:szCs w:val="16"/>
              </w:rPr>
              <w:t>.</w:t>
            </w:r>
            <w:r w:rsidRPr="00A678B2">
              <w:rPr>
                <w:rFonts w:ascii="Verdana" w:hAnsi="Verdana"/>
                <w:b/>
                <w:sz w:val="16"/>
                <w:szCs w:val="16"/>
              </w:rPr>
              <w:tab/>
            </w:r>
            <w:r w:rsidRPr="00A678B2">
              <w:rPr>
                <w:rFonts w:ascii="Verdana" w:hAnsi="Verdana"/>
                <w:sz w:val="16"/>
                <w:szCs w:val="16"/>
              </w:rPr>
              <w:t>la parte inferior de la tapa del tanque;</w:t>
            </w:r>
          </w:p>
        </w:tc>
        <w:tc>
          <w:tcPr>
            <w:tcW w:w="4675" w:type="dxa"/>
          </w:tcPr>
          <w:p w14:paraId="0C5896E1" w14:textId="7DE334EB" w:rsidR="00180A8C" w:rsidRPr="002B7B41" w:rsidRDefault="00180A8C" w:rsidP="00180A8C">
            <w:pPr>
              <w:pStyle w:val="INCISO"/>
              <w:spacing w:after="86"/>
              <w:ind w:left="0" w:firstLine="0"/>
              <w:rPr>
                <w:rFonts w:ascii="Verdana" w:hAnsi="Verdana"/>
                <w:b/>
                <w:sz w:val="16"/>
                <w:szCs w:val="16"/>
                <w:lang w:val="en-US"/>
              </w:rPr>
            </w:pPr>
            <w:r w:rsidRPr="002B7B41">
              <w:rPr>
                <w:rFonts w:ascii="Verdana" w:hAnsi="Verdana"/>
                <w:b/>
                <w:sz w:val="16"/>
                <w:szCs w:val="16"/>
                <w:lang w:val="en-US"/>
              </w:rPr>
              <w:t>ii</w:t>
            </w:r>
            <w:r w:rsidR="00263CF2">
              <w:rPr>
                <w:rFonts w:ascii="Verdana" w:hAnsi="Verdana"/>
                <w:b/>
                <w:sz w:val="16"/>
                <w:szCs w:val="16"/>
                <w:lang w:val="en-US"/>
              </w:rPr>
              <w:t>.</w:t>
            </w:r>
            <w:r w:rsidRPr="002B7B41">
              <w:rPr>
                <w:rFonts w:ascii="Verdana" w:hAnsi="Verdana"/>
                <w:b/>
                <w:sz w:val="16"/>
                <w:szCs w:val="16"/>
                <w:lang w:val="en-US"/>
              </w:rPr>
              <w:t xml:space="preserve"> </w:t>
            </w:r>
            <w:r w:rsidRPr="002B7B41">
              <w:rPr>
                <w:rFonts w:ascii="Verdana" w:hAnsi="Verdana"/>
                <w:b/>
                <w:sz w:val="16"/>
                <w:szCs w:val="16"/>
                <w:lang w:val="en-US"/>
              </w:rPr>
              <w:tab/>
            </w:r>
            <w:r w:rsidRPr="002B7B41">
              <w:rPr>
                <w:rFonts w:ascii="Verdana" w:hAnsi="Verdana"/>
                <w:sz w:val="16"/>
                <w:szCs w:val="16"/>
                <w:lang w:val="en-US"/>
              </w:rPr>
              <w:t>the bottom of the tank cover;</w:t>
            </w:r>
          </w:p>
        </w:tc>
      </w:tr>
      <w:tr w:rsidR="00180A8C" w:rsidRPr="00C003F5" w14:paraId="48E21EAA" w14:textId="3DA0F4E7" w:rsidTr="002B7B41">
        <w:tc>
          <w:tcPr>
            <w:tcW w:w="4675" w:type="dxa"/>
          </w:tcPr>
          <w:p w14:paraId="0321F5DF" w14:textId="77777777" w:rsidR="00180A8C" w:rsidRPr="00A678B2" w:rsidRDefault="00180A8C" w:rsidP="00180A8C">
            <w:pPr>
              <w:pStyle w:val="INCISO"/>
              <w:spacing w:after="86"/>
              <w:ind w:left="0" w:firstLine="0"/>
              <w:rPr>
                <w:rFonts w:ascii="Verdana" w:hAnsi="Verdana"/>
                <w:sz w:val="16"/>
                <w:szCs w:val="16"/>
              </w:rPr>
            </w:pPr>
            <w:proofErr w:type="spellStart"/>
            <w:r w:rsidRPr="00A678B2">
              <w:rPr>
                <w:rFonts w:ascii="Verdana" w:hAnsi="Verdana"/>
                <w:b/>
                <w:sz w:val="16"/>
                <w:szCs w:val="16"/>
              </w:rPr>
              <w:t>iii</w:t>
            </w:r>
            <w:proofErr w:type="spellEnd"/>
            <w:r w:rsidRPr="00A678B2">
              <w:rPr>
                <w:rFonts w:ascii="Verdana" w:hAnsi="Verdana"/>
                <w:b/>
                <w:sz w:val="16"/>
                <w:szCs w:val="16"/>
              </w:rPr>
              <w:t>.</w:t>
            </w:r>
            <w:r w:rsidRPr="00A678B2">
              <w:rPr>
                <w:rFonts w:ascii="Verdana" w:hAnsi="Verdana"/>
                <w:sz w:val="16"/>
                <w:szCs w:val="16"/>
              </w:rPr>
              <w:tab/>
              <w:t>la parte inferior del reborde de descarga;</w:t>
            </w:r>
          </w:p>
        </w:tc>
        <w:tc>
          <w:tcPr>
            <w:tcW w:w="4675" w:type="dxa"/>
          </w:tcPr>
          <w:p w14:paraId="62E0207A" w14:textId="374F0B40" w:rsidR="00180A8C" w:rsidRPr="002B7B41" w:rsidRDefault="00180A8C" w:rsidP="00180A8C">
            <w:pPr>
              <w:pStyle w:val="INCISO"/>
              <w:spacing w:after="86"/>
              <w:ind w:left="0" w:firstLine="0"/>
              <w:rPr>
                <w:rFonts w:ascii="Verdana" w:hAnsi="Verdana"/>
                <w:b/>
                <w:sz w:val="16"/>
                <w:szCs w:val="16"/>
                <w:lang w:val="en-US"/>
              </w:rPr>
            </w:pPr>
            <w:r w:rsidRPr="002B7B41">
              <w:rPr>
                <w:rFonts w:ascii="Verdana" w:hAnsi="Verdana"/>
                <w:b/>
                <w:sz w:val="16"/>
                <w:szCs w:val="16"/>
                <w:lang w:val="en-US"/>
              </w:rPr>
              <w:t>iii</w:t>
            </w:r>
            <w:r w:rsidR="00263CF2">
              <w:rPr>
                <w:rFonts w:ascii="Verdana" w:hAnsi="Verdana"/>
                <w:b/>
                <w:sz w:val="16"/>
                <w:szCs w:val="16"/>
                <w:lang w:val="en-US"/>
              </w:rPr>
              <w:t>.</w:t>
            </w:r>
            <w:r w:rsidRPr="002B7B41">
              <w:rPr>
                <w:rFonts w:ascii="Verdana" w:hAnsi="Verdana"/>
                <w:b/>
                <w:sz w:val="16"/>
                <w:szCs w:val="16"/>
                <w:lang w:val="en-US"/>
              </w:rPr>
              <w:t xml:space="preserve"> </w:t>
            </w:r>
            <w:r w:rsidRPr="002B7B41">
              <w:rPr>
                <w:rFonts w:ascii="Verdana" w:hAnsi="Verdana"/>
                <w:sz w:val="16"/>
                <w:szCs w:val="16"/>
                <w:lang w:val="en-US"/>
              </w:rPr>
              <w:tab/>
              <w:t>the bottom of the discharge lip;</w:t>
            </w:r>
          </w:p>
        </w:tc>
      </w:tr>
      <w:tr w:rsidR="00180A8C" w:rsidRPr="00C003F5" w14:paraId="32DB193A" w14:textId="4B4ACB00" w:rsidTr="002B7B41">
        <w:tc>
          <w:tcPr>
            <w:tcW w:w="4675" w:type="dxa"/>
          </w:tcPr>
          <w:p w14:paraId="25BF3182" w14:textId="77777777" w:rsidR="00180A8C" w:rsidRPr="00A678B2" w:rsidRDefault="00180A8C" w:rsidP="00180A8C">
            <w:pPr>
              <w:pStyle w:val="INCISO"/>
              <w:spacing w:after="86"/>
              <w:ind w:left="0" w:firstLine="0"/>
              <w:rPr>
                <w:rFonts w:ascii="Verdana" w:hAnsi="Verdana"/>
                <w:sz w:val="16"/>
                <w:szCs w:val="16"/>
              </w:rPr>
            </w:pPr>
            <w:proofErr w:type="spellStart"/>
            <w:r w:rsidRPr="00A678B2">
              <w:rPr>
                <w:rFonts w:ascii="Verdana" w:hAnsi="Verdana"/>
                <w:b/>
                <w:sz w:val="16"/>
                <w:szCs w:val="16"/>
              </w:rPr>
              <w:t>iv</w:t>
            </w:r>
            <w:proofErr w:type="spellEnd"/>
            <w:r w:rsidRPr="00A678B2">
              <w:rPr>
                <w:rFonts w:ascii="Verdana" w:hAnsi="Verdana"/>
                <w:b/>
                <w:sz w:val="16"/>
                <w:szCs w:val="16"/>
              </w:rPr>
              <w:t>.</w:t>
            </w:r>
            <w:r w:rsidRPr="00A678B2">
              <w:rPr>
                <w:rFonts w:ascii="Verdana" w:hAnsi="Verdana"/>
                <w:b/>
                <w:sz w:val="16"/>
                <w:szCs w:val="16"/>
              </w:rPr>
              <w:tab/>
            </w:r>
            <w:r w:rsidRPr="00A678B2">
              <w:rPr>
                <w:rFonts w:ascii="Verdana" w:hAnsi="Verdana"/>
                <w:sz w:val="16"/>
                <w:szCs w:val="16"/>
              </w:rPr>
              <w:t>una parte de la superficie de descarga de 6 mm o menos por debajo del reborde de descarga (RIM);</w:t>
            </w:r>
          </w:p>
        </w:tc>
        <w:tc>
          <w:tcPr>
            <w:tcW w:w="4675" w:type="dxa"/>
          </w:tcPr>
          <w:p w14:paraId="0F5AA14F" w14:textId="430C80F6" w:rsidR="00180A8C" w:rsidRPr="002B7B41" w:rsidRDefault="00180A8C" w:rsidP="00180A8C">
            <w:pPr>
              <w:pStyle w:val="INCISO"/>
              <w:spacing w:after="86"/>
              <w:ind w:left="0" w:firstLine="0"/>
              <w:rPr>
                <w:rFonts w:ascii="Verdana" w:hAnsi="Verdana"/>
                <w:b/>
                <w:sz w:val="16"/>
                <w:szCs w:val="16"/>
                <w:lang w:val="en-US"/>
              </w:rPr>
            </w:pPr>
            <w:r w:rsidRPr="002B7B41">
              <w:rPr>
                <w:rFonts w:ascii="Verdana" w:hAnsi="Verdana"/>
                <w:b/>
                <w:sz w:val="16"/>
                <w:szCs w:val="16"/>
                <w:lang w:val="en-US"/>
              </w:rPr>
              <w:t>iv</w:t>
            </w:r>
            <w:r w:rsidR="00263CF2">
              <w:rPr>
                <w:rFonts w:ascii="Verdana" w:hAnsi="Verdana"/>
                <w:b/>
                <w:sz w:val="16"/>
                <w:szCs w:val="16"/>
                <w:lang w:val="en-US"/>
              </w:rPr>
              <w:t>.</w:t>
            </w:r>
            <w:r w:rsidRPr="002B7B41">
              <w:rPr>
                <w:rFonts w:ascii="Verdana" w:hAnsi="Verdana"/>
                <w:b/>
                <w:sz w:val="16"/>
                <w:szCs w:val="16"/>
                <w:lang w:val="en-US"/>
              </w:rPr>
              <w:t xml:space="preserve"> </w:t>
            </w:r>
            <w:r w:rsidRPr="002B7B41">
              <w:rPr>
                <w:rFonts w:ascii="Verdana" w:hAnsi="Verdana"/>
                <w:b/>
                <w:sz w:val="16"/>
                <w:szCs w:val="16"/>
                <w:lang w:val="en-US"/>
              </w:rPr>
              <w:tab/>
            </w:r>
            <w:r w:rsidRPr="002B7B41">
              <w:rPr>
                <w:rFonts w:ascii="Verdana" w:hAnsi="Verdana"/>
                <w:sz w:val="16"/>
                <w:szCs w:val="16"/>
                <w:lang w:val="en-US"/>
              </w:rPr>
              <w:t>a part of the discharge surface 6 mm or less below the discharge rim (RIM);</w:t>
            </w:r>
          </w:p>
        </w:tc>
      </w:tr>
      <w:tr w:rsidR="00180A8C" w:rsidRPr="00C003F5" w14:paraId="77430A1F" w14:textId="22EB132A" w:rsidTr="002B7B41">
        <w:tc>
          <w:tcPr>
            <w:tcW w:w="4675" w:type="dxa"/>
          </w:tcPr>
          <w:p w14:paraId="1A63871C" w14:textId="77777777" w:rsidR="00180A8C" w:rsidRPr="00A678B2" w:rsidRDefault="00180A8C" w:rsidP="00180A8C">
            <w:pPr>
              <w:pStyle w:val="INCISO"/>
              <w:spacing w:after="86"/>
              <w:ind w:left="0" w:firstLine="0"/>
              <w:rPr>
                <w:rFonts w:ascii="Verdana" w:hAnsi="Verdana"/>
                <w:sz w:val="16"/>
                <w:szCs w:val="16"/>
              </w:rPr>
            </w:pPr>
            <w:r w:rsidRPr="00A678B2">
              <w:rPr>
                <w:rFonts w:ascii="Verdana" w:hAnsi="Verdana"/>
                <w:b/>
                <w:sz w:val="16"/>
                <w:szCs w:val="16"/>
              </w:rPr>
              <w:t>v.</w:t>
            </w:r>
            <w:r w:rsidRPr="00A678B2">
              <w:rPr>
                <w:rFonts w:ascii="Verdana" w:hAnsi="Verdana"/>
                <w:sz w:val="16"/>
                <w:szCs w:val="16"/>
              </w:rPr>
              <w:tab/>
              <w:t>todas las superficies de la trampa que no son visibles después de la instalación, y</w:t>
            </w:r>
          </w:p>
        </w:tc>
        <w:tc>
          <w:tcPr>
            <w:tcW w:w="4675" w:type="dxa"/>
          </w:tcPr>
          <w:p w14:paraId="2F4B0654" w14:textId="4D2882B5" w:rsidR="00180A8C" w:rsidRPr="002B7B41" w:rsidRDefault="00180A8C" w:rsidP="00180A8C">
            <w:pPr>
              <w:pStyle w:val="INCISO"/>
              <w:spacing w:after="86"/>
              <w:ind w:left="0" w:firstLine="0"/>
              <w:rPr>
                <w:rFonts w:ascii="Verdana" w:hAnsi="Verdana"/>
                <w:b/>
                <w:sz w:val="16"/>
                <w:szCs w:val="16"/>
                <w:lang w:val="en-US"/>
              </w:rPr>
            </w:pPr>
            <w:r w:rsidRPr="002B7B41">
              <w:rPr>
                <w:rFonts w:ascii="Verdana" w:hAnsi="Verdana"/>
                <w:b/>
                <w:sz w:val="16"/>
                <w:szCs w:val="16"/>
                <w:lang w:val="en-US"/>
              </w:rPr>
              <w:t xml:space="preserve">v. </w:t>
            </w:r>
            <w:r w:rsidRPr="002B7B41">
              <w:rPr>
                <w:rFonts w:ascii="Verdana" w:hAnsi="Verdana"/>
                <w:sz w:val="16"/>
                <w:szCs w:val="16"/>
                <w:lang w:val="en-US"/>
              </w:rPr>
              <w:tab/>
              <w:t>all surfaces of the trap that are not visible after installation, and</w:t>
            </w:r>
          </w:p>
        </w:tc>
      </w:tr>
      <w:tr w:rsidR="00180A8C" w:rsidRPr="00C003F5" w14:paraId="246CB030" w14:textId="6C3E96B6" w:rsidTr="002B7B41">
        <w:tc>
          <w:tcPr>
            <w:tcW w:w="4675" w:type="dxa"/>
          </w:tcPr>
          <w:p w14:paraId="61E83601" w14:textId="77777777" w:rsidR="00180A8C" w:rsidRPr="00A678B2" w:rsidRDefault="00180A8C" w:rsidP="00180A8C">
            <w:pPr>
              <w:pStyle w:val="INCISO"/>
              <w:spacing w:after="86"/>
              <w:ind w:left="0" w:firstLine="0"/>
              <w:rPr>
                <w:rFonts w:ascii="Verdana" w:hAnsi="Verdana"/>
                <w:sz w:val="16"/>
                <w:szCs w:val="16"/>
              </w:rPr>
            </w:pPr>
            <w:r w:rsidRPr="00A678B2">
              <w:rPr>
                <w:rFonts w:ascii="Verdana" w:hAnsi="Verdana"/>
                <w:b/>
                <w:sz w:val="16"/>
                <w:szCs w:val="16"/>
              </w:rPr>
              <w:t>vi.</w:t>
            </w:r>
            <w:r w:rsidRPr="00A678B2">
              <w:rPr>
                <w:rFonts w:ascii="Verdana" w:hAnsi="Verdana"/>
                <w:b/>
                <w:sz w:val="16"/>
                <w:szCs w:val="16"/>
              </w:rPr>
              <w:tab/>
            </w:r>
            <w:r w:rsidRPr="00A678B2">
              <w:rPr>
                <w:rFonts w:ascii="Verdana" w:hAnsi="Verdana"/>
                <w:sz w:val="16"/>
                <w:szCs w:val="16"/>
              </w:rPr>
              <w:t>la parte trasera e inferior del pedestal.</w:t>
            </w:r>
          </w:p>
        </w:tc>
        <w:tc>
          <w:tcPr>
            <w:tcW w:w="4675" w:type="dxa"/>
          </w:tcPr>
          <w:p w14:paraId="3828A7EC" w14:textId="2D029FE2" w:rsidR="00180A8C" w:rsidRPr="002B7B41" w:rsidRDefault="00263CF2" w:rsidP="00180A8C">
            <w:pPr>
              <w:pStyle w:val="INCISO"/>
              <w:spacing w:after="86"/>
              <w:ind w:left="0" w:firstLine="0"/>
              <w:rPr>
                <w:rFonts w:ascii="Verdana" w:hAnsi="Verdana"/>
                <w:b/>
                <w:sz w:val="16"/>
                <w:szCs w:val="16"/>
                <w:lang w:val="en-US"/>
              </w:rPr>
            </w:pPr>
            <w:r>
              <w:rPr>
                <w:rFonts w:ascii="Verdana" w:hAnsi="Verdana"/>
                <w:b/>
                <w:sz w:val="16"/>
                <w:szCs w:val="16"/>
                <w:lang w:val="en-US"/>
              </w:rPr>
              <w:t>vi.</w:t>
            </w:r>
            <w:r w:rsidR="00180A8C" w:rsidRPr="002B7B41">
              <w:rPr>
                <w:rFonts w:ascii="Verdana" w:hAnsi="Verdana"/>
                <w:b/>
                <w:sz w:val="16"/>
                <w:szCs w:val="16"/>
                <w:lang w:val="en-US"/>
              </w:rPr>
              <w:t xml:space="preserve"> </w:t>
            </w:r>
            <w:r w:rsidR="00180A8C" w:rsidRPr="002B7B41">
              <w:rPr>
                <w:rFonts w:ascii="Verdana" w:hAnsi="Verdana"/>
                <w:b/>
                <w:sz w:val="16"/>
                <w:szCs w:val="16"/>
                <w:lang w:val="en-US"/>
              </w:rPr>
              <w:tab/>
            </w:r>
            <w:r w:rsidR="00180A8C" w:rsidRPr="002B7B41">
              <w:rPr>
                <w:rFonts w:ascii="Verdana" w:hAnsi="Verdana"/>
                <w:sz w:val="16"/>
                <w:szCs w:val="16"/>
                <w:lang w:val="en-US"/>
              </w:rPr>
              <w:t xml:space="preserve">the rear and </w:t>
            </w:r>
            <w:r>
              <w:rPr>
                <w:rFonts w:ascii="Verdana" w:hAnsi="Verdana"/>
                <w:sz w:val="16"/>
                <w:szCs w:val="16"/>
                <w:lang w:val="en-US"/>
              </w:rPr>
              <w:t>lower part</w:t>
            </w:r>
            <w:r w:rsidR="00180A8C" w:rsidRPr="002B7B41">
              <w:rPr>
                <w:rFonts w:ascii="Verdana" w:hAnsi="Verdana"/>
                <w:sz w:val="16"/>
                <w:szCs w:val="16"/>
                <w:lang w:val="en-US"/>
              </w:rPr>
              <w:t xml:space="preserve"> of the pedestal.</w:t>
            </w:r>
          </w:p>
        </w:tc>
      </w:tr>
      <w:tr w:rsidR="00180A8C" w:rsidRPr="00C003F5" w14:paraId="0EB86D77" w14:textId="0ABEE07B" w:rsidTr="002B7B41">
        <w:tc>
          <w:tcPr>
            <w:tcW w:w="4675" w:type="dxa"/>
          </w:tcPr>
          <w:p w14:paraId="78AFE385"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 xml:space="preserve">Las superficies en las que el aparato sanitario se sostiene en el </w:t>
            </w:r>
            <w:proofErr w:type="gramStart"/>
            <w:r w:rsidRPr="00A678B2">
              <w:rPr>
                <w:rFonts w:ascii="Verdana" w:hAnsi="Verdana"/>
                <w:sz w:val="16"/>
                <w:szCs w:val="16"/>
              </w:rPr>
              <w:t>horno,</w:t>
            </w:r>
            <w:proofErr w:type="gramEnd"/>
            <w:r w:rsidRPr="00A678B2">
              <w:rPr>
                <w:rFonts w:ascii="Verdana" w:hAnsi="Verdana"/>
                <w:sz w:val="16"/>
                <w:szCs w:val="16"/>
              </w:rPr>
              <w:t xml:space="preserve"> podrán dejarse sin vidriar, siempre y cuando tales superficies no sean visibles después de la instalación.</w:t>
            </w:r>
          </w:p>
        </w:tc>
        <w:tc>
          <w:tcPr>
            <w:tcW w:w="4675" w:type="dxa"/>
          </w:tcPr>
          <w:p w14:paraId="57B676B2" w14:textId="0796E611" w:rsidR="00180A8C" w:rsidRPr="002B7B41" w:rsidRDefault="00263CF2" w:rsidP="00180A8C">
            <w:pPr>
              <w:pStyle w:val="Texto"/>
              <w:spacing w:after="86"/>
              <w:ind w:firstLine="0"/>
              <w:rPr>
                <w:rFonts w:ascii="Verdana" w:hAnsi="Verdana"/>
                <w:sz w:val="16"/>
                <w:szCs w:val="16"/>
                <w:lang w:val="en-US"/>
              </w:rPr>
            </w:pPr>
            <w:r>
              <w:rPr>
                <w:rFonts w:ascii="Verdana" w:hAnsi="Verdana"/>
                <w:sz w:val="16"/>
                <w:szCs w:val="16"/>
                <w:lang w:val="en-US"/>
              </w:rPr>
              <w:t>The s</w:t>
            </w:r>
            <w:r w:rsidR="00180A8C" w:rsidRPr="002B7B41">
              <w:rPr>
                <w:rFonts w:ascii="Verdana" w:hAnsi="Verdana"/>
                <w:sz w:val="16"/>
                <w:szCs w:val="16"/>
                <w:lang w:val="en-US"/>
              </w:rPr>
              <w:t>urfaces on which the sanitary fixture is supported in the oven may be left unglazed, provided such surfaces are not visible after installation.</w:t>
            </w:r>
          </w:p>
        </w:tc>
      </w:tr>
      <w:tr w:rsidR="00180A8C" w:rsidRPr="00A678B2" w14:paraId="07F52B96" w14:textId="0DF4645B" w:rsidTr="002B7B41">
        <w:tc>
          <w:tcPr>
            <w:tcW w:w="4675" w:type="dxa"/>
          </w:tcPr>
          <w:p w14:paraId="544C235B" w14:textId="77777777" w:rsidR="00180A8C" w:rsidRPr="00A678B2" w:rsidRDefault="00180A8C" w:rsidP="00180A8C">
            <w:pPr>
              <w:pStyle w:val="Texto"/>
              <w:spacing w:after="86"/>
              <w:ind w:firstLine="0"/>
              <w:rPr>
                <w:rFonts w:ascii="Verdana" w:hAnsi="Verdana"/>
                <w:b/>
                <w:sz w:val="16"/>
                <w:szCs w:val="16"/>
              </w:rPr>
            </w:pPr>
            <w:r w:rsidRPr="00A678B2">
              <w:rPr>
                <w:rFonts w:ascii="Verdana" w:hAnsi="Verdana"/>
                <w:b/>
                <w:sz w:val="16"/>
                <w:szCs w:val="16"/>
              </w:rPr>
              <w:t>5.3.1.1 Especificación</w:t>
            </w:r>
          </w:p>
        </w:tc>
        <w:tc>
          <w:tcPr>
            <w:tcW w:w="4675" w:type="dxa"/>
          </w:tcPr>
          <w:p w14:paraId="73BABACA" w14:textId="266181CA" w:rsidR="00180A8C" w:rsidRPr="002B7B41" w:rsidRDefault="00180A8C" w:rsidP="00180A8C">
            <w:pPr>
              <w:pStyle w:val="Texto"/>
              <w:spacing w:after="86"/>
              <w:ind w:firstLine="0"/>
              <w:rPr>
                <w:rFonts w:ascii="Verdana" w:hAnsi="Verdana"/>
                <w:b/>
                <w:sz w:val="16"/>
                <w:szCs w:val="16"/>
                <w:lang w:val="en-US"/>
              </w:rPr>
            </w:pPr>
            <w:r w:rsidRPr="002B7B41">
              <w:rPr>
                <w:rFonts w:ascii="Verdana" w:hAnsi="Verdana"/>
                <w:b/>
                <w:sz w:val="16"/>
                <w:szCs w:val="16"/>
                <w:lang w:val="en-US"/>
              </w:rPr>
              <w:t>5.3.1.1 Specification</w:t>
            </w:r>
          </w:p>
        </w:tc>
      </w:tr>
      <w:tr w:rsidR="00180A8C" w:rsidRPr="00C003F5" w14:paraId="02BD309A" w14:textId="5D9CDF60" w:rsidTr="002B7B41">
        <w:tc>
          <w:tcPr>
            <w:tcW w:w="4675" w:type="dxa"/>
          </w:tcPr>
          <w:p w14:paraId="6395BE94" w14:textId="77777777" w:rsidR="00180A8C" w:rsidRPr="00A678B2" w:rsidRDefault="00180A8C" w:rsidP="00180A8C">
            <w:pPr>
              <w:pStyle w:val="Texto"/>
              <w:spacing w:after="86"/>
              <w:ind w:firstLine="0"/>
              <w:rPr>
                <w:rFonts w:ascii="Verdana" w:hAnsi="Verdana"/>
                <w:sz w:val="16"/>
                <w:szCs w:val="16"/>
              </w:rPr>
            </w:pPr>
            <w:r w:rsidRPr="00A678B2">
              <w:rPr>
                <w:rFonts w:ascii="Verdana" w:hAnsi="Verdana"/>
                <w:sz w:val="16"/>
                <w:szCs w:val="16"/>
              </w:rPr>
              <w:t>Los aparatos sanitarios no deben de tener alguno de los siguientes defectos en el esmaltado:</w:t>
            </w:r>
          </w:p>
        </w:tc>
        <w:tc>
          <w:tcPr>
            <w:tcW w:w="4675" w:type="dxa"/>
          </w:tcPr>
          <w:p w14:paraId="663259C9" w14:textId="38141013" w:rsidR="00180A8C" w:rsidRPr="002B7B41" w:rsidRDefault="00180A8C" w:rsidP="00180A8C">
            <w:pPr>
              <w:pStyle w:val="Texto"/>
              <w:spacing w:after="86"/>
              <w:ind w:firstLine="0"/>
              <w:rPr>
                <w:rFonts w:ascii="Verdana" w:hAnsi="Verdana"/>
                <w:sz w:val="16"/>
                <w:szCs w:val="16"/>
                <w:lang w:val="en-US"/>
              </w:rPr>
            </w:pPr>
            <w:r w:rsidRPr="002B7B41">
              <w:rPr>
                <w:rFonts w:ascii="Verdana" w:hAnsi="Verdana"/>
                <w:sz w:val="16"/>
                <w:szCs w:val="16"/>
                <w:lang w:val="en-US"/>
              </w:rPr>
              <w:t xml:space="preserve">The sanitary </w:t>
            </w:r>
            <w:r w:rsidR="00263CF2">
              <w:rPr>
                <w:rFonts w:ascii="Verdana" w:hAnsi="Verdana"/>
                <w:sz w:val="16"/>
                <w:szCs w:val="16"/>
                <w:lang w:val="en-US"/>
              </w:rPr>
              <w:t>appliances</w:t>
            </w:r>
            <w:r w:rsidRPr="002B7B41">
              <w:rPr>
                <w:rFonts w:ascii="Verdana" w:hAnsi="Verdana"/>
                <w:sz w:val="16"/>
                <w:szCs w:val="16"/>
                <w:lang w:val="en-US"/>
              </w:rPr>
              <w:t xml:space="preserve"> must not have any of the following enamel defects:</w:t>
            </w:r>
          </w:p>
        </w:tc>
      </w:tr>
      <w:tr w:rsidR="00180A8C" w:rsidRPr="00C003F5" w14:paraId="6767D583" w14:textId="34AB7426" w:rsidTr="002B7B41">
        <w:tc>
          <w:tcPr>
            <w:tcW w:w="4675" w:type="dxa"/>
          </w:tcPr>
          <w:p w14:paraId="2EFE2896" w14:textId="77777777" w:rsidR="00180A8C" w:rsidRPr="00A678B2" w:rsidRDefault="00180A8C" w:rsidP="00180A8C">
            <w:pPr>
              <w:pStyle w:val="ROMANOS"/>
              <w:spacing w:after="86"/>
              <w:ind w:left="0" w:firstLine="0"/>
              <w:rPr>
                <w:rFonts w:ascii="Verdana" w:hAnsi="Verdana"/>
                <w:sz w:val="16"/>
                <w:szCs w:val="16"/>
              </w:rPr>
            </w:pPr>
            <w:r w:rsidRPr="00A678B2">
              <w:rPr>
                <w:rFonts w:ascii="Verdana" w:hAnsi="Verdana"/>
                <w:b/>
                <w:sz w:val="16"/>
                <w:szCs w:val="16"/>
              </w:rPr>
              <w:t>a)</w:t>
            </w:r>
            <w:r w:rsidRPr="00A678B2">
              <w:rPr>
                <w:rFonts w:ascii="Verdana" w:hAnsi="Verdana"/>
                <w:b/>
                <w:sz w:val="16"/>
                <w:szCs w:val="16"/>
              </w:rPr>
              <w:tab/>
            </w:r>
            <w:r w:rsidRPr="00A678B2">
              <w:rPr>
                <w:rFonts w:ascii="Verdana" w:hAnsi="Verdana"/>
                <w:sz w:val="16"/>
                <w:szCs w:val="16"/>
              </w:rPr>
              <w:t>defectos que afecten el uso o la funcionalidad, tales como bordes afilados o con muescas filosas, rebabas y grietas;</w:t>
            </w:r>
          </w:p>
        </w:tc>
        <w:tc>
          <w:tcPr>
            <w:tcW w:w="4675" w:type="dxa"/>
          </w:tcPr>
          <w:p w14:paraId="3093A082" w14:textId="3D36531D" w:rsidR="00180A8C" w:rsidRPr="002B7B41" w:rsidRDefault="00180A8C" w:rsidP="00180A8C">
            <w:pPr>
              <w:pStyle w:val="ROMANOS"/>
              <w:spacing w:after="86"/>
              <w:ind w:left="0" w:firstLine="0"/>
              <w:rPr>
                <w:rFonts w:ascii="Verdana" w:hAnsi="Verdana"/>
                <w:b/>
                <w:sz w:val="16"/>
                <w:szCs w:val="16"/>
                <w:lang w:val="en-US"/>
              </w:rPr>
            </w:pPr>
            <w:r w:rsidRPr="002B7B41">
              <w:rPr>
                <w:rFonts w:ascii="Verdana" w:hAnsi="Verdana"/>
                <w:b/>
                <w:sz w:val="16"/>
                <w:szCs w:val="16"/>
                <w:lang w:val="en-US"/>
              </w:rPr>
              <w:t xml:space="preserve">a) </w:t>
            </w:r>
            <w:r w:rsidRPr="002B7B41">
              <w:rPr>
                <w:rFonts w:ascii="Verdana" w:hAnsi="Verdana"/>
                <w:b/>
                <w:sz w:val="16"/>
                <w:szCs w:val="16"/>
                <w:lang w:val="en-US"/>
              </w:rPr>
              <w:tab/>
            </w:r>
            <w:r w:rsidRPr="002B7B41">
              <w:rPr>
                <w:rFonts w:ascii="Verdana" w:hAnsi="Verdana"/>
                <w:sz w:val="16"/>
                <w:szCs w:val="16"/>
                <w:lang w:val="en-US"/>
              </w:rPr>
              <w:t xml:space="preserve">defects that affect the use or functionality, such as sharp edges or sharp notches, </w:t>
            </w:r>
            <w:proofErr w:type="gramStart"/>
            <w:r w:rsidRPr="002B7B41">
              <w:rPr>
                <w:rFonts w:ascii="Verdana" w:hAnsi="Verdana"/>
                <w:sz w:val="16"/>
                <w:szCs w:val="16"/>
                <w:lang w:val="en-US"/>
              </w:rPr>
              <w:t>burrs</w:t>
            </w:r>
            <w:proofErr w:type="gramEnd"/>
            <w:r w:rsidRPr="002B7B41">
              <w:rPr>
                <w:rFonts w:ascii="Verdana" w:hAnsi="Verdana"/>
                <w:sz w:val="16"/>
                <w:szCs w:val="16"/>
                <w:lang w:val="en-US"/>
              </w:rPr>
              <w:t xml:space="preserve"> and cracks;</w:t>
            </w:r>
          </w:p>
        </w:tc>
      </w:tr>
      <w:tr w:rsidR="00180A8C" w:rsidRPr="00A678B2" w14:paraId="10E120DD" w14:textId="2A8178BD" w:rsidTr="002B7B41">
        <w:tc>
          <w:tcPr>
            <w:tcW w:w="4675" w:type="dxa"/>
          </w:tcPr>
          <w:p w14:paraId="1576FD53" w14:textId="77777777" w:rsidR="00180A8C" w:rsidRPr="00A678B2" w:rsidRDefault="00180A8C" w:rsidP="00180A8C">
            <w:pPr>
              <w:pStyle w:val="ROMANOS"/>
              <w:spacing w:after="86"/>
              <w:ind w:left="0"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ab/>
              <w:t>resquebrajamiento;</w:t>
            </w:r>
          </w:p>
        </w:tc>
        <w:tc>
          <w:tcPr>
            <w:tcW w:w="4675" w:type="dxa"/>
          </w:tcPr>
          <w:p w14:paraId="4401B883" w14:textId="681F55B3" w:rsidR="00180A8C" w:rsidRPr="002B7B41" w:rsidRDefault="00180A8C" w:rsidP="00180A8C">
            <w:pPr>
              <w:pStyle w:val="ROMANOS"/>
              <w:spacing w:after="86"/>
              <w:ind w:left="0" w:firstLine="0"/>
              <w:rPr>
                <w:rFonts w:ascii="Verdana" w:hAnsi="Verdana"/>
                <w:b/>
                <w:sz w:val="16"/>
                <w:szCs w:val="16"/>
                <w:lang w:val="en-US"/>
              </w:rPr>
            </w:pPr>
            <w:r w:rsidRPr="002B7B41">
              <w:rPr>
                <w:rFonts w:ascii="Verdana" w:hAnsi="Verdana"/>
                <w:b/>
                <w:sz w:val="16"/>
                <w:szCs w:val="16"/>
                <w:lang w:val="en-US"/>
              </w:rPr>
              <w:t xml:space="preserve">b) </w:t>
            </w:r>
            <w:r w:rsidRPr="002B7B41">
              <w:rPr>
                <w:rFonts w:ascii="Verdana" w:hAnsi="Verdana"/>
                <w:sz w:val="16"/>
                <w:szCs w:val="16"/>
                <w:lang w:val="en-US"/>
              </w:rPr>
              <w:tab/>
              <w:t>cracking;</w:t>
            </w:r>
          </w:p>
        </w:tc>
      </w:tr>
      <w:tr w:rsidR="00180A8C" w:rsidRPr="00A678B2" w14:paraId="1C3D02C4" w14:textId="111048DE" w:rsidTr="002B7B41">
        <w:tc>
          <w:tcPr>
            <w:tcW w:w="4675" w:type="dxa"/>
          </w:tcPr>
          <w:p w14:paraId="27B66B3E" w14:textId="77777777" w:rsidR="00180A8C" w:rsidRPr="00A678B2" w:rsidRDefault="00180A8C" w:rsidP="00180A8C">
            <w:pPr>
              <w:pStyle w:val="ROMANOS"/>
              <w:spacing w:after="86"/>
              <w:ind w:left="0" w:firstLine="0"/>
              <w:rPr>
                <w:rFonts w:ascii="Verdana" w:hAnsi="Verdana"/>
                <w:sz w:val="16"/>
                <w:szCs w:val="16"/>
              </w:rPr>
            </w:pPr>
            <w:r w:rsidRPr="00A678B2">
              <w:rPr>
                <w:rFonts w:ascii="Verdana" w:hAnsi="Verdana"/>
                <w:b/>
                <w:sz w:val="16"/>
                <w:szCs w:val="16"/>
              </w:rPr>
              <w:t>c)</w:t>
            </w:r>
            <w:r w:rsidRPr="00A678B2">
              <w:rPr>
                <w:rFonts w:ascii="Verdana" w:hAnsi="Verdana"/>
                <w:sz w:val="16"/>
                <w:szCs w:val="16"/>
              </w:rPr>
              <w:tab/>
              <w:t>estrías;</w:t>
            </w:r>
          </w:p>
        </w:tc>
        <w:tc>
          <w:tcPr>
            <w:tcW w:w="4675" w:type="dxa"/>
          </w:tcPr>
          <w:p w14:paraId="38C826DE" w14:textId="1527AFE3" w:rsidR="00180A8C" w:rsidRPr="002B7B41" w:rsidRDefault="00180A8C" w:rsidP="00180A8C">
            <w:pPr>
              <w:pStyle w:val="ROMANOS"/>
              <w:spacing w:after="86"/>
              <w:ind w:left="0" w:firstLine="0"/>
              <w:rPr>
                <w:rFonts w:ascii="Verdana" w:hAnsi="Verdana"/>
                <w:b/>
                <w:sz w:val="16"/>
                <w:szCs w:val="16"/>
                <w:lang w:val="en-US"/>
              </w:rPr>
            </w:pPr>
            <w:r w:rsidRPr="002B7B41">
              <w:rPr>
                <w:rFonts w:ascii="Verdana" w:hAnsi="Verdana"/>
                <w:b/>
                <w:sz w:val="16"/>
                <w:szCs w:val="16"/>
                <w:lang w:val="en-US"/>
              </w:rPr>
              <w:t xml:space="preserve">c) </w:t>
            </w:r>
            <w:r w:rsidRPr="002B7B41">
              <w:rPr>
                <w:rFonts w:ascii="Verdana" w:hAnsi="Verdana"/>
                <w:sz w:val="16"/>
                <w:szCs w:val="16"/>
                <w:lang w:val="en-US"/>
              </w:rPr>
              <w:tab/>
              <w:t>striae;</w:t>
            </w:r>
          </w:p>
        </w:tc>
      </w:tr>
      <w:tr w:rsidR="00180A8C" w:rsidRPr="00C003F5" w14:paraId="6E678AC4" w14:textId="7187F1A8" w:rsidTr="002B7B41">
        <w:tc>
          <w:tcPr>
            <w:tcW w:w="4675" w:type="dxa"/>
          </w:tcPr>
          <w:p w14:paraId="6B9FD97D" w14:textId="77777777" w:rsidR="00180A8C" w:rsidRPr="00A678B2" w:rsidRDefault="00180A8C" w:rsidP="00180A8C">
            <w:pPr>
              <w:pStyle w:val="ROMANOS"/>
              <w:spacing w:line="234" w:lineRule="exact"/>
              <w:ind w:left="0" w:firstLine="0"/>
              <w:rPr>
                <w:rFonts w:ascii="Verdana" w:hAnsi="Verdana"/>
                <w:sz w:val="16"/>
                <w:szCs w:val="16"/>
              </w:rPr>
            </w:pPr>
            <w:r w:rsidRPr="00A678B2">
              <w:rPr>
                <w:rFonts w:ascii="Verdana" w:hAnsi="Verdana"/>
                <w:b/>
                <w:sz w:val="16"/>
                <w:szCs w:val="16"/>
              </w:rPr>
              <w:t>d)</w:t>
            </w:r>
            <w:r w:rsidRPr="00A678B2">
              <w:rPr>
                <w:rFonts w:ascii="Verdana" w:hAnsi="Verdana"/>
                <w:sz w:val="16"/>
                <w:szCs w:val="16"/>
              </w:rPr>
              <w:tab/>
              <w:t>decoloración de la superficie;</w:t>
            </w:r>
          </w:p>
        </w:tc>
        <w:tc>
          <w:tcPr>
            <w:tcW w:w="4675" w:type="dxa"/>
          </w:tcPr>
          <w:p w14:paraId="074EA02A" w14:textId="2E93549C" w:rsidR="00180A8C" w:rsidRPr="002B7B41" w:rsidRDefault="00180A8C" w:rsidP="00180A8C">
            <w:pPr>
              <w:pStyle w:val="ROMANOS"/>
              <w:spacing w:line="234" w:lineRule="exact"/>
              <w:ind w:left="0" w:firstLine="0"/>
              <w:rPr>
                <w:rFonts w:ascii="Verdana" w:hAnsi="Verdana"/>
                <w:b/>
                <w:sz w:val="16"/>
                <w:szCs w:val="16"/>
                <w:lang w:val="en-US"/>
              </w:rPr>
            </w:pPr>
            <w:r w:rsidRPr="002B7B41">
              <w:rPr>
                <w:rFonts w:ascii="Verdana" w:hAnsi="Verdana"/>
                <w:b/>
                <w:sz w:val="16"/>
                <w:szCs w:val="16"/>
                <w:lang w:val="en-US"/>
              </w:rPr>
              <w:t xml:space="preserve">d) </w:t>
            </w:r>
            <w:r w:rsidRPr="002B7B41">
              <w:rPr>
                <w:rFonts w:ascii="Verdana" w:hAnsi="Verdana"/>
                <w:sz w:val="16"/>
                <w:szCs w:val="16"/>
                <w:lang w:val="en-US"/>
              </w:rPr>
              <w:tab/>
              <w:t>discoloration of the surface;</w:t>
            </w:r>
          </w:p>
        </w:tc>
      </w:tr>
      <w:tr w:rsidR="00180A8C" w:rsidRPr="00962F1E" w14:paraId="579A9D9E" w14:textId="6E630E8C" w:rsidTr="002B7B41">
        <w:tc>
          <w:tcPr>
            <w:tcW w:w="4675" w:type="dxa"/>
          </w:tcPr>
          <w:p w14:paraId="154372DF" w14:textId="77777777" w:rsidR="00180A8C" w:rsidRPr="00A678B2" w:rsidRDefault="00180A8C" w:rsidP="00180A8C">
            <w:pPr>
              <w:pStyle w:val="ROMANOS"/>
              <w:spacing w:line="234" w:lineRule="exact"/>
              <w:ind w:left="0" w:firstLine="0"/>
              <w:rPr>
                <w:rFonts w:ascii="Verdana" w:hAnsi="Verdana"/>
                <w:sz w:val="16"/>
                <w:szCs w:val="16"/>
              </w:rPr>
            </w:pPr>
            <w:r w:rsidRPr="00A678B2">
              <w:rPr>
                <w:rFonts w:ascii="Verdana" w:hAnsi="Verdana"/>
                <w:b/>
                <w:sz w:val="16"/>
                <w:szCs w:val="16"/>
              </w:rPr>
              <w:t>e)</w:t>
            </w:r>
            <w:r w:rsidRPr="00A678B2">
              <w:rPr>
                <w:rFonts w:ascii="Verdana" w:hAnsi="Verdana"/>
                <w:sz w:val="16"/>
                <w:szCs w:val="16"/>
              </w:rPr>
              <w:tab/>
              <w:t>acabado mate (a menos que sea parte del acabado decorativo);</w:t>
            </w:r>
          </w:p>
        </w:tc>
        <w:tc>
          <w:tcPr>
            <w:tcW w:w="4675" w:type="dxa"/>
          </w:tcPr>
          <w:p w14:paraId="6931FFE7" w14:textId="6521A08A" w:rsidR="00180A8C" w:rsidRPr="002B7B41" w:rsidRDefault="00180A8C" w:rsidP="00180A8C">
            <w:pPr>
              <w:pStyle w:val="ROMANOS"/>
              <w:spacing w:line="234" w:lineRule="exact"/>
              <w:ind w:left="0" w:firstLine="0"/>
              <w:rPr>
                <w:rFonts w:ascii="Verdana" w:hAnsi="Verdana"/>
                <w:b/>
                <w:sz w:val="16"/>
                <w:szCs w:val="16"/>
                <w:lang w:val="en-US"/>
              </w:rPr>
            </w:pPr>
            <w:r w:rsidRPr="002B7B41">
              <w:rPr>
                <w:rFonts w:ascii="Verdana" w:hAnsi="Verdana"/>
                <w:b/>
                <w:sz w:val="16"/>
                <w:szCs w:val="16"/>
                <w:lang w:val="en-US"/>
              </w:rPr>
              <w:t xml:space="preserve">e) </w:t>
            </w:r>
            <w:r w:rsidRPr="002B7B41">
              <w:rPr>
                <w:rFonts w:ascii="Verdana" w:hAnsi="Verdana"/>
                <w:sz w:val="16"/>
                <w:szCs w:val="16"/>
                <w:lang w:val="en-US"/>
              </w:rPr>
              <w:tab/>
              <w:t>matte finish (unless it is part of the decorative finish);</w:t>
            </w:r>
          </w:p>
        </w:tc>
      </w:tr>
      <w:tr w:rsidR="00180A8C" w:rsidRPr="00A678B2" w14:paraId="74C1A52F" w14:textId="3E332240" w:rsidTr="002B7B41">
        <w:tc>
          <w:tcPr>
            <w:tcW w:w="4675" w:type="dxa"/>
          </w:tcPr>
          <w:p w14:paraId="619D909C" w14:textId="77777777" w:rsidR="00180A8C" w:rsidRPr="00A678B2" w:rsidRDefault="00180A8C" w:rsidP="00180A8C">
            <w:pPr>
              <w:pStyle w:val="ROMANOS"/>
              <w:spacing w:line="234" w:lineRule="exact"/>
              <w:ind w:left="0" w:firstLine="0"/>
              <w:rPr>
                <w:rFonts w:ascii="Verdana" w:hAnsi="Verdana"/>
                <w:sz w:val="16"/>
                <w:szCs w:val="16"/>
              </w:rPr>
            </w:pPr>
            <w:r w:rsidRPr="00A678B2">
              <w:rPr>
                <w:rFonts w:ascii="Verdana" w:hAnsi="Verdana"/>
                <w:b/>
                <w:sz w:val="16"/>
                <w:szCs w:val="16"/>
              </w:rPr>
              <w:t>f)</w:t>
            </w:r>
            <w:r w:rsidRPr="00A678B2">
              <w:rPr>
                <w:rFonts w:ascii="Verdana" w:hAnsi="Verdana"/>
                <w:sz w:val="16"/>
                <w:szCs w:val="16"/>
              </w:rPr>
              <w:tab/>
              <w:t>cuerpo expuesto;</w:t>
            </w:r>
          </w:p>
        </w:tc>
        <w:tc>
          <w:tcPr>
            <w:tcW w:w="4675" w:type="dxa"/>
          </w:tcPr>
          <w:p w14:paraId="4AB5C937" w14:textId="5618ACFE" w:rsidR="00180A8C" w:rsidRPr="002B7B41" w:rsidRDefault="00180A8C" w:rsidP="00180A8C">
            <w:pPr>
              <w:pStyle w:val="ROMANOS"/>
              <w:spacing w:line="234" w:lineRule="exact"/>
              <w:ind w:left="0" w:firstLine="0"/>
              <w:rPr>
                <w:rFonts w:ascii="Verdana" w:hAnsi="Verdana"/>
                <w:b/>
                <w:sz w:val="16"/>
                <w:szCs w:val="16"/>
                <w:lang w:val="en-US"/>
              </w:rPr>
            </w:pPr>
            <w:r w:rsidRPr="002B7B41">
              <w:rPr>
                <w:rFonts w:ascii="Verdana" w:hAnsi="Verdana"/>
                <w:b/>
                <w:sz w:val="16"/>
                <w:szCs w:val="16"/>
                <w:lang w:val="en-US"/>
              </w:rPr>
              <w:t xml:space="preserve">f) </w:t>
            </w:r>
            <w:r w:rsidRPr="002B7B41">
              <w:rPr>
                <w:rFonts w:ascii="Verdana" w:hAnsi="Verdana"/>
                <w:sz w:val="16"/>
                <w:szCs w:val="16"/>
                <w:lang w:val="en-US"/>
              </w:rPr>
              <w:tab/>
              <w:t>exposed body;</w:t>
            </w:r>
          </w:p>
        </w:tc>
      </w:tr>
      <w:tr w:rsidR="00180A8C" w:rsidRPr="00A678B2" w14:paraId="25B545F5" w14:textId="3AF52643" w:rsidTr="002B7B41">
        <w:tc>
          <w:tcPr>
            <w:tcW w:w="4675" w:type="dxa"/>
          </w:tcPr>
          <w:p w14:paraId="43EAE739" w14:textId="77777777" w:rsidR="00180A8C" w:rsidRPr="00A678B2" w:rsidRDefault="00180A8C" w:rsidP="00180A8C">
            <w:pPr>
              <w:pStyle w:val="ROMANOS"/>
              <w:spacing w:line="234" w:lineRule="exact"/>
              <w:ind w:left="0" w:firstLine="0"/>
              <w:rPr>
                <w:rFonts w:ascii="Verdana" w:hAnsi="Verdana"/>
                <w:sz w:val="16"/>
                <w:szCs w:val="16"/>
              </w:rPr>
            </w:pPr>
            <w:r w:rsidRPr="00A678B2">
              <w:rPr>
                <w:rFonts w:ascii="Verdana" w:hAnsi="Verdana"/>
                <w:b/>
                <w:sz w:val="16"/>
                <w:szCs w:val="16"/>
              </w:rPr>
              <w:t>g)</w:t>
            </w:r>
            <w:r w:rsidRPr="00A678B2">
              <w:rPr>
                <w:rFonts w:ascii="Verdana" w:hAnsi="Verdana"/>
                <w:sz w:val="16"/>
                <w:szCs w:val="16"/>
              </w:rPr>
              <w:tab/>
              <w:t>marcas de fuego;</w:t>
            </w:r>
          </w:p>
        </w:tc>
        <w:tc>
          <w:tcPr>
            <w:tcW w:w="4675" w:type="dxa"/>
          </w:tcPr>
          <w:p w14:paraId="69C9A5AA" w14:textId="0BB16478" w:rsidR="00180A8C" w:rsidRPr="002B7B41" w:rsidRDefault="00180A8C" w:rsidP="00180A8C">
            <w:pPr>
              <w:pStyle w:val="ROMANOS"/>
              <w:spacing w:line="234" w:lineRule="exact"/>
              <w:ind w:left="0" w:firstLine="0"/>
              <w:rPr>
                <w:rFonts w:ascii="Verdana" w:hAnsi="Verdana"/>
                <w:b/>
                <w:sz w:val="16"/>
                <w:szCs w:val="16"/>
                <w:lang w:val="en-US"/>
              </w:rPr>
            </w:pPr>
            <w:r w:rsidRPr="002B7B41">
              <w:rPr>
                <w:rFonts w:ascii="Verdana" w:hAnsi="Verdana"/>
                <w:b/>
                <w:sz w:val="16"/>
                <w:szCs w:val="16"/>
                <w:lang w:val="en-US"/>
              </w:rPr>
              <w:t xml:space="preserve">g) </w:t>
            </w:r>
            <w:r w:rsidRPr="002B7B41">
              <w:rPr>
                <w:rFonts w:ascii="Verdana" w:hAnsi="Verdana"/>
                <w:sz w:val="16"/>
                <w:szCs w:val="16"/>
                <w:lang w:val="en-US"/>
              </w:rPr>
              <w:tab/>
              <w:t>fire marks;</w:t>
            </w:r>
          </w:p>
        </w:tc>
      </w:tr>
      <w:tr w:rsidR="00180A8C" w:rsidRPr="00A678B2" w14:paraId="3F296BCB" w14:textId="77E555FA" w:rsidTr="002B7B41">
        <w:tc>
          <w:tcPr>
            <w:tcW w:w="4675" w:type="dxa"/>
          </w:tcPr>
          <w:p w14:paraId="36499016" w14:textId="77777777" w:rsidR="00180A8C" w:rsidRPr="00A678B2" w:rsidRDefault="00180A8C" w:rsidP="00180A8C">
            <w:pPr>
              <w:pStyle w:val="ROMANOS"/>
              <w:spacing w:line="234" w:lineRule="exact"/>
              <w:ind w:left="0" w:firstLine="0"/>
              <w:rPr>
                <w:rFonts w:ascii="Verdana" w:hAnsi="Verdana"/>
                <w:sz w:val="16"/>
                <w:szCs w:val="16"/>
              </w:rPr>
            </w:pPr>
            <w:r w:rsidRPr="00A678B2">
              <w:rPr>
                <w:rFonts w:ascii="Verdana" w:hAnsi="Verdana"/>
                <w:b/>
                <w:sz w:val="16"/>
                <w:szCs w:val="16"/>
              </w:rPr>
              <w:t>h)</w:t>
            </w:r>
            <w:r w:rsidRPr="00A678B2">
              <w:rPr>
                <w:rFonts w:ascii="Verdana" w:hAnsi="Verdana"/>
                <w:sz w:val="16"/>
                <w:szCs w:val="16"/>
              </w:rPr>
              <w:tab/>
              <w:t>ampollas, y</w:t>
            </w:r>
          </w:p>
        </w:tc>
        <w:tc>
          <w:tcPr>
            <w:tcW w:w="4675" w:type="dxa"/>
          </w:tcPr>
          <w:p w14:paraId="34205540" w14:textId="2F67FB0E" w:rsidR="00180A8C" w:rsidRPr="002B7B41" w:rsidRDefault="00180A8C" w:rsidP="00180A8C">
            <w:pPr>
              <w:pStyle w:val="ROMANOS"/>
              <w:spacing w:line="234" w:lineRule="exact"/>
              <w:ind w:left="0" w:firstLine="0"/>
              <w:rPr>
                <w:rFonts w:ascii="Verdana" w:hAnsi="Verdana"/>
                <w:b/>
                <w:sz w:val="16"/>
                <w:szCs w:val="16"/>
                <w:lang w:val="en-US"/>
              </w:rPr>
            </w:pPr>
            <w:r w:rsidRPr="002B7B41">
              <w:rPr>
                <w:rFonts w:ascii="Verdana" w:hAnsi="Verdana"/>
                <w:b/>
                <w:sz w:val="16"/>
                <w:szCs w:val="16"/>
                <w:lang w:val="en-US"/>
              </w:rPr>
              <w:t xml:space="preserve">h) </w:t>
            </w:r>
            <w:r w:rsidRPr="002B7B41">
              <w:rPr>
                <w:rFonts w:ascii="Verdana" w:hAnsi="Verdana"/>
                <w:sz w:val="16"/>
                <w:szCs w:val="16"/>
                <w:lang w:val="en-US"/>
              </w:rPr>
              <w:tab/>
              <w:t>blisters, and</w:t>
            </w:r>
          </w:p>
        </w:tc>
      </w:tr>
      <w:tr w:rsidR="00180A8C" w:rsidRPr="00A678B2" w14:paraId="636FE4C3" w14:textId="577354C9" w:rsidTr="002B7B41">
        <w:tc>
          <w:tcPr>
            <w:tcW w:w="4675" w:type="dxa"/>
          </w:tcPr>
          <w:p w14:paraId="33190F62" w14:textId="77777777" w:rsidR="00180A8C" w:rsidRPr="00A678B2" w:rsidRDefault="00180A8C" w:rsidP="00180A8C">
            <w:pPr>
              <w:pStyle w:val="ROMANOS"/>
              <w:spacing w:line="234" w:lineRule="exact"/>
              <w:ind w:left="0" w:firstLine="0"/>
              <w:rPr>
                <w:rFonts w:ascii="Verdana" w:hAnsi="Verdana"/>
                <w:sz w:val="16"/>
                <w:szCs w:val="16"/>
              </w:rPr>
            </w:pPr>
            <w:r w:rsidRPr="00A678B2">
              <w:rPr>
                <w:rFonts w:ascii="Verdana" w:hAnsi="Verdana"/>
                <w:b/>
                <w:sz w:val="16"/>
                <w:szCs w:val="16"/>
              </w:rPr>
              <w:lastRenderedPageBreak/>
              <w:t>i)</w:t>
            </w:r>
            <w:r w:rsidRPr="00A678B2">
              <w:rPr>
                <w:rFonts w:ascii="Verdana" w:hAnsi="Verdana"/>
                <w:sz w:val="16"/>
                <w:szCs w:val="16"/>
              </w:rPr>
              <w:tab/>
              <w:t>protuberancias.</w:t>
            </w:r>
          </w:p>
        </w:tc>
        <w:tc>
          <w:tcPr>
            <w:tcW w:w="4675" w:type="dxa"/>
          </w:tcPr>
          <w:p w14:paraId="7E88895E" w14:textId="4317090D" w:rsidR="00180A8C" w:rsidRPr="002B7B41" w:rsidRDefault="00180A8C" w:rsidP="00180A8C">
            <w:pPr>
              <w:pStyle w:val="ROMANOS"/>
              <w:spacing w:line="234" w:lineRule="exact"/>
              <w:ind w:left="0" w:firstLine="0"/>
              <w:rPr>
                <w:rFonts w:ascii="Verdana" w:hAnsi="Verdana"/>
                <w:b/>
                <w:sz w:val="16"/>
                <w:szCs w:val="16"/>
                <w:lang w:val="en-US"/>
              </w:rPr>
            </w:pPr>
            <w:proofErr w:type="spellStart"/>
            <w:r w:rsidRPr="002B7B41">
              <w:rPr>
                <w:rFonts w:ascii="Verdana" w:hAnsi="Verdana"/>
                <w:b/>
                <w:sz w:val="16"/>
                <w:szCs w:val="16"/>
                <w:lang w:val="en-US"/>
              </w:rPr>
              <w:t>i</w:t>
            </w:r>
            <w:proofErr w:type="spellEnd"/>
            <w:r w:rsidRPr="002B7B41">
              <w:rPr>
                <w:rFonts w:ascii="Verdana" w:hAnsi="Verdana"/>
                <w:b/>
                <w:sz w:val="16"/>
                <w:szCs w:val="16"/>
                <w:lang w:val="en-US"/>
              </w:rPr>
              <w:t xml:space="preserve">) </w:t>
            </w:r>
            <w:r w:rsidRPr="002B7B41">
              <w:rPr>
                <w:rFonts w:ascii="Verdana" w:hAnsi="Verdana"/>
                <w:sz w:val="16"/>
                <w:szCs w:val="16"/>
                <w:lang w:val="en-US"/>
              </w:rPr>
              <w:tab/>
              <w:t>bulges.</w:t>
            </w:r>
          </w:p>
        </w:tc>
      </w:tr>
      <w:tr w:rsidR="00180A8C" w:rsidRPr="00A678B2" w14:paraId="04857927" w14:textId="570ADFFF" w:rsidTr="002B7B41">
        <w:tc>
          <w:tcPr>
            <w:tcW w:w="4675" w:type="dxa"/>
          </w:tcPr>
          <w:p w14:paraId="56A7F597" w14:textId="77777777" w:rsidR="00180A8C" w:rsidRPr="00A678B2" w:rsidRDefault="00180A8C" w:rsidP="00180A8C">
            <w:pPr>
              <w:pStyle w:val="Texto"/>
              <w:spacing w:line="234" w:lineRule="exact"/>
              <w:ind w:firstLine="0"/>
              <w:rPr>
                <w:rFonts w:ascii="Verdana" w:hAnsi="Verdana"/>
                <w:b/>
                <w:sz w:val="16"/>
                <w:szCs w:val="16"/>
              </w:rPr>
            </w:pPr>
            <w:r w:rsidRPr="00A678B2">
              <w:rPr>
                <w:rFonts w:ascii="Verdana" w:hAnsi="Verdana"/>
                <w:b/>
                <w:sz w:val="16"/>
                <w:szCs w:val="16"/>
              </w:rPr>
              <w:t>5.3.1.2 Resultado</w:t>
            </w:r>
          </w:p>
        </w:tc>
        <w:tc>
          <w:tcPr>
            <w:tcW w:w="4675" w:type="dxa"/>
          </w:tcPr>
          <w:p w14:paraId="5740156C" w14:textId="65C2FDB4" w:rsidR="00180A8C" w:rsidRPr="002B7B41" w:rsidRDefault="00180A8C" w:rsidP="00180A8C">
            <w:pPr>
              <w:pStyle w:val="Texto"/>
              <w:spacing w:line="234" w:lineRule="exact"/>
              <w:ind w:firstLine="0"/>
              <w:rPr>
                <w:rFonts w:ascii="Verdana" w:hAnsi="Verdana"/>
                <w:b/>
                <w:sz w:val="16"/>
                <w:szCs w:val="16"/>
                <w:lang w:val="en-US"/>
              </w:rPr>
            </w:pPr>
            <w:r w:rsidRPr="002B7B41">
              <w:rPr>
                <w:rFonts w:ascii="Verdana" w:hAnsi="Verdana"/>
                <w:b/>
                <w:sz w:val="16"/>
                <w:szCs w:val="16"/>
                <w:lang w:val="en-US"/>
              </w:rPr>
              <w:t>5.3.1.2 Result</w:t>
            </w:r>
          </w:p>
        </w:tc>
      </w:tr>
      <w:tr w:rsidR="00180A8C" w:rsidRPr="00962F1E" w14:paraId="0D69055A" w14:textId="5082BDA1" w:rsidTr="002B7B41">
        <w:tc>
          <w:tcPr>
            <w:tcW w:w="4675" w:type="dxa"/>
          </w:tcPr>
          <w:p w14:paraId="0F8571BC" w14:textId="77777777" w:rsidR="00180A8C" w:rsidRPr="00A678B2" w:rsidRDefault="00180A8C" w:rsidP="00180A8C">
            <w:pPr>
              <w:pStyle w:val="Texto"/>
              <w:spacing w:line="234" w:lineRule="exact"/>
              <w:ind w:firstLine="0"/>
              <w:rPr>
                <w:rFonts w:ascii="Verdana" w:hAnsi="Verdana"/>
                <w:sz w:val="16"/>
                <w:szCs w:val="16"/>
              </w:rPr>
            </w:pPr>
            <w:r w:rsidRPr="00A678B2">
              <w:rPr>
                <w:rFonts w:ascii="Verdana" w:hAnsi="Verdana"/>
                <w:sz w:val="16"/>
                <w:szCs w:val="16"/>
              </w:rPr>
              <w:t>El esmaltado no debe tener defectos que puedan afectar de manera adversa el funcionamiento del aparato sanitario, en caso contrario el producto no cumple con la especificación.</w:t>
            </w:r>
          </w:p>
        </w:tc>
        <w:tc>
          <w:tcPr>
            <w:tcW w:w="4675" w:type="dxa"/>
          </w:tcPr>
          <w:p w14:paraId="42B1AAD2" w14:textId="78E5D625" w:rsidR="00180A8C" w:rsidRPr="002B7B41" w:rsidRDefault="00180A8C" w:rsidP="00180A8C">
            <w:pPr>
              <w:pStyle w:val="Texto"/>
              <w:spacing w:line="234" w:lineRule="exact"/>
              <w:ind w:firstLine="0"/>
              <w:rPr>
                <w:rFonts w:ascii="Verdana" w:hAnsi="Verdana"/>
                <w:sz w:val="16"/>
                <w:szCs w:val="16"/>
                <w:lang w:val="en-US"/>
              </w:rPr>
            </w:pPr>
            <w:r w:rsidRPr="002B7B41">
              <w:rPr>
                <w:rFonts w:ascii="Verdana" w:hAnsi="Verdana"/>
                <w:sz w:val="16"/>
                <w:szCs w:val="16"/>
                <w:lang w:val="en-US"/>
              </w:rPr>
              <w:t xml:space="preserve">The enamel must not have defects that could adversely affect the operation of the </w:t>
            </w:r>
            <w:r w:rsidR="000E71A6">
              <w:rPr>
                <w:rFonts w:ascii="Verdana" w:hAnsi="Verdana"/>
                <w:sz w:val="16"/>
                <w:szCs w:val="16"/>
                <w:lang w:val="en-US"/>
              </w:rPr>
              <w:t>sanitary fixtures</w:t>
            </w:r>
            <w:r w:rsidRPr="002B7B41">
              <w:rPr>
                <w:rFonts w:ascii="Verdana" w:hAnsi="Verdana"/>
                <w:sz w:val="16"/>
                <w:szCs w:val="16"/>
                <w:lang w:val="en-US"/>
              </w:rPr>
              <w:t>, otherwise the product does not comply with the specification.</w:t>
            </w:r>
          </w:p>
        </w:tc>
      </w:tr>
      <w:tr w:rsidR="00180A8C" w:rsidRPr="00A678B2" w14:paraId="23F64E79" w14:textId="34F31242" w:rsidTr="002B7B41">
        <w:tc>
          <w:tcPr>
            <w:tcW w:w="4675" w:type="dxa"/>
          </w:tcPr>
          <w:p w14:paraId="10FF0F30" w14:textId="77777777" w:rsidR="00180A8C" w:rsidRPr="00A678B2" w:rsidRDefault="00180A8C" w:rsidP="00180A8C">
            <w:pPr>
              <w:pStyle w:val="Texto"/>
              <w:spacing w:line="234" w:lineRule="exact"/>
              <w:ind w:firstLine="0"/>
              <w:rPr>
                <w:rFonts w:ascii="Verdana" w:hAnsi="Verdana"/>
                <w:b/>
                <w:sz w:val="16"/>
                <w:szCs w:val="16"/>
              </w:rPr>
            </w:pPr>
            <w:r w:rsidRPr="00A678B2">
              <w:rPr>
                <w:rFonts w:ascii="Verdana" w:hAnsi="Verdana"/>
                <w:b/>
                <w:sz w:val="16"/>
                <w:szCs w:val="16"/>
              </w:rPr>
              <w:t>5.3.2 Inspección de superficies</w:t>
            </w:r>
          </w:p>
        </w:tc>
        <w:tc>
          <w:tcPr>
            <w:tcW w:w="4675" w:type="dxa"/>
          </w:tcPr>
          <w:p w14:paraId="6C102AE4" w14:textId="038109EA" w:rsidR="00180A8C" w:rsidRPr="002B7B41" w:rsidRDefault="00180A8C" w:rsidP="00180A8C">
            <w:pPr>
              <w:pStyle w:val="Texto"/>
              <w:spacing w:line="234" w:lineRule="exact"/>
              <w:ind w:firstLine="0"/>
              <w:rPr>
                <w:rFonts w:ascii="Verdana" w:hAnsi="Verdana"/>
                <w:b/>
                <w:sz w:val="16"/>
                <w:szCs w:val="16"/>
                <w:lang w:val="en-US"/>
              </w:rPr>
            </w:pPr>
            <w:r w:rsidRPr="002B7B41">
              <w:rPr>
                <w:rFonts w:ascii="Verdana" w:hAnsi="Verdana"/>
                <w:b/>
                <w:sz w:val="16"/>
                <w:szCs w:val="16"/>
                <w:lang w:val="en-US"/>
              </w:rPr>
              <w:t>5.3.2 Surface inspection</w:t>
            </w:r>
          </w:p>
        </w:tc>
      </w:tr>
      <w:tr w:rsidR="00180A8C" w:rsidRPr="00A678B2" w14:paraId="54153760" w14:textId="434A6084" w:rsidTr="002B7B41">
        <w:tc>
          <w:tcPr>
            <w:tcW w:w="4675" w:type="dxa"/>
          </w:tcPr>
          <w:p w14:paraId="3B2D4DFA" w14:textId="77777777" w:rsidR="00180A8C" w:rsidRPr="00A678B2" w:rsidRDefault="00180A8C" w:rsidP="00180A8C">
            <w:pPr>
              <w:pStyle w:val="Texto"/>
              <w:spacing w:line="234" w:lineRule="exact"/>
              <w:ind w:firstLine="0"/>
              <w:rPr>
                <w:rFonts w:ascii="Verdana" w:hAnsi="Verdana"/>
                <w:b/>
                <w:sz w:val="16"/>
                <w:szCs w:val="16"/>
              </w:rPr>
            </w:pPr>
            <w:r w:rsidRPr="00A678B2">
              <w:rPr>
                <w:rFonts w:ascii="Verdana" w:hAnsi="Verdana"/>
                <w:b/>
                <w:sz w:val="16"/>
                <w:szCs w:val="16"/>
              </w:rPr>
              <w:t>5.3.2.1 Procedimiento</w:t>
            </w:r>
          </w:p>
        </w:tc>
        <w:tc>
          <w:tcPr>
            <w:tcW w:w="4675" w:type="dxa"/>
          </w:tcPr>
          <w:p w14:paraId="1765932E" w14:textId="08660DAF" w:rsidR="00180A8C" w:rsidRPr="002B7B41" w:rsidRDefault="00180A8C" w:rsidP="00180A8C">
            <w:pPr>
              <w:pStyle w:val="Texto"/>
              <w:spacing w:line="234" w:lineRule="exact"/>
              <w:ind w:firstLine="0"/>
              <w:rPr>
                <w:rFonts w:ascii="Verdana" w:hAnsi="Verdana"/>
                <w:b/>
                <w:sz w:val="16"/>
                <w:szCs w:val="16"/>
                <w:lang w:val="en-US"/>
              </w:rPr>
            </w:pPr>
            <w:r w:rsidRPr="002B7B41">
              <w:rPr>
                <w:rFonts w:ascii="Verdana" w:hAnsi="Verdana"/>
                <w:b/>
                <w:sz w:val="16"/>
                <w:szCs w:val="16"/>
                <w:lang w:val="en-US"/>
              </w:rPr>
              <w:t>5.3.2.1 Procedure</w:t>
            </w:r>
          </w:p>
        </w:tc>
      </w:tr>
      <w:tr w:rsidR="00180A8C" w:rsidRPr="00962F1E" w14:paraId="38E73A3F" w14:textId="2ECBFC6A" w:rsidTr="002B7B41">
        <w:tc>
          <w:tcPr>
            <w:tcW w:w="4675" w:type="dxa"/>
          </w:tcPr>
          <w:p w14:paraId="4CFA499F" w14:textId="77777777" w:rsidR="00180A8C" w:rsidRPr="00A678B2" w:rsidRDefault="00180A8C" w:rsidP="00180A8C">
            <w:pPr>
              <w:pStyle w:val="Texto"/>
              <w:spacing w:line="234" w:lineRule="exact"/>
              <w:ind w:firstLine="0"/>
              <w:rPr>
                <w:rFonts w:ascii="Verdana" w:hAnsi="Verdana"/>
                <w:sz w:val="16"/>
                <w:szCs w:val="16"/>
              </w:rPr>
            </w:pPr>
            <w:r w:rsidRPr="00A678B2">
              <w:rPr>
                <w:rFonts w:ascii="Verdana" w:hAnsi="Verdana"/>
                <w:sz w:val="16"/>
                <w:szCs w:val="16"/>
              </w:rPr>
              <w:t xml:space="preserve">Los acabados de las </w:t>
            </w:r>
            <w:proofErr w:type="gramStart"/>
            <w:r w:rsidRPr="00A678B2">
              <w:rPr>
                <w:rFonts w:ascii="Verdana" w:hAnsi="Verdana"/>
                <w:sz w:val="16"/>
                <w:szCs w:val="16"/>
              </w:rPr>
              <w:t>superficies,</w:t>
            </w:r>
            <w:proofErr w:type="gramEnd"/>
            <w:r w:rsidRPr="00A678B2">
              <w:rPr>
                <w:rFonts w:ascii="Verdana" w:hAnsi="Verdana"/>
                <w:sz w:val="16"/>
                <w:szCs w:val="16"/>
              </w:rPr>
              <w:t xml:space="preserve"> deberán ser inspeccionados en busca de defectos a una distancia de aproximadamente 610 mm, a simple vista, directamente encima del reborde, mientras el inodoro o el tanque se mece de lado a lado y hacia atrás, hasta un ángulo de aproximadamente 45°. La fuente de luz utilizada para la inspección deberá ser luz natural parcialmente difusa, si es necesario, con luz artificial proporcionada por lámparas de luz fría (luz de día).</w:t>
            </w:r>
          </w:p>
        </w:tc>
        <w:tc>
          <w:tcPr>
            <w:tcW w:w="4675" w:type="dxa"/>
          </w:tcPr>
          <w:p w14:paraId="629F4AE5" w14:textId="1019762D" w:rsidR="00180A8C" w:rsidRPr="002B7B41" w:rsidRDefault="00263CF2" w:rsidP="00180A8C">
            <w:pPr>
              <w:pStyle w:val="Texto"/>
              <w:spacing w:line="234" w:lineRule="exact"/>
              <w:ind w:firstLine="0"/>
              <w:rPr>
                <w:rFonts w:ascii="Verdana" w:hAnsi="Verdana"/>
                <w:sz w:val="16"/>
                <w:szCs w:val="16"/>
                <w:lang w:val="en-US"/>
              </w:rPr>
            </w:pPr>
            <w:r>
              <w:rPr>
                <w:rFonts w:ascii="Verdana" w:hAnsi="Verdana"/>
                <w:sz w:val="16"/>
                <w:szCs w:val="16"/>
                <w:lang w:val="en-US"/>
              </w:rPr>
              <w:t>The s</w:t>
            </w:r>
            <w:r w:rsidR="00180A8C" w:rsidRPr="002B7B41">
              <w:rPr>
                <w:rFonts w:ascii="Verdana" w:hAnsi="Verdana"/>
                <w:sz w:val="16"/>
                <w:szCs w:val="16"/>
                <w:lang w:val="en-US"/>
              </w:rPr>
              <w:t xml:space="preserve">urface finishes </w:t>
            </w:r>
            <w:r>
              <w:rPr>
                <w:rFonts w:ascii="Verdana" w:hAnsi="Verdana"/>
                <w:sz w:val="16"/>
                <w:szCs w:val="16"/>
                <w:lang w:val="en-US"/>
              </w:rPr>
              <w:t>must</w:t>
            </w:r>
            <w:r w:rsidR="00180A8C" w:rsidRPr="002B7B41">
              <w:rPr>
                <w:rFonts w:ascii="Verdana" w:hAnsi="Verdana"/>
                <w:sz w:val="16"/>
                <w:szCs w:val="16"/>
                <w:lang w:val="en-US"/>
              </w:rPr>
              <w:t xml:space="preserve"> be inspected for defects from </w:t>
            </w:r>
            <w:proofErr w:type="gramStart"/>
            <w:r w:rsidR="00180A8C" w:rsidRPr="002B7B41">
              <w:rPr>
                <w:rFonts w:ascii="Verdana" w:hAnsi="Verdana"/>
                <w:sz w:val="16"/>
                <w:szCs w:val="16"/>
                <w:lang w:val="en-US"/>
              </w:rPr>
              <w:t>a distance of approximately</w:t>
            </w:r>
            <w:proofErr w:type="gramEnd"/>
            <w:r w:rsidR="00180A8C" w:rsidRPr="002B7B41">
              <w:rPr>
                <w:rFonts w:ascii="Verdana" w:hAnsi="Verdana"/>
                <w:sz w:val="16"/>
                <w:szCs w:val="16"/>
                <w:lang w:val="en-US"/>
              </w:rPr>
              <w:t xml:space="preserve"> 610</w:t>
            </w:r>
            <w:r>
              <w:rPr>
                <w:rFonts w:ascii="Verdana" w:hAnsi="Verdana"/>
                <w:sz w:val="16"/>
                <w:szCs w:val="16"/>
                <w:lang w:val="en-US"/>
              </w:rPr>
              <w:t xml:space="preserve"> </w:t>
            </w:r>
            <w:r w:rsidR="00180A8C" w:rsidRPr="002B7B41">
              <w:rPr>
                <w:rFonts w:ascii="Verdana" w:hAnsi="Verdana"/>
                <w:sz w:val="16"/>
                <w:szCs w:val="16"/>
                <w:lang w:val="en-US"/>
              </w:rPr>
              <w:t xml:space="preserve">mm, with the naked eye, directly above the rim, while the toilet or tank is rocked from side to side and back, up to an angle of approximately 45°. The light source used for the inspection </w:t>
            </w:r>
            <w:r w:rsidR="00FF3594">
              <w:rPr>
                <w:rFonts w:ascii="Verdana" w:hAnsi="Verdana"/>
                <w:sz w:val="16"/>
                <w:szCs w:val="16"/>
                <w:lang w:val="en-US"/>
              </w:rPr>
              <w:t>must</w:t>
            </w:r>
            <w:r w:rsidR="00180A8C" w:rsidRPr="002B7B41">
              <w:rPr>
                <w:rFonts w:ascii="Verdana" w:hAnsi="Verdana"/>
                <w:sz w:val="16"/>
                <w:szCs w:val="16"/>
                <w:lang w:val="en-US"/>
              </w:rPr>
              <w:t xml:space="preserve"> be partially diffused natural light, if necessary, with artificial light provided by cold light (daylight) lamps.</w:t>
            </w:r>
          </w:p>
        </w:tc>
      </w:tr>
      <w:tr w:rsidR="00180A8C" w:rsidRPr="00962F1E" w14:paraId="66AB2AA2" w14:textId="14090B9C" w:rsidTr="002B7B41">
        <w:tc>
          <w:tcPr>
            <w:tcW w:w="4675" w:type="dxa"/>
          </w:tcPr>
          <w:p w14:paraId="19B2426E" w14:textId="77777777" w:rsidR="00180A8C" w:rsidRPr="00A678B2" w:rsidRDefault="00180A8C" w:rsidP="00180A8C">
            <w:pPr>
              <w:pStyle w:val="Texto"/>
              <w:spacing w:line="234" w:lineRule="exact"/>
              <w:ind w:firstLine="0"/>
              <w:rPr>
                <w:rFonts w:ascii="Verdana" w:hAnsi="Verdana"/>
                <w:sz w:val="16"/>
                <w:szCs w:val="16"/>
              </w:rPr>
            </w:pPr>
            <w:r w:rsidRPr="00A678B2">
              <w:rPr>
                <w:rFonts w:ascii="Verdana" w:hAnsi="Verdana"/>
                <w:b/>
                <w:sz w:val="16"/>
                <w:szCs w:val="16"/>
              </w:rPr>
              <w:t xml:space="preserve">NOTA 4.- </w:t>
            </w:r>
            <w:r w:rsidRPr="00A678B2">
              <w:rPr>
                <w:rFonts w:ascii="Verdana" w:hAnsi="Verdana"/>
                <w:sz w:val="16"/>
                <w:szCs w:val="16"/>
              </w:rPr>
              <w:t>"A simple vista" incluye visión asistida por lentes correctivos normalmente usados por la persona.</w:t>
            </w:r>
          </w:p>
        </w:tc>
        <w:tc>
          <w:tcPr>
            <w:tcW w:w="4675" w:type="dxa"/>
          </w:tcPr>
          <w:p w14:paraId="3A0F2009" w14:textId="61DDB51C" w:rsidR="00180A8C" w:rsidRPr="002B7B41" w:rsidRDefault="00180A8C" w:rsidP="00180A8C">
            <w:pPr>
              <w:pStyle w:val="Texto"/>
              <w:spacing w:line="234" w:lineRule="exact"/>
              <w:ind w:firstLine="0"/>
              <w:rPr>
                <w:rFonts w:ascii="Verdana" w:hAnsi="Verdana"/>
                <w:b/>
                <w:sz w:val="16"/>
                <w:szCs w:val="16"/>
                <w:lang w:val="en-US"/>
              </w:rPr>
            </w:pPr>
            <w:r w:rsidRPr="002B7B41">
              <w:rPr>
                <w:rFonts w:ascii="Verdana" w:hAnsi="Verdana"/>
                <w:b/>
                <w:sz w:val="16"/>
                <w:szCs w:val="16"/>
                <w:lang w:val="en-US"/>
              </w:rPr>
              <w:t xml:space="preserve">NOTE 4.- </w:t>
            </w:r>
            <w:r w:rsidRPr="002B7B41">
              <w:rPr>
                <w:rFonts w:ascii="Verdana" w:hAnsi="Verdana"/>
                <w:sz w:val="16"/>
                <w:szCs w:val="16"/>
                <w:lang w:val="en-US"/>
              </w:rPr>
              <w:t>"With the naked eye" includes vision assisted by corrective lenses normally worn by the person.</w:t>
            </w:r>
          </w:p>
        </w:tc>
      </w:tr>
      <w:tr w:rsidR="00180A8C" w:rsidRPr="00A678B2" w14:paraId="4EC66410" w14:textId="714CD43B" w:rsidTr="002B7B41">
        <w:tc>
          <w:tcPr>
            <w:tcW w:w="4675" w:type="dxa"/>
          </w:tcPr>
          <w:p w14:paraId="4F8F7D4A" w14:textId="77777777" w:rsidR="00180A8C" w:rsidRPr="00A678B2" w:rsidRDefault="00180A8C" w:rsidP="00180A8C">
            <w:pPr>
              <w:pStyle w:val="Texto"/>
              <w:spacing w:line="234" w:lineRule="exact"/>
              <w:ind w:firstLine="0"/>
              <w:rPr>
                <w:rFonts w:ascii="Verdana" w:hAnsi="Verdana"/>
                <w:b/>
                <w:sz w:val="16"/>
                <w:szCs w:val="16"/>
              </w:rPr>
            </w:pPr>
            <w:r w:rsidRPr="00A678B2">
              <w:rPr>
                <w:rFonts w:ascii="Verdana" w:hAnsi="Verdana"/>
                <w:b/>
                <w:sz w:val="16"/>
                <w:szCs w:val="16"/>
              </w:rPr>
              <w:t>5.3.2.2 Ensayo</w:t>
            </w:r>
          </w:p>
        </w:tc>
        <w:tc>
          <w:tcPr>
            <w:tcW w:w="4675" w:type="dxa"/>
          </w:tcPr>
          <w:p w14:paraId="2B76C8E8" w14:textId="1179D661" w:rsidR="00180A8C" w:rsidRPr="002B7B41" w:rsidRDefault="00180A8C" w:rsidP="00180A8C">
            <w:pPr>
              <w:pStyle w:val="Texto"/>
              <w:spacing w:line="234" w:lineRule="exact"/>
              <w:ind w:firstLine="0"/>
              <w:rPr>
                <w:rFonts w:ascii="Verdana" w:hAnsi="Verdana"/>
                <w:b/>
                <w:sz w:val="16"/>
                <w:szCs w:val="16"/>
                <w:lang w:val="en-US"/>
              </w:rPr>
            </w:pPr>
            <w:r w:rsidRPr="002B7B41">
              <w:rPr>
                <w:rFonts w:ascii="Verdana" w:hAnsi="Verdana"/>
                <w:b/>
                <w:sz w:val="16"/>
                <w:szCs w:val="16"/>
                <w:lang w:val="en-US"/>
              </w:rPr>
              <w:t>5.3.2.2 Test</w:t>
            </w:r>
          </w:p>
        </w:tc>
      </w:tr>
      <w:tr w:rsidR="00180A8C" w:rsidRPr="00962F1E" w14:paraId="1FCAA90B" w14:textId="07062E4C" w:rsidTr="002B7B41">
        <w:tc>
          <w:tcPr>
            <w:tcW w:w="4675" w:type="dxa"/>
          </w:tcPr>
          <w:p w14:paraId="2BF98E09" w14:textId="77777777" w:rsidR="00180A8C" w:rsidRPr="00A678B2" w:rsidRDefault="00180A8C" w:rsidP="00180A8C">
            <w:pPr>
              <w:pStyle w:val="Texto"/>
              <w:spacing w:line="234" w:lineRule="exact"/>
              <w:ind w:firstLine="0"/>
              <w:rPr>
                <w:rFonts w:ascii="Verdana" w:hAnsi="Verdana"/>
                <w:sz w:val="16"/>
                <w:szCs w:val="16"/>
              </w:rPr>
            </w:pPr>
            <w:r w:rsidRPr="00A678B2">
              <w:rPr>
                <w:rFonts w:ascii="Verdana" w:hAnsi="Verdana"/>
                <w:sz w:val="16"/>
                <w:szCs w:val="16"/>
              </w:rPr>
              <w:t>Las tazas de inodoro y los tanques deberán evaluarse de acuerdo con el inciso 5.3.2.1 y la Tabla 6.</w:t>
            </w:r>
          </w:p>
        </w:tc>
        <w:tc>
          <w:tcPr>
            <w:tcW w:w="4675" w:type="dxa"/>
          </w:tcPr>
          <w:p w14:paraId="132ACE10" w14:textId="51965B5D" w:rsidR="00180A8C" w:rsidRPr="002B7B41" w:rsidRDefault="00180A8C" w:rsidP="00180A8C">
            <w:pPr>
              <w:pStyle w:val="Texto"/>
              <w:spacing w:line="234" w:lineRule="exact"/>
              <w:ind w:firstLine="0"/>
              <w:rPr>
                <w:rFonts w:ascii="Verdana" w:hAnsi="Verdana"/>
                <w:sz w:val="16"/>
                <w:szCs w:val="16"/>
                <w:lang w:val="en-US"/>
              </w:rPr>
            </w:pPr>
            <w:r w:rsidRPr="002B7B41">
              <w:rPr>
                <w:rFonts w:ascii="Verdana" w:hAnsi="Verdana"/>
                <w:sz w:val="16"/>
                <w:szCs w:val="16"/>
                <w:lang w:val="en-US"/>
              </w:rPr>
              <w:t xml:space="preserve">Toilet bowls and tanks </w:t>
            </w:r>
            <w:r w:rsidR="00FF3594">
              <w:rPr>
                <w:rFonts w:ascii="Verdana" w:hAnsi="Verdana"/>
                <w:sz w:val="16"/>
                <w:szCs w:val="16"/>
                <w:lang w:val="en-US"/>
              </w:rPr>
              <w:t>must</w:t>
            </w:r>
            <w:r w:rsidRPr="002B7B41">
              <w:rPr>
                <w:rFonts w:ascii="Verdana" w:hAnsi="Verdana"/>
                <w:sz w:val="16"/>
                <w:szCs w:val="16"/>
                <w:lang w:val="en-US"/>
              </w:rPr>
              <w:t xml:space="preserve"> be evaluated in accordance with 5.3.2.1 and Table 6.</w:t>
            </w:r>
          </w:p>
        </w:tc>
      </w:tr>
      <w:tr w:rsidR="00263CF2" w:rsidRPr="00962F1E" w14:paraId="7F03C458" w14:textId="77777777" w:rsidTr="002B7B41">
        <w:tc>
          <w:tcPr>
            <w:tcW w:w="4675" w:type="dxa"/>
          </w:tcPr>
          <w:p w14:paraId="48CCBC73" w14:textId="1ECA686C" w:rsidR="00263CF2" w:rsidRPr="00263CF2" w:rsidRDefault="00263CF2" w:rsidP="00263CF2">
            <w:pPr>
              <w:pStyle w:val="Texto"/>
              <w:spacing w:line="234" w:lineRule="exact"/>
              <w:ind w:firstLine="0"/>
              <w:jc w:val="center"/>
              <w:rPr>
                <w:rFonts w:ascii="Verdana" w:hAnsi="Verdana"/>
                <w:b/>
                <w:sz w:val="16"/>
                <w:szCs w:val="16"/>
              </w:rPr>
            </w:pPr>
            <w:r w:rsidRPr="000B642F">
              <w:rPr>
                <w:rFonts w:ascii="Verdana" w:hAnsi="Verdana"/>
                <w:b/>
                <w:sz w:val="16"/>
                <w:szCs w:val="16"/>
              </w:rPr>
              <w:t>Tabla 6 - Límites máximos permitidos de defectos en inodoros y mingitorios</w:t>
            </w:r>
          </w:p>
        </w:tc>
        <w:tc>
          <w:tcPr>
            <w:tcW w:w="4675" w:type="dxa"/>
          </w:tcPr>
          <w:p w14:paraId="71665CD1" w14:textId="5614CC6D" w:rsidR="00263CF2" w:rsidRPr="00263CF2" w:rsidRDefault="00263CF2" w:rsidP="00263CF2">
            <w:pPr>
              <w:pStyle w:val="Texto"/>
              <w:spacing w:line="234" w:lineRule="exact"/>
              <w:ind w:firstLine="0"/>
              <w:jc w:val="center"/>
              <w:rPr>
                <w:rFonts w:ascii="Verdana" w:hAnsi="Verdana"/>
                <w:b/>
                <w:sz w:val="16"/>
                <w:szCs w:val="16"/>
                <w:lang w:val="en"/>
              </w:rPr>
            </w:pPr>
            <w:r w:rsidRPr="00180A8C">
              <w:rPr>
                <w:rFonts w:ascii="Verdana" w:hAnsi="Verdana"/>
                <w:b/>
                <w:sz w:val="16"/>
                <w:szCs w:val="16"/>
                <w:lang w:val="en-US"/>
              </w:rPr>
              <w:t>Table 6 - Maximum permitted limits of defects in water closets and urinals</w:t>
            </w:r>
          </w:p>
        </w:tc>
      </w:tr>
    </w:tbl>
    <w:p w14:paraId="41A0126A" w14:textId="77777777" w:rsidR="00A678B2" w:rsidRPr="00263CF2" w:rsidRDefault="00A678B2" w:rsidP="005B3C3D">
      <w:pPr>
        <w:pStyle w:val="Texto"/>
        <w:spacing w:line="234" w:lineRule="exact"/>
        <w:ind w:firstLine="0"/>
        <w:jc w:val="center"/>
        <w:rPr>
          <w:rFonts w:ascii="Verdana" w:hAnsi="Verdana"/>
          <w:b/>
          <w:sz w:val="16"/>
          <w:szCs w:val="16"/>
          <w:lang w:val="en-US"/>
        </w:rPr>
      </w:pPr>
    </w:p>
    <w:tbl>
      <w:tblPr>
        <w:tblW w:w="5000" w:type="pct"/>
        <w:tblBorders>
          <w:top w:val="single" w:sz="4" w:space="0" w:color="000000"/>
          <w:bottom w:val="single" w:sz="4" w:space="0" w:color="000000"/>
        </w:tblBorders>
        <w:tblLayout w:type="fixed"/>
        <w:tblCellMar>
          <w:left w:w="72" w:type="dxa"/>
          <w:right w:w="72" w:type="dxa"/>
        </w:tblCellMar>
        <w:tblLook w:val="04A0" w:firstRow="1" w:lastRow="0" w:firstColumn="1" w:lastColumn="0" w:noHBand="0" w:noVBand="1"/>
      </w:tblPr>
      <w:tblGrid>
        <w:gridCol w:w="1538"/>
        <w:gridCol w:w="1142"/>
        <w:gridCol w:w="1050"/>
        <w:gridCol w:w="1406"/>
        <w:gridCol w:w="753"/>
        <w:gridCol w:w="966"/>
        <w:gridCol w:w="1292"/>
        <w:gridCol w:w="1213"/>
      </w:tblGrid>
      <w:tr w:rsidR="00284B40" w:rsidRPr="000B642F" w14:paraId="1B036154" w14:textId="77777777">
        <w:trPr>
          <w:trHeight w:val="20"/>
        </w:trPr>
        <w:tc>
          <w:tcPr>
            <w:tcW w:w="822" w:type="pct"/>
            <w:tcBorders>
              <w:top w:val="single" w:sz="4" w:space="0" w:color="000000"/>
              <w:bottom w:val="single" w:sz="4" w:space="0" w:color="000000"/>
            </w:tcBorders>
            <w:shd w:val="clear" w:color="auto" w:fill="auto"/>
            <w:noWrap/>
          </w:tcPr>
          <w:p w14:paraId="1A4650EE" w14:textId="77777777" w:rsidR="00284B40" w:rsidRPr="000B642F" w:rsidRDefault="00284B40" w:rsidP="005B3C3D">
            <w:pPr>
              <w:spacing w:before="40" w:after="40" w:line="234" w:lineRule="exact"/>
              <w:jc w:val="center"/>
              <w:rPr>
                <w:rFonts w:ascii="Verdana" w:eastAsia="Calibri" w:hAnsi="Verdana" w:cs="Arial"/>
                <w:b/>
                <w:sz w:val="16"/>
                <w:szCs w:val="16"/>
              </w:rPr>
            </w:pPr>
            <w:r w:rsidRPr="000B642F">
              <w:rPr>
                <w:rFonts w:ascii="Verdana" w:eastAsia="Calibri" w:hAnsi="Verdana" w:cs="Arial"/>
                <w:b/>
                <w:sz w:val="16"/>
                <w:szCs w:val="16"/>
              </w:rPr>
              <w:t>Ubicación</w:t>
            </w:r>
          </w:p>
        </w:tc>
        <w:tc>
          <w:tcPr>
            <w:tcW w:w="1922" w:type="pct"/>
            <w:gridSpan w:val="3"/>
            <w:tcBorders>
              <w:top w:val="single" w:sz="4" w:space="0" w:color="000000"/>
              <w:bottom w:val="single" w:sz="4" w:space="0" w:color="000000"/>
            </w:tcBorders>
            <w:shd w:val="clear" w:color="auto" w:fill="auto"/>
          </w:tcPr>
          <w:p w14:paraId="169B79C7" w14:textId="77777777" w:rsidR="00284B40" w:rsidRPr="000B642F" w:rsidRDefault="00284B40" w:rsidP="005B3C3D">
            <w:pPr>
              <w:spacing w:before="40" w:after="40" w:line="234" w:lineRule="exact"/>
              <w:jc w:val="center"/>
              <w:rPr>
                <w:rFonts w:ascii="Verdana" w:eastAsia="Calibri" w:hAnsi="Verdana" w:cs="Arial"/>
                <w:b/>
                <w:sz w:val="16"/>
                <w:szCs w:val="16"/>
              </w:rPr>
            </w:pPr>
            <w:r w:rsidRPr="000B642F">
              <w:rPr>
                <w:rFonts w:ascii="Verdana" w:eastAsia="Calibri" w:hAnsi="Verdana" w:cs="Arial"/>
                <w:b/>
                <w:sz w:val="16"/>
                <w:szCs w:val="16"/>
              </w:rPr>
              <w:t>Defecto</w:t>
            </w:r>
          </w:p>
        </w:tc>
        <w:tc>
          <w:tcPr>
            <w:tcW w:w="402" w:type="pct"/>
            <w:tcBorders>
              <w:top w:val="single" w:sz="4" w:space="0" w:color="000000"/>
              <w:bottom w:val="single" w:sz="4" w:space="0" w:color="000000"/>
            </w:tcBorders>
            <w:shd w:val="clear" w:color="auto" w:fill="auto"/>
          </w:tcPr>
          <w:p w14:paraId="659B8D6D" w14:textId="77777777" w:rsidR="00284B40" w:rsidRPr="000B642F" w:rsidRDefault="00284B40" w:rsidP="005B3C3D">
            <w:pPr>
              <w:spacing w:before="40" w:after="40" w:line="234" w:lineRule="exact"/>
              <w:jc w:val="center"/>
              <w:rPr>
                <w:rFonts w:ascii="Verdana" w:eastAsia="Calibri" w:hAnsi="Verdana" w:cs="Arial"/>
                <w:b/>
                <w:sz w:val="16"/>
                <w:szCs w:val="16"/>
              </w:rPr>
            </w:pPr>
          </w:p>
        </w:tc>
        <w:tc>
          <w:tcPr>
            <w:tcW w:w="1854" w:type="pct"/>
            <w:gridSpan w:val="3"/>
            <w:tcBorders>
              <w:top w:val="single" w:sz="4" w:space="0" w:color="000000"/>
              <w:bottom w:val="single" w:sz="4" w:space="0" w:color="000000"/>
            </w:tcBorders>
            <w:shd w:val="clear" w:color="auto" w:fill="auto"/>
          </w:tcPr>
          <w:p w14:paraId="1B8D690A" w14:textId="77777777" w:rsidR="00284B40" w:rsidRPr="000B642F" w:rsidRDefault="00284B40" w:rsidP="005B3C3D">
            <w:pPr>
              <w:spacing w:before="40" w:after="40" w:line="234" w:lineRule="exact"/>
              <w:jc w:val="center"/>
              <w:rPr>
                <w:rFonts w:ascii="Verdana" w:eastAsia="Calibri" w:hAnsi="Verdana" w:cs="Arial"/>
                <w:b/>
                <w:sz w:val="16"/>
                <w:szCs w:val="16"/>
              </w:rPr>
            </w:pPr>
            <w:r w:rsidRPr="000B642F">
              <w:rPr>
                <w:rFonts w:ascii="Verdana" w:eastAsia="Calibri" w:hAnsi="Verdana" w:cs="Arial"/>
                <w:b/>
                <w:sz w:val="16"/>
                <w:szCs w:val="16"/>
              </w:rPr>
              <w:t>Máximo permitido</w:t>
            </w:r>
          </w:p>
        </w:tc>
      </w:tr>
      <w:tr w:rsidR="00284B40" w:rsidRPr="000B642F" w14:paraId="107BF507" w14:textId="77777777">
        <w:trPr>
          <w:trHeight w:val="20"/>
        </w:trPr>
        <w:tc>
          <w:tcPr>
            <w:tcW w:w="822" w:type="pct"/>
            <w:vMerge w:val="restart"/>
            <w:tcBorders>
              <w:top w:val="single" w:sz="4" w:space="0" w:color="000000"/>
            </w:tcBorders>
            <w:shd w:val="clear" w:color="auto" w:fill="auto"/>
          </w:tcPr>
          <w:p w14:paraId="6BB98BEF" w14:textId="77777777" w:rsidR="00284B40" w:rsidRPr="000B642F" w:rsidRDefault="00284B40" w:rsidP="005B3C3D">
            <w:pPr>
              <w:spacing w:before="40" w:after="40" w:line="234" w:lineRule="exact"/>
              <w:rPr>
                <w:rFonts w:ascii="Verdana" w:eastAsia="Calibri" w:hAnsi="Verdana" w:cs="Arial"/>
                <w:sz w:val="16"/>
                <w:szCs w:val="16"/>
              </w:rPr>
            </w:pPr>
            <w:r w:rsidRPr="000B642F">
              <w:rPr>
                <w:rFonts w:ascii="Verdana" w:eastAsia="Calibri" w:hAnsi="Verdana" w:cs="Arial"/>
                <w:sz w:val="16"/>
                <w:szCs w:val="16"/>
              </w:rPr>
              <w:t>Taza de Inodoro</w:t>
            </w:r>
          </w:p>
        </w:tc>
        <w:tc>
          <w:tcPr>
            <w:tcW w:w="1922" w:type="pct"/>
            <w:gridSpan w:val="3"/>
            <w:tcBorders>
              <w:top w:val="single" w:sz="4" w:space="0" w:color="000000"/>
            </w:tcBorders>
            <w:shd w:val="clear" w:color="auto" w:fill="auto"/>
          </w:tcPr>
          <w:p w14:paraId="483A4769" w14:textId="77777777" w:rsidR="00284B40" w:rsidRPr="000B642F" w:rsidRDefault="00284B40" w:rsidP="005B3C3D">
            <w:pPr>
              <w:spacing w:before="40" w:after="40" w:line="234" w:lineRule="exact"/>
              <w:jc w:val="both"/>
              <w:rPr>
                <w:rFonts w:ascii="Verdana" w:eastAsia="Calibri" w:hAnsi="Verdana" w:cs="Arial"/>
                <w:b/>
                <w:sz w:val="16"/>
                <w:szCs w:val="16"/>
              </w:rPr>
            </w:pPr>
            <w:r w:rsidRPr="000B642F">
              <w:rPr>
                <w:rFonts w:ascii="Verdana" w:eastAsia="Calibri" w:hAnsi="Verdana" w:cs="Arial"/>
                <w:b/>
                <w:sz w:val="16"/>
                <w:szCs w:val="16"/>
              </w:rPr>
              <w:t>Alabeo</w:t>
            </w:r>
          </w:p>
        </w:tc>
        <w:tc>
          <w:tcPr>
            <w:tcW w:w="402" w:type="pct"/>
            <w:tcBorders>
              <w:top w:val="single" w:sz="4" w:space="0" w:color="000000"/>
            </w:tcBorders>
            <w:shd w:val="clear" w:color="auto" w:fill="auto"/>
          </w:tcPr>
          <w:p w14:paraId="7ED25D15"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516" w:type="pct"/>
            <w:tcBorders>
              <w:top w:val="single" w:sz="4" w:space="0" w:color="000000"/>
            </w:tcBorders>
            <w:shd w:val="clear" w:color="auto" w:fill="auto"/>
          </w:tcPr>
          <w:p w14:paraId="6749FBF1"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90" w:type="pct"/>
            <w:tcBorders>
              <w:top w:val="single" w:sz="4" w:space="0" w:color="000000"/>
            </w:tcBorders>
            <w:shd w:val="clear" w:color="auto" w:fill="auto"/>
          </w:tcPr>
          <w:p w14:paraId="1C533C92"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48" w:type="pct"/>
            <w:tcBorders>
              <w:top w:val="single" w:sz="4" w:space="0" w:color="000000"/>
            </w:tcBorders>
            <w:shd w:val="clear" w:color="auto" w:fill="auto"/>
          </w:tcPr>
          <w:p w14:paraId="404775B8" w14:textId="77777777" w:rsidR="00284B40" w:rsidRPr="000B642F" w:rsidRDefault="00284B40" w:rsidP="005B3C3D">
            <w:pPr>
              <w:spacing w:before="40" w:after="40" w:line="234" w:lineRule="exact"/>
              <w:jc w:val="both"/>
              <w:rPr>
                <w:rFonts w:ascii="Verdana" w:eastAsia="Calibri" w:hAnsi="Verdana" w:cs="Arial"/>
                <w:sz w:val="16"/>
                <w:szCs w:val="16"/>
              </w:rPr>
            </w:pPr>
          </w:p>
        </w:tc>
      </w:tr>
      <w:tr w:rsidR="00284B40" w:rsidRPr="000B642F" w14:paraId="13979778" w14:textId="77777777">
        <w:trPr>
          <w:trHeight w:val="20"/>
        </w:trPr>
        <w:tc>
          <w:tcPr>
            <w:tcW w:w="822" w:type="pct"/>
            <w:vMerge/>
            <w:shd w:val="clear" w:color="auto" w:fill="auto"/>
          </w:tcPr>
          <w:p w14:paraId="7E73D792"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shd w:val="clear" w:color="auto" w:fill="auto"/>
          </w:tcPr>
          <w:p w14:paraId="3D21E790"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Cóncavo en: pie o pared, parte frontal o arco:</w:t>
            </w:r>
          </w:p>
        </w:tc>
        <w:tc>
          <w:tcPr>
            <w:tcW w:w="402" w:type="pct"/>
            <w:shd w:val="clear" w:color="auto" w:fill="auto"/>
          </w:tcPr>
          <w:p w14:paraId="58BD4BF7"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516" w:type="pct"/>
            <w:shd w:val="clear" w:color="auto" w:fill="auto"/>
          </w:tcPr>
          <w:p w14:paraId="71181599"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90" w:type="pct"/>
            <w:shd w:val="clear" w:color="auto" w:fill="auto"/>
          </w:tcPr>
          <w:p w14:paraId="44018ABD"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3.0 mm</w:t>
            </w:r>
          </w:p>
        </w:tc>
        <w:tc>
          <w:tcPr>
            <w:tcW w:w="648" w:type="pct"/>
            <w:shd w:val="clear" w:color="auto" w:fill="auto"/>
          </w:tcPr>
          <w:p w14:paraId="0A344DC1" w14:textId="77777777" w:rsidR="00284B40" w:rsidRPr="000B642F" w:rsidRDefault="00284B40" w:rsidP="005B3C3D">
            <w:pPr>
              <w:spacing w:before="40" w:after="40" w:line="234" w:lineRule="exact"/>
              <w:jc w:val="center"/>
              <w:rPr>
                <w:rFonts w:ascii="Verdana" w:eastAsia="Calibri" w:hAnsi="Verdana" w:cs="Arial"/>
                <w:sz w:val="16"/>
                <w:szCs w:val="16"/>
              </w:rPr>
            </w:pPr>
          </w:p>
        </w:tc>
      </w:tr>
      <w:tr w:rsidR="00284B40" w:rsidRPr="000B642F" w14:paraId="246A1113" w14:textId="77777777">
        <w:trPr>
          <w:trHeight w:val="20"/>
        </w:trPr>
        <w:tc>
          <w:tcPr>
            <w:tcW w:w="822" w:type="pct"/>
            <w:vMerge/>
            <w:shd w:val="clear" w:color="auto" w:fill="auto"/>
          </w:tcPr>
          <w:p w14:paraId="399A8C78"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shd w:val="clear" w:color="auto" w:fill="auto"/>
          </w:tcPr>
          <w:p w14:paraId="790BA212"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402" w:type="pct"/>
            <w:shd w:val="clear" w:color="auto" w:fill="auto"/>
          </w:tcPr>
          <w:p w14:paraId="4E557B82"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shd w:val="clear" w:color="auto" w:fill="auto"/>
          </w:tcPr>
          <w:p w14:paraId="40700484" w14:textId="77777777" w:rsidR="00284B40" w:rsidRPr="000B642F" w:rsidRDefault="00284B40" w:rsidP="005B3C3D">
            <w:pPr>
              <w:spacing w:before="40" w:after="40" w:line="234" w:lineRule="exact"/>
              <w:jc w:val="both"/>
              <w:rPr>
                <w:rFonts w:ascii="Verdana" w:eastAsia="Calibri" w:hAnsi="Verdana" w:cs="Arial"/>
                <w:sz w:val="16"/>
                <w:szCs w:val="16"/>
              </w:rPr>
            </w:pPr>
          </w:p>
        </w:tc>
      </w:tr>
      <w:tr w:rsidR="00284B40" w:rsidRPr="000B642F" w14:paraId="03020DE8" w14:textId="77777777">
        <w:trPr>
          <w:trHeight w:val="20"/>
        </w:trPr>
        <w:tc>
          <w:tcPr>
            <w:tcW w:w="822" w:type="pct"/>
            <w:vMerge/>
            <w:shd w:val="clear" w:color="auto" w:fill="auto"/>
          </w:tcPr>
          <w:p w14:paraId="141DC692"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10" w:type="pct"/>
            <w:shd w:val="clear" w:color="auto" w:fill="auto"/>
          </w:tcPr>
          <w:p w14:paraId="55577926"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Convexo:</w:t>
            </w:r>
          </w:p>
        </w:tc>
        <w:tc>
          <w:tcPr>
            <w:tcW w:w="561" w:type="pct"/>
            <w:shd w:val="clear" w:color="auto" w:fill="auto"/>
          </w:tcPr>
          <w:p w14:paraId="17CF83CB"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751" w:type="pct"/>
            <w:shd w:val="clear" w:color="auto" w:fill="auto"/>
          </w:tcPr>
          <w:p w14:paraId="0EFFC62F"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402" w:type="pct"/>
            <w:shd w:val="clear" w:color="auto" w:fill="auto"/>
          </w:tcPr>
          <w:p w14:paraId="0562BED6"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shd w:val="clear" w:color="auto" w:fill="auto"/>
          </w:tcPr>
          <w:p w14:paraId="383FCF57"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1.5 mm</w:t>
            </w:r>
          </w:p>
        </w:tc>
      </w:tr>
      <w:tr w:rsidR="00284B40" w:rsidRPr="000B642F" w14:paraId="5A8B78F0" w14:textId="77777777">
        <w:trPr>
          <w:trHeight w:val="20"/>
        </w:trPr>
        <w:tc>
          <w:tcPr>
            <w:tcW w:w="822" w:type="pct"/>
            <w:vMerge/>
            <w:shd w:val="clear" w:color="auto" w:fill="auto"/>
          </w:tcPr>
          <w:p w14:paraId="00DC33D5"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bottom w:val="single" w:sz="4" w:space="0" w:color="000000"/>
            </w:tcBorders>
            <w:shd w:val="clear" w:color="auto" w:fill="auto"/>
          </w:tcPr>
          <w:p w14:paraId="1ABD2EDA"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Parte superior-ambas direcciones:</w:t>
            </w:r>
          </w:p>
        </w:tc>
        <w:tc>
          <w:tcPr>
            <w:tcW w:w="402" w:type="pct"/>
            <w:tcBorders>
              <w:bottom w:val="single" w:sz="4" w:space="0" w:color="000000"/>
            </w:tcBorders>
            <w:shd w:val="clear" w:color="auto" w:fill="auto"/>
          </w:tcPr>
          <w:p w14:paraId="66BB1BB5"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tcBorders>
              <w:bottom w:val="single" w:sz="4" w:space="0" w:color="000000"/>
            </w:tcBorders>
            <w:shd w:val="clear" w:color="auto" w:fill="auto"/>
          </w:tcPr>
          <w:p w14:paraId="3322D67E"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21 mm/m</w:t>
            </w:r>
          </w:p>
        </w:tc>
      </w:tr>
      <w:tr w:rsidR="00284B40" w:rsidRPr="000B642F" w14:paraId="21DB85FB" w14:textId="77777777">
        <w:trPr>
          <w:trHeight w:val="20"/>
        </w:trPr>
        <w:tc>
          <w:tcPr>
            <w:tcW w:w="822" w:type="pct"/>
            <w:vMerge/>
            <w:shd w:val="clear" w:color="auto" w:fill="auto"/>
          </w:tcPr>
          <w:p w14:paraId="33AB6EDF"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bottom w:val="nil"/>
            </w:tcBorders>
            <w:shd w:val="clear" w:color="auto" w:fill="auto"/>
          </w:tcPr>
          <w:p w14:paraId="52C93920"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402" w:type="pct"/>
            <w:tcBorders>
              <w:bottom w:val="nil"/>
            </w:tcBorders>
            <w:shd w:val="clear" w:color="auto" w:fill="auto"/>
          </w:tcPr>
          <w:p w14:paraId="0CA171D8"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516" w:type="pct"/>
            <w:tcBorders>
              <w:bottom w:val="nil"/>
            </w:tcBorders>
            <w:shd w:val="clear" w:color="auto" w:fill="auto"/>
          </w:tcPr>
          <w:p w14:paraId="2899308E"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90" w:type="pct"/>
            <w:tcBorders>
              <w:bottom w:val="nil"/>
            </w:tcBorders>
            <w:shd w:val="clear" w:color="auto" w:fill="auto"/>
          </w:tcPr>
          <w:p w14:paraId="17E87D32"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48" w:type="pct"/>
            <w:tcBorders>
              <w:bottom w:val="nil"/>
            </w:tcBorders>
            <w:shd w:val="clear" w:color="auto" w:fill="auto"/>
          </w:tcPr>
          <w:p w14:paraId="4D17B730" w14:textId="77777777" w:rsidR="00284B40" w:rsidRPr="000B642F" w:rsidRDefault="00284B40" w:rsidP="005B3C3D">
            <w:pPr>
              <w:spacing w:before="40" w:after="40" w:line="234" w:lineRule="exact"/>
              <w:jc w:val="both"/>
              <w:rPr>
                <w:rFonts w:ascii="Verdana" w:eastAsia="Calibri" w:hAnsi="Verdana" w:cs="Arial"/>
                <w:sz w:val="16"/>
                <w:szCs w:val="16"/>
              </w:rPr>
            </w:pPr>
          </w:p>
        </w:tc>
      </w:tr>
      <w:tr w:rsidR="00284B40" w:rsidRPr="000B642F" w14:paraId="3C443DE8" w14:textId="77777777">
        <w:trPr>
          <w:trHeight w:val="20"/>
        </w:trPr>
        <w:tc>
          <w:tcPr>
            <w:tcW w:w="822" w:type="pct"/>
            <w:vMerge/>
            <w:shd w:val="clear" w:color="auto" w:fill="auto"/>
          </w:tcPr>
          <w:p w14:paraId="7DAFA3FB"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top w:val="nil"/>
              <w:bottom w:val="nil"/>
            </w:tcBorders>
            <w:shd w:val="clear" w:color="auto" w:fill="auto"/>
          </w:tcPr>
          <w:p w14:paraId="5632BE0E"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b/>
                <w:sz w:val="16"/>
                <w:szCs w:val="16"/>
              </w:rPr>
              <w:t>Acabado de la superficie</w:t>
            </w:r>
          </w:p>
        </w:tc>
        <w:tc>
          <w:tcPr>
            <w:tcW w:w="402" w:type="pct"/>
            <w:tcBorders>
              <w:top w:val="nil"/>
              <w:bottom w:val="nil"/>
            </w:tcBorders>
            <w:shd w:val="clear" w:color="auto" w:fill="auto"/>
          </w:tcPr>
          <w:p w14:paraId="73B2123F"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516" w:type="pct"/>
            <w:tcBorders>
              <w:top w:val="nil"/>
              <w:bottom w:val="nil"/>
            </w:tcBorders>
            <w:shd w:val="clear" w:color="auto" w:fill="auto"/>
          </w:tcPr>
          <w:p w14:paraId="1173020F"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90" w:type="pct"/>
            <w:tcBorders>
              <w:top w:val="nil"/>
              <w:bottom w:val="nil"/>
            </w:tcBorders>
            <w:shd w:val="clear" w:color="auto" w:fill="auto"/>
          </w:tcPr>
          <w:p w14:paraId="0422C701"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48" w:type="pct"/>
            <w:tcBorders>
              <w:top w:val="nil"/>
              <w:bottom w:val="nil"/>
            </w:tcBorders>
            <w:shd w:val="clear" w:color="auto" w:fill="auto"/>
          </w:tcPr>
          <w:p w14:paraId="453924C4" w14:textId="77777777" w:rsidR="00284B40" w:rsidRPr="000B642F" w:rsidRDefault="00284B40" w:rsidP="005B3C3D">
            <w:pPr>
              <w:spacing w:before="40" w:after="40" w:line="234" w:lineRule="exact"/>
              <w:jc w:val="both"/>
              <w:rPr>
                <w:rFonts w:ascii="Verdana" w:eastAsia="Calibri" w:hAnsi="Verdana" w:cs="Arial"/>
                <w:sz w:val="16"/>
                <w:szCs w:val="16"/>
              </w:rPr>
            </w:pPr>
          </w:p>
        </w:tc>
      </w:tr>
      <w:tr w:rsidR="00284B40" w:rsidRPr="000B642F" w14:paraId="58F49116" w14:textId="77777777">
        <w:trPr>
          <w:trHeight w:val="20"/>
        </w:trPr>
        <w:tc>
          <w:tcPr>
            <w:tcW w:w="822" w:type="pct"/>
            <w:vMerge/>
            <w:tcBorders>
              <w:bottom w:val="nil"/>
            </w:tcBorders>
            <w:shd w:val="clear" w:color="auto" w:fill="auto"/>
          </w:tcPr>
          <w:p w14:paraId="2107CACB"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top w:val="nil"/>
              <w:bottom w:val="nil"/>
            </w:tcBorders>
            <w:shd w:val="clear" w:color="auto" w:fill="auto"/>
          </w:tcPr>
          <w:p w14:paraId="42FB9B99"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Acabado ondulado o superficies opacas:</w:t>
            </w:r>
          </w:p>
        </w:tc>
        <w:tc>
          <w:tcPr>
            <w:tcW w:w="402" w:type="pct"/>
            <w:tcBorders>
              <w:top w:val="nil"/>
              <w:bottom w:val="nil"/>
            </w:tcBorders>
            <w:shd w:val="clear" w:color="auto" w:fill="auto"/>
          </w:tcPr>
          <w:p w14:paraId="498D0BDB"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tcBorders>
              <w:top w:val="nil"/>
              <w:bottom w:val="nil"/>
            </w:tcBorders>
            <w:shd w:val="clear" w:color="auto" w:fill="auto"/>
          </w:tcPr>
          <w:p w14:paraId="430CB124"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 2 600 mm</w:t>
            </w:r>
            <w:r w:rsidRPr="000B642F">
              <w:rPr>
                <w:rFonts w:ascii="Verdana" w:eastAsia="Calibri" w:hAnsi="Verdana" w:cs="Arial"/>
                <w:sz w:val="16"/>
                <w:szCs w:val="16"/>
                <w:vertAlign w:val="superscript"/>
              </w:rPr>
              <w:t>2</w:t>
            </w:r>
          </w:p>
        </w:tc>
      </w:tr>
      <w:tr w:rsidR="00284B40" w:rsidRPr="000B642F" w14:paraId="16CEF9FB" w14:textId="77777777">
        <w:trPr>
          <w:trHeight w:val="20"/>
        </w:trPr>
        <w:tc>
          <w:tcPr>
            <w:tcW w:w="822" w:type="pct"/>
            <w:tcBorders>
              <w:top w:val="nil"/>
              <w:bottom w:val="nil"/>
            </w:tcBorders>
            <w:shd w:val="clear" w:color="auto" w:fill="auto"/>
          </w:tcPr>
          <w:p w14:paraId="396EDF1F"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top w:val="nil"/>
              <w:bottom w:val="nil"/>
            </w:tcBorders>
            <w:shd w:val="clear" w:color="auto" w:fill="auto"/>
          </w:tcPr>
          <w:p w14:paraId="6D7271D7"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Hoyos, ampollas, y hoyos de alfiler:</w:t>
            </w:r>
          </w:p>
        </w:tc>
        <w:tc>
          <w:tcPr>
            <w:tcW w:w="402" w:type="pct"/>
            <w:tcBorders>
              <w:top w:val="nil"/>
              <w:bottom w:val="nil"/>
            </w:tcBorders>
            <w:shd w:val="clear" w:color="auto" w:fill="auto"/>
          </w:tcPr>
          <w:p w14:paraId="5A862D2E"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tcBorders>
              <w:top w:val="nil"/>
              <w:bottom w:val="nil"/>
            </w:tcBorders>
            <w:shd w:val="clear" w:color="auto" w:fill="auto"/>
          </w:tcPr>
          <w:p w14:paraId="68802316"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Total ≤5</w:t>
            </w:r>
          </w:p>
        </w:tc>
      </w:tr>
      <w:tr w:rsidR="00284B40" w:rsidRPr="000B642F" w14:paraId="16375CAD" w14:textId="77777777">
        <w:trPr>
          <w:trHeight w:val="20"/>
        </w:trPr>
        <w:tc>
          <w:tcPr>
            <w:tcW w:w="822" w:type="pct"/>
            <w:tcBorders>
              <w:top w:val="nil"/>
              <w:bottom w:val="nil"/>
            </w:tcBorders>
            <w:shd w:val="clear" w:color="auto" w:fill="auto"/>
          </w:tcPr>
          <w:p w14:paraId="1D58D6BF"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top w:val="nil"/>
              <w:bottom w:val="nil"/>
            </w:tcBorders>
            <w:shd w:val="clear" w:color="auto" w:fill="auto"/>
          </w:tcPr>
          <w:p w14:paraId="74331894"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Burbujas, motas*, y manchas:</w:t>
            </w:r>
          </w:p>
        </w:tc>
        <w:tc>
          <w:tcPr>
            <w:tcW w:w="402" w:type="pct"/>
            <w:tcBorders>
              <w:top w:val="nil"/>
              <w:bottom w:val="nil"/>
            </w:tcBorders>
            <w:shd w:val="clear" w:color="auto" w:fill="auto"/>
          </w:tcPr>
          <w:p w14:paraId="6742D2A2"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tcBorders>
              <w:top w:val="nil"/>
              <w:bottom w:val="nil"/>
            </w:tcBorders>
            <w:shd w:val="clear" w:color="auto" w:fill="auto"/>
          </w:tcPr>
          <w:p w14:paraId="09978E36"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 5 en un cuadro de clasificación;</w:t>
            </w:r>
            <w:r w:rsidR="00115845" w:rsidRPr="000B642F">
              <w:rPr>
                <w:rFonts w:ascii="Verdana" w:eastAsia="Calibri" w:hAnsi="Verdana" w:cs="Arial"/>
                <w:sz w:val="16"/>
                <w:szCs w:val="16"/>
              </w:rPr>
              <w:t xml:space="preserve"> </w:t>
            </w:r>
            <w:r w:rsidRPr="000B642F">
              <w:rPr>
                <w:rFonts w:ascii="Verdana" w:eastAsia="Calibri" w:hAnsi="Verdana" w:cs="Arial"/>
                <w:sz w:val="16"/>
                <w:szCs w:val="16"/>
              </w:rPr>
              <w:t>total ≤10</w:t>
            </w:r>
          </w:p>
        </w:tc>
      </w:tr>
      <w:tr w:rsidR="00284B40" w:rsidRPr="000B642F" w14:paraId="003469BD" w14:textId="77777777">
        <w:trPr>
          <w:trHeight w:val="20"/>
        </w:trPr>
        <w:tc>
          <w:tcPr>
            <w:tcW w:w="822" w:type="pct"/>
            <w:tcBorders>
              <w:top w:val="single" w:sz="4" w:space="0" w:color="000000"/>
              <w:bottom w:val="nil"/>
            </w:tcBorders>
            <w:shd w:val="clear" w:color="auto" w:fill="auto"/>
          </w:tcPr>
          <w:p w14:paraId="64EB0F05"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10" w:type="pct"/>
            <w:tcBorders>
              <w:top w:val="single" w:sz="4" w:space="0" w:color="000000"/>
              <w:bottom w:val="nil"/>
            </w:tcBorders>
            <w:shd w:val="clear" w:color="auto" w:fill="auto"/>
          </w:tcPr>
          <w:p w14:paraId="28AC192C"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561" w:type="pct"/>
            <w:tcBorders>
              <w:top w:val="single" w:sz="4" w:space="0" w:color="000000"/>
              <w:bottom w:val="nil"/>
            </w:tcBorders>
            <w:shd w:val="clear" w:color="auto" w:fill="auto"/>
          </w:tcPr>
          <w:p w14:paraId="6D4E651A"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751" w:type="pct"/>
            <w:tcBorders>
              <w:top w:val="single" w:sz="4" w:space="0" w:color="000000"/>
              <w:bottom w:val="nil"/>
            </w:tcBorders>
            <w:shd w:val="clear" w:color="auto" w:fill="auto"/>
          </w:tcPr>
          <w:p w14:paraId="73899885"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402" w:type="pct"/>
            <w:tcBorders>
              <w:top w:val="single" w:sz="4" w:space="0" w:color="000000"/>
              <w:bottom w:val="nil"/>
            </w:tcBorders>
            <w:shd w:val="clear" w:color="auto" w:fill="auto"/>
          </w:tcPr>
          <w:p w14:paraId="00AD0CBF"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516" w:type="pct"/>
            <w:tcBorders>
              <w:top w:val="single" w:sz="4" w:space="0" w:color="000000"/>
              <w:bottom w:val="nil"/>
            </w:tcBorders>
            <w:shd w:val="clear" w:color="auto" w:fill="auto"/>
          </w:tcPr>
          <w:p w14:paraId="09CEBA8E"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90" w:type="pct"/>
            <w:tcBorders>
              <w:top w:val="single" w:sz="4" w:space="0" w:color="000000"/>
              <w:bottom w:val="nil"/>
            </w:tcBorders>
            <w:shd w:val="clear" w:color="auto" w:fill="auto"/>
          </w:tcPr>
          <w:p w14:paraId="5AD791C8"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48" w:type="pct"/>
            <w:tcBorders>
              <w:top w:val="single" w:sz="4" w:space="0" w:color="000000"/>
              <w:bottom w:val="nil"/>
            </w:tcBorders>
            <w:shd w:val="clear" w:color="auto" w:fill="auto"/>
          </w:tcPr>
          <w:p w14:paraId="1B0093D7" w14:textId="77777777" w:rsidR="00284B40" w:rsidRPr="000B642F" w:rsidRDefault="00284B40" w:rsidP="005B3C3D">
            <w:pPr>
              <w:spacing w:before="40" w:after="40" w:line="234" w:lineRule="exact"/>
              <w:jc w:val="both"/>
              <w:rPr>
                <w:rFonts w:ascii="Verdana" w:eastAsia="Calibri" w:hAnsi="Verdana" w:cs="Arial"/>
                <w:sz w:val="16"/>
                <w:szCs w:val="16"/>
              </w:rPr>
            </w:pPr>
          </w:p>
        </w:tc>
      </w:tr>
      <w:tr w:rsidR="00284B40" w:rsidRPr="000B642F" w14:paraId="3DC70E96" w14:textId="77777777">
        <w:trPr>
          <w:trHeight w:val="20"/>
        </w:trPr>
        <w:tc>
          <w:tcPr>
            <w:tcW w:w="822" w:type="pct"/>
            <w:vMerge w:val="restart"/>
            <w:tcBorders>
              <w:top w:val="nil"/>
            </w:tcBorders>
            <w:shd w:val="clear" w:color="auto" w:fill="auto"/>
          </w:tcPr>
          <w:p w14:paraId="75C927D6" w14:textId="77777777" w:rsidR="00284B40" w:rsidRPr="000B642F" w:rsidRDefault="00284B40" w:rsidP="005B3C3D">
            <w:pPr>
              <w:spacing w:before="40" w:after="40" w:line="234" w:lineRule="exact"/>
              <w:rPr>
                <w:rFonts w:ascii="Verdana" w:eastAsia="Calibri" w:hAnsi="Verdana" w:cs="Arial"/>
                <w:sz w:val="16"/>
                <w:szCs w:val="16"/>
              </w:rPr>
            </w:pPr>
            <w:r w:rsidRPr="000B642F">
              <w:rPr>
                <w:rFonts w:ascii="Verdana" w:eastAsia="Calibri" w:hAnsi="Verdana" w:cs="Arial"/>
                <w:sz w:val="16"/>
                <w:szCs w:val="16"/>
              </w:rPr>
              <w:t>Tanque de inodoro, tapa del tanque de inodoro o mingitorio.</w:t>
            </w:r>
          </w:p>
        </w:tc>
        <w:tc>
          <w:tcPr>
            <w:tcW w:w="610" w:type="pct"/>
            <w:tcBorders>
              <w:top w:val="nil"/>
              <w:bottom w:val="single" w:sz="4" w:space="0" w:color="000000"/>
            </w:tcBorders>
            <w:shd w:val="clear" w:color="auto" w:fill="auto"/>
          </w:tcPr>
          <w:p w14:paraId="410A3514" w14:textId="77777777" w:rsidR="00284B40" w:rsidRPr="000B642F" w:rsidRDefault="00284B40" w:rsidP="005B3C3D">
            <w:pPr>
              <w:spacing w:before="40" w:after="40" w:line="234" w:lineRule="exact"/>
              <w:jc w:val="both"/>
              <w:rPr>
                <w:rFonts w:ascii="Verdana" w:eastAsia="Calibri" w:hAnsi="Verdana" w:cs="Arial"/>
                <w:b/>
                <w:sz w:val="16"/>
                <w:szCs w:val="16"/>
              </w:rPr>
            </w:pPr>
          </w:p>
        </w:tc>
        <w:tc>
          <w:tcPr>
            <w:tcW w:w="561" w:type="pct"/>
            <w:tcBorders>
              <w:top w:val="nil"/>
              <w:bottom w:val="single" w:sz="4" w:space="0" w:color="000000"/>
            </w:tcBorders>
            <w:shd w:val="clear" w:color="auto" w:fill="auto"/>
          </w:tcPr>
          <w:p w14:paraId="3FA31D8D"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751" w:type="pct"/>
            <w:tcBorders>
              <w:top w:val="nil"/>
              <w:bottom w:val="single" w:sz="4" w:space="0" w:color="000000"/>
            </w:tcBorders>
            <w:shd w:val="clear" w:color="auto" w:fill="auto"/>
          </w:tcPr>
          <w:p w14:paraId="6FB18987"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402" w:type="pct"/>
            <w:tcBorders>
              <w:top w:val="nil"/>
              <w:bottom w:val="single" w:sz="4" w:space="0" w:color="000000"/>
            </w:tcBorders>
            <w:shd w:val="clear" w:color="auto" w:fill="auto"/>
          </w:tcPr>
          <w:p w14:paraId="08F6020C"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tcBorders>
              <w:top w:val="nil"/>
              <w:bottom w:val="single" w:sz="4" w:space="0" w:color="000000"/>
            </w:tcBorders>
            <w:shd w:val="clear" w:color="auto" w:fill="auto"/>
          </w:tcPr>
          <w:p w14:paraId="60B93F87" w14:textId="77777777" w:rsidR="00284B40" w:rsidRPr="000B642F" w:rsidRDefault="00284B40" w:rsidP="005B3C3D">
            <w:pPr>
              <w:spacing w:before="40" w:after="40" w:line="234" w:lineRule="exact"/>
              <w:jc w:val="both"/>
              <w:rPr>
                <w:rFonts w:ascii="Verdana" w:eastAsia="Calibri" w:hAnsi="Verdana" w:cs="Arial"/>
                <w:sz w:val="16"/>
                <w:szCs w:val="16"/>
              </w:rPr>
            </w:pPr>
          </w:p>
        </w:tc>
      </w:tr>
      <w:tr w:rsidR="00284B40" w:rsidRPr="000B642F" w14:paraId="4C4EECA5" w14:textId="77777777">
        <w:trPr>
          <w:trHeight w:val="20"/>
        </w:trPr>
        <w:tc>
          <w:tcPr>
            <w:tcW w:w="822" w:type="pct"/>
            <w:vMerge/>
            <w:shd w:val="clear" w:color="auto" w:fill="auto"/>
          </w:tcPr>
          <w:p w14:paraId="18876397"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top w:val="single" w:sz="4" w:space="0" w:color="000000"/>
              <w:bottom w:val="nil"/>
            </w:tcBorders>
            <w:shd w:val="clear" w:color="auto" w:fill="auto"/>
          </w:tcPr>
          <w:p w14:paraId="1D045C31" w14:textId="77777777" w:rsidR="00284B40" w:rsidRPr="000B642F" w:rsidRDefault="00284B40" w:rsidP="005B3C3D">
            <w:pPr>
              <w:spacing w:before="40" w:after="40" w:line="234" w:lineRule="exact"/>
              <w:jc w:val="both"/>
              <w:rPr>
                <w:rFonts w:ascii="Verdana" w:eastAsia="Calibri" w:hAnsi="Verdana" w:cs="Arial"/>
                <w:b/>
                <w:sz w:val="16"/>
                <w:szCs w:val="16"/>
              </w:rPr>
            </w:pPr>
          </w:p>
        </w:tc>
        <w:tc>
          <w:tcPr>
            <w:tcW w:w="402" w:type="pct"/>
            <w:tcBorders>
              <w:top w:val="single" w:sz="4" w:space="0" w:color="000000"/>
              <w:bottom w:val="nil"/>
            </w:tcBorders>
            <w:shd w:val="clear" w:color="auto" w:fill="auto"/>
          </w:tcPr>
          <w:p w14:paraId="4B519074"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516" w:type="pct"/>
            <w:tcBorders>
              <w:top w:val="single" w:sz="4" w:space="0" w:color="000000"/>
              <w:bottom w:val="nil"/>
            </w:tcBorders>
            <w:shd w:val="clear" w:color="auto" w:fill="auto"/>
          </w:tcPr>
          <w:p w14:paraId="131F8504"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90" w:type="pct"/>
            <w:tcBorders>
              <w:top w:val="single" w:sz="4" w:space="0" w:color="000000"/>
              <w:bottom w:val="nil"/>
            </w:tcBorders>
            <w:shd w:val="clear" w:color="auto" w:fill="auto"/>
          </w:tcPr>
          <w:p w14:paraId="3B3E99E2"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48" w:type="pct"/>
            <w:tcBorders>
              <w:top w:val="single" w:sz="4" w:space="0" w:color="000000"/>
              <w:bottom w:val="nil"/>
            </w:tcBorders>
            <w:shd w:val="clear" w:color="auto" w:fill="auto"/>
          </w:tcPr>
          <w:p w14:paraId="6BA24C1D" w14:textId="77777777" w:rsidR="00284B40" w:rsidRPr="000B642F" w:rsidRDefault="00284B40" w:rsidP="005B3C3D">
            <w:pPr>
              <w:spacing w:before="40" w:after="40" w:line="234" w:lineRule="exact"/>
              <w:jc w:val="both"/>
              <w:rPr>
                <w:rFonts w:ascii="Verdana" w:eastAsia="Calibri" w:hAnsi="Verdana" w:cs="Arial"/>
                <w:sz w:val="16"/>
                <w:szCs w:val="16"/>
              </w:rPr>
            </w:pPr>
          </w:p>
        </w:tc>
      </w:tr>
      <w:tr w:rsidR="00284B40" w:rsidRPr="000B642F" w14:paraId="6DE8605E" w14:textId="77777777">
        <w:trPr>
          <w:trHeight w:val="20"/>
        </w:trPr>
        <w:tc>
          <w:tcPr>
            <w:tcW w:w="822" w:type="pct"/>
            <w:vMerge/>
            <w:shd w:val="clear" w:color="auto" w:fill="auto"/>
          </w:tcPr>
          <w:p w14:paraId="0AD95661"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top w:val="nil"/>
              <w:bottom w:val="nil"/>
            </w:tcBorders>
            <w:shd w:val="clear" w:color="auto" w:fill="auto"/>
          </w:tcPr>
          <w:p w14:paraId="4ED371F2" w14:textId="77777777" w:rsidR="00284B40" w:rsidRPr="000B642F" w:rsidRDefault="00284B40" w:rsidP="005B3C3D">
            <w:pPr>
              <w:spacing w:before="40" w:after="40" w:line="234" w:lineRule="exact"/>
              <w:jc w:val="both"/>
              <w:rPr>
                <w:rFonts w:ascii="Verdana" w:eastAsia="Calibri" w:hAnsi="Verdana" w:cs="Arial"/>
                <w:b/>
                <w:sz w:val="16"/>
                <w:szCs w:val="16"/>
              </w:rPr>
            </w:pPr>
            <w:r w:rsidRPr="000B642F">
              <w:rPr>
                <w:rFonts w:ascii="Verdana" w:eastAsia="Calibri" w:hAnsi="Verdana" w:cs="Arial"/>
                <w:b/>
                <w:sz w:val="16"/>
                <w:szCs w:val="16"/>
              </w:rPr>
              <w:t>Acabado de la superficie</w:t>
            </w:r>
          </w:p>
        </w:tc>
        <w:tc>
          <w:tcPr>
            <w:tcW w:w="402" w:type="pct"/>
            <w:tcBorders>
              <w:top w:val="nil"/>
              <w:bottom w:val="nil"/>
            </w:tcBorders>
            <w:shd w:val="clear" w:color="auto" w:fill="auto"/>
          </w:tcPr>
          <w:p w14:paraId="20C73F49"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516" w:type="pct"/>
            <w:tcBorders>
              <w:top w:val="nil"/>
              <w:bottom w:val="nil"/>
            </w:tcBorders>
            <w:shd w:val="clear" w:color="auto" w:fill="auto"/>
          </w:tcPr>
          <w:p w14:paraId="16D39C5A"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90" w:type="pct"/>
            <w:tcBorders>
              <w:top w:val="nil"/>
              <w:bottom w:val="nil"/>
            </w:tcBorders>
            <w:shd w:val="clear" w:color="auto" w:fill="auto"/>
          </w:tcPr>
          <w:p w14:paraId="4F21F173"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648" w:type="pct"/>
            <w:tcBorders>
              <w:top w:val="nil"/>
              <w:bottom w:val="nil"/>
            </w:tcBorders>
            <w:shd w:val="clear" w:color="auto" w:fill="auto"/>
          </w:tcPr>
          <w:p w14:paraId="6438B0ED" w14:textId="77777777" w:rsidR="00284B40" w:rsidRPr="000B642F" w:rsidRDefault="00284B40" w:rsidP="005B3C3D">
            <w:pPr>
              <w:spacing w:before="40" w:after="40" w:line="234" w:lineRule="exact"/>
              <w:jc w:val="both"/>
              <w:rPr>
                <w:rFonts w:ascii="Verdana" w:eastAsia="Calibri" w:hAnsi="Verdana" w:cs="Arial"/>
                <w:sz w:val="16"/>
                <w:szCs w:val="16"/>
              </w:rPr>
            </w:pPr>
          </w:p>
        </w:tc>
      </w:tr>
      <w:tr w:rsidR="00284B40" w:rsidRPr="000B642F" w14:paraId="321266EB" w14:textId="77777777">
        <w:trPr>
          <w:trHeight w:val="20"/>
        </w:trPr>
        <w:tc>
          <w:tcPr>
            <w:tcW w:w="822" w:type="pct"/>
            <w:vMerge/>
            <w:shd w:val="clear" w:color="auto" w:fill="auto"/>
          </w:tcPr>
          <w:p w14:paraId="06C5E20D"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tcBorders>
              <w:top w:val="nil"/>
            </w:tcBorders>
            <w:shd w:val="clear" w:color="auto" w:fill="auto"/>
          </w:tcPr>
          <w:p w14:paraId="707DAF69"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Acabado ondulado o superficies opacas:</w:t>
            </w:r>
          </w:p>
        </w:tc>
        <w:tc>
          <w:tcPr>
            <w:tcW w:w="402" w:type="pct"/>
            <w:tcBorders>
              <w:top w:val="nil"/>
            </w:tcBorders>
            <w:shd w:val="clear" w:color="auto" w:fill="auto"/>
          </w:tcPr>
          <w:p w14:paraId="20BF532C"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tcBorders>
              <w:top w:val="nil"/>
            </w:tcBorders>
            <w:shd w:val="clear" w:color="auto" w:fill="auto"/>
          </w:tcPr>
          <w:p w14:paraId="66E6748E"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≤2 600 mm</w:t>
            </w:r>
            <w:r w:rsidRPr="000B642F">
              <w:rPr>
                <w:rFonts w:ascii="Verdana" w:eastAsia="Calibri" w:hAnsi="Verdana" w:cs="Arial"/>
                <w:sz w:val="16"/>
                <w:szCs w:val="16"/>
                <w:vertAlign w:val="superscript"/>
              </w:rPr>
              <w:t>2</w:t>
            </w:r>
          </w:p>
        </w:tc>
      </w:tr>
      <w:tr w:rsidR="00284B40" w:rsidRPr="000B642F" w14:paraId="6AE71A17" w14:textId="77777777">
        <w:trPr>
          <w:trHeight w:val="20"/>
        </w:trPr>
        <w:tc>
          <w:tcPr>
            <w:tcW w:w="822" w:type="pct"/>
            <w:vMerge/>
            <w:shd w:val="clear" w:color="auto" w:fill="auto"/>
          </w:tcPr>
          <w:p w14:paraId="07031E77"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shd w:val="clear" w:color="auto" w:fill="auto"/>
          </w:tcPr>
          <w:p w14:paraId="1DB46D96"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Hoyos, ampollas, y hoyos de alfiler:</w:t>
            </w:r>
          </w:p>
        </w:tc>
        <w:tc>
          <w:tcPr>
            <w:tcW w:w="402" w:type="pct"/>
            <w:shd w:val="clear" w:color="auto" w:fill="auto"/>
          </w:tcPr>
          <w:p w14:paraId="2DDCC95E"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shd w:val="clear" w:color="auto" w:fill="auto"/>
          </w:tcPr>
          <w:p w14:paraId="0A25E5A1"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Total ≤5</w:t>
            </w:r>
          </w:p>
        </w:tc>
      </w:tr>
      <w:tr w:rsidR="00284B40" w:rsidRPr="000B642F" w14:paraId="5468A54A" w14:textId="77777777">
        <w:trPr>
          <w:trHeight w:val="20"/>
        </w:trPr>
        <w:tc>
          <w:tcPr>
            <w:tcW w:w="822" w:type="pct"/>
            <w:vMerge/>
            <w:shd w:val="clear" w:color="auto" w:fill="auto"/>
          </w:tcPr>
          <w:p w14:paraId="3EE0E4EF"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922" w:type="pct"/>
            <w:gridSpan w:val="3"/>
            <w:shd w:val="clear" w:color="auto" w:fill="auto"/>
          </w:tcPr>
          <w:p w14:paraId="54BB72F9" w14:textId="77777777" w:rsidR="00284B40" w:rsidRPr="000B642F" w:rsidRDefault="00284B40" w:rsidP="005B3C3D">
            <w:pPr>
              <w:spacing w:before="40" w:after="40" w:line="234" w:lineRule="exact"/>
              <w:jc w:val="both"/>
              <w:rPr>
                <w:rFonts w:ascii="Verdana" w:eastAsia="Calibri" w:hAnsi="Verdana" w:cs="Arial"/>
                <w:sz w:val="16"/>
                <w:szCs w:val="16"/>
              </w:rPr>
            </w:pPr>
            <w:r w:rsidRPr="000B642F">
              <w:rPr>
                <w:rFonts w:ascii="Verdana" w:eastAsia="Calibri" w:hAnsi="Verdana" w:cs="Arial"/>
                <w:sz w:val="16"/>
                <w:szCs w:val="16"/>
              </w:rPr>
              <w:t>Burbujas, motas*, y manchas:</w:t>
            </w:r>
          </w:p>
        </w:tc>
        <w:tc>
          <w:tcPr>
            <w:tcW w:w="402" w:type="pct"/>
            <w:shd w:val="clear" w:color="auto" w:fill="auto"/>
          </w:tcPr>
          <w:p w14:paraId="3636A59B" w14:textId="77777777" w:rsidR="00284B40" w:rsidRPr="000B642F" w:rsidRDefault="00284B40" w:rsidP="005B3C3D">
            <w:pPr>
              <w:spacing w:before="40" w:after="40" w:line="234" w:lineRule="exact"/>
              <w:jc w:val="both"/>
              <w:rPr>
                <w:rFonts w:ascii="Verdana" w:eastAsia="Calibri" w:hAnsi="Verdana" w:cs="Arial"/>
                <w:sz w:val="16"/>
                <w:szCs w:val="16"/>
              </w:rPr>
            </w:pPr>
          </w:p>
        </w:tc>
        <w:tc>
          <w:tcPr>
            <w:tcW w:w="1854" w:type="pct"/>
            <w:gridSpan w:val="3"/>
            <w:shd w:val="clear" w:color="auto" w:fill="auto"/>
          </w:tcPr>
          <w:p w14:paraId="697BFB68" w14:textId="77777777" w:rsidR="00284B40" w:rsidRPr="000B642F" w:rsidRDefault="00284B40" w:rsidP="005B3C3D">
            <w:pPr>
              <w:spacing w:before="40" w:after="40" w:line="234" w:lineRule="exact"/>
              <w:jc w:val="center"/>
              <w:rPr>
                <w:rFonts w:ascii="Verdana" w:eastAsia="Calibri" w:hAnsi="Verdana" w:cs="Arial"/>
                <w:sz w:val="16"/>
                <w:szCs w:val="16"/>
              </w:rPr>
            </w:pPr>
            <w:r w:rsidRPr="000B642F">
              <w:rPr>
                <w:rFonts w:ascii="Verdana" w:eastAsia="Calibri" w:hAnsi="Verdana" w:cs="Arial"/>
                <w:sz w:val="16"/>
                <w:szCs w:val="16"/>
              </w:rPr>
              <w:t>≤ 5 en un cuadro de clasificación;</w:t>
            </w:r>
            <w:r w:rsidR="00115845" w:rsidRPr="000B642F">
              <w:rPr>
                <w:rFonts w:ascii="Verdana" w:eastAsia="Calibri" w:hAnsi="Verdana" w:cs="Arial"/>
                <w:sz w:val="16"/>
                <w:szCs w:val="16"/>
              </w:rPr>
              <w:t xml:space="preserve"> </w:t>
            </w:r>
            <w:r w:rsidRPr="000B642F">
              <w:rPr>
                <w:rFonts w:ascii="Verdana" w:eastAsia="Calibri" w:hAnsi="Verdana" w:cs="Arial"/>
                <w:sz w:val="16"/>
                <w:szCs w:val="16"/>
              </w:rPr>
              <w:t>total ≤10</w:t>
            </w:r>
          </w:p>
        </w:tc>
      </w:tr>
    </w:tbl>
    <w:p w14:paraId="4D253A49" w14:textId="77777777" w:rsidR="00A678B2" w:rsidRDefault="00A678B2" w:rsidP="005B3C3D">
      <w:pPr>
        <w:pStyle w:val="Texto"/>
        <w:spacing w:before="60" w:line="234" w:lineRule="exact"/>
        <w:rPr>
          <w:rFonts w:ascii="Verdana" w:hAnsi="Verdana"/>
          <w:sz w:val="16"/>
          <w:szCs w:val="16"/>
        </w:rPr>
      </w:pPr>
    </w:p>
    <w:p w14:paraId="4E296E35" w14:textId="079005EB" w:rsidR="00A678B2" w:rsidRDefault="00A678B2" w:rsidP="005B3C3D">
      <w:pPr>
        <w:pStyle w:val="Texto"/>
        <w:spacing w:before="60" w:line="234" w:lineRule="exact"/>
        <w:rPr>
          <w:rFonts w:ascii="Verdana" w:hAnsi="Verdana"/>
          <w:sz w:val="16"/>
          <w:szCs w:val="16"/>
        </w:rPr>
      </w:pPr>
    </w:p>
    <w:tbl>
      <w:tblPr>
        <w:tblW w:w="5000" w:type="pct"/>
        <w:tblBorders>
          <w:top w:val="single" w:sz="4" w:space="0" w:color="000000"/>
          <w:bottom w:val="single" w:sz="4" w:space="0" w:color="000000"/>
        </w:tblBorders>
        <w:tblCellMar>
          <w:left w:w="72" w:type="dxa"/>
          <w:right w:w="72" w:type="dxa"/>
        </w:tblCellMar>
        <w:tblLook w:val="04A0" w:firstRow="1" w:lastRow="0" w:firstColumn="1" w:lastColumn="0" w:noHBand="0" w:noVBand="1"/>
      </w:tblPr>
      <w:tblGrid>
        <w:gridCol w:w="1538"/>
        <w:gridCol w:w="1142"/>
        <w:gridCol w:w="1050"/>
        <w:gridCol w:w="1406"/>
        <w:gridCol w:w="753"/>
        <w:gridCol w:w="966"/>
        <w:gridCol w:w="1292"/>
        <w:gridCol w:w="1213"/>
      </w:tblGrid>
      <w:tr w:rsidR="00180A8C" w:rsidRPr="00263CF2" w14:paraId="1F0BFBCC" w14:textId="77777777" w:rsidTr="00180A8C">
        <w:trPr>
          <w:trHeight w:val="20"/>
        </w:trPr>
        <w:tc>
          <w:tcPr>
            <w:tcW w:w="822" w:type="pct"/>
            <w:tcBorders>
              <w:top w:val="single" w:sz="4" w:space="0" w:color="000000"/>
              <w:left w:val="nil"/>
              <w:bottom w:val="single" w:sz="4" w:space="0" w:color="000000"/>
              <w:right w:val="nil"/>
            </w:tcBorders>
            <w:noWrap/>
            <w:hideMark/>
          </w:tcPr>
          <w:p w14:paraId="38CDD21B" w14:textId="77777777" w:rsidR="00180A8C" w:rsidRPr="00263CF2" w:rsidRDefault="00180A8C">
            <w:pPr>
              <w:spacing w:before="40" w:after="40" w:line="234" w:lineRule="exact"/>
              <w:jc w:val="center"/>
              <w:rPr>
                <w:rFonts w:ascii="Verdana" w:eastAsia="Calibri" w:hAnsi="Verdana" w:cs="Arial"/>
                <w:b/>
                <w:sz w:val="16"/>
                <w:szCs w:val="16"/>
                <w:lang w:val="en-US"/>
              </w:rPr>
            </w:pPr>
            <w:r w:rsidRPr="00263CF2">
              <w:rPr>
                <w:rFonts w:ascii="Verdana" w:eastAsia="Calibri" w:hAnsi="Verdana" w:cs="Arial"/>
                <w:b/>
                <w:sz w:val="16"/>
                <w:szCs w:val="16"/>
                <w:lang w:val="en-US"/>
              </w:rPr>
              <w:t>Location</w:t>
            </w:r>
          </w:p>
        </w:tc>
        <w:tc>
          <w:tcPr>
            <w:tcW w:w="1922" w:type="pct"/>
            <w:gridSpan w:val="3"/>
            <w:tcBorders>
              <w:top w:val="single" w:sz="4" w:space="0" w:color="000000"/>
              <w:left w:val="nil"/>
              <w:bottom w:val="single" w:sz="4" w:space="0" w:color="000000"/>
              <w:right w:val="nil"/>
            </w:tcBorders>
            <w:hideMark/>
          </w:tcPr>
          <w:p w14:paraId="4B0218B8" w14:textId="46CB774E" w:rsidR="00180A8C" w:rsidRPr="00263CF2" w:rsidRDefault="00263CF2">
            <w:pPr>
              <w:spacing w:before="40" w:after="40" w:line="234" w:lineRule="exact"/>
              <w:jc w:val="center"/>
              <w:rPr>
                <w:rFonts w:ascii="Verdana" w:eastAsia="Calibri" w:hAnsi="Verdana" w:cs="Arial"/>
                <w:b/>
                <w:sz w:val="16"/>
                <w:szCs w:val="16"/>
                <w:lang w:val="en-US"/>
              </w:rPr>
            </w:pPr>
            <w:r>
              <w:rPr>
                <w:rFonts w:ascii="Verdana" w:eastAsia="Calibri" w:hAnsi="Verdana" w:cs="Arial"/>
                <w:b/>
                <w:sz w:val="16"/>
                <w:szCs w:val="16"/>
                <w:lang w:val="en-US"/>
              </w:rPr>
              <w:t>Defect</w:t>
            </w:r>
          </w:p>
        </w:tc>
        <w:tc>
          <w:tcPr>
            <w:tcW w:w="402" w:type="pct"/>
            <w:tcBorders>
              <w:top w:val="single" w:sz="4" w:space="0" w:color="000000"/>
              <w:left w:val="nil"/>
              <w:bottom w:val="single" w:sz="4" w:space="0" w:color="000000"/>
              <w:right w:val="nil"/>
            </w:tcBorders>
          </w:tcPr>
          <w:p w14:paraId="2A7B2C8D" w14:textId="77777777" w:rsidR="00180A8C" w:rsidRPr="00263CF2" w:rsidRDefault="00180A8C">
            <w:pPr>
              <w:spacing w:before="40" w:after="40" w:line="234" w:lineRule="exact"/>
              <w:jc w:val="center"/>
              <w:rPr>
                <w:rFonts w:ascii="Verdana" w:eastAsia="Calibri" w:hAnsi="Verdana" w:cs="Arial"/>
                <w:b/>
                <w:sz w:val="16"/>
                <w:szCs w:val="16"/>
                <w:lang w:val="en-US"/>
              </w:rPr>
            </w:pPr>
          </w:p>
        </w:tc>
        <w:tc>
          <w:tcPr>
            <w:tcW w:w="1854" w:type="pct"/>
            <w:gridSpan w:val="3"/>
            <w:tcBorders>
              <w:top w:val="single" w:sz="4" w:space="0" w:color="000000"/>
              <w:left w:val="nil"/>
              <w:bottom w:val="single" w:sz="4" w:space="0" w:color="000000"/>
              <w:right w:val="nil"/>
            </w:tcBorders>
            <w:hideMark/>
          </w:tcPr>
          <w:p w14:paraId="5268F1AB" w14:textId="2BBC308A" w:rsidR="00180A8C" w:rsidRPr="00263CF2" w:rsidRDefault="00263CF2">
            <w:pPr>
              <w:spacing w:before="40" w:after="40" w:line="234" w:lineRule="exact"/>
              <w:jc w:val="center"/>
              <w:rPr>
                <w:rFonts w:ascii="Verdana" w:eastAsia="Calibri" w:hAnsi="Verdana" w:cs="Arial"/>
                <w:b/>
                <w:sz w:val="16"/>
                <w:szCs w:val="16"/>
                <w:lang w:val="en-US"/>
              </w:rPr>
            </w:pPr>
            <w:r>
              <w:rPr>
                <w:rFonts w:ascii="Verdana" w:eastAsia="Calibri" w:hAnsi="Verdana" w:cs="Arial"/>
                <w:b/>
                <w:sz w:val="16"/>
                <w:szCs w:val="16"/>
                <w:lang w:val="en-US"/>
              </w:rPr>
              <w:t>M</w:t>
            </w:r>
            <w:r w:rsidR="00180A8C" w:rsidRPr="00263CF2">
              <w:rPr>
                <w:rFonts w:ascii="Verdana" w:eastAsia="Calibri" w:hAnsi="Verdana" w:cs="Arial"/>
                <w:b/>
                <w:sz w:val="16"/>
                <w:szCs w:val="16"/>
                <w:lang w:val="en-US"/>
              </w:rPr>
              <w:t>aximum allowed</w:t>
            </w:r>
          </w:p>
        </w:tc>
      </w:tr>
      <w:tr w:rsidR="00180A8C" w:rsidRPr="00263CF2" w14:paraId="4CF3040B" w14:textId="77777777" w:rsidTr="00180A8C">
        <w:trPr>
          <w:trHeight w:val="20"/>
        </w:trPr>
        <w:tc>
          <w:tcPr>
            <w:tcW w:w="822" w:type="pct"/>
            <w:vMerge w:val="restart"/>
            <w:tcBorders>
              <w:top w:val="single" w:sz="4" w:space="0" w:color="000000"/>
              <w:left w:val="nil"/>
              <w:bottom w:val="nil"/>
              <w:right w:val="nil"/>
            </w:tcBorders>
            <w:hideMark/>
          </w:tcPr>
          <w:p w14:paraId="29C7904F" w14:textId="77777777" w:rsidR="00180A8C" w:rsidRPr="00263CF2" w:rsidRDefault="00180A8C">
            <w:pPr>
              <w:spacing w:before="40" w:after="40" w:line="234" w:lineRule="exact"/>
              <w:rPr>
                <w:rFonts w:ascii="Verdana" w:eastAsia="Calibri" w:hAnsi="Verdana" w:cs="Arial"/>
                <w:sz w:val="16"/>
                <w:szCs w:val="16"/>
                <w:lang w:val="en-US"/>
              </w:rPr>
            </w:pPr>
            <w:r w:rsidRPr="00263CF2">
              <w:rPr>
                <w:rFonts w:ascii="Verdana" w:eastAsia="Calibri" w:hAnsi="Verdana" w:cs="Arial"/>
                <w:sz w:val="16"/>
                <w:szCs w:val="16"/>
                <w:lang w:val="en-US"/>
              </w:rPr>
              <w:t>toilet bowl</w:t>
            </w:r>
          </w:p>
        </w:tc>
        <w:tc>
          <w:tcPr>
            <w:tcW w:w="1922" w:type="pct"/>
            <w:gridSpan w:val="3"/>
            <w:tcBorders>
              <w:top w:val="single" w:sz="4" w:space="0" w:color="000000"/>
              <w:left w:val="nil"/>
              <w:bottom w:val="nil"/>
              <w:right w:val="nil"/>
            </w:tcBorders>
            <w:hideMark/>
          </w:tcPr>
          <w:p w14:paraId="67F80050" w14:textId="77777777" w:rsidR="00180A8C" w:rsidRPr="00263CF2" w:rsidRDefault="00180A8C">
            <w:pPr>
              <w:spacing w:before="40" w:after="40" w:line="234" w:lineRule="exact"/>
              <w:jc w:val="both"/>
              <w:rPr>
                <w:rFonts w:ascii="Verdana" w:eastAsia="Calibri" w:hAnsi="Verdana" w:cs="Arial"/>
                <w:b/>
                <w:sz w:val="16"/>
                <w:szCs w:val="16"/>
                <w:lang w:val="en-US"/>
              </w:rPr>
            </w:pPr>
            <w:r w:rsidRPr="00263CF2">
              <w:rPr>
                <w:rFonts w:ascii="Verdana" w:eastAsia="Calibri" w:hAnsi="Verdana" w:cs="Arial"/>
                <w:b/>
                <w:sz w:val="16"/>
                <w:szCs w:val="16"/>
                <w:lang w:val="en-US"/>
              </w:rPr>
              <w:t>Warp</w:t>
            </w:r>
          </w:p>
        </w:tc>
        <w:tc>
          <w:tcPr>
            <w:tcW w:w="402" w:type="pct"/>
            <w:tcBorders>
              <w:top w:val="single" w:sz="4" w:space="0" w:color="000000"/>
              <w:left w:val="nil"/>
              <w:bottom w:val="nil"/>
              <w:right w:val="nil"/>
            </w:tcBorders>
          </w:tcPr>
          <w:p w14:paraId="3030E032"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516" w:type="pct"/>
            <w:tcBorders>
              <w:top w:val="single" w:sz="4" w:space="0" w:color="000000"/>
              <w:left w:val="nil"/>
              <w:bottom w:val="nil"/>
              <w:right w:val="nil"/>
            </w:tcBorders>
          </w:tcPr>
          <w:p w14:paraId="5E159D8D"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90" w:type="pct"/>
            <w:tcBorders>
              <w:top w:val="single" w:sz="4" w:space="0" w:color="000000"/>
              <w:left w:val="nil"/>
              <w:bottom w:val="nil"/>
              <w:right w:val="nil"/>
            </w:tcBorders>
          </w:tcPr>
          <w:p w14:paraId="7E4A1DAF"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48" w:type="pct"/>
            <w:tcBorders>
              <w:top w:val="single" w:sz="4" w:space="0" w:color="000000"/>
              <w:left w:val="nil"/>
              <w:bottom w:val="nil"/>
              <w:right w:val="nil"/>
            </w:tcBorders>
          </w:tcPr>
          <w:p w14:paraId="7C61BF40" w14:textId="77777777" w:rsidR="00180A8C" w:rsidRPr="00263CF2" w:rsidRDefault="00180A8C">
            <w:pPr>
              <w:spacing w:before="40" w:after="40" w:line="234" w:lineRule="exact"/>
              <w:jc w:val="both"/>
              <w:rPr>
                <w:rFonts w:ascii="Verdana" w:eastAsia="Calibri" w:hAnsi="Verdana" w:cs="Arial"/>
                <w:sz w:val="16"/>
                <w:szCs w:val="16"/>
                <w:lang w:val="en-US"/>
              </w:rPr>
            </w:pPr>
          </w:p>
        </w:tc>
      </w:tr>
      <w:tr w:rsidR="00180A8C" w:rsidRPr="00263CF2" w14:paraId="76169B2D" w14:textId="77777777" w:rsidTr="00180A8C">
        <w:trPr>
          <w:trHeight w:val="20"/>
        </w:trPr>
        <w:tc>
          <w:tcPr>
            <w:tcW w:w="0" w:type="auto"/>
            <w:vMerge/>
            <w:tcBorders>
              <w:top w:val="single" w:sz="4" w:space="0" w:color="000000"/>
              <w:left w:val="nil"/>
              <w:bottom w:val="nil"/>
              <w:right w:val="nil"/>
            </w:tcBorders>
            <w:vAlign w:val="center"/>
            <w:hideMark/>
          </w:tcPr>
          <w:p w14:paraId="21EEF556"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nil"/>
              <w:right w:val="nil"/>
            </w:tcBorders>
            <w:hideMark/>
          </w:tcPr>
          <w:p w14:paraId="6746A7D3"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 xml:space="preserve">Concave </w:t>
            </w:r>
            <w:proofErr w:type="gramStart"/>
            <w:r w:rsidRPr="00263CF2">
              <w:rPr>
                <w:rFonts w:ascii="Verdana" w:eastAsia="Calibri" w:hAnsi="Verdana" w:cs="Arial"/>
                <w:sz w:val="16"/>
                <w:szCs w:val="16"/>
                <w:lang w:val="en-US"/>
              </w:rPr>
              <w:t>on:</w:t>
            </w:r>
            <w:proofErr w:type="gramEnd"/>
            <w:r w:rsidRPr="00263CF2">
              <w:rPr>
                <w:rFonts w:ascii="Verdana" w:eastAsia="Calibri" w:hAnsi="Verdana" w:cs="Arial"/>
                <w:sz w:val="16"/>
                <w:szCs w:val="16"/>
                <w:lang w:val="en-US"/>
              </w:rPr>
              <w:t xml:space="preserve"> foot or wall, front or arch:</w:t>
            </w:r>
          </w:p>
        </w:tc>
        <w:tc>
          <w:tcPr>
            <w:tcW w:w="402" w:type="pct"/>
            <w:tcBorders>
              <w:top w:val="nil"/>
              <w:left w:val="nil"/>
              <w:bottom w:val="nil"/>
              <w:right w:val="nil"/>
            </w:tcBorders>
          </w:tcPr>
          <w:p w14:paraId="1CA143B7"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516" w:type="pct"/>
            <w:tcBorders>
              <w:top w:val="nil"/>
              <w:left w:val="nil"/>
              <w:bottom w:val="nil"/>
              <w:right w:val="nil"/>
            </w:tcBorders>
          </w:tcPr>
          <w:p w14:paraId="71AF72D5"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90" w:type="pct"/>
            <w:tcBorders>
              <w:top w:val="nil"/>
              <w:left w:val="nil"/>
              <w:bottom w:val="nil"/>
              <w:right w:val="nil"/>
            </w:tcBorders>
            <w:hideMark/>
          </w:tcPr>
          <w:p w14:paraId="72D54DC9" w14:textId="77777777"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3.0mm</w:t>
            </w:r>
          </w:p>
        </w:tc>
        <w:tc>
          <w:tcPr>
            <w:tcW w:w="648" w:type="pct"/>
            <w:tcBorders>
              <w:top w:val="nil"/>
              <w:left w:val="nil"/>
              <w:bottom w:val="nil"/>
              <w:right w:val="nil"/>
            </w:tcBorders>
          </w:tcPr>
          <w:p w14:paraId="7C161452" w14:textId="77777777" w:rsidR="00180A8C" w:rsidRPr="00263CF2" w:rsidRDefault="00180A8C">
            <w:pPr>
              <w:spacing w:before="40" w:after="40" w:line="234" w:lineRule="exact"/>
              <w:jc w:val="center"/>
              <w:rPr>
                <w:rFonts w:ascii="Verdana" w:eastAsia="Calibri" w:hAnsi="Verdana" w:cs="Arial"/>
                <w:sz w:val="16"/>
                <w:szCs w:val="16"/>
                <w:lang w:val="en-US"/>
              </w:rPr>
            </w:pPr>
          </w:p>
        </w:tc>
      </w:tr>
      <w:tr w:rsidR="00180A8C" w:rsidRPr="00263CF2" w14:paraId="1168D801" w14:textId="77777777" w:rsidTr="00180A8C">
        <w:trPr>
          <w:trHeight w:val="20"/>
        </w:trPr>
        <w:tc>
          <w:tcPr>
            <w:tcW w:w="0" w:type="auto"/>
            <w:vMerge/>
            <w:tcBorders>
              <w:top w:val="single" w:sz="4" w:space="0" w:color="000000"/>
              <w:left w:val="nil"/>
              <w:bottom w:val="nil"/>
              <w:right w:val="nil"/>
            </w:tcBorders>
            <w:vAlign w:val="center"/>
            <w:hideMark/>
          </w:tcPr>
          <w:p w14:paraId="5C4C0442"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nil"/>
              <w:right w:val="nil"/>
            </w:tcBorders>
          </w:tcPr>
          <w:p w14:paraId="6B4C3C01"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402" w:type="pct"/>
            <w:tcBorders>
              <w:top w:val="nil"/>
              <w:left w:val="nil"/>
              <w:bottom w:val="nil"/>
              <w:right w:val="nil"/>
            </w:tcBorders>
          </w:tcPr>
          <w:p w14:paraId="66A6DF02"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nil"/>
              <w:right w:val="nil"/>
            </w:tcBorders>
          </w:tcPr>
          <w:p w14:paraId="2AC63841" w14:textId="77777777" w:rsidR="00180A8C" w:rsidRPr="00263CF2" w:rsidRDefault="00180A8C">
            <w:pPr>
              <w:spacing w:before="40" w:after="40" w:line="234" w:lineRule="exact"/>
              <w:jc w:val="both"/>
              <w:rPr>
                <w:rFonts w:ascii="Verdana" w:eastAsia="Calibri" w:hAnsi="Verdana" w:cs="Arial"/>
                <w:sz w:val="16"/>
                <w:szCs w:val="16"/>
                <w:lang w:val="en-US"/>
              </w:rPr>
            </w:pPr>
          </w:p>
        </w:tc>
      </w:tr>
      <w:tr w:rsidR="00180A8C" w:rsidRPr="00263CF2" w14:paraId="0DD5E4A5" w14:textId="77777777" w:rsidTr="00180A8C">
        <w:trPr>
          <w:trHeight w:val="20"/>
        </w:trPr>
        <w:tc>
          <w:tcPr>
            <w:tcW w:w="0" w:type="auto"/>
            <w:vMerge/>
            <w:tcBorders>
              <w:top w:val="single" w:sz="4" w:space="0" w:color="000000"/>
              <w:left w:val="nil"/>
              <w:bottom w:val="nil"/>
              <w:right w:val="nil"/>
            </w:tcBorders>
            <w:vAlign w:val="center"/>
            <w:hideMark/>
          </w:tcPr>
          <w:p w14:paraId="7E334F4A" w14:textId="77777777" w:rsidR="00180A8C" w:rsidRPr="00263CF2" w:rsidRDefault="00180A8C">
            <w:pPr>
              <w:rPr>
                <w:rFonts w:ascii="Verdana" w:eastAsia="Calibri" w:hAnsi="Verdana" w:cs="Arial"/>
                <w:sz w:val="16"/>
                <w:szCs w:val="16"/>
                <w:lang w:val="en-US"/>
              </w:rPr>
            </w:pPr>
          </w:p>
        </w:tc>
        <w:tc>
          <w:tcPr>
            <w:tcW w:w="610" w:type="pct"/>
            <w:tcBorders>
              <w:top w:val="nil"/>
              <w:left w:val="nil"/>
              <w:bottom w:val="nil"/>
              <w:right w:val="nil"/>
            </w:tcBorders>
            <w:hideMark/>
          </w:tcPr>
          <w:p w14:paraId="1175BB2D"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Convex:</w:t>
            </w:r>
          </w:p>
        </w:tc>
        <w:tc>
          <w:tcPr>
            <w:tcW w:w="561" w:type="pct"/>
            <w:tcBorders>
              <w:top w:val="nil"/>
              <w:left w:val="nil"/>
              <w:bottom w:val="nil"/>
              <w:right w:val="nil"/>
            </w:tcBorders>
          </w:tcPr>
          <w:p w14:paraId="6C9A7966"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751" w:type="pct"/>
            <w:tcBorders>
              <w:top w:val="nil"/>
              <w:left w:val="nil"/>
              <w:bottom w:val="nil"/>
              <w:right w:val="nil"/>
            </w:tcBorders>
          </w:tcPr>
          <w:p w14:paraId="7D3025E7"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402" w:type="pct"/>
            <w:tcBorders>
              <w:top w:val="nil"/>
              <w:left w:val="nil"/>
              <w:bottom w:val="nil"/>
              <w:right w:val="nil"/>
            </w:tcBorders>
          </w:tcPr>
          <w:p w14:paraId="3B2B05D4"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nil"/>
              <w:right w:val="nil"/>
            </w:tcBorders>
            <w:hideMark/>
          </w:tcPr>
          <w:p w14:paraId="7C8B7A0B" w14:textId="77777777"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1.5mm</w:t>
            </w:r>
          </w:p>
        </w:tc>
      </w:tr>
      <w:tr w:rsidR="00180A8C" w:rsidRPr="00263CF2" w14:paraId="3161A861" w14:textId="77777777" w:rsidTr="00180A8C">
        <w:trPr>
          <w:trHeight w:val="20"/>
        </w:trPr>
        <w:tc>
          <w:tcPr>
            <w:tcW w:w="0" w:type="auto"/>
            <w:vMerge/>
            <w:tcBorders>
              <w:top w:val="single" w:sz="4" w:space="0" w:color="000000"/>
              <w:left w:val="nil"/>
              <w:bottom w:val="nil"/>
              <w:right w:val="nil"/>
            </w:tcBorders>
            <w:vAlign w:val="center"/>
            <w:hideMark/>
          </w:tcPr>
          <w:p w14:paraId="61B1501A"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single" w:sz="4" w:space="0" w:color="000000"/>
              <w:right w:val="nil"/>
            </w:tcBorders>
            <w:hideMark/>
          </w:tcPr>
          <w:p w14:paraId="6A5ADE31"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Top - both directions:</w:t>
            </w:r>
          </w:p>
        </w:tc>
        <w:tc>
          <w:tcPr>
            <w:tcW w:w="402" w:type="pct"/>
            <w:tcBorders>
              <w:top w:val="nil"/>
              <w:left w:val="nil"/>
              <w:bottom w:val="single" w:sz="4" w:space="0" w:color="000000"/>
              <w:right w:val="nil"/>
            </w:tcBorders>
          </w:tcPr>
          <w:p w14:paraId="3B0AFB75"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single" w:sz="4" w:space="0" w:color="000000"/>
              <w:right w:val="nil"/>
            </w:tcBorders>
            <w:hideMark/>
          </w:tcPr>
          <w:p w14:paraId="2F5D826F" w14:textId="77777777"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21mm/m</w:t>
            </w:r>
          </w:p>
        </w:tc>
      </w:tr>
      <w:tr w:rsidR="00180A8C" w:rsidRPr="00263CF2" w14:paraId="69E6CAFF" w14:textId="77777777" w:rsidTr="00180A8C">
        <w:trPr>
          <w:trHeight w:val="20"/>
        </w:trPr>
        <w:tc>
          <w:tcPr>
            <w:tcW w:w="0" w:type="auto"/>
            <w:vMerge/>
            <w:tcBorders>
              <w:top w:val="single" w:sz="4" w:space="0" w:color="000000"/>
              <w:left w:val="nil"/>
              <w:bottom w:val="nil"/>
              <w:right w:val="nil"/>
            </w:tcBorders>
            <w:vAlign w:val="center"/>
            <w:hideMark/>
          </w:tcPr>
          <w:p w14:paraId="0A8552BB"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nil"/>
              <w:right w:val="nil"/>
            </w:tcBorders>
          </w:tcPr>
          <w:p w14:paraId="37C379F8"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402" w:type="pct"/>
            <w:tcBorders>
              <w:top w:val="nil"/>
              <w:left w:val="nil"/>
              <w:bottom w:val="nil"/>
              <w:right w:val="nil"/>
            </w:tcBorders>
          </w:tcPr>
          <w:p w14:paraId="612AF51C"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516" w:type="pct"/>
            <w:tcBorders>
              <w:top w:val="nil"/>
              <w:left w:val="nil"/>
              <w:bottom w:val="nil"/>
              <w:right w:val="nil"/>
            </w:tcBorders>
          </w:tcPr>
          <w:p w14:paraId="480A2117"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90" w:type="pct"/>
            <w:tcBorders>
              <w:top w:val="nil"/>
              <w:left w:val="nil"/>
              <w:bottom w:val="nil"/>
              <w:right w:val="nil"/>
            </w:tcBorders>
          </w:tcPr>
          <w:p w14:paraId="47A45B1A"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48" w:type="pct"/>
            <w:tcBorders>
              <w:top w:val="nil"/>
              <w:left w:val="nil"/>
              <w:bottom w:val="nil"/>
              <w:right w:val="nil"/>
            </w:tcBorders>
          </w:tcPr>
          <w:p w14:paraId="0747D5EE" w14:textId="77777777" w:rsidR="00180A8C" w:rsidRPr="00263CF2" w:rsidRDefault="00180A8C">
            <w:pPr>
              <w:spacing w:before="40" w:after="40" w:line="234" w:lineRule="exact"/>
              <w:jc w:val="both"/>
              <w:rPr>
                <w:rFonts w:ascii="Verdana" w:eastAsia="Calibri" w:hAnsi="Verdana" w:cs="Arial"/>
                <w:sz w:val="16"/>
                <w:szCs w:val="16"/>
                <w:lang w:val="en-US"/>
              </w:rPr>
            </w:pPr>
          </w:p>
        </w:tc>
      </w:tr>
      <w:tr w:rsidR="00180A8C" w:rsidRPr="00263CF2" w14:paraId="5BA88795" w14:textId="77777777" w:rsidTr="00180A8C">
        <w:trPr>
          <w:trHeight w:val="20"/>
        </w:trPr>
        <w:tc>
          <w:tcPr>
            <w:tcW w:w="0" w:type="auto"/>
            <w:vMerge/>
            <w:tcBorders>
              <w:top w:val="single" w:sz="4" w:space="0" w:color="000000"/>
              <w:left w:val="nil"/>
              <w:bottom w:val="nil"/>
              <w:right w:val="nil"/>
            </w:tcBorders>
            <w:vAlign w:val="center"/>
            <w:hideMark/>
          </w:tcPr>
          <w:p w14:paraId="56069A09"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nil"/>
              <w:right w:val="nil"/>
            </w:tcBorders>
            <w:hideMark/>
          </w:tcPr>
          <w:p w14:paraId="56503FB5"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b/>
                <w:sz w:val="16"/>
                <w:szCs w:val="16"/>
                <w:lang w:val="en-US"/>
              </w:rPr>
              <w:t>surface finish</w:t>
            </w:r>
          </w:p>
        </w:tc>
        <w:tc>
          <w:tcPr>
            <w:tcW w:w="402" w:type="pct"/>
            <w:tcBorders>
              <w:top w:val="nil"/>
              <w:left w:val="nil"/>
              <w:bottom w:val="nil"/>
              <w:right w:val="nil"/>
            </w:tcBorders>
          </w:tcPr>
          <w:p w14:paraId="5FA8E6EE"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516" w:type="pct"/>
            <w:tcBorders>
              <w:top w:val="nil"/>
              <w:left w:val="nil"/>
              <w:bottom w:val="nil"/>
              <w:right w:val="nil"/>
            </w:tcBorders>
          </w:tcPr>
          <w:p w14:paraId="6DB0330B"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90" w:type="pct"/>
            <w:tcBorders>
              <w:top w:val="nil"/>
              <w:left w:val="nil"/>
              <w:bottom w:val="nil"/>
              <w:right w:val="nil"/>
            </w:tcBorders>
          </w:tcPr>
          <w:p w14:paraId="1BA30D22"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48" w:type="pct"/>
            <w:tcBorders>
              <w:top w:val="nil"/>
              <w:left w:val="nil"/>
              <w:bottom w:val="nil"/>
              <w:right w:val="nil"/>
            </w:tcBorders>
          </w:tcPr>
          <w:p w14:paraId="593B86A0" w14:textId="77777777" w:rsidR="00180A8C" w:rsidRPr="00263CF2" w:rsidRDefault="00180A8C">
            <w:pPr>
              <w:spacing w:before="40" w:after="40" w:line="234" w:lineRule="exact"/>
              <w:jc w:val="both"/>
              <w:rPr>
                <w:rFonts w:ascii="Verdana" w:eastAsia="Calibri" w:hAnsi="Verdana" w:cs="Arial"/>
                <w:sz w:val="16"/>
                <w:szCs w:val="16"/>
                <w:lang w:val="en-US"/>
              </w:rPr>
            </w:pPr>
          </w:p>
        </w:tc>
      </w:tr>
      <w:tr w:rsidR="00180A8C" w:rsidRPr="00263CF2" w14:paraId="3AA544CE" w14:textId="77777777" w:rsidTr="00180A8C">
        <w:trPr>
          <w:trHeight w:val="20"/>
        </w:trPr>
        <w:tc>
          <w:tcPr>
            <w:tcW w:w="0" w:type="auto"/>
            <w:vMerge/>
            <w:tcBorders>
              <w:top w:val="single" w:sz="4" w:space="0" w:color="000000"/>
              <w:left w:val="nil"/>
              <w:bottom w:val="nil"/>
              <w:right w:val="nil"/>
            </w:tcBorders>
            <w:vAlign w:val="center"/>
            <w:hideMark/>
          </w:tcPr>
          <w:p w14:paraId="6B6648B3"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nil"/>
              <w:right w:val="nil"/>
            </w:tcBorders>
            <w:hideMark/>
          </w:tcPr>
          <w:p w14:paraId="4DFFF89B"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Wavy finish or opaque surfaces:</w:t>
            </w:r>
          </w:p>
        </w:tc>
        <w:tc>
          <w:tcPr>
            <w:tcW w:w="402" w:type="pct"/>
            <w:tcBorders>
              <w:top w:val="nil"/>
              <w:left w:val="nil"/>
              <w:bottom w:val="nil"/>
              <w:right w:val="nil"/>
            </w:tcBorders>
          </w:tcPr>
          <w:p w14:paraId="6FF13CA1"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nil"/>
              <w:right w:val="nil"/>
            </w:tcBorders>
            <w:hideMark/>
          </w:tcPr>
          <w:p w14:paraId="14AFE307" w14:textId="6F716F27"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≤2600</w:t>
            </w:r>
            <w:r w:rsidR="00263CF2">
              <w:rPr>
                <w:rFonts w:ascii="Verdana" w:eastAsia="Calibri" w:hAnsi="Verdana" w:cs="Arial"/>
                <w:sz w:val="16"/>
                <w:szCs w:val="16"/>
                <w:lang w:val="en-US"/>
              </w:rPr>
              <w:t xml:space="preserve"> </w:t>
            </w:r>
            <w:r w:rsidRPr="00263CF2">
              <w:rPr>
                <w:rFonts w:ascii="Verdana" w:eastAsia="Calibri" w:hAnsi="Verdana" w:cs="Arial"/>
                <w:sz w:val="16"/>
                <w:szCs w:val="16"/>
                <w:lang w:val="en-US"/>
              </w:rPr>
              <w:t>mm</w:t>
            </w:r>
            <w:r w:rsidRPr="00263CF2">
              <w:rPr>
                <w:rFonts w:ascii="Verdana" w:eastAsia="Calibri" w:hAnsi="Verdana" w:cs="Arial"/>
                <w:sz w:val="16"/>
                <w:szCs w:val="16"/>
                <w:vertAlign w:val="superscript"/>
                <w:lang w:val="en-US"/>
              </w:rPr>
              <w:t>2</w:t>
            </w:r>
            <w:r w:rsidRPr="00263CF2">
              <w:rPr>
                <w:rFonts w:ascii="Verdana" w:eastAsia="Calibri" w:hAnsi="Verdana" w:cs="Arial"/>
                <w:sz w:val="16"/>
                <w:szCs w:val="16"/>
                <w:lang w:val="en-US"/>
              </w:rPr>
              <w:t xml:space="preserve"> </w:t>
            </w:r>
            <w:r w:rsidRPr="00263CF2">
              <w:rPr>
                <w:rFonts w:ascii="Verdana" w:eastAsia="Calibri" w:hAnsi="Verdana" w:cs="Arial"/>
                <w:sz w:val="16"/>
                <w:szCs w:val="16"/>
                <w:vertAlign w:val="superscript"/>
                <w:lang w:val="en-US"/>
              </w:rPr>
              <w:t>_</w:t>
            </w:r>
          </w:p>
        </w:tc>
      </w:tr>
      <w:tr w:rsidR="00180A8C" w:rsidRPr="00263CF2" w14:paraId="1EE41150" w14:textId="77777777" w:rsidTr="00180A8C">
        <w:trPr>
          <w:trHeight w:val="20"/>
        </w:trPr>
        <w:tc>
          <w:tcPr>
            <w:tcW w:w="822" w:type="pct"/>
            <w:tcBorders>
              <w:top w:val="nil"/>
              <w:left w:val="nil"/>
              <w:bottom w:val="nil"/>
              <w:right w:val="nil"/>
            </w:tcBorders>
          </w:tcPr>
          <w:p w14:paraId="714D74B1"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922" w:type="pct"/>
            <w:gridSpan w:val="3"/>
            <w:tcBorders>
              <w:top w:val="nil"/>
              <w:left w:val="nil"/>
              <w:bottom w:val="nil"/>
              <w:right w:val="nil"/>
            </w:tcBorders>
            <w:hideMark/>
          </w:tcPr>
          <w:p w14:paraId="43828CAF"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Pits, blisters, and pinholes:</w:t>
            </w:r>
          </w:p>
        </w:tc>
        <w:tc>
          <w:tcPr>
            <w:tcW w:w="402" w:type="pct"/>
            <w:tcBorders>
              <w:top w:val="nil"/>
              <w:left w:val="nil"/>
              <w:bottom w:val="nil"/>
              <w:right w:val="nil"/>
            </w:tcBorders>
          </w:tcPr>
          <w:p w14:paraId="025BDC16"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nil"/>
              <w:right w:val="nil"/>
            </w:tcBorders>
            <w:hideMark/>
          </w:tcPr>
          <w:p w14:paraId="1916E88C" w14:textId="77777777"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Overall ≤5</w:t>
            </w:r>
          </w:p>
        </w:tc>
      </w:tr>
      <w:tr w:rsidR="00180A8C" w:rsidRPr="00962F1E" w14:paraId="6675672A" w14:textId="77777777" w:rsidTr="00180A8C">
        <w:trPr>
          <w:trHeight w:val="20"/>
        </w:trPr>
        <w:tc>
          <w:tcPr>
            <w:tcW w:w="822" w:type="pct"/>
            <w:tcBorders>
              <w:top w:val="nil"/>
              <w:left w:val="nil"/>
              <w:bottom w:val="nil"/>
              <w:right w:val="nil"/>
            </w:tcBorders>
          </w:tcPr>
          <w:p w14:paraId="2E78FB5C"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922" w:type="pct"/>
            <w:gridSpan w:val="3"/>
            <w:tcBorders>
              <w:top w:val="nil"/>
              <w:left w:val="nil"/>
              <w:bottom w:val="nil"/>
              <w:right w:val="nil"/>
            </w:tcBorders>
            <w:hideMark/>
          </w:tcPr>
          <w:p w14:paraId="724FD555" w14:textId="05E9A52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 xml:space="preserve">Bubbles, </w:t>
            </w:r>
            <w:proofErr w:type="gramStart"/>
            <w:r w:rsidRPr="00263CF2">
              <w:rPr>
                <w:rFonts w:ascii="Verdana" w:eastAsia="Calibri" w:hAnsi="Verdana" w:cs="Arial"/>
                <w:sz w:val="16"/>
                <w:szCs w:val="16"/>
                <w:lang w:val="en-US"/>
              </w:rPr>
              <w:t>specks</w:t>
            </w:r>
            <w:r w:rsidR="00263CF2">
              <w:rPr>
                <w:rFonts w:ascii="Verdana" w:eastAsia="Calibri" w:hAnsi="Verdana" w:cs="Arial"/>
                <w:sz w:val="16"/>
                <w:szCs w:val="16"/>
                <w:lang w:val="en-US"/>
              </w:rPr>
              <w:t>,</w:t>
            </w:r>
            <w:r w:rsidRPr="00263CF2">
              <w:rPr>
                <w:rFonts w:ascii="Verdana" w:eastAsia="Calibri" w:hAnsi="Verdana" w:cs="Arial"/>
                <w:sz w:val="16"/>
                <w:szCs w:val="16"/>
                <w:lang w:val="en-US"/>
              </w:rPr>
              <w:t>*</w:t>
            </w:r>
            <w:proofErr w:type="gramEnd"/>
            <w:r w:rsidRPr="00263CF2">
              <w:rPr>
                <w:rFonts w:ascii="Verdana" w:eastAsia="Calibri" w:hAnsi="Verdana" w:cs="Arial"/>
                <w:sz w:val="16"/>
                <w:szCs w:val="16"/>
                <w:lang w:val="en-US"/>
              </w:rPr>
              <w:t xml:space="preserve"> and spots:</w:t>
            </w:r>
          </w:p>
        </w:tc>
        <w:tc>
          <w:tcPr>
            <w:tcW w:w="402" w:type="pct"/>
            <w:tcBorders>
              <w:top w:val="nil"/>
              <w:left w:val="nil"/>
              <w:bottom w:val="nil"/>
              <w:right w:val="nil"/>
            </w:tcBorders>
          </w:tcPr>
          <w:p w14:paraId="7BB800B5"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nil"/>
              <w:right w:val="nil"/>
            </w:tcBorders>
            <w:hideMark/>
          </w:tcPr>
          <w:p w14:paraId="5D001012" w14:textId="77777777"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 5 on a classification chart; overall ≤10</w:t>
            </w:r>
          </w:p>
        </w:tc>
      </w:tr>
      <w:tr w:rsidR="00180A8C" w:rsidRPr="00962F1E" w14:paraId="69D40C92" w14:textId="77777777" w:rsidTr="00180A8C">
        <w:trPr>
          <w:trHeight w:val="20"/>
        </w:trPr>
        <w:tc>
          <w:tcPr>
            <w:tcW w:w="822" w:type="pct"/>
            <w:tcBorders>
              <w:top w:val="single" w:sz="4" w:space="0" w:color="000000"/>
              <w:left w:val="nil"/>
              <w:bottom w:val="nil"/>
              <w:right w:val="nil"/>
            </w:tcBorders>
          </w:tcPr>
          <w:p w14:paraId="4103B44A"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10" w:type="pct"/>
            <w:tcBorders>
              <w:top w:val="single" w:sz="4" w:space="0" w:color="000000"/>
              <w:left w:val="nil"/>
              <w:bottom w:val="nil"/>
              <w:right w:val="nil"/>
            </w:tcBorders>
          </w:tcPr>
          <w:p w14:paraId="4628424A"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561" w:type="pct"/>
            <w:tcBorders>
              <w:top w:val="single" w:sz="4" w:space="0" w:color="000000"/>
              <w:left w:val="nil"/>
              <w:bottom w:val="nil"/>
              <w:right w:val="nil"/>
            </w:tcBorders>
          </w:tcPr>
          <w:p w14:paraId="1183EEB2"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751" w:type="pct"/>
            <w:tcBorders>
              <w:top w:val="single" w:sz="4" w:space="0" w:color="000000"/>
              <w:left w:val="nil"/>
              <w:bottom w:val="nil"/>
              <w:right w:val="nil"/>
            </w:tcBorders>
          </w:tcPr>
          <w:p w14:paraId="0D68E607"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402" w:type="pct"/>
            <w:tcBorders>
              <w:top w:val="single" w:sz="4" w:space="0" w:color="000000"/>
              <w:left w:val="nil"/>
              <w:bottom w:val="nil"/>
              <w:right w:val="nil"/>
            </w:tcBorders>
          </w:tcPr>
          <w:p w14:paraId="0C4D5956"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516" w:type="pct"/>
            <w:tcBorders>
              <w:top w:val="single" w:sz="4" w:space="0" w:color="000000"/>
              <w:left w:val="nil"/>
              <w:bottom w:val="nil"/>
              <w:right w:val="nil"/>
            </w:tcBorders>
          </w:tcPr>
          <w:p w14:paraId="0E68F3F7"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90" w:type="pct"/>
            <w:tcBorders>
              <w:top w:val="single" w:sz="4" w:space="0" w:color="000000"/>
              <w:left w:val="nil"/>
              <w:bottom w:val="nil"/>
              <w:right w:val="nil"/>
            </w:tcBorders>
          </w:tcPr>
          <w:p w14:paraId="6B63F54A"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48" w:type="pct"/>
            <w:tcBorders>
              <w:top w:val="single" w:sz="4" w:space="0" w:color="000000"/>
              <w:left w:val="nil"/>
              <w:bottom w:val="nil"/>
              <w:right w:val="nil"/>
            </w:tcBorders>
          </w:tcPr>
          <w:p w14:paraId="74C5F850" w14:textId="77777777" w:rsidR="00180A8C" w:rsidRPr="00263CF2" w:rsidRDefault="00180A8C">
            <w:pPr>
              <w:spacing w:before="40" w:after="40" w:line="234" w:lineRule="exact"/>
              <w:jc w:val="both"/>
              <w:rPr>
                <w:rFonts w:ascii="Verdana" w:eastAsia="Calibri" w:hAnsi="Verdana" w:cs="Arial"/>
                <w:sz w:val="16"/>
                <w:szCs w:val="16"/>
                <w:lang w:val="en-US"/>
              </w:rPr>
            </w:pPr>
          </w:p>
        </w:tc>
      </w:tr>
      <w:tr w:rsidR="00180A8C" w:rsidRPr="00962F1E" w14:paraId="78E04D0E" w14:textId="77777777" w:rsidTr="00180A8C">
        <w:trPr>
          <w:trHeight w:val="20"/>
        </w:trPr>
        <w:tc>
          <w:tcPr>
            <w:tcW w:w="822" w:type="pct"/>
            <w:vMerge w:val="restart"/>
            <w:tcBorders>
              <w:top w:val="nil"/>
              <w:left w:val="nil"/>
              <w:bottom w:val="single" w:sz="4" w:space="0" w:color="000000"/>
              <w:right w:val="nil"/>
            </w:tcBorders>
            <w:hideMark/>
          </w:tcPr>
          <w:p w14:paraId="06F33275" w14:textId="77777777" w:rsidR="00180A8C" w:rsidRPr="00263CF2" w:rsidRDefault="00180A8C">
            <w:pPr>
              <w:spacing w:before="40" w:after="40" w:line="234" w:lineRule="exact"/>
              <w:rPr>
                <w:rFonts w:ascii="Verdana" w:eastAsia="Calibri" w:hAnsi="Verdana" w:cs="Arial"/>
                <w:sz w:val="16"/>
                <w:szCs w:val="16"/>
                <w:lang w:val="en-US"/>
              </w:rPr>
            </w:pPr>
            <w:r w:rsidRPr="00263CF2">
              <w:rPr>
                <w:rFonts w:ascii="Verdana" w:eastAsia="Calibri" w:hAnsi="Verdana" w:cs="Arial"/>
                <w:sz w:val="16"/>
                <w:szCs w:val="16"/>
                <w:lang w:val="en-US"/>
              </w:rPr>
              <w:t>Toilet tank, toilet tank cover or urinal.</w:t>
            </w:r>
          </w:p>
        </w:tc>
        <w:tc>
          <w:tcPr>
            <w:tcW w:w="610" w:type="pct"/>
            <w:tcBorders>
              <w:top w:val="nil"/>
              <w:left w:val="nil"/>
              <w:bottom w:val="single" w:sz="4" w:space="0" w:color="000000"/>
              <w:right w:val="nil"/>
            </w:tcBorders>
          </w:tcPr>
          <w:p w14:paraId="3AE357D2" w14:textId="77777777" w:rsidR="00180A8C" w:rsidRPr="00263CF2" w:rsidRDefault="00180A8C">
            <w:pPr>
              <w:spacing w:before="40" w:after="40" w:line="234" w:lineRule="exact"/>
              <w:jc w:val="both"/>
              <w:rPr>
                <w:rFonts w:ascii="Verdana" w:eastAsia="Calibri" w:hAnsi="Verdana" w:cs="Arial"/>
                <w:b/>
                <w:sz w:val="16"/>
                <w:szCs w:val="16"/>
                <w:lang w:val="en-US"/>
              </w:rPr>
            </w:pPr>
          </w:p>
        </w:tc>
        <w:tc>
          <w:tcPr>
            <w:tcW w:w="561" w:type="pct"/>
            <w:tcBorders>
              <w:top w:val="nil"/>
              <w:left w:val="nil"/>
              <w:bottom w:val="single" w:sz="4" w:space="0" w:color="000000"/>
              <w:right w:val="nil"/>
            </w:tcBorders>
          </w:tcPr>
          <w:p w14:paraId="3EACD84C"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751" w:type="pct"/>
            <w:tcBorders>
              <w:top w:val="nil"/>
              <w:left w:val="nil"/>
              <w:bottom w:val="single" w:sz="4" w:space="0" w:color="000000"/>
              <w:right w:val="nil"/>
            </w:tcBorders>
          </w:tcPr>
          <w:p w14:paraId="07F2C09E"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402" w:type="pct"/>
            <w:tcBorders>
              <w:top w:val="nil"/>
              <w:left w:val="nil"/>
              <w:bottom w:val="single" w:sz="4" w:space="0" w:color="000000"/>
              <w:right w:val="nil"/>
            </w:tcBorders>
          </w:tcPr>
          <w:p w14:paraId="06D41B2F"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single" w:sz="4" w:space="0" w:color="000000"/>
              <w:right w:val="nil"/>
            </w:tcBorders>
          </w:tcPr>
          <w:p w14:paraId="12238CE1" w14:textId="77777777" w:rsidR="00180A8C" w:rsidRPr="00263CF2" w:rsidRDefault="00180A8C">
            <w:pPr>
              <w:spacing w:before="40" w:after="40" w:line="234" w:lineRule="exact"/>
              <w:jc w:val="both"/>
              <w:rPr>
                <w:rFonts w:ascii="Verdana" w:eastAsia="Calibri" w:hAnsi="Verdana" w:cs="Arial"/>
                <w:sz w:val="16"/>
                <w:szCs w:val="16"/>
                <w:lang w:val="en-US"/>
              </w:rPr>
            </w:pPr>
          </w:p>
        </w:tc>
      </w:tr>
      <w:tr w:rsidR="00180A8C" w:rsidRPr="00962F1E" w14:paraId="4396ADEB" w14:textId="77777777" w:rsidTr="00180A8C">
        <w:trPr>
          <w:trHeight w:val="20"/>
        </w:trPr>
        <w:tc>
          <w:tcPr>
            <w:tcW w:w="0" w:type="auto"/>
            <w:vMerge/>
            <w:tcBorders>
              <w:top w:val="nil"/>
              <w:left w:val="nil"/>
              <w:bottom w:val="single" w:sz="4" w:space="0" w:color="000000"/>
              <w:right w:val="nil"/>
            </w:tcBorders>
            <w:vAlign w:val="center"/>
            <w:hideMark/>
          </w:tcPr>
          <w:p w14:paraId="4FF91090" w14:textId="77777777" w:rsidR="00180A8C" w:rsidRPr="00263CF2" w:rsidRDefault="00180A8C">
            <w:pPr>
              <w:rPr>
                <w:rFonts w:ascii="Verdana" w:eastAsia="Calibri" w:hAnsi="Verdana" w:cs="Arial"/>
                <w:sz w:val="16"/>
                <w:szCs w:val="16"/>
                <w:lang w:val="en-US"/>
              </w:rPr>
            </w:pPr>
          </w:p>
        </w:tc>
        <w:tc>
          <w:tcPr>
            <w:tcW w:w="1922" w:type="pct"/>
            <w:gridSpan w:val="3"/>
            <w:tcBorders>
              <w:top w:val="single" w:sz="4" w:space="0" w:color="000000"/>
              <w:left w:val="nil"/>
              <w:bottom w:val="nil"/>
              <w:right w:val="nil"/>
            </w:tcBorders>
          </w:tcPr>
          <w:p w14:paraId="20FD5588" w14:textId="77777777" w:rsidR="00180A8C" w:rsidRPr="00263CF2" w:rsidRDefault="00180A8C">
            <w:pPr>
              <w:spacing w:before="40" w:after="40" w:line="234" w:lineRule="exact"/>
              <w:jc w:val="both"/>
              <w:rPr>
                <w:rFonts w:ascii="Verdana" w:eastAsia="Calibri" w:hAnsi="Verdana" w:cs="Arial"/>
                <w:b/>
                <w:sz w:val="16"/>
                <w:szCs w:val="16"/>
                <w:lang w:val="en-US"/>
              </w:rPr>
            </w:pPr>
          </w:p>
        </w:tc>
        <w:tc>
          <w:tcPr>
            <w:tcW w:w="402" w:type="pct"/>
            <w:tcBorders>
              <w:top w:val="single" w:sz="4" w:space="0" w:color="000000"/>
              <w:left w:val="nil"/>
              <w:bottom w:val="nil"/>
              <w:right w:val="nil"/>
            </w:tcBorders>
          </w:tcPr>
          <w:p w14:paraId="31C7077E"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516" w:type="pct"/>
            <w:tcBorders>
              <w:top w:val="single" w:sz="4" w:space="0" w:color="000000"/>
              <w:left w:val="nil"/>
              <w:bottom w:val="nil"/>
              <w:right w:val="nil"/>
            </w:tcBorders>
          </w:tcPr>
          <w:p w14:paraId="3B773262"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90" w:type="pct"/>
            <w:tcBorders>
              <w:top w:val="single" w:sz="4" w:space="0" w:color="000000"/>
              <w:left w:val="nil"/>
              <w:bottom w:val="nil"/>
              <w:right w:val="nil"/>
            </w:tcBorders>
          </w:tcPr>
          <w:p w14:paraId="66D4A99F"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48" w:type="pct"/>
            <w:tcBorders>
              <w:top w:val="single" w:sz="4" w:space="0" w:color="000000"/>
              <w:left w:val="nil"/>
              <w:bottom w:val="nil"/>
              <w:right w:val="nil"/>
            </w:tcBorders>
          </w:tcPr>
          <w:p w14:paraId="077C38AB" w14:textId="77777777" w:rsidR="00180A8C" w:rsidRPr="00263CF2" w:rsidRDefault="00180A8C">
            <w:pPr>
              <w:spacing w:before="40" w:after="40" w:line="234" w:lineRule="exact"/>
              <w:jc w:val="both"/>
              <w:rPr>
                <w:rFonts w:ascii="Verdana" w:eastAsia="Calibri" w:hAnsi="Verdana" w:cs="Arial"/>
                <w:sz w:val="16"/>
                <w:szCs w:val="16"/>
                <w:lang w:val="en-US"/>
              </w:rPr>
            </w:pPr>
          </w:p>
        </w:tc>
      </w:tr>
      <w:tr w:rsidR="00180A8C" w:rsidRPr="00263CF2" w14:paraId="07176503" w14:textId="77777777" w:rsidTr="00180A8C">
        <w:trPr>
          <w:trHeight w:val="20"/>
        </w:trPr>
        <w:tc>
          <w:tcPr>
            <w:tcW w:w="0" w:type="auto"/>
            <w:vMerge/>
            <w:tcBorders>
              <w:top w:val="nil"/>
              <w:left w:val="nil"/>
              <w:bottom w:val="single" w:sz="4" w:space="0" w:color="000000"/>
              <w:right w:val="nil"/>
            </w:tcBorders>
            <w:vAlign w:val="center"/>
            <w:hideMark/>
          </w:tcPr>
          <w:p w14:paraId="069AFA40"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nil"/>
              <w:right w:val="nil"/>
            </w:tcBorders>
            <w:hideMark/>
          </w:tcPr>
          <w:p w14:paraId="027F0F9E" w14:textId="77777777" w:rsidR="00180A8C" w:rsidRPr="00263CF2" w:rsidRDefault="00180A8C">
            <w:pPr>
              <w:spacing w:before="40" w:after="40" w:line="234" w:lineRule="exact"/>
              <w:jc w:val="both"/>
              <w:rPr>
                <w:rFonts w:ascii="Verdana" w:eastAsia="Calibri" w:hAnsi="Verdana" w:cs="Arial"/>
                <w:b/>
                <w:sz w:val="16"/>
                <w:szCs w:val="16"/>
                <w:lang w:val="en-US"/>
              </w:rPr>
            </w:pPr>
            <w:r w:rsidRPr="00263CF2">
              <w:rPr>
                <w:rFonts w:ascii="Verdana" w:eastAsia="Calibri" w:hAnsi="Verdana" w:cs="Arial"/>
                <w:b/>
                <w:sz w:val="16"/>
                <w:szCs w:val="16"/>
                <w:lang w:val="en-US"/>
              </w:rPr>
              <w:t>surface finish</w:t>
            </w:r>
          </w:p>
        </w:tc>
        <w:tc>
          <w:tcPr>
            <w:tcW w:w="402" w:type="pct"/>
            <w:tcBorders>
              <w:top w:val="nil"/>
              <w:left w:val="nil"/>
              <w:bottom w:val="nil"/>
              <w:right w:val="nil"/>
            </w:tcBorders>
          </w:tcPr>
          <w:p w14:paraId="5F86D3DF"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516" w:type="pct"/>
            <w:tcBorders>
              <w:top w:val="nil"/>
              <w:left w:val="nil"/>
              <w:bottom w:val="nil"/>
              <w:right w:val="nil"/>
            </w:tcBorders>
          </w:tcPr>
          <w:p w14:paraId="527B0A0C"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90" w:type="pct"/>
            <w:tcBorders>
              <w:top w:val="nil"/>
              <w:left w:val="nil"/>
              <w:bottom w:val="nil"/>
              <w:right w:val="nil"/>
            </w:tcBorders>
          </w:tcPr>
          <w:p w14:paraId="553D5EC0"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648" w:type="pct"/>
            <w:tcBorders>
              <w:top w:val="nil"/>
              <w:left w:val="nil"/>
              <w:bottom w:val="nil"/>
              <w:right w:val="nil"/>
            </w:tcBorders>
          </w:tcPr>
          <w:p w14:paraId="2E68D746" w14:textId="77777777" w:rsidR="00180A8C" w:rsidRPr="00263CF2" w:rsidRDefault="00180A8C">
            <w:pPr>
              <w:spacing w:before="40" w:after="40" w:line="234" w:lineRule="exact"/>
              <w:jc w:val="both"/>
              <w:rPr>
                <w:rFonts w:ascii="Verdana" w:eastAsia="Calibri" w:hAnsi="Verdana" w:cs="Arial"/>
                <w:sz w:val="16"/>
                <w:szCs w:val="16"/>
                <w:lang w:val="en-US"/>
              </w:rPr>
            </w:pPr>
          </w:p>
        </w:tc>
      </w:tr>
      <w:tr w:rsidR="00180A8C" w:rsidRPr="00263CF2" w14:paraId="472D2898" w14:textId="77777777" w:rsidTr="00180A8C">
        <w:trPr>
          <w:trHeight w:val="20"/>
        </w:trPr>
        <w:tc>
          <w:tcPr>
            <w:tcW w:w="0" w:type="auto"/>
            <w:vMerge/>
            <w:tcBorders>
              <w:top w:val="nil"/>
              <w:left w:val="nil"/>
              <w:bottom w:val="single" w:sz="4" w:space="0" w:color="000000"/>
              <w:right w:val="nil"/>
            </w:tcBorders>
            <w:vAlign w:val="center"/>
            <w:hideMark/>
          </w:tcPr>
          <w:p w14:paraId="278AC9A1"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nil"/>
              <w:right w:val="nil"/>
            </w:tcBorders>
            <w:hideMark/>
          </w:tcPr>
          <w:p w14:paraId="1265FF68"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Wavy finish or opaque surfaces:</w:t>
            </w:r>
          </w:p>
        </w:tc>
        <w:tc>
          <w:tcPr>
            <w:tcW w:w="402" w:type="pct"/>
            <w:tcBorders>
              <w:top w:val="nil"/>
              <w:left w:val="nil"/>
              <w:bottom w:val="nil"/>
              <w:right w:val="nil"/>
            </w:tcBorders>
          </w:tcPr>
          <w:p w14:paraId="6E03EB0E"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nil"/>
              <w:right w:val="nil"/>
            </w:tcBorders>
            <w:hideMark/>
          </w:tcPr>
          <w:p w14:paraId="275D73B8" w14:textId="6DC22EE4"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≤2600</w:t>
            </w:r>
            <w:r w:rsidR="00263CF2">
              <w:rPr>
                <w:rFonts w:ascii="Verdana" w:eastAsia="Calibri" w:hAnsi="Verdana" w:cs="Arial"/>
                <w:sz w:val="16"/>
                <w:szCs w:val="16"/>
                <w:lang w:val="en-US"/>
              </w:rPr>
              <w:t xml:space="preserve"> </w:t>
            </w:r>
            <w:r w:rsidRPr="00263CF2">
              <w:rPr>
                <w:rFonts w:ascii="Verdana" w:eastAsia="Calibri" w:hAnsi="Verdana" w:cs="Arial"/>
                <w:sz w:val="16"/>
                <w:szCs w:val="16"/>
                <w:lang w:val="en-US"/>
              </w:rPr>
              <w:t>mm</w:t>
            </w:r>
            <w:r w:rsidRPr="00263CF2">
              <w:rPr>
                <w:rFonts w:ascii="Verdana" w:eastAsia="Calibri" w:hAnsi="Verdana" w:cs="Arial"/>
                <w:sz w:val="16"/>
                <w:szCs w:val="16"/>
                <w:vertAlign w:val="superscript"/>
                <w:lang w:val="en-US"/>
              </w:rPr>
              <w:t>2</w:t>
            </w:r>
            <w:r w:rsidRPr="00263CF2">
              <w:rPr>
                <w:rFonts w:ascii="Verdana" w:eastAsia="Calibri" w:hAnsi="Verdana" w:cs="Arial"/>
                <w:sz w:val="16"/>
                <w:szCs w:val="16"/>
                <w:lang w:val="en-US"/>
              </w:rPr>
              <w:t xml:space="preserve"> </w:t>
            </w:r>
            <w:r w:rsidRPr="00263CF2">
              <w:rPr>
                <w:rFonts w:ascii="Verdana" w:eastAsia="Calibri" w:hAnsi="Verdana" w:cs="Arial"/>
                <w:sz w:val="16"/>
                <w:szCs w:val="16"/>
                <w:vertAlign w:val="superscript"/>
                <w:lang w:val="en-US"/>
              </w:rPr>
              <w:t>_</w:t>
            </w:r>
          </w:p>
        </w:tc>
      </w:tr>
      <w:tr w:rsidR="00180A8C" w:rsidRPr="00263CF2" w14:paraId="28FCA3F1" w14:textId="77777777" w:rsidTr="00180A8C">
        <w:trPr>
          <w:trHeight w:val="20"/>
        </w:trPr>
        <w:tc>
          <w:tcPr>
            <w:tcW w:w="0" w:type="auto"/>
            <w:vMerge/>
            <w:tcBorders>
              <w:top w:val="nil"/>
              <w:left w:val="nil"/>
              <w:bottom w:val="single" w:sz="4" w:space="0" w:color="000000"/>
              <w:right w:val="nil"/>
            </w:tcBorders>
            <w:vAlign w:val="center"/>
            <w:hideMark/>
          </w:tcPr>
          <w:p w14:paraId="2A7B2563"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nil"/>
              <w:right w:val="nil"/>
            </w:tcBorders>
            <w:hideMark/>
          </w:tcPr>
          <w:p w14:paraId="51561C75"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Pits, blisters, and pinholes:</w:t>
            </w:r>
          </w:p>
        </w:tc>
        <w:tc>
          <w:tcPr>
            <w:tcW w:w="402" w:type="pct"/>
            <w:tcBorders>
              <w:top w:val="nil"/>
              <w:left w:val="nil"/>
              <w:bottom w:val="nil"/>
              <w:right w:val="nil"/>
            </w:tcBorders>
          </w:tcPr>
          <w:p w14:paraId="6F8E9802"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nil"/>
              <w:right w:val="nil"/>
            </w:tcBorders>
            <w:hideMark/>
          </w:tcPr>
          <w:p w14:paraId="4C6A66F5" w14:textId="77777777"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Overall ≤5</w:t>
            </w:r>
          </w:p>
        </w:tc>
      </w:tr>
      <w:tr w:rsidR="00180A8C" w:rsidRPr="00962F1E" w14:paraId="4C21D280" w14:textId="77777777" w:rsidTr="00180A8C">
        <w:trPr>
          <w:trHeight w:val="20"/>
        </w:trPr>
        <w:tc>
          <w:tcPr>
            <w:tcW w:w="0" w:type="auto"/>
            <w:vMerge/>
            <w:tcBorders>
              <w:top w:val="nil"/>
              <w:left w:val="nil"/>
              <w:bottom w:val="single" w:sz="4" w:space="0" w:color="000000"/>
              <w:right w:val="nil"/>
            </w:tcBorders>
            <w:vAlign w:val="center"/>
            <w:hideMark/>
          </w:tcPr>
          <w:p w14:paraId="7F2A0D58" w14:textId="77777777" w:rsidR="00180A8C" w:rsidRPr="00263CF2" w:rsidRDefault="00180A8C">
            <w:pPr>
              <w:rPr>
                <w:rFonts w:ascii="Verdana" w:eastAsia="Calibri" w:hAnsi="Verdana" w:cs="Arial"/>
                <w:sz w:val="16"/>
                <w:szCs w:val="16"/>
                <w:lang w:val="en-US"/>
              </w:rPr>
            </w:pPr>
          </w:p>
        </w:tc>
        <w:tc>
          <w:tcPr>
            <w:tcW w:w="1922" w:type="pct"/>
            <w:gridSpan w:val="3"/>
            <w:tcBorders>
              <w:top w:val="nil"/>
              <w:left w:val="nil"/>
              <w:bottom w:val="single" w:sz="4" w:space="0" w:color="000000"/>
              <w:right w:val="nil"/>
            </w:tcBorders>
            <w:hideMark/>
          </w:tcPr>
          <w:p w14:paraId="0B4EDD09" w14:textId="77777777" w:rsidR="00180A8C" w:rsidRPr="00263CF2" w:rsidRDefault="00180A8C">
            <w:pPr>
              <w:spacing w:before="40" w:after="40" w:line="234" w:lineRule="exact"/>
              <w:jc w:val="both"/>
              <w:rPr>
                <w:rFonts w:ascii="Verdana" w:eastAsia="Calibri" w:hAnsi="Verdana" w:cs="Arial"/>
                <w:sz w:val="16"/>
                <w:szCs w:val="16"/>
                <w:lang w:val="en-US"/>
              </w:rPr>
            </w:pPr>
            <w:r w:rsidRPr="00263CF2">
              <w:rPr>
                <w:rFonts w:ascii="Verdana" w:eastAsia="Calibri" w:hAnsi="Verdana" w:cs="Arial"/>
                <w:sz w:val="16"/>
                <w:szCs w:val="16"/>
                <w:lang w:val="en-US"/>
              </w:rPr>
              <w:t>Bubbles, specks*, and spots:</w:t>
            </w:r>
          </w:p>
        </w:tc>
        <w:tc>
          <w:tcPr>
            <w:tcW w:w="402" w:type="pct"/>
            <w:tcBorders>
              <w:top w:val="nil"/>
              <w:left w:val="nil"/>
              <w:bottom w:val="single" w:sz="4" w:space="0" w:color="000000"/>
              <w:right w:val="nil"/>
            </w:tcBorders>
          </w:tcPr>
          <w:p w14:paraId="6B8263AE" w14:textId="77777777" w:rsidR="00180A8C" w:rsidRPr="00263CF2" w:rsidRDefault="00180A8C">
            <w:pPr>
              <w:spacing w:before="40" w:after="40" w:line="234" w:lineRule="exact"/>
              <w:jc w:val="both"/>
              <w:rPr>
                <w:rFonts w:ascii="Verdana" w:eastAsia="Calibri" w:hAnsi="Verdana" w:cs="Arial"/>
                <w:sz w:val="16"/>
                <w:szCs w:val="16"/>
                <w:lang w:val="en-US"/>
              </w:rPr>
            </w:pPr>
          </w:p>
        </w:tc>
        <w:tc>
          <w:tcPr>
            <w:tcW w:w="1854" w:type="pct"/>
            <w:gridSpan w:val="3"/>
            <w:tcBorders>
              <w:top w:val="nil"/>
              <w:left w:val="nil"/>
              <w:bottom w:val="single" w:sz="4" w:space="0" w:color="000000"/>
              <w:right w:val="nil"/>
            </w:tcBorders>
            <w:hideMark/>
          </w:tcPr>
          <w:p w14:paraId="0436FA02" w14:textId="77777777" w:rsidR="00180A8C" w:rsidRPr="00263CF2" w:rsidRDefault="00180A8C">
            <w:pPr>
              <w:spacing w:before="40" w:after="40" w:line="234" w:lineRule="exact"/>
              <w:jc w:val="center"/>
              <w:rPr>
                <w:rFonts w:ascii="Verdana" w:eastAsia="Calibri" w:hAnsi="Verdana" w:cs="Arial"/>
                <w:sz w:val="16"/>
                <w:szCs w:val="16"/>
                <w:lang w:val="en-US"/>
              </w:rPr>
            </w:pPr>
            <w:r w:rsidRPr="00263CF2">
              <w:rPr>
                <w:rFonts w:ascii="Verdana" w:eastAsia="Calibri" w:hAnsi="Verdana" w:cs="Arial"/>
                <w:sz w:val="16"/>
                <w:szCs w:val="16"/>
                <w:lang w:val="en-US"/>
              </w:rPr>
              <w:t>≤ 5 on a classification chart; overall ≤10</w:t>
            </w:r>
          </w:p>
        </w:tc>
      </w:tr>
    </w:tbl>
    <w:p w14:paraId="3B3FC118" w14:textId="17DF7C74" w:rsidR="00180A8C" w:rsidRPr="00180A8C" w:rsidRDefault="00180A8C" w:rsidP="005B3C3D">
      <w:pPr>
        <w:pStyle w:val="Texto"/>
        <w:spacing w:before="60" w:line="234"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0A8C" w:rsidRPr="00962F1E" w14:paraId="4B517E2F" w14:textId="0B5B3032" w:rsidTr="00263CF2">
        <w:tc>
          <w:tcPr>
            <w:tcW w:w="4675" w:type="dxa"/>
          </w:tcPr>
          <w:p w14:paraId="76DB04BB" w14:textId="77777777" w:rsidR="00180A8C" w:rsidRPr="00A678B2" w:rsidRDefault="00180A8C" w:rsidP="00180A8C">
            <w:pPr>
              <w:pStyle w:val="Texto"/>
              <w:spacing w:before="60" w:line="234" w:lineRule="exact"/>
              <w:ind w:firstLine="0"/>
              <w:rPr>
                <w:rFonts w:ascii="Verdana" w:hAnsi="Verdana"/>
                <w:sz w:val="16"/>
                <w:szCs w:val="16"/>
              </w:rPr>
            </w:pPr>
            <w:r w:rsidRPr="00A678B2">
              <w:rPr>
                <w:rFonts w:ascii="Verdana" w:hAnsi="Verdana"/>
                <w:sz w:val="16"/>
                <w:szCs w:val="16"/>
              </w:rPr>
              <w:t>*Motas de menos de 0.3 mm en su dimensión mayor no deberán ser contadas a menos que sean tan numerosas que formen una decoloración.</w:t>
            </w:r>
          </w:p>
        </w:tc>
        <w:tc>
          <w:tcPr>
            <w:tcW w:w="4675" w:type="dxa"/>
          </w:tcPr>
          <w:p w14:paraId="4454B353" w14:textId="52FBE0E2" w:rsidR="00180A8C" w:rsidRPr="00263CF2" w:rsidRDefault="00180A8C" w:rsidP="00180A8C">
            <w:pPr>
              <w:pStyle w:val="Texto"/>
              <w:spacing w:before="60" w:line="234" w:lineRule="exact"/>
              <w:ind w:firstLine="0"/>
              <w:rPr>
                <w:rFonts w:ascii="Verdana" w:hAnsi="Verdana"/>
                <w:sz w:val="16"/>
                <w:szCs w:val="16"/>
                <w:lang w:val="en-US"/>
              </w:rPr>
            </w:pPr>
            <w:r w:rsidRPr="00263CF2">
              <w:rPr>
                <w:rFonts w:ascii="Verdana" w:hAnsi="Verdana"/>
                <w:sz w:val="16"/>
                <w:szCs w:val="16"/>
                <w:lang w:val="en-US"/>
              </w:rPr>
              <w:t xml:space="preserve">*Spots less than 0.3 mm in greatest dimension </w:t>
            </w:r>
            <w:r w:rsidR="00D64B7E">
              <w:rPr>
                <w:rFonts w:ascii="Verdana" w:hAnsi="Verdana"/>
                <w:sz w:val="16"/>
                <w:szCs w:val="16"/>
                <w:lang w:val="en-US"/>
              </w:rPr>
              <w:t>must</w:t>
            </w:r>
            <w:r w:rsidRPr="00263CF2">
              <w:rPr>
                <w:rFonts w:ascii="Verdana" w:hAnsi="Verdana"/>
                <w:sz w:val="16"/>
                <w:szCs w:val="16"/>
                <w:lang w:val="en-US"/>
              </w:rPr>
              <w:t xml:space="preserve"> not be counted unless they are so numerous that they form a discoloration.</w:t>
            </w:r>
          </w:p>
        </w:tc>
      </w:tr>
      <w:tr w:rsidR="00180A8C" w:rsidRPr="00A678B2" w14:paraId="31F37F52" w14:textId="007043BC" w:rsidTr="00263CF2">
        <w:tc>
          <w:tcPr>
            <w:tcW w:w="4675" w:type="dxa"/>
          </w:tcPr>
          <w:p w14:paraId="10629B7B" w14:textId="77777777" w:rsidR="00180A8C" w:rsidRPr="00A678B2" w:rsidRDefault="00180A8C" w:rsidP="00180A8C">
            <w:pPr>
              <w:pStyle w:val="Texto"/>
              <w:spacing w:line="224" w:lineRule="exact"/>
              <w:ind w:firstLine="0"/>
              <w:rPr>
                <w:rFonts w:ascii="Verdana" w:hAnsi="Verdana"/>
                <w:b/>
                <w:sz w:val="16"/>
                <w:szCs w:val="16"/>
              </w:rPr>
            </w:pPr>
            <w:r w:rsidRPr="00A678B2">
              <w:rPr>
                <w:rFonts w:ascii="Verdana" w:hAnsi="Verdana"/>
                <w:b/>
                <w:sz w:val="16"/>
                <w:szCs w:val="16"/>
              </w:rPr>
              <w:t>5.3.2.3 Resultado</w:t>
            </w:r>
          </w:p>
        </w:tc>
        <w:tc>
          <w:tcPr>
            <w:tcW w:w="4675" w:type="dxa"/>
          </w:tcPr>
          <w:p w14:paraId="6DE328D5" w14:textId="3F417708" w:rsidR="00180A8C" w:rsidRPr="00263CF2" w:rsidRDefault="00180A8C" w:rsidP="00180A8C">
            <w:pPr>
              <w:pStyle w:val="Texto"/>
              <w:spacing w:line="224" w:lineRule="exact"/>
              <w:ind w:firstLine="0"/>
              <w:rPr>
                <w:rFonts w:ascii="Verdana" w:hAnsi="Verdana"/>
                <w:b/>
                <w:sz w:val="16"/>
                <w:szCs w:val="16"/>
                <w:lang w:val="en-US"/>
              </w:rPr>
            </w:pPr>
            <w:r w:rsidRPr="00263CF2">
              <w:rPr>
                <w:rFonts w:ascii="Verdana" w:hAnsi="Verdana"/>
                <w:b/>
                <w:sz w:val="16"/>
                <w:szCs w:val="16"/>
                <w:lang w:val="en-US"/>
              </w:rPr>
              <w:t>5.3.2.3 Result</w:t>
            </w:r>
          </w:p>
        </w:tc>
      </w:tr>
      <w:tr w:rsidR="00180A8C" w:rsidRPr="00962F1E" w14:paraId="6D16D866" w14:textId="3EA273A8" w:rsidTr="00263CF2">
        <w:tc>
          <w:tcPr>
            <w:tcW w:w="4675" w:type="dxa"/>
          </w:tcPr>
          <w:p w14:paraId="65684B1F" w14:textId="77777777" w:rsidR="00180A8C" w:rsidRPr="00A678B2" w:rsidRDefault="00180A8C" w:rsidP="00180A8C">
            <w:pPr>
              <w:pStyle w:val="Texto"/>
              <w:spacing w:line="224" w:lineRule="exact"/>
              <w:ind w:firstLine="0"/>
              <w:rPr>
                <w:rFonts w:ascii="Verdana" w:hAnsi="Verdana"/>
                <w:sz w:val="16"/>
                <w:szCs w:val="16"/>
              </w:rPr>
            </w:pPr>
            <w:r w:rsidRPr="00A678B2">
              <w:rPr>
                <w:rFonts w:ascii="Verdana" w:hAnsi="Verdana"/>
                <w:sz w:val="16"/>
                <w:szCs w:val="16"/>
              </w:rPr>
              <w:t>El aparato sanitario no debe sobrepasar el límite máximo permitido indicado en la Tabla 6. Límites máximos permitidos de defectos en inodoros y mingitorios, en caso contrario no cumple con la norma.</w:t>
            </w:r>
          </w:p>
        </w:tc>
        <w:tc>
          <w:tcPr>
            <w:tcW w:w="4675" w:type="dxa"/>
          </w:tcPr>
          <w:p w14:paraId="793BD835" w14:textId="4D803F47" w:rsidR="00180A8C" w:rsidRPr="00263CF2" w:rsidRDefault="00180A8C" w:rsidP="00180A8C">
            <w:pPr>
              <w:pStyle w:val="Texto"/>
              <w:spacing w:line="224" w:lineRule="exact"/>
              <w:ind w:firstLine="0"/>
              <w:rPr>
                <w:rFonts w:ascii="Verdana" w:hAnsi="Verdana"/>
                <w:sz w:val="16"/>
                <w:szCs w:val="16"/>
                <w:lang w:val="en-US"/>
              </w:rPr>
            </w:pPr>
            <w:r w:rsidRPr="00263CF2">
              <w:rPr>
                <w:rFonts w:ascii="Verdana" w:hAnsi="Verdana"/>
                <w:sz w:val="16"/>
                <w:szCs w:val="16"/>
                <w:lang w:val="en-US"/>
              </w:rPr>
              <w:t>The sanitary device must not exceed the maximum permitted limit indicated in Table 6. Maximum permitted limits of defects in toilets and urinals, otherwise it does not comply with the standard.</w:t>
            </w:r>
          </w:p>
        </w:tc>
      </w:tr>
      <w:tr w:rsidR="00180A8C" w:rsidRPr="00A678B2" w14:paraId="50FA30FC" w14:textId="07E263D7" w:rsidTr="00263CF2">
        <w:tc>
          <w:tcPr>
            <w:tcW w:w="4675" w:type="dxa"/>
          </w:tcPr>
          <w:p w14:paraId="2078AFBA" w14:textId="77777777" w:rsidR="00180A8C" w:rsidRPr="00A678B2" w:rsidRDefault="00180A8C" w:rsidP="00180A8C">
            <w:pPr>
              <w:pStyle w:val="Texto"/>
              <w:spacing w:line="226" w:lineRule="exact"/>
              <w:ind w:firstLine="0"/>
              <w:rPr>
                <w:rFonts w:ascii="Verdana" w:hAnsi="Verdana"/>
                <w:b/>
                <w:sz w:val="16"/>
                <w:szCs w:val="16"/>
              </w:rPr>
            </w:pPr>
            <w:r w:rsidRPr="00A678B2">
              <w:rPr>
                <w:rFonts w:ascii="Verdana" w:hAnsi="Verdana"/>
                <w:b/>
                <w:sz w:val="16"/>
                <w:szCs w:val="16"/>
              </w:rPr>
              <w:t>5.3.3 Alabeo</w:t>
            </w:r>
          </w:p>
        </w:tc>
        <w:tc>
          <w:tcPr>
            <w:tcW w:w="4675" w:type="dxa"/>
          </w:tcPr>
          <w:p w14:paraId="131CE8E1" w14:textId="4C086AAC" w:rsidR="00180A8C" w:rsidRPr="00263CF2" w:rsidRDefault="00180A8C" w:rsidP="00180A8C">
            <w:pPr>
              <w:pStyle w:val="Texto"/>
              <w:spacing w:line="226" w:lineRule="exact"/>
              <w:ind w:firstLine="0"/>
              <w:rPr>
                <w:rFonts w:ascii="Verdana" w:hAnsi="Verdana"/>
                <w:b/>
                <w:sz w:val="16"/>
                <w:szCs w:val="16"/>
                <w:lang w:val="en-US"/>
              </w:rPr>
            </w:pPr>
            <w:r w:rsidRPr="00263CF2">
              <w:rPr>
                <w:rFonts w:ascii="Verdana" w:hAnsi="Verdana"/>
                <w:b/>
                <w:sz w:val="16"/>
                <w:szCs w:val="16"/>
                <w:lang w:val="en-US"/>
              </w:rPr>
              <w:t>5.3.3 Roll</w:t>
            </w:r>
          </w:p>
        </w:tc>
      </w:tr>
      <w:tr w:rsidR="00180A8C" w:rsidRPr="00A678B2" w14:paraId="1B6FAC56" w14:textId="571EB4F0" w:rsidTr="00263CF2">
        <w:tc>
          <w:tcPr>
            <w:tcW w:w="4675" w:type="dxa"/>
          </w:tcPr>
          <w:p w14:paraId="29361927" w14:textId="77777777" w:rsidR="00180A8C" w:rsidRPr="00A678B2" w:rsidRDefault="00180A8C" w:rsidP="00180A8C">
            <w:pPr>
              <w:pStyle w:val="Texto"/>
              <w:spacing w:line="226" w:lineRule="exact"/>
              <w:ind w:firstLine="0"/>
              <w:rPr>
                <w:rFonts w:ascii="Verdana" w:hAnsi="Verdana"/>
                <w:b/>
                <w:sz w:val="16"/>
                <w:szCs w:val="16"/>
              </w:rPr>
            </w:pPr>
            <w:r w:rsidRPr="00A678B2">
              <w:rPr>
                <w:rFonts w:ascii="Verdana" w:hAnsi="Verdana"/>
                <w:b/>
                <w:sz w:val="16"/>
                <w:szCs w:val="16"/>
              </w:rPr>
              <w:t>5.3.3.1 Procedimiento</w:t>
            </w:r>
          </w:p>
        </w:tc>
        <w:tc>
          <w:tcPr>
            <w:tcW w:w="4675" w:type="dxa"/>
          </w:tcPr>
          <w:p w14:paraId="501033AD" w14:textId="79F12731" w:rsidR="00180A8C" w:rsidRPr="00263CF2" w:rsidRDefault="00180A8C" w:rsidP="00180A8C">
            <w:pPr>
              <w:pStyle w:val="Texto"/>
              <w:spacing w:line="226" w:lineRule="exact"/>
              <w:ind w:firstLine="0"/>
              <w:rPr>
                <w:rFonts w:ascii="Verdana" w:hAnsi="Verdana"/>
                <w:b/>
                <w:sz w:val="16"/>
                <w:szCs w:val="16"/>
                <w:lang w:val="en-US"/>
              </w:rPr>
            </w:pPr>
            <w:r w:rsidRPr="00263CF2">
              <w:rPr>
                <w:rFonts w:ascii="Verdana" w:hAnsi="Verdana"/>
                <w:b/>
                <w:sz w:val="16"/>
                <w:szCs w:val="16"/>
                <w:lang w:val="en-US"/>
              </w:rPr>
              <w:t>5.3.3.1 Procedure</w:t>
            </w:r>
          </w:p>
        </w:tc>
      </w:tr>
      <w:tr w:rsidR="00180A8C" w:rsidRPr="00A678B2" w14:paraId="1117065F" w14:textId="189B618C" w:rsidTr="00263CF2">
        <w:tc>
          <w:tcPr>
            <w:tcW w:w="4675" w:type="dxa"/>
          </w:tcPr>
          <w:p w14:paraId="26331771" w14:textId="77777777" w:rsidR="00180A8C" w:rsidRPr="00A678B2" w:rsidRDefault="00180A8C" w:rsidP="00180A8C">
            <w:pPr>
              <w:pStyle w:val="Texto"/>
              <w:spacing w:line="226" w:lineRule="exact"/>
              <w:ind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 xml:space="preserve"> </w:t>
            </w:r>
            <w:r w:rsidRPr="00A678B2">
              <w:rPr>
                <w:rFonts w:ascii="Verdana" w:hAnsi="Verdana"/>
                <w:b/>
                <w:sz w:val="16"/>
                <w:szCs w:val="16"/>
              </w:rPr>
              <w:t>Alabeo cóncavo</w:t>
            </w:r>
          </w:p>
        </w:tc>
        <w:tc>
          <w:tcPr>
            <w:tcW w:w="4675" w:type="dxa"/>
          </w:tcPr>
          <w:p w14:paraId="1BF9E857" w14:textId="6C5C17D6" w:rsidR="00180A8C" w:rsidRPr="00263CF2" w:rsidRDefault="00180A8C" w:rsidP="00180A8C">
            <w:pPr>
              <w:pStyle w:val="Texto"/>
              <w:spacing w:line="226" w:lineRule="exact"/>
              <w:ind w:firstLine="0"/>
              <w:rPr>
                <w:rFonts w:ascii="Verdana" w:hAnsi="Verdana"/>
                <w:b/>
                <w:sz w:val="16"/>
                <w:szCs w:val="16"/>
                <w:lang w:val="en-US"/>
              </w:rPr>
            </w:pPr>
            <w:r w:rsidRPr="00263CF2">
              <w:rPr>
                <w:rFonts w:ascii="Verdana" w:hAnsi="Verdana"/>
                <w:b/>
                <w:sz w:val="16"/>
                <w:szCs w:val="16"/>
                <w:lang w:val="en-US"/>
              </w:rPr>
              <w:t>a.</w:t>
            </w:r>
            <w:r w:rsidRPr="00263CF2">
              <w:rPr>
                <w:rFonts w:ascii="Verdana" w:hAnsi="Verdana"/>
                <w:sz w:val="16"/>
                <w:szCs w:val="16"/>
                <w:lang w:val="en-US"/>
              </w:rPr>
              <w:t xml:space="preserve"> </w:t>
            </w:r>
            <w:proofErr w:type="gramStart"/>
            <w:r w:rsidR="00DE139D">
              <w:rPr>
                <w:rFonts w:ascii="Verdana" w:hAnsi="Verdana"/>
                <w:sz w:val="16"/>
                <w:szCs w:val="16"/>
                <w:lang w:val="en-US"/>
              </w:rPr>
              <w:t>C</w:t>
            </w:r>
            <w:r w:rsidRPr="00263CF2">
              <w:rPr>
                <w:rFonts w:ascii="Verdana" w:hAnsi="Verdana"/>
                <w:b/>
                <w:sz w:val="16"/>
                <w:szCs w:val="16"/>
                <w:lang w:val="en-US"/>
              </w:rPr>
              <w:t>oncave</w:t>
            </w:r>
            <w:proofErr w:type="gramEnd"/>
            <w:r w:rsidRPr="00263CF2">
              <w:rPr>
                <w:rFonts w:ascii="Verdana" w:hAnsi="Verdana"/>
                <w:b/>
                <w:sz w:val="16"/>
                <w:szCs w:val="16"/>
                <w:lang w:val="en-US"/>
              </w:rPr>
              <w:t xml:space="preserve"> roll</w:t>
            </w:r>
          </w:p>
        </w:tc>
      </w:tr>
      <w:tr w:rsidR="00180A8C" w:rsidRPr="00962F1E" w14:paraId="593C15F8" w14:textId="5D531916" w:rsidTr="00263CF2">
        <w:tc>
          <w:tcPr>
            <w:tcW w:w="4675" w:type="dxa"/>
          </w:tcPr>
          <w:p w14:paraId="3B5C2674"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 xml:space="preserve">El espécimen se deberá colocar sobre una superficie plana y nivelada para determinar la desviación de sus bordes de la horizontal. Se deberá considerar que el espécimen cumple con los requisitos especificados en la Tabla 6, sí no se puede deslizar sin forzar un calibrador o </w:t>
            </w:r>
            <w:proofErr w:type="spellStart"/>
            <w:r w:rsidRPr="00A678B2">
              <w:rPr>
                <w:rFonts w:ascii="Verdana" w:hAnsi="Verdana"/>
                <w:sz w:val="16"/>
                <w:szCs w:val="16"/>
              </w:rPr>
              <w:t>laina</w:t>
            </w:r>
            <w:proofErr w:type="spellEnd"/>
            <w:r w:rsidRPr="00A678B2">
              <w:rPr>
                <w:rFonts w:ascii="Verdana" w:hAnsi="Verdana"/>
                <w:sz w:val="16"/>
                <w:szCs w:val="16"/>
              </w:rPr>
              <w:t xml:space="preserve"> de un espesor igual al alabeo total permitido.</w:t>
            </w:r>
          </w:p>
        </w:tc>
        <w:tc>
          <w:tcPr>
            <w:tcW w:w="4675" w:type="dxa"/>
          </w:tcPr>
          <w:p w14:paraId="57F645C5" w14:textId="1A289170"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 xml:space="preserve">The specimen </w:t>
            </w:r>
            <w:r w:rsidR="00FF3594">
              <w:rPr>
                <w:rFonts w:ascii="Verdana" w:hAnsi="Verdana"/>
                <w:sz w:val="16"/>
                <w:szCs w:val="16"/>
                <w:lang w:val="en-US"/>
              </w:rPr>
              <w:t>must</w:t>
            </w:r>
            <w:r w:rsidRPr="00263CF2">
              <w:rPr>
                <w:rFonts w:ascii="Verdana" w:hAnsi="Verdana"/>
                <w:sz w:val="16"/>
                <w:szCs w:val="16"/>
                <w:lang w:val="en-US"/>
              </w:rPr>
              <w:t xml:space="preserve"> be placed on a flat, level surface to determine the deviation of its edges from the horizontal. The specimen </w:t>
            </w:r>
            <w:r w:rsidR="00FF3594">
              <w:rPr>
                <w:rFonts w:ascii="Verdana" w:hAnsi="Verdana"/>
                <w:sz w:val="16"/>
                <w:szCs w:val="16"/>
                <w:lang w:val="en-US"/>
              </w:rPr>
              <w:t>must</w:t>
            </w:r>
            <w:r w:rsidRPr="00263CF2">
              <w:rPr>
                <w:rFonts w:ascii="Verdana" w:hAnsi="Verdana"/>
                <w:sz w:val="16"/>
                <w:szCs w:val="16"/>
                <w:lang w:val="en-US"/>
              </w:rPr>
              <w:t xml:space="preserve"> be considered to meet the requirements specified in Table 6 if it cannot be slipped without forcing a gauge or shim of a thickness equal to the total allowable warp.</w:t>
            </w:r>
          </w:p>
        </w:tc>
      </w:tr>
      <w:tr w:rsidR="00180A8C" w:rsidRPr="00A678B2" w14:paraId="7E9DE073" w14:textId="1DDF7C2C" w:rsidTr="00263CF2">
        <w:tc>
          <w:tcPr>
            <w:tcW w:w="4675" w:type="dxa"/>
          </w:tcPr>
          <w:p w14:paraId="71239F29"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 xml:space="preserve"> </w:t>
            </w:r>
            <w:r w:rsidRPr="00A678B2">
              <w:rPr>
                <w:rFonts w:ascii="Verdana" w:hAnsi="Verdana"/>
                <w:b/>
                <w:sz w:val="16"/>
                <w:szCs w:val="16"/>
              </w:rPr>
              <w:t>Alabeo convexo</w:t>
            </w:r>
          </w:p>
        </w:tc>
        <w:tc>
          <w:tcPr>
            <w:tcW w:w="4675" w:type="dxa"/>
          </w:tcPr>
          <w:p w14:paraId="21AB6327" w14:textId="63A78585" w:rsidR="00180A8C" w:rsidRPr="00263CF2" w:rsidRDefault="00180A8C" w:rsidP="00180A8C">
            <w:pPr>
              <w:pStyle w:val="Texto"/>
              <w:spacing w:line="227" w:lineRule="exact"/>
              <w:ind w:firstLine="0"/>
              <w:rPr>
                <w:rFonts w:ascii="Verdana" w:hAnsi="Verdana"/>
                <w:b/>
                <w:sz w:val="16"/>
                <w:szCs w:val="16"/>
                <w:lang w:val="en-US"/>
              </w:rPr>
            </w:pPr>
            <w:r w:rsidRPr="00263CF2">
              <w:rPr>
                <w:rFonts w:ascii="Verdana" w:hAnsi="Verdana"/>
                <w:b/>
                <w:sz w:val="16"/>
                <w:szCs w:val="16"/>
                <w:lang w:val="en-US"/>
              </w:rPr>
              <w:t>b.</w:t>
            </w:r>
            <w:r w:rsidRPr="00263CF2">
              <w:rPr>
                <w:rFonts w:ascii="Verdana" w:hAnsi="Verdana"/>
                <w:sz w:val="16"/>
                <w:szCs w:val="16"/>
                <w:lang w:val="en-US"/>
              </w:rPr>
              <w:t xml:space="preserve"> </w:t>
            </w:r>
            <w:proofErr w:type="gramStart"/>
            <w:r w:rsidR="00DE139D">
              <w:rPr>
                <w:rFonts w:ascii="Verdana" w:hAnsi="Verdana"/>
                <w:b/>
                <w:sz w:val="16"/>
                <w:szCs w:val="16"/>
                <w:lang w:val="en-US"/>
              </w:rPr>
              <w:t>C</w:t>
            </w:r>
            <w:r w:rsidRPr="00263CF2">
              <w:rPr>
                <w:rFonts w:ascii="Verdana" w:hAnsi="Verdana"/>
                <w:b/>
                <w:sz w:val="16"/>
                <w:szCs w:val="16"/>
                <w:lang w:val="en-US"/>
              </w:rPr>
              <w:t>onvex</w:t>
            </w:r>
            <w:proofErr w:type="gramEnd"/>
            <w:r w:rsidRPr="00263CF2">
              <w:rPr>
                <w:rFonts w:ascii="Verdana" w:hAnsi="Verdana"/>
                <w:b/>
                <w:sz w:val="16"/>
                <w:szCs w:val="16"/>
                <w:lang w:val="en-US"/>
              </w:rPr>
              <w:t xml:space="preserve"> roll</w:t>
            </w:r>
          </w:p>
        </w:tc>
      </w:tr>
      <w:tr w:rsidR="00180A8C" w:rsidRPr="00962F1E" w14:paraId="0BC5EC9B" w14:textId="4707875D" w:rsidTr="00263CF2">
        <w:tc>
          <w:tcPr>
            <w:tcW w:w="4675" w:type="dxa"/>
          </w:tcPr>
          <w:p w14:paraId="09B8A606"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 xml:space="preserve">Si el espécimen se mece sobre dos esquinas opuestas, el plano horizontal deberá determinarse colocando un </w:t>
            </w:r>
            <w:r w:rsidRPr="00A678B2">
              <w:rPr>
                <w:rFonts w:ascii="Verdana" w:hAnsi="Verdana"/>
                <w:sz w:val="16"/>
                <w:szCs w:val="16"/>
              </w:rPr>
              <w:lastRenderedPageBreak/>
              <w:t xml:space="preserve">calibrador o </w:t>
            </w:r>
            <w:proofErr w:type="spellStart"/>
            <w:r w:rsidRPr="00A678B2">
              <w:rPr>
                <w:rFonts w:ascii="Verdana" w:hAnsi="Verdana"/>
                <w:sz w:val="16"/>
                <w:szCs w:val="16"/>
              </w:rPr>
              <w:t>laina</w:t>
            </w:r>
            <w:proofErr w:type="spellEnd"/>
            <w:r w:rsidRPr="00A678B2">
              <w:rPr>
                <w:rFonts w:ascii="Verdana" w:hAnsi="Verdana"/>
                <w:sz w:val="16"/>
                <w:szCs w:val="16"/>
              </w:rPr>
              <w:t xml:space="preserve"> de un espesor igual al alabeo total permitido debajo de una esquina que no toque la superficie plana y horizontal y luego forzando el espécimen a que toque el calibrador o </w:t>
            </w:r>
            <w:proofErr w:type="spellStart"/>
            <w:r w:rsidRPr="00A678B2">
              <w:rPr>
                <w:rFonts w:ascii="Verdana" w:hAnsi="Verdana"/>
                <w:sz w:val="16"/>
                <w:szCs w:val="16"/>
              </w:rPr>
              <w:t>laina</w:t>
            </w:r>
            <w:proofErr w:type="spellEnd"/>
            <w:r w:rsidRPr="00A678B2">
              <w:rPr>
                <w:rFonts w:ascii="Verdana" w:hAnsi="Verdana"/>
                <w:sz w:val="16"/>
                <w:szCs w:val="16"/>
              </w:rPr>
              <w:t xml:space="preserve">. Si en ninguna otra parte se puede deslizar debajo del espécimen un segundo calibrador o </w:t>
            </w:r>
            <w:proofErr w:type="spellStart"/>
            <w:r w:rsidRPr="00A678B2">
              <w:rPr>
                <w:rFonts w:ascii="Verdana" w:hAnsi="Verdana"/>
                <w:sz w:val="16"/>
                <w:szCs w:val="16"/>
              </w:rPr>
              <w:t>laina</w:t>
            </w:r>
            <w:proofErr w:type="spellEnd"/>
            <w:r w:rsidRPr="00A678B2">
              <w:rPr>
                <w:rFonts w:ascii="Verdana" w:hAnsi="Verdana"/>
                <w:sz w:val="16"/>
                <w:szCs w:val="16"/>
              </w:rPr>
              <w:t xml:space="preserve"> del mismo espesor, entonces se deberá considerar que el espécimen cumple con los requisitos especificados en la Tabla 6.</w:t>
            </w:r>
          </w:p>
        </w:tc>
        <w:tc>
          <w:tcPr>
            <w:tcW w:w="4675" w:type="dxa"/>
          </w:tcPr>
          <w:p w14:paraId="06E0DD78" w14:textId="4D44659B"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lastRenderedPageBreak/>
              <w:t xml:space="preserve">If the specimen rocks on two opposite corners, the horizontal plane </w:t>
            </w:r>
            <w:r w:rsidR="00FF3594">
              <w:rPr>
                <w:rFonts w:ascii="Verdana" w:hAnsi="Verdana"/>
                <w:sz w:val="16"/>
                <w:szCs w:val="16"/>
                <w:lang w:val="en-US"/>
              </w:rPr>
              <w:t>must</w:t>
            </w:r>
            <w:r w:rsidRPr="00263CF2">
              <w:rPr>
                <w:rFonts w:ascii="Verdana" w:hAnsi="Verdana"/>
                <w:sz w:val="16"/>
                <w:szCs w:val="16"/>
                <w:lang w:val="en-US"/>
              </w:rPr>
              <w:t xml:space="preserve"> be determined by placing a </w:t>
            </w:r>
            <w:r w:rsidRPr="00263CF2">
              <w:rPr>
                <w:rFonts w:ascii="Verdana" w:hAnsi="Verdana"/>
                <w:sz w:val="16"/>
                <w:szCs w:val="16"/>
                <w:lang w:val="en-US"/>
              </w:rPr>
              <w:lastRenderedPageBreak/>
              <w:t xml:space="preserve">caliper or shim of a thickness equal to the total allowable curl under a corner that does not touch the flat, horizontal surface and then forcing the specimen to touch the caliper or </w:t>
            </w:r>
            <w:r w:rsidR="00DE139D">
              <w:rPr>
                <w:rFonts w:ascii="Verdana" w:hAnsi="Verdana"/>
                <w:sz w:val="16"/>
                <w:szCs w:val="16"/>
                <w:lang w:val="en-US"/>
              </w:rPr>
              <w:t>shim</w:t>
            </w:r>
            <w:r w:rsidR="00263CF2" w:rsidRPr="00263CF2">
              <w:rPr>
                <w:rFonts w:ascii="Verdana" w:hAnsi="Verdana"/>
                <w:sz w:val="16"/>
                <w:szCs w:val="16"/>
                <w:lang w:val="en-US"/>
              </w:rPr>
              <w:t>.</w:t>
            </w:r>
            <w:r w:rsidRPr="00263CF2">
              <w:rPr>
                <w:rFonts w:ascii="Verdana" w:hAnsi="Verdana"/>
                <w:sz w:val="16"/>
                <w:szCs w:val="16"/>
                <w:lang w:val="en-US"/>
              </w:rPr>
              <w:t xml:space="preserve"> If nowhere else can a second gauge or shim of the same thickness be slid under the specimen, then the specimen </w:t>
            </w:r>
            <w:r w:rsidR="00FF3594">
              <w:rPr>
                <w:rFonts w:ascii="Verdana" w:hAnsi="Verdana"/>
                <w:sz w:val="16"/>
                <w:szCs w:val="16"/>
                <w:lang w:val="en-US"/>
              </w:rPr>
              <w:t>must</w:t>
            </w:r>
            <w:r w:rsidRPr="00263CF2">
              <w:rPr>
                <w:rFonts w:ascii="Verdana" w:hAnsi="Verdana"/>
                <w:sz w:val="16"/>
                <w:szCs w:val="16"/>
                <w:lang w:val="en-US"/>
              </w:rPr>
              <w:t xml:space="preserve"> be considered to meet the requirements specified in Table 6.</w:t>
            </w:r>
          </w:p>
        </w:tc>
      </w:tr>
      <w:tr w:rsidR="00180A8C" w:rsidRPr="00A678B2" w14:paraId="3CBDC490" w14:textId="7B9D0088" w:rsidTr="00263CF2">
        <w:tc>
          <w:tcPr>
            <w:tcW w:w="4675" w:type="dxa"/>
          </w:tcPr>
          <w:p w14:paraId="4312A12B" w14:textId="77777777" w:rsidR="00180A8C" w:rsidRPr="00A678B2" w:rsidRDefault="00180A8C" w:rsidP="00180A8C">
            <w:pPr>
              <w:pStyle w:val="Texto"/>
              <w:spacing w:line="227" w:lineRule="exact"/>
              <w:ind w:firstLine="0"/>
              <w:rPr>
                <w:rFonts w:ascii="Verdana" w:hAnsi="Verdana"/>
                <w:b/>
                <w:sz w:val="16"/>
                <w:szCs w:val="16"/>
              </w:rPr>
            </w:pPr>
            <w:r w:rsidRPr="00A678B2">
              <w:rPr>
                <w:rFonts w:ascii="Verdana" w:hAnsi="Verdana"/>
                <w:b/>
                <w:sz w:val="16"/>
                <w:szCs w:val="16"/>
              </w:rPr>
              <w:lastRenderedPageBreak/>
              <w:t>5.3.3.2 Resultado</w:t>
            </w:r>
          </w:p>
        </w:tc>
        <w:tc>
          <w:tcPr>
            <w:tcW w:w="4675" w:type="dxa"/>
          </w:tcPr>
          <w:p w14:paraId="512A6D99" w14:textId="237AFCF8" w:rsidR="00180A8C" w:rsidRPr="00263CF2" w:rsidRDefault="00180A8C" w:rsidP="00180A8C">
            <w:pPr>
              <w:pStyle w:val="Texto"/>
              <w:spacing w:line="227" w:lineRule="exact"/>
              <w:ind w:firstLine="0"/>
              <w:rPr>
                <w:rFonts w:ascii="Verdana" w:hAnsi="Verdana"/>
                <w:b/>
                <w:sz w:val="16"/>
                <w:szCs w:val="16"/>
                <w:lang w:val="en-US"/>
              </w:rPr>
            </w:pPr>
            <w:r w:rsidRPr="00263CF2">
              <w:rPr>
                <w:rFonts w:ascii="Verdana" w:hAnsi="Verdana"/>
                <w:b/>
                <w:sz w:val="16"/>
                <w:szCs w:val="16"/>
                <w:lang w:val="en-US"/>
              </w:rPr>
              <w:t>5.3.3.2 Result</w:t>
            </w:r>
          </w:p>
        </w:tc>
      </w:tr>
      <w:tr w:rsidR="00180A8C" w:rsidRPr="00962F1E" w14:paraId="1B928D36" w14:textId="63BB5ABA" w:rsidTr="00263CF2">
        <w:tc>
          <w:tcPr>
            <w:tcW w:w="4675" w:type="dxa"/>
          </w:tcPr>
          <w:p w14:paraId="572AAF43"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Los aparatos sanitarios deberán cumplir con los requisitos de alabeo especificados en la Tabla 6, cuando se prueben de acuerdo con lo indicado en 5.3.3.1, en caso contrario no cumple con la norma.</w:t>
            </w:r>
          </w:p>
        </w:tc>
        <w:tc>
          <w:tcPr>
            <w:tcW w:w="4675" w:type="dxa"/>
          </w:tcPr>
          <w:p w14:paraId="25946ABD" w14:textId="404773C3"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The sanitary fixtures must comply with the warpage requirements specified in Table 6, when tested according to what is indicated in 5.3.3.1, otherwise it does not comply with the standard.</w:t>
            </w:r>
          </w:p>
        </w:tc>
      </w:tr>
      <w:tr w:rsidR="00180A8C" w:rsidRPr="00A678B2" w14:paraId="1400B1D9" w14:textId="49CF8DFB" w:rsidTr="00263CF2">
        <w:tc>
          <w:tcPr>
            <w:tcW w:w="4675" w:type="dxa"/>
          </w:tcPr>
          <w:p w14:paraId="60400B5C" w14:textId="77777777" w:rsidR="00180A8C" w:rsidRPr="00A678B2" w:rsidRDefault="00180A8C" w:rsidP="00180A8C">
            <w:pPr>
              <w:pStyle w:val="Texto"/>
              <w:spacing w:line="227" w:lineRule="exact"/>
              <w:ind w:firstLine="0"/>
              <w:rPr>
                <w:rFonts w:ascii="Verdana" w:hAnsi="Verdana"/>
                <w:b/>
                <w:sz w:val="16"/>
                <w:szCs w:val="16"/>
              </w:rPr>
            </w:pPr>
            <w:r w:rsidRPr="00A678B2">
              <w:rPr>
                <w:rFonts w:ascii="Verdana" w:hAnsi="Verdana"/>
                <w:b/>
                <w:sz w:val="16"/>
                <w:szCs w:val="16"/>
              </w:rPr>
              <w:t>5.3.4 Agrietamiento</w:t>
            </w:r>
          </w:p>
        </w:tc>
        <w:tc>
          <w:tcPr>
            <w:tcW w:w="4675" w:type="dxa"/>
          </w:tcPr>
          <w:p w14:paraId="3A86AE4D" w14:textId="1030C620" w:rsidR="00180A8C" w:rsidRPr="00263CF2" w:rsidRDefault="00180A8C" w:rsidP="00180A8C">
            <w:pPr>
              <w:pStyle w:val="Texto"/>
              <w:spacing w:line="227" w:lineRule="exact"/>
              <w:ind w:firstLine="0"/>
              <w:rPr>
                <w:rFonts w:ascii="Verdana" w:hAnsi="Verdana"/>
                <w:b/>
                <w:sz w:val="16"/>
                <w:szCs w:val="16"/>
                <w:lang w:val="en-US"/>
              </w:rPr>
            </w:pPr>
            <w:r w:rsidRPr="00263CF2">
              <w:rPr>
                <w:rFonts w:ascii="Verdana" w:hAnsi="Verdana"/>
                <w:b/>
                <w:sz w:val="16"/>
                <w:szCs w:val="16"/>
                <w:lang w:val="en-US"/>
              </w:rPr>
              <w:t>5.3.4 Cracking</w:t>
            </w:r>
          </w:p>
        </w:tc>
      </w:tr>
      <w:tr w:rsidR="00180A8C" w:rsidRPr="00962F1E" w14:paraId="7A5273BC" w14:textId="5BD98AD3" w:rsidTr="00263CF2">
        <w:tc>
          <w:tcPr>
            <w:tcW w:w="4675" w:type="dxa"/>
          </w:tcPr>
          <w:p w14:paraId="79B39B1C"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Por requerir destruir un aparato sanitario para obtener el fragmento de éste, esta prueba podrá ser realizada al final de todos los ensayos no destructivos.</w:t>
            </w:r>
          </w:p>
        </w:tc>
        <w:tc>
          <w:tcPr>
            <w:tcW w:w="4675" w:type="dxa"/>
          </w:tcPr>
          <w:p w14:paraId="43AFAC1A" w14:textId="3A2D7BA3"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As it requires destroying a sanitary device to obtain its fragment, this test may be carried out at the end of all non-destructive tests.</w:t>
            </w:r>
          </w:p>
        </w:tc>
      </w:tr>
      <w:tr w:rsidR="00180A8C" w:rsidRPr="00A678B2" w14:paraId="4AB39918" w14:textId="456A270E" w:rsidTr="00263CF2">
        <w:tc>
          <w:tcPr>
            <w:tcW w:w="4675" w:type="dxa"/>
          </w:tcPr>
          <w:p w14:paraId="482EE929" w14:textId="77777777" w:rsidR="00180A8C" w:rsidRPr="00A678B2" w:rsidRDefault="00180A8C" w:rsidP="00180A8C">
            <w:pPr>
              <w:pStyle w:val="Texto"/>
              <w:spacing w:line="227" w:lineRule="exact"/>
              <w:ind w:firstLine="0"/>
              <w:rPr>
                <w:rFonts w:ascii="Verdana" w:hAnsi="Verdana"/>
                <w:b/>
                <w:sz w:val="16"/>
                <w:szCs w:val="16"/>
              </w:rPr>
            </w:pPr>
            <w:r w:rsidRPr="00A678B2">
              <w:rPr>
                <w:rFonts w:ascii="Verdana" w:hAnsi="Verdana"/>
                <w:b/>
                <w:sz w:val="16"/>
                <w:szCs w:val="16"/>
              </w:rPr>
              <w:t>5.3.4.1 Espécimen</w:t>
            </w:r>
          </w:p>
        </w:tc>
        <w:tc>
          <w:tcPr>
            <w:tcW w:w="4675" w:type="dxa"/>
          </w:tcPr>
          <w:p w14:paraId="1469141D" w14:textId="7DECF706" w:rsidR="00180A8C" w:rsidRPr="00263CF2" w:rsidRDefault="00180A8C" w:rsidP="00180A8C">
            <w:pPr>
              <w:pStyle w:val="Texto"/>
              <w:spacing w:line="227" w:lineRule="exact"/>
              <w:ind w:firstLine="0"/>
              <w:rPr>
                <w:rFonts w:ascii="Verdana" w:hAnsi="Verdana"/>
                <w:b/>
                <w:sz w:val="16"/>
                <w:szCs w:val="16"/>
                <w:lang w:val="en-US"/>
              </w:rPr>
            </w:pPr>
            <w:r w:rsidRPr="00263CF2">
              <w:rPr>
                <w:rFonts w:ascii="Verdana" w:hAnsi="Verdana"/>
                <w:b/>
                <w:sz w:val="16"/>
                <w:szCs w:val="16"/>
                <w:lang w:val="en-US"/>
              </w:rPr>
              <w:t>5.3.4.1 Specimen</w:t>
            </w:r>
          </w:p>
        </w:tc>
      </w:tr>
      <w:tr w:rsidR="00180A8C" w:rsidRPr="00962F1E" w14:paraId="46F72B02" w14:textId="1E354FB7" w:rsidTr="00263CF2">
        <w:tc>
          <w:tcPr>
            <w:tcW w:w="4675" w:type="dxa"/>
          </w:tcPr>
          <w:p w14:paraId="67050755"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El espécimen para la prueba deberá ser un fragmento de un aparato sanitario con una superficie vidriada de aproximadamente 3 200 mm</w:t>
            </w:r>
            <w:r w:rsidRPr="00A678B2">
              <w:rPr>
                <w:rFonts w:ascii="Verdana" w:hAnsi="Verdana"/>
                <w:sz w:val="16"/>
                <w:szCs w:val="16"/>
                <w:vertAlign w:val="superscript"/>
              </w:rPr>
              <w:t>2</w:t>
            </w:r>
            <w:r w:rsidRPr="00A678B2">
              <w:rPr>
                <w:rFonts w:ascii="Verdana" w:hAnsi="Verdana"/>
                <w:sz w:val="16"/>
                <w:szCs w:val="16"/>
              </w:rPr>
              <w:t xml:space="preserve"> y un espesor máximo de 16 </w:t>
            </w:r>
            <w:proofErr w:type="spellStart"/>
            <w:r w:rsidRPr="00A678B2">
              <w:rPr>
                <w:rFonts w:ascii="Verdana" w:hAnsi="Verdana"/>
                <w:sz w:val="16"/>
                <w:szCs w:val="16"/>
              </w:rPr>
              <w:t>mm.</w:t>
            </w:r>
            <w:proofErr w:type="spellEnd"/>
          </w:p>
        </w:tc>
        <w:tc>
          <w:tcPr>
            <w:tcW w:w="4675" w:type="dxa"/>
          </w:tcPr>
          <w:p w14:paraId="7E3FD547" w14:textId="5921B52E"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 xml:space="preserve">The test specimen </w:t>
            </w:r>
            <w:r w:rsidR="00FF3594">
              <w:rPr>
                <w:rFonts w:ascii="Verdana" w:hAnsi="Verdana"/>
                <w:sz w:val="16"/>
                <w:szCs w:val="16"/>
                <w:lang w:val="en-US"/>
              </w:rPr>
              <w:t>must</w:t>
            </w:r>
            <w:r w:rsidRPr="00263CF2">
              <w:rPr>
                <w:rFonts w:ascii="Verdana" w:hAnsi="Verdana"/>
                <w:sz w:val="16"/>
                <w:szCs w:val="16"/>
                <w:lang w:val="en-US"/>
              </w:rPr>
              <w:t xml:space="preserve"> be a fragment of a </w:t>
            </w:r>
            <w:r w:rsidR="000E71A6">
              <w:rPr>
                <w:rFonts w:ascii="Verdana" w:hAnsi="Verdana"/>
                <w:sz w:val="16"/>
                <w:szCs w:val="16"/>
                <w:lang w:val="en-US"/>
              </w:rPr>
              <w:t>sanitary fixtures</w:t>
            </w:r>
            <w:r w:rsidRPr="00263CF2">
              <w:rPr>
                <w:rFonts w:ascii="Verdana" w:hAnsi="Verdana"/>
                <w:sz w:val="16"/>
                <w:szCs w:val="16"/>
                <w:lang w:val="en-US"/>
              </w:rPr>
              <w:t xml:space="preserve"> with a glazed area of approximately 3,200 mm</w:t>
            </w:r>
            <w:r w:rsidRPr="00263CF2">
              <w:rPr>
                <w:rFonts w:ascii="Verdana" w:hAnsi="Verdana"/>
                <w:sz w:val="16"/>
                <w:szCs w:val="16"/>
                <w:vertAlign w:val="superscript"/>
                <w:lang w:val="en-US"/>
              </w:rPr>
              <w:t xml:space="preserve">2 </w:t>
            </w:r>
            <w:r w:rsidRPr="00263CF2">
              <w:rPr>
                <w:rFonts w:ascii="Verdana" w:hAnsi="Verdana"/>
                <w:sz w:val="16"/>
                <w:szCs w:val="16"/>
                <w:lang w:val="en-US"/>
              </w:rPr>
              <w:t>and a maximum thickness of 16 mm.</w:t>
            </w:r>
          </w:p>
        </w:tc>
      </w:tr>
      <w:tr w:rsidR="00180A8C" w:rsidRPr="00A678B2" w14:paraId="2C2628C9" w14:textId="71E5EEAA" w:rsidTr="00263CF2">
        <w:tc>
          <w:tcPr>
            <w:tcW w:w="4675" w:type="dxa"/>
          </w:tcPr>
          <w:p w14:paraId="1339D17B" w14:textId="77777777" w:rsidR="00180A8C" w:rsidRPr="00A678B2" w:rsidRDefault="00180A8C" w:rsidP="00180A8C">
            <w:pPr>
              <w:pStyle w:val="Texto"/>
              <w:spacing w:line="227" w:lineRule="exact"/>
              <w:ind w:firstLine="0"/>
              <w:rPr>
                <w:rFonts w:ascii="Verdana" w:hAnsi="Verdana"/>
                <w:b/>
                <w:sz w:val="16"/>
                <w:szCs w:val="16"/>
              </w:rPr>
            </w:pPr>
            <w:r w:rsidRPr="00A678B2">
              <w:rPr>
                <w:rFonts w:ascii="Verdana" w:hAnsi="Verdana"/>
                <w:b/>
                <w:sz w:val="16"/>
                <w:szCs w:val="16"/>
              </w:rPr>
              <w:t>5.3.4.2 Procedimiento</w:t>
            </w:r>
          </w:p>
        </w:tc>
        <w:tc>
          <w:tcPr>
            <w:tcW w:w="4675" w:type="dxa"/>
          </w:tcPr>
          <w:p w14:paraId="1D01E2ED" w14:textId="1A8F7486" w:rsidR="00180A8C" w:rsidRPr="00263CF2" w:rsidRDefault="00180A8C" w:rsidP="00180A8C">
            <w:pPr>
              <w:pStyle w:val="Texto"/>
              <w:spacing w:line="227" w:lineRule="exact"/>
              <w:ind w:firstLine="0"/>
              <w:rPr>
                <w:rFonts w:ascii="Verdana" w:hAnsi="Verdana"/>
                <w:b/>
                <w:sz w:val="16"/>
                <w:szCs w:val="16"/>
                <w:lang w:val="en-US"/>
              </w:rPr>
            </w:pPr>
            <w:r w:rsidRPr="00263CF2">
              <w:rPr>
                <w:rFonts w:ascii="Verdana" w:hAnsi="Verdana"/>
                <w:b/>
                <w:sz w:val="16"/>
                <w:szCs w:val="16"/>
                <w:lang w:val="en-US"/>
              </w:rPr>
              <w:t>5.3.4.2 Procedure</w:t>
            </w:r>
          </w:p>
        </w:tc>
      </w:tr>
      <w:tr w:rsidR="00180A8C" w:rsidRPr="00962F1E" w14:paraId="07902FAD" w14:textId="6C6B589D" w:rsidTr="00263CF2">
        <w:tc>
          <w:tcPr>
            <w:tcW w:w="4675" w:type="dxa"/>
          </w:tcPr>
          <w:p w14:paraId="4EF77D56"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La prueba de agrietamiento deberá realizarse como se indica a continuación:</w:t>
            </w:r>
          </w:p>
        </w:tc>
        <w:tc>
          <w:tcPr>
            <w:tcW w:w="4675" w:type="dxa"/>
          </w:tcPr>
          <w:p w14:paraId="6D3379EA" w14:textId="488E9669"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 xml:space="preserve">The crack test </w:t>
            </w:r>
            <w:r w:rsidR="00FF3594">
              <w:rPr>
                <w:rFonts w:ascii="Verdana" w:hAnsi="Verdana"/>
                <w:sz w:val="16"/>
                <w:szCs w:val="16"/>
                <w:lang w:val="en-US"/>
              </w:rPr>
              <w:t>must</w:t>
            </w:r>
            <w:r w:rsidRPr="00263CF2">
              <w:rPr>
                <w:rFonts w:ascii="Verdana" w:hAnsi="Verdana"/>
                <w:sz w:val="16"/>
                <w:szCs w:val="16"/>
                <w:lang w:val="en-US"/>
              </w:rPr>
              <w:t xml:space="preserve"> be performed as follows:</w:t>
            </w:r>
          </w:p>
        </w:tc>
      </w:tr>
      <w:tr w:rsidR="00180A8C" w:rsidRPr="00962F1E" w14:paraId="27FFE65E" w14:textId="6AD90203" w:rsidTr="00263CF2">
        <w:tc>
          <w:tcPr>
            <w:tcW w:w="4675" w:type="dxa"/>
          </w:tcPr>
          <w:p w14:paraId="4181B4BF" w14:textId="77777777" w:rsidR="00180A8C" w:rsidRPr="00A678B2" w:rsidRDefault="00180A8C" w:rsidP="00180A8C">
            <w:pPr>
              <w:pStyle w:val="ROMANOS"/>
              <w:spacing w:line="227" w:lineRule="exact"/>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Sumerja el espécimen en una solución de partes iguales, por peso, de cloruro de calcio anhídrido y agua destilada;</w:t>
            </w:r>
          </w:p>
        </w:tc>
        <w:tc>
          <w:tcPr>
            <w:tcW w:w="4675" w:type="dxa"/>
          </w:tcPr>
          <w:p w14:paraId="222F1E9C" w14:textId="22FA2BD1" w:rsidR="00180A8C" w:rsidRPr="00263CF2" w:rsidRDefault="00180A8C" w:rsidP="00180A8C">
            <w:pPr>
              <w:pStyle w:val="ROMANOS"/>
              <w:spacing w:line="227" w:lineRule="exact"/>
              <w:ind w:left="0" w:firstLine="0"/>
              <w:rPr>
                <w:rFonts w:ascii="Verdana" w:hAnsi="Verdana"/>
                <w:b/>
                <w:sz w:val="16"/>
                <w:szCs w:val="16"/>
                <w:lang w:val="en-US"/>
              </w:rPr>
            </w:pPr>
            <w:r w:rsidRPr="00263CF2">
              <w:rPr>
                <w:rFonts w:ascii="Verdana" w:hAnsi="Verdana"/>
                <w:b/>
                <w:sz w:val="16"/>
                <w:szCs w:val="16"/>
                <w:lang w:val="en-US"/>
              </w:rPr>
              <w:t xml:space="preserve">a) </w:t>
            </w:r>
            <w:r w:rsidRPr="00263CF2">
              <w:rPr>
                <w:rFonts w:ascii="Verdana" w:hAnsi="Verdana"/>
                <w:sz w:val="16"/>
                <w:szCs w:val="16"/>
                <w:lang w:val="en-US"/>
              </w:rPr>
              <w:tab/>
              <w:t>Immerse the specimen in a solution of equal parts, by weight, of anhydrous calcium chloride and distilled water;</w:t>
            </w:r>
          </w:p>
        </w:tc>
      </w:tr>
      <w:tr w:rsidR="00180A8C" w:rsidRPr="00962F1E" w14:paraId="61E18812" w14:textId="04B60158" w:rsidTr="00263CF2">
        <w:tc>
          <w:tcPr>
            <w:tcW w:w="4675" w:type="dxa"/>
          </w:tcPr>
          <w:p w14:paraId="1F357BF7" w14:textId="77777777" w:rsidR="00180A8C" w:rsidRPr="00A678B2" w:rsidRDefault="00180A8C" w:rsidP="00180A8C">
            <w:pPr>
              <w:pStyle w:val="ROMANOS"/>
              <w:spacing w:line="227" w:lineRule="exact"/>
              <w:ind w:left="0"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ab/>
              <w:t>Mantenga la solución con el espécimen a una temperatura de 110 ±5 °C por 90 min;</w:t>
            </w:r>
          </w:p>
        </w:tc>
        <w:tc>
          <w:tcPr>
            <w:tcW w:w="4675" w:type="dxa"/>
          </w:tcPr>
          <w:p w14:paraId="555E490F" w14:textId="726FBDF3" w:rsidR="00180A8C" w:rsidRPr="00263CF2" w:rsidRDefault="00180A8C" w:rsidP="00180A8C">
            <w:pPr>
              <w:pStyle w:val="ROMANOS"/>
              <w:spacing w:line="227" w:lineRule="exact"/>
              <w:ind w:left="0" w:firstLine="0"/>
              <w:rPr>
                <w:rFonts w:ascii="Verdana" w:hAnsi="Verdana"/>
                <w:b/>
                <w:sz w:val="16"/>
                <w:szCs w:val="16"/>
                <w:lang w:val="en-US"/>
              </w:rPr>
            </w:pPr>
            <w:r w:rsidRPr="00263CF2">
              <w:rPr>
                <w:rFonts w:ascii="Verdana" w:hAnsi="Verdana"/>
                <w:b/>
                <w:sz w:val="16"/>
                <w:szCs w:val="16"/>
                <w:lang w:val="en-US"/>
              </w:rPr>
              <w:t xml:space="preserve">b) </w:t>
            </w:r>
            <w:r w:rsidRPr="00263CF2">
              <w:rPr>
                <w:rFonts w:ascii="Verdana" w:hAnsi="Verdana"/>
                <w:sz w:val="16"/>
                <w:szCs w:val="16"/>
                <w:lang w:val="en-US"/>
              </w:rPr>
              <w:tab/>
              <w:t>Keep the solution with the specimen at a temperature of 110 ±5 °C for 90 min;</w:t>
            </w:r>
          </w:p>
        </w:tc>
      </w:tr>
      <w:tr w:rsidR="00180A8C" w:rsidRPr="00962F1E" w14:paraId="1720E412" w14:textId="1D25B837" w:rsidTr="00263CF2">
        <w:tc>
          <w:tcPr>
            <w:tcW w:w="4675" w:type="dxa"/>
          </w:tcPr>
          <w:p w14:paraId="242E1679" w14:textId="77777777" w:rsidR="00180A8C" w:rsidRPr="00A678B2" w:rsidRDefault="00180A8C" w:rsidP="00180A8C">
            <w:pPr>
              <w:pStyle w:val="ROMANOS"/>
              <w:spacing w:line="227" w:lineRule="exact"/>
              <w:ind w:left="0" w:firstLine="0"/>
              <w:rPr>
                <w:rFonts w:ascii="Verdana" w:hAnsi="Verdana"/>
                <w:sz w:val="16"/>
                <w:szCs w:val="16"/>
              </w:rPr>
            </w:pPr>
            <w:r w:rsidRPr="00A678B2">
              <w:rPr>
                <w:rFonts w:ascii="Verdana" w:hAnsi="Verdana"/>
                <w:b/>
                <w:sz w:val="16"/>
                <w:szCs w:val="16"/>
              </w:rPr>
              <w:t>c)</w:t>
            </w:r>
            <w:r w:rsidRPr="00A678B2">
              <w:rPr>
                <w:rFonts w:ascii="Verdana" w:hAnsi="Verdana"/>
                <w:sz w:val="16"/>
                <w:szCs w:val="16"/>
              </w:rPr>
              <w:tab/>
              <w:t>Retire el espécimen y sumérjalo de inmediato en un baño de agua helada a 2.5 ± 0.5 °C, hasta que se hiele;</w:t>
            </w:r>
          </w:p>
        </w:tc>
        <w:tc>
          <w:tcPr>
            <w:tcW w:w="4675" w:type="dxa"/>
          </w:tcPr>
          <w:p w14:paraId="4B18E1CF" w14:textId="43D708FD" w:rsidR="00180A8C" w:rsidRPr="00263CF2" w:rsidRDefault="00180A8C" w:rsidP="00180A8C">
            <w:pPr>
              <w:pStyle w:val="ROMANOS"/>
              <w:spacing w:line="227" w:lineRule="exact"/>
              <w:ind w:left="0" w:firstLine="0"/>
              <w:rPr>
                <w:rFonts w:ascii="Verdana" w:hAnsi="Verdana"/>
                <w:b/>
                <w:sz w:val="16"/>
                <w:szCs w:val="16"/>
                <w:lang w:val="en-US"/>
              </w:rPr>
            </w:pPr>
            <w:r w:rsidRPr="00263CF2">
              <w:rPr>
                <w:rFonts w:ascii="Verdana" w:hAnsi="Verdana"/>
                <w:b/>
                <w:sz w:val="16"/>
                <w:szCs w:val="16"/>
                <w:lang w:val="en-US"/>
              </w:rPr>
              <w:t xml:space="preserve">c) </w:t>
            </w:r>
            <w:r w:rsidRPr="00263CF2">
              <w:rPr>
                <w:rFonts w:ascii="Verdana" w:hAnsi="Verdana"/>
                <w:sz w:val="16"/>
                <w:szCs w:val="16"/>
                <w:lang w:val="en-US"/>
              </w:rPr>
              <w:tab/>
              <w:t>Remove the specimen and immerse it immediately in an ice water bath at 2.5 ± 0.5 °C, until it freezes;</w:t>
            </w:r>
          </w:p>
        </w:tc>
      </w:tr>
      <w:tr w:rsidR="00180A8C" w:rsidRPr="00962F1E" w14:paraId="469455C1" w14:textId="149B9526" w:rsidTr="00263CF2">
        <w:tc>
          <w:tcPr>
            <w:tcW w:w="4675" w:type="dxa"/>
          </w:tcPr>
          <w:p w14:paraId="63DA3E49" w14:textId="77777777" w:rsidR="00180A8C" w:rsidRPr="00A678B2" w:rsidRDefault="00180A8C" w:rsidP="00180A8C">
            <w:pPr>
              <w:pStyle w:val="ROMANOS"/>
              <w:spacing w:line="227" w:lineRule="exact"/>
              <w:ind w:left="0" w:firstLine="0"/>
              <w:rPr>
                <w:rFonts w:ascii="Verdana" w:hAnsi="Verdana"/>
                <w:sz w:val="16"/>
                <w:szCs w:val="16"/>
              </w:rPr>
            </w:pPr>
            <w:r w:rsidRPr="00A678B2">
              <w:rPr>
                <w:rFonts w:ascii="Verdana" w:hAnsi="Verdana"/>
                <w:b/>
                <w:sz w:val="16"/>
                <w:szCs w:val="16"/>
              </w:rPr>
              <w:t>d)</w:t>
            </w:r>
            <w:r w:rsidRPr="00A678B2">
              <w:rPr>
                <w:rFonts w:ascii="Verdana" w:hAnsi="Verdana"/>
                <w:sz w:val="16"/>
                <w:szCs w:val="16"/>
              </w:rPr>
              <w:tab/>
              <w:t>Retire el espécimen del baño helado y sumérjalo por 12 horas en una solución de azul de metileno al 1% a temperatura ambiente, y</w:t>
            </w:r>
          </w:p>
        </w:tc>
        <w:tc>
          <w:tcPr>
            <w:tcW w:w="4675" w:type="dxa"/>
          </w:tcPr>
          <w:p w14:paraId="2FB58934" w14:textId="2B80B98A" w:rsidR="00180A8C" w:rsidRPr="00263CF2" w:rsidRDefault="00180A8C" w:rsidP="00180A8C">
            <w:pPr>
              <w:pStyle w:val="ROMANOS"/>
              <w:spacing w:line="227" w:lineRule="exact"/>
              <w:ind w:left="0" w:firstLine="0"/>
              <w:rPr>
                <w:rFonts w:ascii="Verdana" w:hAnsi="Verdana"/>
                <w:b/>
                <w:sz w:val="16"/>
                <w:szCs w:val="16"/>
                <w:lang w:val="en-US"/>
              </w:rPr>
            </w:pPr>
            <w:r w:rsidRPr="00263CF2">
              <w:rPr>
                <w:rFonts w:ascii="Verdana" w:hAnsi="Verdana"/>
                <w:b/>
                <w:sz w:val="16"/>
                <w:szCs w:val="16"/>
                <w:lang w:val="en-US"/>
              </w:rPr>
              <w:t xml:space="preserve">d) </w:t>
            </w:r>
            <w:r w:rsidRPr="00263CF2">
              <w:rPr>
                <w:rFonts w:ascii="Verdana" w:hAnsi="Verdana"/>
                <w:sz w:val="16"/>
                <w:szCs w:val="16"/>
                <w:lang w:val="en-US"/>
              </w:rPr>
              <w:tab/>
              <w:t>Remove the specimen from the ice bath and immerse it for 12 hours in a 1% methylene blue solution at room temperature, and</w:t>
            </w:r>
          </w:p>
        </w:tc>
      </w:tr>
      <w:tr w:rsidR="00180A8C" w:rsidRPr="00962F1E" w14:paraId="040D593D" w14:textId="625D64C8" w:rsidTr="00263CF2">
        <w:tc>
          <w:tcPr>
            <w:tcW w:w="4675" w:type="dxa"/>
          </w:tcPr>
          <w:p w14:paraId="43AAA1C8" w14:textId="77777777" w:rsidR="00180A8C" w:rsidRPr="00A678B2" w:rsidRDefault="00180A8C" w:rsidP="00180A8C">
            <w:pPr>
              <w:pStyle w:val="ROMANOS"/>
              <w:spacing w:line="227" w:lineRule="exact"/>
              <w:ind w:left="0" w:firstLine="0"/>
              <w:rPr>
                <w:rFonts w:ascii="Verdana" w:hAnsi="Verdana"/>
                <w:sz w:val="16"/>
                <w:szCs w:val="16"/>
              </w:rPr>
            </w:pPr>
            <w:r w:rsidRPr="00A678B2">
              <w:rPr>
                <w:rFonts w:ascii="Verdana" w:hAnsi="Verdana"/>
                <w:b/>
                <w:sz w:val="16"/>
                <w:szCs w:val="16"/>
              </w:rPr>
              <w:t>e)</w:t>
            </w:r>
            <w:r w:rsidRPr="00A678B2">
              <w:rPr>
                <w:rFonts w:ascii="Verdana" w:hAnsi="Verdana"/>
                <w:sz w:val="16"/>
                <w:szCs w:val="16"/>
              </w:rPr>
              <w:tab/>
              <w:t>Retire el espécimen y examínelo buscando grietas finas indicadas por la penetración del azul de metileno.</w:t>
            </w:r>
          </w:p>
        </w:tc>
        <w:tc>
          <w:tcPr>
            <w:tcW w:w="4675" w:type="dxa"/>
          </w:tcPr>
          <w:p w14:paraId="33F04524" w14:textId="045A9EA1" w:rsidR="00180A8C" w:rsidRPr="00263CF2" w:rsidRDefault="00180A8C" w:rsidP="00180A8C">
            <w:pPr>
              <w:pStyle w:val="ROMANOS"/>
              <w:spacing w:line="227" w:lineRule="exact"/>
              <w:ind w:left="0" w:firstLine="0"/>
              <w:rPr>
                <w:rFonts w:ascii="Verdana" w:hAnsi="Verdana"/>
                <w:b/>
                <w:sz w:val="16"/>
                <w:szCs w:val="16"/>
                <w:lang w:val="en-US"/>
              </w:rPr>
            </w:pPr>
            <w:r w:rsidRPr="00263CF2">
              <w:rPr>
                <w:rFonts w:ascii="Verdana" w:hAnsi="Verdana"/>
                <w:b/>
                <w:sz w:val="16"/>
                <w:szCs w:val="16"/>
                <w:lang w:val="en-US"/>
              </w:rPr>
              <w:t xml:space="preserve">e) </w:t>
            </w:r>
            <w:r w:rsidRPr="00263CF2">
              <w:rPr>
                <w:rFonts w:ascii="Verdana" w:hAnsi="Verdana"/>
                <w:sz w:val="16"/>
                <w:szCs w:val="16"/>
                <w:lang w:val="en-US"/>
              </w:rPr>
              <w:tab/>
              <w:t>Remove the specimen and examine it for hairline cracks indicated by penetration of methylene blue.</w:t>
            </w:r>
          </w:p>
        </w:tc>
      </w:tr>
      <w:tr w:rsidR="00180A8C" w:rsidRPr="00A678B2" w14:paraId="227B8061" w14:textId="239952EB" w:rsidTr="00263CF2">
        <w:tc>
          <w:tcPr>
            <w:tcW w:w="4675" w:type="dxa"/>
          </w:tcPr>
          <w:p w14:paraId="0F253C00" w14:textId="77777777" w:rsidR="00180A8C" w:rsidRPr="00A678B2" w:rsidRDefault="00180A8C" w:rsidP="00180A8C">
            <w:pPr>
              <w:pStyle w:val="Texto"/>
              <w:spacing w:line="227" w:lineRule="exact"/>
              <w:ind w:firstLine="0"/>
              <w:rPr>
                <w:rFonts w:ascii="Verdana" w:hAnsi="Verdana"/>
                <w:b/>
                <w:sz w:val="16"/>
                <w:szCs w:val="16"/>
              </w:rPr>
            </w:pPr>
            <w:r w:rsidRPr="00A678B2">
              <w:rPr>
                <w:rFonts w:ascii="Verdana" w:hAnsi="Verdana"/>
                <w:b/>
                <w:sz w:val="16"/>
                <w:szCs w:val="16"/>
              </w:rPr>
              <w:t>5.3.4.3 Resultado</w:t>
            </w:r>
          </w:p>
        </w:tc>
        <w:tc>
          <w:tcPr>
            <w:tcW w:w="4675" w:type="dxa"/>
          </w:tcPr>
          <w:p w14:paraId="4C0EB6DF" w14:textId="23844282" w:rsidR="00180A8C" w:rsidRPr="00263CF2" w:rsidRDefault="00180A8C" w:rsidP="00180A8C">
            <w:pPr>
              <w:pStyle w:val="Texto"/>
              <w:spacing w:line="227" w:lineRule="exact"/>
              <w:ind w:firstLine="0"/>
              <w:rPr>
                <w:rFonts w:ascii="Verdana" w:hAnsi="Verdana"/>
                <w:b/>
                <w:sz w:val="16"/>
                <w:szCs w:val="16"/>
                <w:lang w:val="en-US"/>
              </w:rPr>
            </w:pPr>
            <w:r w:rsidRPr="00263CF2">
              <w:rPr>
                <w:rFonts w:ascii="Verdana" w:hAnsi="Verdana"/>
                <w:b/>
                <w:sz w:val="16"/>
                <w:szCs w:val="16"/>
                <w:lang w:val="en-US"/>
              </w:rPr>
              <w:t>5.3.4.3 Result</w:t>
            </w:r>
          </w:p>
        </w:tc>
      </w:tr>
      <w:tr w:rsidR="00180A8C" w:rsidRPr="00962F1E" w14:paraId="3F3BAC5A" w14:textId="6B8A5702" w:rsidTr="00263CF2">
        <w:tc>
          <w:tcPr>
            <w:tcW w:w="4675" w:type="dxa"/>
          </w:tcPr>
          <w:p w14:paraId="76F8BB70"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No deberá existir agrietamiento, en caso contrario el producto no cumple con la norma.</w:t>
            </w:r>
          </w:p>
        </w:tc>
        <w:tc>
          <w:tcPr>
            <w:tcW w:w="4675" w:type="dxa"/>
          </w:tcPr>
          <w:p w14:paraId="3538EB4D" w14:textId="24DE1C97"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 xml:space="preserve">There </w:t>
            </w:r>
            <w:r w:rsidR="00D64B7E">
              <w:rPr>
                <w:rFonts w:ascii="Verdana" w:hAnsi="Verdana"/>
                <w:sz w:val="16"/>
                <w:szCs w:val="16"/>
                <w:lang w:val="en-US"/>
              </w:rPr>
              <w:t>must</w:t>
            </w:r>
            <w:r w:rsidRPr="00263CF2">
              <w:rPr>
                <w:rFonts w:ascii="Verdana" w:hAnsi="Verdana"/>
                <w:sz w:val="16"/>
                <w:szCs w:val="16"/>
                <w:lang w:val="en-US"/>
              </w:rPr>
              <w:t xml:space="preserve"> be no cracking, otherwise the product does not comply with the standard.</w:t>
            </w:r>
          </w:p>
        </w:tc>
      </w:tr>
      <w:tr w:rsidR="00180A8C" w:rsidRPr="00A678B2" w14:paraId="633E6F99" w14:textId="63A7C150" w:rsidTr="00263CF2">
        <w:tc>
          <w:tcPr>
            <w:tcW w:w="4675" w:type="dxa"/>
          </w:tcPr>
          <w:p w14:paraId="6F4FCB7D" w14:textId="77777777" w:rsidR="00180A8C" w:rsidRPr="00A678B2" w:rsidRDefault="00180A8C" w:rsidP="00180A8C">
            <w:pPr>
              <w:pStyle w:val="Texto"/>
              <w:spacing w:line="227" w:lineRule="exact"/>
              <w:ind w:firstLine="0"/>
              <w:rPr>
                <w:rFonts w:ascii="Verdana" w:hAnsi="Verdana"/>
                <w:b/>
                <w:sz w:val="16"/>
                <w:szCs w:val="16"/>
              </w:rPr>
            </w:pPr>
            <w:r w:rsidRPr="00A678B2">
              <w:rPr>
                <w:rFonts w:ascii="Verdana" w:hAnsi="Verdana"/>
                <w:b/>
                <w:sz w:val="16"/>
                <w:szCs w:val="16"/>
              </w:rPr>
              <w:t>5.3.5 Absorción</w:t>
            </w:r>
          </w:p>
        </w:tc>
        <w:tc>
          <w:tcPr>
            <w:tcW w:w="4675" w:type="dxa"/>
          </w:tcPr>
          <w:p w14:paraId="35AFF9D2" w14:textId="05159259" w:rsidR="00180A8C" w:rsidRPr="00263CF2" w:rsidRDefault="00180A8C" w:rsidP="00180A8C">
            <w:pPr>
              <w:pStyle w:val="Texto"/>
              <w:spacing w:line="227" w:lineRule="exact"/>
              <w:ind w:firstLine="0"/>
              <w:rPr>
                <w:rFonts w:ascii="Verdana" w:hAnsi="Verdana"/>
                <w:b/>
                <w:sz w:val="16"/>
                <w:szCs w:val="16"/>
                <w:lang w:val="en-US"/>
              </w:rPr>
            </w:pPr>
            <w:r w:rsidRPr="00263CF2">
              <w:rPr>
                <w:rFonts w:ascii="Verdana" w:hAnsi="Verdana"/>
                <w:b/>
                <w:sz w:val="16"/>
                <w:szCs w:val="16"/>
                <w:lang w:val="en-US"/>
              </w:rPr>
              <w:t>5.3.5 Absorption</w:t>
            </w:r>
          </w:p>
        </w:tc>
      </w:tr>
      <w:tr w:rsidR="00180A8C" w:rsidRPr="00962F1E" w14:paraId="1C1CED38" w14:textId="3B0FCC60" w:rsidTr="00263CF2">
        <w:tc>
          <w:tcPr>
            <w:tcW w:w="4675" w:type="dxa"/>
          </w:tcPr>
          <w:p w14:paraId="6D4C1DB7"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Determinación del porcentaje de absorción de agua.</w:t>
            </w:r>
          </w:p>
        </w:tc>
        <w:tc>
          <w:tcPr>
            <w:tcW w:w="4675" w:type="dxa"/>
          </w:tcPr>
          <w:p w14:paraId="6820459B" w14:textId="279C0C8B"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Determination of the percentage of water absorption.</w:t>
            </w:r>
          </w:p>
        </w:tc>
      </w:tr>
      <w:tr w:rsidR="00180A8C" w:rsidRPr="00962F1E" w14:paraId="5575A85F" w14:textId="391B3722" w:rsidTr="00263CF2">
        <w:tc>
          <w:tcPr>
            <w:tcW w:w="4675" w:type="dxa"/>
          </w:tcPr>
          <w:p w14:paraId="1CC53B03"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Por requerir destruir un aparato sanitario para obtener los fragmentos de éste, el ensayo podrá ser realizado al final de todos los ensayos no destructivos.</w:t>
            </w:r>
          </w:p>
        </w:tc>
        <w:tc>
          <w:tcPr>
            <w:tcW w:w="4675" w:type="dxa"/>
          </w:tcPr>
          <w:p w14:paraId="641ED570" w14:textId="2899EA6B"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Because it requires destroying a sanitary device to obtain its fragments, the test may be carried out at the end of all non-destructive tests.</w:t>
            </w:r>
          </w:p>
        </w:tc>
      </w:tr>
      <w:tr w:rsidR="00180A8C" w:rsidRPr="00A678B2" w14:paraId="49CBDB47" w14:textId="0DEF0B79" w:rsidTr="00263CF2">
        <w:tc>
          <w:tcPr>
            <w:tcW w:w="4675" w:type="dxa"/>
          </w:tcPr>
          <w:p w14:paraId="1DC92CE4" w14:textId="77777777" w:rsidR="00180A8C" w:rsidRPr="00A678B2" w:rsidRDefault="00180A8C" w:rsidP="00180A8C">
            <w:pPr>
              <w:pStyle w:val="Texto"/>
              <w:spacing w:line="227" w:lineRule="exact"/>
              <w:ind w:firstLine="0"/>
              <w:rPr>
                <w:rFonts w:ascii="Verdana" w:hAnsi="Verdana"/>
                <w:b/>
                <w:sz w:val="16"/>
                <w:szCs w:val="16"/>
              </w:rPr>
            </w:pPr>
            <w:r w:rsidRPr="00A678B2">
              <w:rPr>
                <w:rFonts w:ascii="Verdana" w:hAnsi="Verdana"/>
                <w:b/>
                <w:sz w:val="16"/>
                <w:szCs w:val="16"/>
              </w:rPr>
              <w:lastRenderedPageBreak/>
              <w:t>5.3.5.1 Espécimen</w:t>
            </w:r>
          </w:p>
        </w:tc>
        <w:tc>
          <w:tcPr>
            <w:tcW w:w="4675" w:type="dxa"/>
          </w:tcPr>
          <w:p w14:paraId="2697D602" w14:textId="33C2CE02" w:rsidR="00180A8C" w:rsidRPr="00263CF2" w:rsidRDefault="00180A8C" w:rsidP="00180A8C">
            <w:pPr>
              <w:pStyle w:val="Texto"/>
              <w:spacing w:line="227" w:lineRule="exact"/>
              <w:ind w:firstLine="0"/>
              <w:rPr>
                <w:rFonts w:ascii="Verdana" w:hAnsi="Verdana"/>
                <w:b/>
                <w:sz w:val="16"/>
                <w:szCs w:val="16"/>
                <w:lang w:val="en-US"/>
              </w:rPr>
            </w:pPr>
            <w:r w:rsidRPr="00263CF2">
              <w:rPr>
                <w:rFonts w:ascii="Verdana" w:hAnsi="Verdana"/>
                <w:b/>
                <w:sz w:val="16"/>
                <w:szCs w:val="16"/>
                <w:lang w:val="en-US"/>
              </w:rPr>
              <w:t>5.3.5.1 Specimen</w:t>
            </w:r>
          </w:p>
        </w:tc>
      </w:tr>
      <w:tr w:rsidR="00180A8C" w:rsidRPr="00962F1E" w14:paraId="46D3EAB2" w14:textId="29F9D548" w:rsidTr="00263CF2">
        <w:tc>
          <w:tcPr>
            <w:tcW w:w="4675" w:type="dxa"/>
          </w:tcPr>
          <w:p w14:paraId="2CA81254" w14:textId="77777777" w:rsidR="00180A8C" w:rsidRPr="00A678B2" w:rsidRDefault="00180A8C" w:rsidP="00180A8C">
            <w:pPr>
              <w:pStyle w:val="Texto"/>
              <w:spacing w:line="227" w:lineRule="exact"/>
              <w:ind w:firstLine="0"/>
              <w:rPr>
                <w:rFonts w:ascii="Verdana" w:hAnsi="Verdana"/>
                <w:sz w:val="16"/>
                <w:szCs w:val="16"/>
              </w:rPr>
            </w:pPr>
            <w:r w:rsidRPr="00A678B2">
              <w:rPr>
                <w:rFonts w:ascii="Verdana" w:hAnsi="Verdana"/>
                <w:sz w:val="16"/>
                <w:szCs w:val="16"/>
              </w:rPr>
              <w:t xml:space="preserve">El espécimen </w:t>
            </w:r>
            <w:proofErr w:type="gramStart"/>
            <w:r w:rsidRPr="00A678B2">
              <w:rPr>
                <w:rFonts w:ascii="Verdana" w:hAnsi="Verdana"/>
                <w:sz w:val="16"/>
                <w:szCs w:val="16"/>
              </w:rPr>
              <w:t>consistirá de</w:t>
            </w:r>
            <w:proofErr w:type="gramEnd"/>
            <w:r w:rsidRPr="00A678B2">
              <w:rPr>
                <w:rFonts w:ascii="Verdana" w:hAnsi="Verdana"/>
                <w:sz w:val="16"/>
                <w:szCs w:val="16"/>
              </w:rPr>
              <w:t xml:space="preserve"> tres fragmentos de cerámica obtenidos de un aparato sanitario. Algún punto de la superficie de cada fragmento deberá haber estado en contacto con alguna parte del horno que vitrificó la cerámica. Cada fragmento deberá tener aproximadamente 3 200 mm</w:t>
            </w:r>
            <w:r w:rsidRPr="00A678B2">
              <w:rPr>
                <w:rFonts w:ascii="Verdana" w:hAnsi="Verdana"/>
                <w:sz w:val="16"/>
                <w:szCs w:val="16"/>
                <w:vertAlign w:val="superscript"/>
              </w:rPr>
              <w:t>2</w:t>
            </w:r>
            <w:r w:rsidRPr="00A678B2">
              <w:rPr>
                <w:rFonts w:ascii="Verdana" w:hAnsi="Verdana"/>
                <w:sz w:val="16"/>
                <w:szCs w:val="16"/>
              </w:rPr>
              <w:t xml:space="preserve"> de superficie sin vidriar y no deberá tener un espesor de más de 16 </w:t>
            </w:r>
            <w:proofErr w:type="spellStart"/>
            <w:r w:rsidRPr="00A678B2">
              <w:rPr>
                <w:rFonts w:ascii="Verdana" w:hAnsi="Verdana"/>
                <w:sz w:val="16"/>
                <w:szCs w:val="16"/>
              </w:rPr>
              <w:t>mm.</w:t>
            </w:r>
            <w:proofErr w:type="spellEnd"/>
          </w:p>
        </w:tc>
        <w:tc>
          <w:tcPr>
            <w:tcW w:w="4675" w:type="dxa"/>
          </w:tcPr>
          <w:p w14:paraId="7077FABA" w14:textId="0564BE26" w:rsidR="00180A8C" w:rsidRPr="00263CF2" w:rsidRDefault="00180A8C" w:rsidP="00180A8C">
            <w:pPr>
              <w:pStyle w:val="Texto"/>
              <w:spacing w:line="227" w:lineRule="exact"/>
              <w:ind w:firstLine="0"/>
              <w:rPr>
                <w:rFonts w:ascii="Verdana" w:hAnsi="Verdana"/>
                <w:sz w:val="16"/>
                <w:szCs w:val="16"/>
                <w:lang w:val="en-US"/>
              </w:rPr>
            </w:pPr>
            <w:r w:rsidRPr="00263CF2">
              <w:rPr>
                <w:rFonts w:ascii="Verdana" w:hAnsi="Verdana"/>
                <w:sz w:val="16"/>
                <w:szCs w:val="16"/>
                <w:lang w:val="en-US"/>
              </w:rPr>
              <w:t xml:space="preserve">The specimen will consist of three ceramic fragments obtained from a sanitary </w:t>
            </w:r>
            <w:r w:rsidR="00DE139D">
              <w:rPr>
                <w:rFonts w:ascii="Verdana" w:hAnsi="Verdana"/>
                <w:sz w:val="16"/>
                <w:szCs w:val="16"/>
                <w:lang w:val="en-US"/>
              </w:rPr>
              <w:t>appliance</w:t>
            </w:r>
            <w:r w:rsidRPr="00263CF2">
              <w:rPr>
                <w:rFonts w:ascii="Verdana" w:hAnsi="Verdana"/>
                <w:sz w:val="16"/>
                <w:szCs w:val="16"/>
                <w:lang w:val="en-US"/>
              </w:rPr>
              <w:t xml:space="preserve">. Some point on the surface of each fragment must have been in contact with some part of the kiln that vitrified the pottery. Each fragment </w:t>
            </w:r>
            <w:r w:rsidR="00D64B7E">
              <w:rPr>
                <w:rFonts w:ascii="Verdana" w:hAnsi="Verdana"/>
                <w:sz w:val="16"/>
                <w:szCs w:val="16"/>
                <w:lang w:val="en-US"/>
              </w:rPr>
              <w:t>must</w:t>
            </w:r>
            <w:r w:rsidRPr="00263CF2">
              <w:rPr>
                <w:rFonts w:ascii="Verdana" w:hAnsi="Verdana"/>
                <w:sz w:val="16"/>
                <w:szCs w:val="16"/>
                <w:lang w:val="en-US"/>
              </w:rPr>
              <w:t xml:space="preserve"> have approximately 3,200 mm</w:t>
            </w:r>
            <w:r w:rsidRPr="00263CF2">
              <w:rPr>
                <w:rFonts w:ascii="Verdana" w:hAnsi="Verdana"/>
                <w:sz w:val="16"/>
                <w:szCs w:val="16"/>
                <w:vertAlign w:val="superscript"/>
                <w:lang w:val="en-US"/>
              </w:rPr>
              <w:t xml:space="preserve">2 </w:t>
            </w:r>
            <w:r w:rsidRPr="00263CF2">
              <w:rPr>
                <w:rFonts w:ascii="Verdana" w:hAnsi="Verdana"/>
                <w:sz w:val="16"/>
                <w:szCs w:val="16"/>
                <w:lang w:val="en-US"/>
              </w:rPr>
              <w:t xml:space="preserve">of unglazed surface and </w:t>
            </w:r>
            <w:r w:rsidR="00D64B7E">
              <w:rPr>
                <w:rFonts w:ascii="Verdana" w:hAnsi="Verdana"/>
                <w:sz w:val="16"/>
                <w:szCs w:val="16"/>
                <w:lang w:val="en-US"/>
              </w:rPr>
              <w:t>must</w:t>
            </w:r>
            <w:r w:rsidRPr="00263CF2">
              <w:rPr>
                <w:rFonts w:ascii="Verdana" w:hAnsi="Verdana"/>
                <w:sz w:val="16"/>
                <w:szCs w:val="16"/>
                <w:lang w:val="en-US"/>
              </w:rPr>
              <w:t xml:space="preserve"> not be more than 16 mm thick.</w:t>
            </w:r>
          </w:p>
        </w:tc>
      </w:tr>
      <w:tr w:rsidR="00180A8C" w:rsidRPr="00A678B2" w14:paraId="7B81DA2C" w14:textId="45DAAE07" w:rsidTr="00263CF2">
        <w:tc>
          <w:tcPr>
            <w:tcW w:w="4675" w:type="dxa"/>
          </w:tcPr>
          <w:p w14:paraId="4ADF81C2" w14:textId="77777777" w:rsidR="00180A8C" w:rsidRPr="00A678B2" w:rsidRDefault="00180A8C" w:rsidP="00180A8C">
            <w:pPr>
              <w:pStyle w:val="Texto"/>
              <w:spacing w:after="80" w:line="214" w:lineRule="exact"/>
              <w:ind w:firstLine="0"/>
              <w:rPr>
                <w:rFonts w:ascii="Verdana" w:hAnsi="Verdana"/>
                <w:b/>
                <w:sz w:val="16"/>
                <w:szCs w:val="16"/>
              </w:rPr>
            </w:pPr>
            <w:r w:rsidRPr="00A678B2">
              <w:rPr>
                <w:rFonts w:ascii="Verdana" w:hAnsi="Verdana"/>
                <w:b/>
                <w:sz w:val="16"/>
                <w:szCs w:val="16"/>
              </w:rPr>
              <w:t>5.3.5.2 Preparación del espécimen</w:t>
            </w:r>
          </w:p>
        </w:tc>
        <w:tc>
          <w:tcPr>
            <w:tcW w:w="4675" w:type="dxa"/>
          </w:tcPr>
          <w:p w14:paraId="71531124" w14:textId="092728E8" w:rsidR="00180A8C" w:rsidRPr="00263CF2" w:rsidRDefault="00180A8C" w:rsidP="00180A8C">
            <w:pPr>
              <w:pStyle w:val="Texto"/>
              <w:spacing w:after="80" w:line="214" w:lineRule="exact"/>
              <w:ind w:firstLine="0"/>
              <w:rPr>
                <w:rFonts w:ascii="Verdana" w:hAnsi="Verdana"/>
                <w:b/>
                <w:sz w:val="16"/>
                <w:szCs w:val="16"/>
                <w:lang w:val="en-US"/>
              </w:rPr>
            </w:pPr>
            <w:r w:rsidRPr="00263CF2">
              <w:rPr>
                <w:rFonts w:ascii="Verdana" w:hAnsi="Verdana"/>
                <w:b/>
                <w:sz w:val="16"/>
                <w:szCs w:val="16"/>
                <w:lang w:val="en-US"/>
              </w:rPr>
              <w:t>5.3.5.2 Specimen preparation</w:t>
            </w:r>
          </w:p>
        </w:tc>
      </w:tr>
      <w:tr w:rsidR="00180A8C" w:rsidRPr="00962F1E" w14:paraId="54AE7BF2" w14:textId="1AC580AD" w:rsidTr="00263CF2">
        <w:tc>
          <w:tcPr>
            <w:tcW w:w="4675" w:type="dxa"/>
          </w:tcPr>
          <w:p w14:paraId="3F9BBD00" w14:textId="77777777" w:rsidR="00180A8C" w:rsidRPr="00A678B2" w:rsidRDefault="00180A8C" w:rsidP="00180A8C">
            <w:pPr>
              <w:pStyle w:val="Texto"/>
              <w:spacing w:after="80" w:line="214" w:lineRule="exact"/>
              <w:ind w:firstLine="0"/>
              <w:rPr>
                <w:rFonts w:ascii="Verdana" w:hAnsi="Verdana"/>
                <w:sz w:val="16"/>
                <w:szCs w:val="16"/>
              </w:rPr>
            </w:pPr>
            <w:r w:rsidRPr="00A678B2">
              <w:rPr>
                <w:rFonts w:ascii="Verdana" w:hAnsi="Verdana"/>
                <w:sz w:val="16"/>
                <w:szCs w:val="16"/>
              </w:rPr>
              <w:t>El espécimen deberá prepararse como sigue:</w:t>
            </w:r>
          </w:p>
        </w:tc>
        <w:tc>
          <w:tcPr>
            <w:tcW w:w="4675" w:type="dxa"/>
          </w:tcPr>
          <w:p w14:paraId="25E62439" w14:textId="0A573881" w:rsidR="00180A8C" w:rsidRPr="00263CF2" w:rsidRDefault="00180A8C" w:rsidP="00180A8C">
            <w:pPr>
              <w:pStyle w:val="Texto"/>
              <w:spacing w:after="80" w:line="214" w:lineRule="exact"/>
              <w:ind w:firstLine="0"/>
              <w:rPr>
                <w:rFonts w:ascii="Verdana" w:hAnsi="Verdana"/>
                <w:sz w:val="16"/>
                <w:szCs w:val="16"/>
                <w:lang w:val="en-US"/>
              </w:rPr>
            </w:pPr>
            <w:r w:rsidRPr="00263CF2">
              <w:rPr>
                <w:rFonts w:ascii="Verdana" w:hAnsi="Verdana"/>
                <w:sz w:val="16"/>
                <w:szCs w:val="16"/>
                <w:lang w:val="en-US"/>
              </w:rPr>
              <w:t xml:space="preserve">The specimen </w:t>
            </w:r>
            <w:r w:rsidR="00D64B7E">
              <w:rPr>
                <w:rFonts w:ascii="Verdana" w:hAnsi="Verdana"/>
                <w:sz w:val="16"/>
                <w:szCs w:val="16"/>
                <w:lang w:val="en-US"/>
              </w:rPr>
              <w:t>must</w:t>
            </w:r>
            <w:r w:rsidRPr="00263CF2">
              <w:rPr>
                <w:rFonts w:ascii="Verdana" w:hAnsi="Verdana"/>
                <w:sz w:val="16"/>
                <w:szCs w:val="16"/>
                <w:lang w:val="en-US"/>
              </w:rPr>
              <w:t xml:space="preserve"> be prepared as follows:</w:t>
            </w:r>
          </w:p>
        </w:tc>
      </w:tr>
      <w:tr w:rsidR="00180A8C" w:rsidRPr="00962F1E" w14:paraId="598CF4BD" w14:textId="09085B1A" w:rsidTr="00263CF2">
        <w:tc>
          <w:tcPr>
            <w:tcW w:w="4675" w:type="dxa"/>
          </w:tcPr>
          <w:p w14:paraId="44D5CFAD" w14:textId="77777777" w:rsidR="00180A8C" w:rsidRPr="00A678B2" w:rsidRDefault="00180A8C" w:rsidP="00180A8C">
            <w:pPr>
              <w:pStyle w:val="ROMANOS"/>
              <w:spacing w:after="80" w:line="214" w:lineRule="exact"/>
              <w:ind w:left="0" w:firstLine="0"/>
              <w:rPr>
                <w:rFonts w:ascii="Verdana" w:hAnsi="Verdana"/>
                <w:sz w:val="16"/>
                <w:szCs w:val="16"/>
              </w:rPr>
            </w:pPr>
            <w:r w:rsidRPr="00A678B2">
              <w:rPr>
                <w:rFonts w:ascii="Verdana" w:hAnsi="Verdana"/>
                <w:b/>
                <w:sz w:val="16"/>
                <w:szCs w:val="16"/>
              </w:rPr>
              <w:t>a)</w:t>
            </w:r>
            <w:r w:rsidRPr="00A678B2">
              <w:rPr>
                <w:rFonts w:ascii="Verdana" w:hAnsi="Verdana"/>
                <w:b/>
                <w:sz w:val="16"/>
                <w:szCs w:val="16"/>
              </w:rPr>
              <w:tab/>
            </w:r>
            <w:r w:rsidRPr="00A678B2">
              <w:rPr>
                <w:rFonts w:ascii="Verdana" w:hAnsi="Verdana"/>
                <w:sz w:val="16"/>
                <w:szCs w:val="16"/>
              </w:rPr>
              <w:t>Seque los fragmentos de cerámica a una temperatura de 110 ± 5 °C hasta obtener un peso constante.</w:t>
            </w:r>
          </w:p>
        </w:tc>
        <w:tc>
          <w:tcPr>
            <w:tcW w:w="4675" w:type="dxa"/>
          </w:tcPr>
          <w:p w14:paraId="209BB75C" w14:textId="75D7587A" w:rsidR="00180A8C" w:rsidRPr="00263CF2" w:rsidRDefault="00180A8C" w:rsidP="00180A8C">
            <w:pPr>
              <w:pStyle w:val="ROMANOS"/>
              <w:spacing w:after="80" w:line="214" w:lineRule="exact"/>
              <w:ind w:left="0" w:firstLine="0"/>
              <w:rPr>
                <w:rFonts w:ascii="Verdana" w:hAnsi="Verdana"/>
                <w:b/>
                <w:sz w:val="16"/>
                <w:szCs w:val="16"/>
                <w:lang w:val="en-US"/>
              </w:rPr>
            </w:pPr>
            <w:r w:rsidRPr="00263CF2">
              <w:rPr>
                <w:rFonts w:ascii="Verdana" w:hAnsi="Verdana"/>
                <w:b/>
                <w:sz w:val="16"/>
                <w:szCs w:val="16"/>
                <w:lang w:val="en-US"/>
              </w:rPr>
              <w:t xml:space="preserve">a) </w:t>
            </w:r>
            <w:r w:rsidRPr="00263CF2">
              <w:rPr>
                <w:rFonts w:ascii="Verdana" w:hAnsi="Verdana"/>
                <w:b/>
                <w:sz w:val="16"/>
                <w:szCs w:val="16"/>
                <w:lang w:val="en-US"/>
              </w:rPr>
              <w:tab/>
            </w:r>
            <w:r w:rsidRPr="00263CF2">
              <w:rPr>
                <w:rFonts w:ascii="Verdana" w:hAnsi="Verdana"/>
                <w:sz w:val="16"/>
                <w:szCs w:val="16"/>
                <w:lang w:val="en-US"/>
              </w:rPr>
              <w:t>Dry the ceramic fragments at a temperature of 110 ± 5 °C until obtaining a constant weight.</w:t>
            </w:r>
          </w:p>
        </w:tc>
      </w:tr>
      <w:tr w:rsidR="00180A8C" w:rsidRPr="00962F1E" w14:paraId="06043B48" w14:textId="10D5FFC5" w:rsidTr="00263CF2">
        <w:tc>
          <w:tcPr>
            <w:tcW w:w="4675" w:type="dxa"/>
          </w:tcPr>
          <w:p w14:paraId="0F95EF26" w14:textId="77777777" w:rsidR="00180A8C" w:rsidRPr="00A678B2" w:rsidRDefault="00180A8C" w:rsidP="00180A8C">
            <w:pPr>
              <w:pStyle w:val="ROMANOS"/>
              <w:spacing w:after="80" w:line="214" w:lineRule="exact"/>
              <w:ind w:left="0"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ab/>
              <w:t>Almacene los fragmentos en un desecador hasta que estén a temperatura ambiente.</w:t>
            </w:r>
          </w:p>
        </w:tc>
        <w:tc>
          <w:tcPr>
            <w:tcW w:w="4675" w:type="dxa"/>
          </w:tcPr>
          <w:p w14:paraId="7CC1D6A5" w14:textId="616A28D8" w:rsidR="00180A8C" w:rsidRPr="00263CF2" w:rsidRDefault="00180A8C" w:rsidP="00180A8C">
            <w:pPr>
              <w:pStyle w:val="ROMANOS"/>
              <w:spacing w:after="80" w:line="214" w:lineRule="exact"/>
              <w:ind w:left="0" w:firstLine="0"/>
              <w:rPr>
                <w:rFonts w:ascii="Verdana" w:hAnsi="Verdana"/>
                <w:b/>
                <w:sz w:val="16"/>
                <w:szCs w:val="16"/>
                <w:lang w:val="en-US"/>
              </w:rPr>
            </w:pPr>
            <w:r w:rsidRPr="00263CF2">
              <w:rPr>
                <w:rFonts w:ascii="Verdana" w:hAnsi="Verdana"/>
                <w:b/>
                <w:sz w:val="16"/>
                <w:szCs w:val="16"/>
                <w:lang w:val="en-US"/>
              </w:rPr>
              <w:t xml:space="preserve">b) </w:t>
            </w:r>
            <w:r w:rsidRPr="00263CF2">
              <w:rPr>
                <w:rFonts w:ascii="Verdana" w:hAnsi="Verdana"/>
                <w:sz w:val="16"/>
                <w:szCs w:val="16"/>
                <w:lang w:val="en-US"/>
              </w:rPr>
              <w:tab/>
              <w:t>Store the fragments in a desiccator until they are at room temperature.</w:t>
            </w:r>
          </w:p>
        </w:tc>
      </w:tr>
      <w:tr w:rsidR="00180A8C" w:rsidRPr="00962F1E" w14:paraId="4D6A7108" w14:textId="33546CFB" w:rsidTr="00263CF2">
        <w:tc>
          <w:tcPr>
            <w:tcW w:w="4675" w:type="dxa"/>
          </w:tcPr>
          <w:p w14:paraId="6B62EEA7" w14:textId="77777777" w:rsidR="00180A8C" w:rsidRPr="00A678B2" w:rsidRDefault="00180A8C" w:rsidP="00180A8C">
            <w:pPr>
              <w:pStyle w:val="ROMANOS"/>
              <w:spacing w:after="80" w:line="214" w:lineRule="exact"/>
              <w:ind w:left="0" w:firstLine="0"/>
              <w:rPr>
                <w:rFonts w:ascii="Verdana" w:hAnsi="Verdana"/>
                <w:sz w:val="16"/>
                <w:szCs w:val="16"/>
              </w:rPr>
            </w:pPr>
            <w:r w:rsidRPr="00A678B2">
              <w:rPr>
                <w:rFonts w:ascii="Verdana" w:hAnsi="Verdana"/>
                <w:b/>
                <w:sz w:val="16"/>
                <w:szCs w:val="16"/>
              </w:rPr>
              <w:t>c)</w:t>
            </w:r>
            <w:r w:rsidRPr="00A678B2">
              <w:rPr>
                <w:rFonts w:ascii="Verdana" w:hAnsi="Verdana"/>
                <w:b/>
                <w:sz w:val="16"/>
                <w:szCs w:val="16"/>
              </w:rPr>
              <w:tab/>
            </w:r>
            <w:r w:rsidRPr="00A678B2">
              <w:rPr>
                <w:rFonts w:ascii="Verdana" w:hAnsi="Verdana"/>
                <w:sz w:val="16"/>
                <w:szCs w:val="16"/>
              </w:rPr>
              <w:t>Una vez que los fragmentos estén a temperatura ambiente, pese cada uno en una balanza con una precisión de 0.01 g. Este peso será W</w:t>
            </w:r>
            <w:r w:rsidRPr="00A678B2">
              <w:rPr>
                <w:rFonts w:ascii="Verdana" w:hAnsi="Verdana"/>
                <w:position w:val="-2"/>
                <w:sz w:val="16"/>
                <w:szCs w:val="16"/>
              </w:rPr>
              <w:t>0</w:t>
            </w:r>
            <w:r w:rsidRPr="00A678B2">
              <w:rPr>
                <w:rFonts w:ascii="Verdana" w:hAnsi="Verdana"/>
                <w:sz w:val="16"/>
                <w:szCs w:val="16"/>
              </w:rPr>
              <w:t>.</w:t>
            </w:r>
          </w:p>
        </w:tc>
        <w:tc>
          <w:tcPr>
            <w:tcW w:w="4675" w:type="dxa"/>
          </w:tcPr>
          <w:p w14:paraId="48E5A888" w14:textId="4557B3B2" w:rsidR="00180A8C" w:rsidRPr="00263CF2" w:rsidRDefault="00180A8C" w:rsidP="00180A8C">
            <w:pPr>
              <w:pStyle w:val="ROMANOS"/>
              <w:spacing w:after="80" w:line="214" w:lineRule="exact"/>
              <w:ind w:left="0" w:firstLine="0"/>
              <w:rPr>
                <w:rFonts w:ascii="Verdana" w:hAnsi="Verdana"/>
                <w:b/>
                <w:sz w:val="16"/>
                <w:szCs w:val="16"/>
                <w:lang w:val="en-US"/>
              </w:rPr>
            </w:pPr>
            <w:r w:rsidRPr="00263CF2">
              <w:rPr>
                <w:rFonts w:ascii="Verdana" w:hAnsi="Verdana"/>
                <w:b/>
                <w:sz w:val="16"/>
                <w:szCs w:val="16"/>
                <w:lang w:val="en-US"/>
              </w:rPr>
              <w:t xml:space="preserve">c) </w:t>
            </w:r>
            <w:r w:rsidRPr="00263CF2">
              <w:rPr>
                <w:rFonts w:ascii="Verdana" w:hAnsi="Verdana"/>
                <w:b/>
                <w:sz w:val="16"/>
                <w:szCs w:val="16"/>
                <w:lang w:val="en-US"/>
              </w:rPr>
              <w:tab/>
            </w:r>
            <w:r w:rsidRPr="00263CF2">
              <w:rPr>
                <w:rFonts w:ascii="Verdana" w:hAnsi="Verdana"/>
                <w:sz w:val="16"/>
                <w:szCs w:val="16"/>
                <w:lang w:val="en-US"/>
              </w:rPr>
              <w:t>Once the fragments are at room temperature, weigh each one on a balance to the nearest 0.01 g. This weight will be W</w:t>
            </w:r>
            <w:r w:rsidRPr="00263CF2">
              <w:rPr>
                <w:rFonts w:ascii="Verdana" w:hAnsi="Verdana"/>
                <w:position w:val="-2"/>
                <w:sz w:val="16"/>
                <w:szCs w:val="16"/>
                <w:lang w:val="en-US"/>
              </w:rPr>
              <w:t>0</w:t>
            </w:r>
            <w:r w:rsidR="00263CF2" w:rsidRPr="00263CF2">
              <w:rPr>
                <w:rFonts w:ascii="Verdana" w:hAnsi="Verdana"/>
                <w:position w:val="-2"/>
                <w:sz w:val="16"/>
                <w:szCs w:val="16"/>
                <w:lang w:val="en-US"/>
              </w:rPr>
              <w:t>.</w:t>
            </w:r>
          </w:p>
        </w:tc>
      </w:tr>
      <w:tr w:rsidR="00180A8C" w:rsidRPr="00A678B2" w14:paraId="328FC01C" w14:textId="2D7F50F5" w:rsidTr="00263CF2">
        <w:tc>
          <w:tcPr>
            <w:tcW w:w="4675" w:type="dxa"/>
          </w:tcPr>
          <w:p w14:paraId="077F1D32" w14:textId="77777777" w:rsidR="00180A8C" w:rsidRPr="00A678B2" w:rsidRDefault="00180A8C" w:rsidP="00180A8C">
            <w:pPr>
              <w:pStyle w:val="Texto"/>
              <w:spacing w:after="80" w:line="214" w:lineRule="exact"/>
              <w:ind w:firstLine="0"/>
              <w:rPr>
                <w:rFonts w:ascii="Verdana" w:hAnsi="Verdana"/>
                <w:b/>
                <w:sz w:val="16"/>
                <w:szCs w:val="16"/>
              </w:rPr>
            </w:pPr>
            <w:r w:rsidRPr="00A678B2">
              <w:rPr>
                <w:rFonts w:ascii="Verdana" w:hAnsi="Verdana"/>
                <w:b/>
                <w:sz w:val="16"/>
                <w:szCs w:val="16"/>
              </w:rPr>
              <w:t>5.3.5.3 Procedimiento</w:t>
            </w:r>
          </w:p>
        </w:tc>
        <w:tc>
          <w:tcPr>
            <w:tcW w:w="4675" w:type="dxa"/>
          </w:tcPr>
          <w:p w14:paraId="0851A1E5" w14:textId="66F64E81" w:rsidR="00180A8C" w:rsidRPr="00263CF2" w:rsidRDefault="00180A8C" w:rsidP="00180A8C">
            <w:pPr>
              <w:pStyle w:val="Texto"/>
              <w:spacing w:after="80" w:line="214" w:lineRule="exact"/>
              <w:ind w:firstLine="0"/>
              <w:rPr>
                <w:rFonts w:ascii="Verdana" w:hAnsi="Verdana"/>
                <w:b/>
                <w:sz w:val="16"/>
                <w:szCs w:val="16"/>
                <w:lang w:val="en-US"/>
              </w:rPr>
            </w:pPr>
            <w:r w:rsidRPr="00263CF2">
              <w:rPr>
                <w:rFonts w:ascii="Verdana" w:hAnsi="Verdana"/>
                <w:b/>
                <w:sz w:val="16"/>
                <w:szCs w:val="16"/>
                <w:lang w:val="en-US"/>
              </w:rPr>
              <w:t>5.3.5.3 Procedure</w:t>
            </w:r>
          </w:p>
        </w:tc>
      </w:tr>
      <w:tr w:rsidR="00180A8C" w:rsidRPr="00962F1E" w14:paraId="0BE95DA9" w14:textId="3EBC8E55" w:rsidTr="00263CF2">
        <w:tc>
          <w:tcPr>
            <w:tcW w:w="4675" w:type="dxa"/>
          </w:tcPr>
          <w:p w14:paraId="4FC9CDCF" w14:textId="77777777" w:rsidR="00180A8C" w:rsidRPr="00A678B2" w:rsidRDefault="00180A8C" w:rsidP="00180A8C">
            <w:pPr>
              <w:pStyle w:val="Texto"/>
              <w:spacing w:after="80" w:line="214" w:lineRule="exact"/>
              <w:ind w:firstLine="0"/>
              <w:rPr>
                <w:rFonts w:ascii="Verdana" w:hAnsi="Verdana"/>
                <w:sz w:val="16"/>
                <w:szCs w:val="16"/>
              </w:rPr>
            </w:pPr>
            <w:r w:rsidRPr="00A678B2">
              <w:rPr>
                <w:rFonts w:ascii="Verdana" w:hAnsi="Verdana"/>
                <w:sz w:val="16"/>
                <w:szCs w:val="16"/>
              </w:rPr>
              <w:t>El ensayo deberá realizarse como se indica a continuación:</w:t>
            </w:r>
          </w:p>
        </w:tc>
        <w:tc>
          <w:tcPr>
            <w:tcW w:w="4675" w:type="dxa"/>
          </w:tcPr>
          <w:p w14:paraId="62AD18EF" w14:textId="5BD16048" w:rsidR="00180A8C" w:rsidRPr="00263CF2" w:rsidRDefault="00180A8C" w:rsidP="00180A8C">
            <w:pPr>
              <w:pStyle w:val="Texto"/>
              <w:spacing w:after="80" w:line="214" w:lineRule="exact"/>
              <w:ind w:firstLine="0"/>
              <w:rPr>
                <w:rFonts w:ascii="Verdana" w:hAnsi="Verdana"/>
                <w:sz w:val="16"/>
                <w:szCs w:val="16"/>
                <w:lang w:val="en-US"/>
              </w:rPr>
            </w:pPr>
            <w:r w:rsidRPr="00263CF2">
              <w:rPr>
                <w:rFonts w:ascii="Verdana" w:hAnsi="Verdana"/>
                <w:sz w:val="16"/>
                <w:szCs w:val="16"/>
                <w:lang w:val="en-US"/>
              </w:rPr>
              <w:t xml:space="preserve">The test </w:t>
            </w:r>
            <w:r w:rsidR="00FF3594">
              <w:rPr>
                <w:rFonts w:ascii="Verdana" w:hAnsi="Verdana"/>
                <w:sz w:val="16"/>
                <w:szCs w:val="16"/>
                <w:lang w:val="en-US"/>
              </w:rPr>
              <w:t>must</w:t>
            </w:r>
            <w:r w:rsidRPr="00263CF2">
              <w:rPr>
                <w:rFonts w:ascii="Verdana" w:hAnsi="Verdana"/>
                <w:sz w:val="16"/>
                <w:szCs w:val="16"/>
                <w:lang w:val="en-US"/>
              </w:rPr>
              <w:t xml:space="preserve"> be carried out as follows:</w:t>
            </w:r>
          </w:p>
        </w:tc>
      </w:tr>
      <w:tr w:rsidR="00180A8C" w:rsidRPr="00962F1E" w14:paraId="26211487" w14:textId="25A282A9" w:rsidTr="00263CF2">
        <w:tc>
          <w:tcPr>
            <w:tcW w:w="4675" w:type="dxa"/>
          </w:tcPr>
          <w:p w14:paraId="12BADF9C" w14:textId="77777777" w:rsidR="00180A8C" w:rsidRPr="00A678B2" w:rsidRDefault="00180A8C" w:rsidP="00180A8C">
            <w:pPr>
              <w:pStyle w:val="ROMANOS"/>
              <w:spacing w:after="80" w:line="214" w:lineRule="exact"/>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Coloque los fragmentos ya pesados en agua destilada a temperatura ambiente en un recipiente adecuado, sostenidos de tal forma que no descansen sobre el fondo del recipiente.</w:t>
            </w:r>
          </w:p>
        </w:tc>
        <w:tc>
          <w:tcPr>
            <w:tcW w:w="4675" w:type="dxa"/>
          </w:tcPr>
          <w:p w14:paraId="667B4E35" w14:textId="208B5DB3" w:rsidR="00180A8C" w:rsidRPr="00263CF2" w:rsidRDefault="00180A8C" w:rsidP="00180A8C">
            <w:pPr>
              <w:pStyle w:val="ROMANOS"/>
              <w:spacing w:after="80" w:line="214" w:lineRule="exact"/>
              <w:ind w:left="0" w:firstLine="0"/>
              <w:rPr>
                <w:rFonts w:ascii="Verdana" w:hAnsi="Verdana"/>
                <w:b/>
                <w:sz w:val="16"/>
                <w:szCs w:val="16"/>
                <w:lang w:val="en-US"/>
              </w:rPr>
            </w:pPr>
            <w:r w:rsidRPr="00263CF2">
              <w:rPr>
                <w:rFonts w:ascii="Verdana" w:hAnsi="Verdana"/>
                <w:b/>
                <w:sz w:val="16"/>
                <w:szCs w:val="16"/>
                <w:lang w:val="en-US"/>
              </w:rPr>
              <w:t xml:space="preserve">a) </w:t>
            </w:r>
            <w:r w:rsidRPr="00263CF2">
              <w:rPr>
                <w:rFonts w:ascii="Verdana" w:hAnsi="Verdana"/>
                <w:sz w:val="16"/>
                <w:szCs w:val="16"/>
                <w:lang w:val="en-US"/>
              </w:rPr>
              <w:tab/>
              <w:t>Place the already weighed fragments in distilled water at room temperature in a suitable container, supported in such a way that they do not rest on the bottom of the container.</w:t>
            </w:r>
          </w:p>
        </w:tc>
      </w:tr>
      <w:tr w:rsidR="00180A8C" w:rsidRPr="00962F1E" w14:paraId="23A04D8A" w14:textId="237425AA" w:rsidTr="00263CF2">
        <w:tc>
          <w:tcPr>
            <w:tcW w:w="4675" w:type="dxa"/>
          </w:tcPr>
          <w:p w14:paraId="5E1D4300" w14:textId="77777777" w:rsidR="00180A8C" w:rsidRPr="00A678B2" w:rsidRDefault="00180A8C" w:rsidP="00180A8C">
            <w:pPr>
              <w:pStyle w:val="ROMANOS"/>
              <w:spacing w:after="80" w:line="214" w:lineRule="exact"/>
              <w:ind w:left="0" w:firstLine="0"/>
              <w:rPr>
                <w:rFonts w:ascii="Verdana" w:hAnsi="Verdana"/>
                <w:sz w:val="16"/>
                <w:szCs w:val="16"/>
              </w:rPr>
            </w:pPr>
            <w:r w:rsidRPr="00A678B2">
              <w:rPr>
                <w:rFonts w:ascii="Verdana" w:hAnsi="Verdana"/>
                <w:b/>
                <w:sz w:val="16"/>
                <w:szCs w:val="16"/>
              </w:rPr>
              <w:t>b)</w:t>
            </w:r>
            <w:r w:rsidRPr="00A678B2">
              <w:rPr>
                <w:rFonts w:ascii="Verdana" w:hAnsi="Verdana"/>
                <w:sz w:val="16"/>
                <w:szCs w:val="16"/>
              </w:rPr>
              <w:tab/>
              <w:t>Hierva los fragmentos durante 2 h. Una vez hervidos deje los fragmentos en el agua por 18 h (para un total de 20 h).</w:t>
            </w:r>
          </w:p>
        </w:tc>
        <w:tc>
          <w:tcPr>
            <w:tcW w:w="4675" w:type="dxa"/>
          </w:tcPr>
          <w:p w14:paraId="39D5BF81" w14:textId="1D9659FF" w:rsidR="00180A8C" w:rsidRPr="00263CF2" w:rsidRDefault="00180A8C" w:rsidP="00180A8C">
            <w:pPr>
              <w:pStyle w:val="ROMANOS"/>
              <w:spacing w:after="80" w:line="214" w:lineRule="exact"/>
              <w:ind w:left="0" w:firstLine="0"/>
              <w:rPr>
                <w:rFonts w:ascii="Verdana" w:hAnsi="Verdana"/>
                <w:b/>
                <w:sz w:val="16"/>
                <w:szCs w:val="16"/>
                <w:lang w:val="en-US"/>
              </w:rPr>
            </w:pPr>
            <w:r w:rsidRPr="00263CF2">
              <w:rPr>
                <w:rFonts w:ascii="Verdana" w:hAnsi="Verdana"/>
                <w:b/>
                <w:sz w:val="16"/>
                <w:szCs w:val="16"/>
                <w:lang w:val="en-US"/>
              </w:rPr>
              <w:t xml:space="preserve">b) </w:t>
            </w:r>
            <w:r w:rsidRPr="00263CF2">
              <w:rPr>
                <w:rFonts w:ascii="Verdana" w:hAnsi="Verdana"/>
                <w:sz w:val="16"/>
                <w:szCs w:val="16"/>
                <w:lang w:val="en-US"/>
              </w:rPr>
              <w:tab/>
              <w:t>Boil the fragments for 2 h. Once boiled, leave the fragments in the water for 18 h (for a total of 20 h).</w:t>
            </w:r>
          </w:p>
        </w:tc>
      </w:tr>
      <w:tr w:rsidR="00180A8C" w:rsidRPr="00962F1E" w14:paraId="316B0CCF" w14:textId="58207C0C" w:rsidTr="00263CF2">
        <w:tc>
          <w:tcPr>
            <w:tcW w:w="4675" w:type="dxa"/>
          </w:tcPr>
          <w:p w14:paraId="57CB683F" w14:textId="77777777" w:rsidR="00180A8C" w:rsidRPr="00A678B2" w:rsidRDefault="00180A8C" w:rsidP="00180A8C">
            <w:pPr>
              <w:pStyle w:val="ROMANOS"/>
              <w:spacing w:after="80" w:line="214" w:lineRule="exact"/>
              <w:ind w:left="0" w:firstLine="0"/>
              <w:rPr>
                <w:rFonts w:ascii="Verdana" w:hAnsi="Verdana"/>
                <w:sz w:val="16"/>
                <w:szCs w:val="16"/>
              </w:rPr>
            </w:pPr>
            <w:r w:rsidRPr="00A678B2">
              <w:rPr>
                <w:rFonts w:ascii="Verdana" w:hAnsi="Verdana"/>
                <w:b/>
                <w:sz w:val="16"/>
                <w:szCs w:val="16"/>
              </w:rPr>
              <w:t>a)</w:t>
            </w:r>
            <w:r w:rsidRPr="00A678B2">
              <w:rPr>
                <w:rFonts w:ascii="Verdana" w:hAnsi="Verdana"/>
                <w:sz w:val="16"/>
                <w:szCs w:val="16"/>
              </w:rPr>
              <w:tab/>
              <w:t>Después de las 20 h, seque cada fragmento con una toalla húmeda para quitar el exceso de agua y péselos de nuevo con una precisión de 0.01 g. Este peso será W</w:t>
            </w:r>
            <w:r w:rsidRPr="00A678B2">
              <w:rPr>
                <w:rFonts w:ascii="Verdana" w:hAnsi="Verdana"/>
                <w:position w:val="-2"/>
                <w:sz w:val="16"/>
                <w:szCs w:val="16"/>
              </w:rPr>
              <w:t>F</w:t>
            </w:r>
            <w:r w:rsidRPr="00A678B2">
              <w:rPr>
                <w:rFonts w:ascii="Verdana" w:hAnsi="Verdana"/>
                <w:sz w:val="16"/>
                <w:szCs w:val="16"/>
              </w:rPr>
              <w:t>.</w:t>
            </w:r>
          </w:p>
        </w:tc>
        <w:tc>
          <w:tcPr>
            <w:tcW w:w="4675" w:type="dxa"/>
          </w:tcPr>
          <w:p w14:paraId="7143BD6F" w14:textId="50959A3D" w:rsidR="00180A8C" w:rsidRPr="00263CF2" w:rsidRDefault="00180A8C" w:rsidP="00180A8C">
            <w:pPr>
              <w:pStyle w:val="ROMANOS"/>
              <w:spacing w:after="80" w:line="214" w:lineRule="exact"/>
              <w:ind w:left="0" w:firstLine="0"/>
              <w:rPr>
                <w:rFonts w:ascii="Verdana" w:hAnsi="Verdana"/>
                <w:b/>
                <w:sz w:val="16"/>
                <w:szCs w:val="16"/>
                <w:lang w:val="en-US"/>
              </w:rPr>
            </w:pPr>
            <w:r w:rsidRPr="00263CF2">
              <w:rPr>
                <w:rFonts w:ascii="Verdana" w:hAnsi="Verdana"/>
                <w:b/>
                <w:sz w:val="16"/>
                <w:szCs w:val="16"/>
                <w:lang w:val="en-US"/>
              </w:rPr>
              <w:t xml:space="preserve">a) </w:t>
            </w:r>
            <w:r w:rsidRPr="00263CF2">
              <w:rPr>
                <w:rFonts w:ascii="Verdana" w:hAnsi="Verdana"/>
                <w:sz w:val="16"/>
                <w:szCs w:val="16"/>
                <w:lang w:val="en-US"/>
              </w:rPr>
              <w:tab/>
              <w:t>After 20 h, pat dry each fragment with a damp towel to remove excess water and weigh again to the nearest 0.01 g. This weight will be W</w:t>
            </w:r>
            <w:r w:rsidRPr="00263CF2">
              <w:rPr>
                <w:rFonts w:ascii="Verdana" w:hAnsi="Verdana"/>
                <w:position w:val="-2"/>
                <w:sz w:val="16"/>
                <w:szCs w:val="16"/>
                <w:lang w:val="en-US"/>
              </w:rPr>
              <w:t>F</w:t>
            </w:r>
            <w:r w:rsidR="00263CF2" w:rsidRPr="00263CF2">
              <w:rPr>
                <w:rFonts w:ascii="Verdana" w:hAnsi="Verdana"/>
                <w:position w:val="-2"/>
                <w:sz w:val="16"/>
                <w:szCs w:val="16"/>
                <w:lang w:val="en-US"/>
              </w:rPr>
              <w:t>.</w:t>
            </w:r>
          </w:p>
        </w:tc>
      </w:tr>
      <w:tr w:rsidR="00180A8C" w:rsidRPr="00962F1E" w14:paraId="42C4E58D" w14:textId="4EC74CCD" w:rsidTr="00263CF2">
        <w:tc>
          <w:tcPr>
            <w:tcW w:w="4675" w:type="dxa"/>
          </w:tcPr>
          <w:p w14:paraId="72D72575" w14:textId="77777777" w:rsidR="00180A8C" w:rsidRPr="00A678B2" w:rsidRDefault="00180A8C" w:rsidP="00180A8C">
            <w:pPr>
              <w:pStyle w:val="Texto"/>
              <w:spacing w:after="80" w:line="214" w:lineRule="exact"/>
              <w:ind w:firstLine="0"/>
              <w:rPr>
                <w:rFonts w:ascii="Verdana" w:hAnsi="Verdana"/>
                <w:b/>
                <w:sz w:val="16"/>
                <w:szCs w:val="16"/>
              </w:rPr>
            </w:pPr>
            <w:r w:rsidRPr="00A678B2">
              <w:rPr>
                <w:rFonts w:ascii="Verdana" w:hAnsi="Verdana"/>
                <w:b/>
                <w:sz w:val="16"/>
                <w:szCs w:val="16"/>
              </w:rPr>
              <w:t>5.3.5.4 Determinación del porcentaje de absorción.</w:t>
            </w:r>
          </w:p>
        </w:tc>
        <w:tc>
          <w:tcPr>
            <w:tcW w:w="4675" w:type="dxa"/>
          </w:tcPr>
          <w:p w14:paraId="4EDA2984" w14:textId="2E4C1EDA" w:rsidR="00180A8C" w:rsidRPr="00263CF2" w:rsidRDefault="00180A8C" w:rsidP="00180A8C">
            <w:pPr>
              <w:pStyle w:val="Texto"/>
              <w:spacing w:after="80" w:line="214" w:lineRule="exact"/>
              <w:ind w:firstLine="0"/>
              <w:rPr>
                <w:rFonts w:ascii="Verdana" w:hAnsi="Verdana"/>
                <w:b/>
                <w:sz w:val="16"/>
                <w:szCs w:val="16"/>
                <w:lang w:val="en-US"/>
              </w:rPr>
            </w:pPr>
            <w:r w:rsidRPr="00263CF2">
              <w:rPr>
                <w:rFonts w:ascii="Verdana" w:hAnsi="Verdana"/>
                <w:b/>
                <w:sz w:val="16"/>
                <w:szCs w:val="16"/>
                <w:lang w:val="en-US"/>
              </w:rPr>
              <w:t>5.3.5.4 Determination of the absorption percentage.</w:t>
            </w:r>
          </w:p>
        </w:tc>
      </w:tr>
      <w:tr w:rsidR="00180A8C" w:rsidRPr="00962F1E" w14:paraId="25EAB824" w14:textId="22778D03" w:rsidTr="00263CF2">
        <w:tc>
          <w:tcPr>
            <w:tcW w:w="4675" w:type="dxa"/>
          </w:tcPr>
          <w:p w14:paraId="16A7295E" w14:textId="77777777" w:rsidR="00180A8C" w:rsidRPr="00A678B2" w:rsidRDefault="00180A8C" w:rsidP="00180A8C">
            <w:pPr>
              <w:pStyle w:val="Texto"/>
              <w:spacing w:after="80" w:line="214" w:lineRule="exact"/>
              <w:ind w:firstLine="0"/>
              <w:rPr>
                <w:rFonts w:ascii="Verdana" w:hAnsi="Verdana"/>
                <w:sz w:val="16"/>
                <w:szCs w:val="16"/>
              </w:rPr>
            </w:pPr>
            <w:r w:rsidRPr="00A678B2">
              <w:rPr>
                <w:rFonts w:ascii="Verdana" w:hAnsi="Verdana"/>
                <w:sz w:val="16"/>
                <w:szCs w:val="16"/>
              </w:rPr>
              <w:t>La absorción deberá presentarse como un porcentaje del peso original del espécimen seco W</w:t>
            </w:r>
            <w:r w:rsidRPr="00A678B2">
              <w:rPr>
                <w:rFonts w:ascii="Verdana" w:hAnsi="Verdana"/>
                <w:position w:val="-2"/>
                <w:sz w:val="16"/>
                <w:szCs w:val="16"/>
              </w:rPr>
              <w:t>0</w:t>
            </w:r>
            <w:r w:rsidRPr="00A678B2">
              <w:rPr>
                <w:rFonts w:ascii="Verdana" w:hAnsi="Verdana"/>
                <w:sz w:val="16"/>
                <w:szCs w:val="16"/>
              </w:rPr>
              <w:t>, el porcentaje para cada fragmento deberá obtenerse dividiendo la diferencia entre el peso original del fragmento seco y el peso final, tras la inmersión en el agua hirviendo, W</w:t>
            </w:r>
            <w:r w:rsidRPr="00A678B2">
              <w:rPr>
                <w:rFonts w:ascii="Verdana" w:hAnsi="Verdana"/>
                <w:position w:val="-2"/>
                <w:sz w:val="16"/>
                <w:szCs w:val="16"/>
              </w:rPr>
              <w:t>F</w:t>
            </w:r>
            <w:r w:rsidRPr="00A678B2">
              <w:rPr>
                <w:rFonts w:ascii="Verdana" w:hAnsi="Verdana"/>
                <w:sz w:val="16"/>
                <w:szCs w:val="16"/>
              </w:rPr>
              <w:t>, por el peso original y multiplicando por 100, tal como se indica a continuación:</w:t>
            </w:r>
          </w:p>
        </w:tc>
        <w:tc>
          <w:tcPr>
            <w:tcW w:w="4675" w:type="dxa"/>
          </w:tcPr>
          <w:p w14:paraId="57BA3592" w14:textId="1933441B" w:rsidR="00180A8C" w:rsidRDefault="00180A8C" w:rsidP="00180A8C">
            <w:pPr>
              <w:pStyle w:val="Texto"/>
              <w:spacing w:after="80" w:line="214" w:lineRule="exact"/>
              <w:ind w:firstLine="0"/>
              <w:rPr>
                <w:rFonts w:ascii="Verdana" w:hAnsi="Verdana"/>
                <w:sz w:val="16"/>
                <w:szCs w:val="16"/>
                <w:lang w:val="en-US"/>
              </w:rPr>
            </w:pPr>
            <w:r w:rsidRPr="00263CF2">
              <w:rPr>
                <w:rFonts w:ascii="Verdana" w:hAnsi="Verdana"/>
                <w:sz w:val="16"/>
                <w:szCs w:val="16"/>
                <w:lang w:val="en-US"/>
              </w:rPr>
              <w:t>The absorption must be presented as a percentage of the original weight of the dry specimen W</w:t>
            </w:r>
            <w:r w:rsidRPr="00263CF2">
              <w:rPr>
                <w:rFonts w:ascii="Verdana" w:hAnsi="Verdana"/>
                <w:position w:val="-2"/>
                <w:sz w:val="16"/>
                <w:szCs w:val="16"/>
                <w:lang w:val="en-US"/>
              </w:rPr>
              <w:t>0</w:t>
            </w:r>
            <w:r w:rsidRPr="00263CF2">
              <w:rPr>
                <w:rFonts w:ascii="Verdana" w:hAnsi="Verdana"/>
                <w:sz w:val="16"/>
                <w:szCs w:val="16"/>
                <w:lang w:val="en-US"/>
              </w:rPr>
              <w:t>, the percentage for each fragment must be obtained by dividing the difference between the original weight of the dry fragment and the final weight, after immersion in boiling water, W</w:t>
            </w:r>
            <w:r w:rsidRPr="00263CF2">
              <w:rPr>
                <w:rFonts w:ascii="Verdana" w:hAnsi="Verdana"/>
                <w:position w:val="-2"/>
                <w:sz w:val="16"/>
                <w:szCs w:val="16"/>
                <w:lang w:val="en-US"/>
              </w:rPr>
              <w:t>F</w:t>
            </w:r>
            <w:r w:rsidRPr="00263CF2">
              <w:rPr>
                <w:rFonts w:ascii="Verdana" w:hAnsi="Verdana"/>
                <w:sz w:val="16"/>
                <w:szCs w:val="16"/>
                <w:lang w:val="en-US"/>
              </w:rPr>
              <w:t>, by the original weight and multiplying by 100, as follows:</w:t>
            </w:r>
          </w:p>
          <w:p w14:paraId="5F6980AF" w14:textId="164B098D" w:rsidR="00DE139D" w:rsidRPr="00263CF2" w:rsidRDefault="00DE139D" w:rsidP="00180A8C">
            <w:pPr>
              <w:pStyle w:val="Texto"/>
              <w:spacing w:after="80" w:line="214" w:lineRule="exact"/>
              <w:ind w:firstLine="0"/>
              <w:rPr>
                <w:rFonts w:ascii="Verdana" w:hAnsi="Verdana"/>
                <w:sz w:val="16"/>
                <w:szCs w:val="16"/>
                <w:lang w:val="en-US"/>
              </w:rPr>
            </w:pPr>
          </w:p>
        </w:tc>
      </w:tr>
    </w:tbl>
    <w:p w14:paraId="70977A38" w14:textId="5B5EDCD3" w:rsidR="00284B40" w:rsidRPr="000B642F" w:rsidRDefault="000C01FB" w:rsidP="005B3C3D">
      <w:pPr>
        <w:pStyle w:val="Texto"/>
        <w:spacing w:line="240" w:lineRule="auto"/>
        <w:ind w:firstLine="0"/>
        <w:jc w:val="center"/>
        <w:rPr>
          <w:rFonts w:ascii="Verdana" w:hAnsi="Verdana"/>
          <w:sz w:val="16"/>
          <w:szCs w:val="16"/>
        </w:rPr>
      </w:pPr>
      <w:r w:rsidRPr="000B642F">
        <w:rPr>
          <w:rFonts w:ascii="Verdana" w:hAnsi="Verdana"/>
          <w:noProof/>
          <w:sz w:val="16"/>
          <w:szCs w:val="16"/>
        </w:rPr>
        <w:drawing>
          <wp:inline distT="0" distB="0" distL="0" distR="0" wp14:anchorId="47962412" wp14:editId="2B9056CE">
            <wp:extent cx="1752600" cy="323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2600" cy="3238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0A8C" w:rsidRPr="00C0169D" w14:paraId="3E3DCDF6" w14:textId="4BF6DA49" w:rsidTr="00DE139D">
        <w:tc>
          <w:tcPr>
            <w:tcW w:w="4675" w:type="dxa"/>
          </w:tcPr>
          <w:p w14:paraId="52E53562" w14:textId="77777777" w:rsidR="00180A8C" w:rsidRPr="00DE139D" w:rsidRDefault="00180A8C" w:rsidP="00180A8C">
            <w:pPr>
              <w:pStyle w:val="Texto"/>
              <w:spacing w:after="80" w:line="212" w:lineRule="exact"/>
              <w:ind w:firstLine="0"/>
              <w:rPr>
                <w:rFonts w:ascii="Verdana" w:hAnsi="Verdana"/>
                <w:b/>
                <w:bCs/>
                <w:sz w:val="16"/>
                <w:szCs w:val="16"/>
              </w:rPr>
            </w:pPr>
            <w:r w:rsidRPr="00DE139D">
              <w:rPr>
                <w:rFonts w:ascii="Verdana" w:hAnsi="Verdana"/>
                <w:b/>
                <w:bCs/>
                <w:sz w:val="16"/>
                <w:szCs w:val="16"/>
              </w:rPr>
              <w:t>Donde:</w:t>
            </w:r>
          </w:p>
        </w:tc>
        <w:tc>
          <w:tcPr>
            <w:tcW w:w="4675" w:type="dxa"/>
          </w:tcPr>
          <w:p w14:paraId="5820F8FC" w14:textId="5ACDA40B" w:rsidR="00180A8C" w:rsidRPr="00DE139D" w:rsidRDefault="00180A8C" w:rsidP="00180A8C">
            <w:pPr>
              <w:pStyle w:val="Texto"/>
              <w:spacing w:after="80" w:line="212" w:lineRule="exact"/>
              <w:ind w:firstLine="0"/>
              <w:rPr>
                <w:rFonts w:ascii="Verdana" w:hAnsi="Verdana"/>
                <w:b/>
                <w:bCs/>
                <w:sz w:val="16"/>
                <w:szCs w:val="16"/>
                <w:lang w:val="en-US"/>
              </w:rPr>
            </w:pPr>
            <w:r w:rsidRPr="00DE139D">
              <w:rPr>
                <w:rFonts w:ascii="Verdana" w:hAnsi="Verdana"/>
                <w:b/>
                <w:bCs/>
                <w:sz w:val="16"/>
                <w:szCs w:val="16"/>
                <w:lang w:val="en-US"/>
              </w:rPr>
              <w:t>Where:</w:t>
            </w:r>
          </w:p>
        </w:tc>
      </w:tr>
      <w:tr w:rsidR="00180A8C" w:rsidRPr="00962F1E" w14:paraId="510A5D75" w14:textId="03FCCCEB" w:rsidTr="00DE139D">
        <w:tc>
          <w:tcPr>
            <w:tcW w:w="4675" w:type="dxa"/>
          </w:tcPr>
          <w:p w14:paraId="64133CA4" w14:textId="77777777" w:rsidR="00180A8C" w:rsidRPr="00C0169D" w:rsidRDefault="00180A8C" w:rsidP="00180A8C">
            <w:pPr>
              <w:pStyle w:val="Texto"/>
              <w:spacing w:after="80" w:line="212" w:lineRule="exact"/>
              <w:ind w:firstLine="0"/>
              <w:rPr>
                <w:rFonts w:ascii="Verdana" w:hAnsi="Verdana"/>
                <w:sz w:val="16"/>
                <w:szCs w:val="16"/>
              </w:rPr>
            </w:pPr>
            <w:r w:rsidRPr="00C0169D">
              <w:rPr>
                <w:rFonts w:ascii="Verdana" w:hAnsi="Verdana"/>
                <w:sz w:val="16"/>
                <w:szCs w:val="16"/>
              </w:rPr>
              <w:t>W</w:t>
            </w:r>
            <w:r w:rsidRPr="00C0169D">
              <w:rPr>
                <w:rFonts w:ascii="Verdana" w:hAnsi="Verdana"/>
                <w:position w:val="-2"/>
                <w:sz w:val="16"/>
                <w:szCs w:val="16"/>
              </w:rPr>
              <w:t>F</w:t>
            </w:r>
            <w:r w:rsidRPr="00C0169D">
              <w:rPr>
                <w:rFonts w:ascii="Verdana" w:hAnsi="Verdana"/>
                <w:sz w:val="16"/>
                <w:szCs w:val="16"/>
              </w:rPr>
              <w:t xml:space="preserve"> = peso final del fragmento tras la inmersión en agua en gramos</w:t>
            </w:r>
          </w:p>
        </w:tc>
        <w:tc>
          <w:tcPr>
            <w:tcW w:w="4675" w:type="dxa"/>
          </w:tcPr>
          <w:p w14:paraId="144E0008" w14:textId="06FFDDA2" w:rsidR="00180A8C" w:rsidRPr="00DE139D" w:rsidRDefault="00180A8C" w:rsidP="00180A8C">
            <w:pPr>
              <w:pStyle w:val="Texto"/>
              <w:spacing w:after="80" w:line="212" w:lineRule="exact"/>
              <w:ind w:firstLine="0"/>
              <w:rPr>
                <w:rFonts w:ascii="Verdana" w:hAnsi="Verdana"/>
                <w:sz w:val="16"/>
                <w:szCs w:val="16"/>
                <w:lang w:val="en-US"/>
              </w:rPr>
            </w:pPr>
            <w:r w:rsidRPr="00DE139D">
              <w:rPr>
                <w:rFonts w:ascii="Verdana" w:hAnsi="Verdana"/>
                <w:sz w:val="16"/>
                <w:szCs w:val="16"/>
                <w:lang w:val="en-US"/>
              </w:rPr>
              <w:t>W</w:t>
            </w:r>
            <w:r w:rsidRPr="00DE139D">
              <w:rPr>
                <w:rFonts w:ascii="Verdana" w:hAnsi="Verdana"/>
                <w:position w:val="-2"/>
                <w:sz w:val="16"/>
                <w:szCs w:val="16"/>
                <w:lang w:val="en-US"/>
              </w:rPr>
              <w:t xml:space="preserve">F </w:t>
            </w:r>
            <w:r w:rsidRPr="00DE139D">
              <w:rPr>
                <w:rFonts w:ascii="Verdana" w:hAnsi="Verdana"/>
                <w:sz w:val="16"/>
                <w:szCs w:val="16"/>
                <w:lang w:val="en-US"/>
              </w:rPr>
              <w:t>= final weight of the fragment after immersion in water in grams</w:t>
            </w:r>
          </w:p>
        </w:tc>
      </w:tr>
      <w:tr w:rsidR="00180A8C" w:rsidRPr="00962F1E" w14:paraId="2361964C" w14:textId="0F63F047" w:rsidTr="00DE139D">
        <w:tc>
          <w:tcPr>
            <w:tcW w:w="4675" w:type="dxa"/>
          </w:tcPr>
          <w:p w14:paraId="15B03157" w14:textId="77777777" w:rsidR="00180A8C" w:rsidRPr="00C0169D" w:rsidRDefault="00180A8C" w:rsidP="00180A8C">
            <w:pPr>
              <w:pStyle w:val="Texto"/>
              <w:spacing w:after="80" w:line="212" w:lineRule="exact"/>
              <w:ind w:firstLine="0"/>
              <w:rPr>
                <w:rFonts w:ascii="Verdana" w:hAnsi="Verdana"/>
                <w:sz w:val="16"/>
                <w:szCs w:val="16"/>
              </w:rPr>
            </w:pPr>
            <w:r w:rsidRPr="00C0169D">
              <w:rPr>
                <w:rFonts w:ascii="Verdana" w:hAnsi="Verdana"/>
                <w:sz w:val="16"/>
                <w:szCs w:val="16"/>
              </w:rPr>
              <w:t>W</w:t>
            </w:r>
            <w:r w:rsidRPr="00C0169D">
              <w:rPr>
                <w:rFonts w:ascii="Verdana" w:hAnsi="Verdana"/>
                <w:position w:val="-2"/>
                <w:sz w:val="16"/>
                <w:szCs w:val="16"/>
              </w:rPr>
              <w:t>0</w:t>
            </w:r>
            <w:r w:rsidRPr="00C0169D">
              <w:rPr>
                <w:rFonts w:ascii="Verdana" w:hAnsi="Verdana"/>
                <w:sz w:val="16"/>
                <w:szCs w:val="16"/>
              </w:rPr>
              <w:t xml:space="preserve"> = peso original del fragmento seco en gramos g</w:t>
            </w:r>
          </w:p>
        </w:tc>
        <w:tc>
          <w:tcPr>
            <w:tcW w:w="4675" w:type="dxa"/>
          </w:tcPr>
          <w:p w14:paraId="08057E35" w14:textId="20E63325" w:rsidR="00180A8C" w:rsidRPr="00DE139D" w:rsidRDefault="00180A8C" w:rsidP="00180A8C">
            <w:pPr>
              <w:pStyle w:val="Texto"/>
              <w:spacing w:after="80" w:line="212" w:lineRule="exact"/>
              <w:ind w:firstLine="0"/>
              <w:rPr>
                <w:rFonts w:ascii="Verdana" w:hAnsi="Verdana"/>
                <w:sz w:val="16"/>
                <w:szCs w:val="16"/>
                <w:lang w:val="en-US"/>
              </w:rPr>
            </w:pPr>
            <w:r w:rsidRPr="00DE139D">
              <w:rPr>
                <w:rFonts w:ascii="Verdana" w:hAnsi="Verdana"/>
                <w:sz w:val="16"/>
                <w:szCs w:val="16"/>
                <w:lang w:val="en-US"/>
              </w:rPr>
              <w:t>W</w:t>
            </w:r>
            <w:r w:rsidRPr="00DE139D">
              <w:rPr>
                <w:rFonts w:ascii="Verdana" w:hAnsi="Verdana"/>
                <w:position w:val="-2"/>
                <w:sz w:val="16"/>
                <w:szCs w:val="16"/>
                <w:lang w:val="en-US"/>
              </w:rPr>
              <w:t xml:space="preserve">0 </w:t>
            </w:r>
            <w:r w:rsidRPr="00DE139D">
              <w:rPr>
                <w:rFonts w:ascii="Verdana" w:hAnsi="Verdana"/>
                <w:sz w:val="16"/>
                <w:szCs w:val="16"/>
                <w:lang w:val="en-US"/>
              </w:rPr>
              <w:t>= original weight of the dry fragment in grams g</w:t>
            </w:r>
          </w:p>
        </w:tc>
      </w:tr>
      <w:tr w:rsidR="00180A8C" w:rsidRPr="00C0169D" w14:paraId="45DBE48A" w14:textId="55C76363" w:rsidTr="00DE139D">
        <w:tc>
          <w:tcPr>
            <w:tcW w:w="4675" w:type="dxa"/>
          </w:tcPr>
          <w:p w14:paraId="71CFA438" w14:textId="77777777" w:rsidR="00180A8C" w:rsidRPr="00C0169D" w:rsidRDefault="00180A8C" w:rsidP="00180A8C">
            <w:pPr>
              <w:pStyle w:val="Texto"/>
              <w:spacing w:after="80" w:line="212" w:lineRule="exact"/>
              <w:ind w:firstLine="0"/>
              <w:rPr>
                <w:rFonts w:ascii="Verdana" w:hAnsi="Verdana"/>
                <w:b/>
                <w:sz w:val="16"/>
                <w:szCs w:val="16"/>
              </w:rPr>
            </w:pPr>
            <w:r w:rsidRPr="00C0169D">
              <w:rPr>
                <w:rFonts w:ascii="Verdana" w:hAnsi="Verdana"/>
                <w:b/>
                <w:sz w:val="16"/>
                <w:szCs w:val="16"/>
              </w:rPr>
              <w:t>5.3.5.5 Resultados</w:t>
            </w:r>
          </w:p>
        </w:tc>
        <w:tc>
          <w:tcPr>
            <w:tcW w:w="4675" w:type="dxa"/>
          </w:tcPr>
          <w:p w14:paraId="5D3CA647" w14:textId="2DD11929" w:rsidR="00180A8C" w:rsidRPr="00DE139D" w:rsidRDefault="00180A8C" w:rsidP="00180A8C">
            <w:pPr>
              <w:pStyle w:val="Texto"/>
              <w:spacing w:after="80" w:line="212" w:lineRule="exact"/>
              <w:ind w:firstLine="0"/>
              <w:rPr>
                <w:rFonts w:ascii="Verdana" w:hAnsi="Verdana"/>
                <w:b/>
                <w:sz w:val="16"/>
                <w:szCs w:val="16"/>
                <w:lang w:val="en-US"/>
              </w:rPr>
            </w:pPr>
            <w:r w:rsidRPr="00DE139D">
              <w:rPr>
                <w:rFonts w:ascii="Verdana" w:hAnsi="Verdana"/>
                <w:b/>
                <w:sz w:val="16"/>
                <w:szCs w:val="16"/>
                <w:lang w:val="en-US"/>
              </w:rPr>
              <w:t>5.3.5.5 Results</w:t>
            </w:r>
          </w:p>
        </w:tc>
      </w:tr>
      <w:tr w:rsidR="00180A8C" w:rsidRPr="00962F1E" w14:paraId="3F0D9DFD" w14:textId="7AC3DF69" w:rsidTr="00DE139D">
        <w:tc>
          <w:tcPr>
            <w:tcW w:w="4675" w:type="dxa"/>
          </w:tcPr>
          <w:p w14:paraId="1FDB6710" w14:textId="77777777" w:rsidR="00180A8C" w:rsidRPr="00C0169D" w:rsidRDefault="00180A8C" w:rsidP="00180A8C">
            <w:pPr>
              <w:pStyle w:val="Texto"/>
              <w:spacing w:after="80" w:line="212" w:lineRule="exact"/>
              <w:ind w:firstLine="0"/>
              <w:rPr>
                <w:rFonts w:ascii="Verdana" w:hAnsi="Verdana"/>
                <w:sz w:val="16"/>
                <w:szCs w:val="16"/>
              </w:rPr>
            </w:pPr>
            <w:r w:rsidRPr="00C0169D">
              <w:rPr>
                <w:rFonts w:ascii="Verdana" w:hAnsi="Verdana"/>
                <w:sz w:val="16"/>
                <w:szCs w:val="16"/>
              </w:rPr>
              <w:t xml:space="preserve">El promedio de absorción de agua de los tres fragmentos no deberá exceder 0.5% para cerámica </w:t>
            </w:r>
            <w:r w:rsidRPr="00C0169D">
              <w:rPr>
                <w:rFonts w:ascii="Verdana" w:hAnsi="Verdana"/>
                <w:sz w:val="16"/>
                <w:szCs w:val="16"/>
              </w:rPr>
              <w:lastRenderedPageBreak/>
              <w:t>vitrificada y 15% para cerámica sin vitrificar, en caso contrario el aparato no cumple con la norma.</w:t>
            </w:r>
          </w:p>
        </w:tc>
        <w:tc>
          <w:tcPr>
            <w:tcW w:w="4675" w:type="dxa"/>
          </w:tcPr>
          <w:p w14:paraId="475EB562" w14:textId="6CC985FA" w:rsidR="00180A8C" w:rsidRPr="00DE139D" w:rsidRDefault="00180A8C" w:rsidP="00180A8C">
            <w:pPr>
              <w:pStyle w:val="Texto"/>
              <w:spacing w:after="80" w:line="212" w:lineRule="exact"/>
              <w:ind w:firstLine="0"/>
              <w:rPr>
                <w:rFonts w:ascii="Verdana" w:hAnsi="Verdana"/>
                <w:sz w:val="16"/>
                <w:szCs w:val="16"/>
                <w:lang w:val="en-US"/>
              </w:rPr>
            </w:pPr>
            <w:r w:rsidRPr="00DE139D">
              <w:rPr>
                <w:rFonts w:ascii="Verdana" w:hAnsi="Verdana"/>
                <w:sz w:val="16"/>
                <w:szCs w:val="16"/>
                <w:lang w:val="en-US"/>
              </w:rPr>
              <w:lastRenderedPageBreak/>
              <w:t xml:space="preserve">The average water absorption of the three fragments </w:t>
            </w:r>
            <w:r w:rsidR="00DE139D">
              <w:rPr>
                <w:rFonts w:ascii="Verdana" w:hAnsi="Verdana"/>
                <w:sz w:val="16"/>
                <w:szCs w:val="16"/>
                <w:lang w:val="en-US"/>
              </w:rPr>
              <w:t>must</w:t>
            </w:r>
            <w:r w:rsidRPr="00DE139D">
              <w:rPr>
                <w:rFonts w:ascii="Verdana" w:hAnsi="Verdana"/>
                <w:sz w:val="16"/>
                <w:szCs w:val="16"/>
                <w:lang w:val="en-US"/>
              </w:rPr>
              <w:t xml:space="preserve"> not exceed 0.5% for vitrified ceramics and 15% </w:t>
            </w:r>
            <w:r w:rsidRPr="00DE139D">
              <w:rPr>
                <w:rFonts w:ascii="Verdana" w:hAnsi="Verdana"/>
                <w:sz w:val="16"/>
                <w:szCs w:val="16"/>
                <w:lang w:val="en-US"/>
              </w:rPr>
              <w:lastRenderedPageBreak/>
              <w:t>for unglazed ceramics, otherwise the appliance does not comply with the standard.</w:t>
            </w:r>
          </w:p>
        </w:tc>
      </w:tr>
      <w:tr w:rsidR="00180A8C" w:rsidRPr="00C0169D" w14:paraId="37A9ED79" w14:textId="17613C5B" w:rsidTr="00DE139D">
        <w:tc>
          <w:tcPr>
            <w:tcW w:w="4675" w:type="dxa"/>
          </w:tcPr>
          <w:p w14:paraId="0872D033" w14:textId="77777777" w:rsidR="00180A8C" w:rsidRPr="00C0169D" w:rsidRDefault="00180A8C" w:rsidP="00180A8C">
            <w:pPr>
              <w:pStyle w:val="Texto"/>
              <w:spacing w:after="80" w:line="212" w:lineRule="exact"/>
              <w:ind w:firstLine="0"/>
              <w:rPr>
                <w:rFonts w:ascii="Verdana" w:hAnsi="Verdana"/>
                <w:b/>
                <w:sz w:val="16"/>
                <w:szCs w:val="16"/>
              </w:rPr>
            </w:pPr>
            <w:r w:rsidRPr="00C0169D">
              <w:rPr>
                <w:rFonts w:ascii="Verdana" w:hAnsi="Verdana"/>
                <w:b/>
                <w:sz w:val="16"/>
                <w:szCs w:val="16"/>
              </w:rPr>
              <w:lastRenderedPageBreak/>
              <w:t>5.3.6 Aparato sanitario para colgar en pared</w:t>
            </w:r>
          </w:p>
        </w:tc>
        <w:tc>
          <w:tcPr>
            <w:tcW w:w="4675" w:type="dxa"/>
          </w:tcPr>
          <w:p w14:paraId="08553B0A" w14:textId="5896C625" w:rsidR="00180A8C" w:rsidRPr="00DE139D" w:rsidRDefault="00180A8C" w:rsidP="00180A8C">
            <w:pPr>
              <w:pStyle w:val="Texto"/>
              <w:spacing w:after="80" w:line="212" w:lineRule="exact"/>
              <w:ind w:firstLine="0"/>
              <w:rPr>
                <w:rFonts w:ascii="Verdana" w:hAnsi="Verdana"/>
                <w:b/>
                <w:sz w:val="16"/>
                <w:szCs w:val="16"/>
                <w:lang w:val="en-US"/>
              </w:rPr>
            </w:pPr>
            <w:r w:rsidRPr="00DE139D">
              <w:rPr>
                <w:rFonts w:ascii="Verdana" w:hAnsi="Verdana"/>
                <w:b/>
                <w:sz w:val="16"/>
                <w:szCs w:val="16"/>
                <w:lang w:val="en-US"/>
              </w:rPr>
              <w:t xml:space="preserve">5.3.6 Wall-hung sanitary </w:t>
            </w:r>
            <w:r w:rsidR="00DE139D">
              <w:rPr>
                <w:rFonts w:ascii="Verdana" w:hAnsi="Verdana"/>
                <w:b/>
                <w:sz w:val="16"/>
                <w:szCs w:val="16"/>
                <w:lang w:val="en-US"/>
              </w:rPr>
              <w:t>fixture</w:t>
            </w:r>
          </w:p>
        </w:tc>
      </w:tr>
      <w:tr w:rsidR="00180A8C" w:rsidRPr="00962F1E" w14:paraId="0A57A4AE" w14:textId="48C6A927" w:rsidTr="00DE139D">
        <w:tc>
          <w:tcPr>
            <w:tcW w:w="4675" w:type="dxa"/>
          </w:tcPr>
          <w:p w14:paraId="0D081699" w14:textId="77777777" w:rsidR="00180A8C" w:rsidRPr="00C0169D" w:rsidRDefault="00180A8C" w:rsidP="00180A8C">
            <w:pPr>
              <w:pStyle w:val="Texto"/>
              <w:spacing w:after="80" w:line="212" w:lineRule="exact"/>
              <w:ind w:firstLine="0"/>
              <w:rPr>
                <w:rFonts w:ascii="Verdana" w:hAnsi="Verdana"/>
                <w:sz w:val="16"/>
                <w:szCs w:val="16"/>
              </w:rPr>
            </w:pPr>
            <w:r w:rsidRPr="00C0169D">
              <w:rPr>
                <w:rFonts w:ascii="Verdana" w:hAnsi="Verdana"/>
                <w:sz w:val="16"/>
                <w:szCs w:val="16"/>
              </w:rPr>
              <w:t>Los inodoros para colgar en pared deberán asegurarse a un banco de prueba sólido de acuerdo con las instrucciones de instalación del fabricante. Los herrajes de soporte deberán estar expuestos durante la prueba. Si el fabricante suministra herrajes de soporte junto con el aparato sanitario, éstos deberán ser empleados en la prueba.</w:t>
            </w:r>
          </w:p>
        </w:tc>
        <w:tc>
          <w:tcPr>
            <w:tcW w:w="4675" w:type="dxa"/>
          </w:tcPr>
          <w:p w14:paraId="085411B1" w14:textId="69C2FF2A" w:rsidR="00180A8C" w:rsidRPr="00DE139D" w:rsidRDefault="00180A8C" w:rsidP="00180A8C">
            <w:pPr>
              <w:pStyle w:val="Texto"/>
              <w:spacing w:after="80" w:line="212" w:lineRule="exact"/>
              <w:ind w:firstLine="0"/>
              <w:rPr>
                <w:rFonts w:ascii="Verdana" w:hAnsi="Verdana"/>
                <w:sz w:val="16"/>
                <w:szCs w:val="16"/>
                <w:lang w:val="en-US"/>
              </w:rPr>
            </w:pPr>
            <w:r w:rsidRPr="00DE139D">
              <w:rPr>
                <w:rFonts w:ascii="Verdana" w:hAnsi="Verdana"/>
                <w:sz w:val="16"/>
                <w:szCs w:val="16"/>
                <w:lang w:val="en-US"/>
              </w:rPr>
              <w:t xml:space="preserve">Wall-hung toilets </w:t>
            </w:r>
            <w:r w:rsidR="00DE139D">
              <w:rPr>
                <w:rFonts w:ascii="Verdana" w:hAnsi="Verdana"/>
                <w:sz w:val="16"/>
                <w:szCs w:val="16"/>
                <w:lang w:val="en-US"/>
              </w:rPr>
              <w:t>must</w:t>
            </w:r>
            <w:r w:rsidRPr="00DE139D">
              <w:rPr>
                <w:rFonts w:ascii="Verdana" w:hAnsi="Verdana"/>
                <w:sz w:val="16"/>
                <w:szCs w:val="16"/>
                <w:lang w:val="en-US"/>
              </w:rPr>
              <w:t xml:space="preserve"> be secured to a solid test stand in accordance with the manufacturer's installation instructions. Support hardware </w:t>
            </w:r>
            <w:r w:rsidR="00DE139D">
              <w:rPr>
                <w:rFonts w:ascii="Verdana" w:hAnsi="Verdana"/>
                <w:sz w:val="16"/>
                <w:szCs w:val="16"/>
                <w:lang w:val="en-US"/>
              </w:rPr>
              <w:t>must</w:t>
            </w:r>
            <w:r w:rsidRPr="00DE139D">
              <w:rPr>
                <w:rFonts w:ascii="Verdana" w:hAnsi="Verdana"/>
                <w:sz w:val="16"/>
                <w:szCs w:val="16"/>
                <w:lang w:val="en-US"/>
              </w:rPr>
              <w:t xml:space="preserve"> be exposed during testing. If the manufacturer supplies support </w:t>
            </w:r>
            <w:r w:rsidR="00DE139D">
              <w:rPr>
                <w:rFonts w:ascii="Verdana" w:hAnsi="Verdana"/>
                <w:sz w:val="16"/>
                <w:szCs w:val="16"/>
                <w:lang w:val="en-US"/>
              </w:rPr>
              <w:t>hardware</w:t>
            </w:r>
            <w:r w:rsidRPr="00DE139D">
              <w:rPr>
                <w:rFonts w:ascii="Verdana" w:hAnsi="Verdana"/>
                <w:sz w:val="16"/>
                <w:szCs w:val="16"/>
                <w:lang w:val="en-US"/>
              </w:rPr>
              <w:t xml:space="preserve"> together with the sanitary fixture, these must be used in the test.</w:t>
            </w:r>
          </w:p>
        </w:tc>
      </w:tr>
      <w:tr w:rsidR="00180A8C" w:rsidRPr="00962F1E" w14:paraId="6AE08873" w14:textId="1C376295" w:rsidTr="00DE139D">
        <w:tc>
          <w:tcPr>
            <w:tcW w:w="4675" w:type="dxa"/>
          </w:tcPr>
          <w:p w14:paraId="5F556A6C" w14:textId="77777777" w:rsidR="00180A8C" w:rsidRPr="00C0169D" w:rsidRDefault="00180A8C" w:rsidP="00180A8C">
            <w:pPr>
              <w:pStyle w:val="Texto"/>
              <w:spacing w:after="80" w:line="212" w:lineRule="exact"/>
              <w:ind w:firstLine="0"/>
              <w:rPr>
                <w:rFonts w:ascii="Verdana" w:hAnsi="Verdana"/>
                <w:b/>
                <w:sz w:val="16"/>
                <w:szCs w:val="16"/>
              </w:rPr>
            </w:pPr>
            <w:r w:rsidRPr="00C0169D">
              <w:rPr>
                <w:rFonts w:ascii="Verdana" w:hAnsi="Verdana"/>
                <w:b/>
                <w:sz w:val="16"/>
                <w:szCs w:val="16"/>
              </w:rPr>
              <w:t>5.3.6.1 Montaje de canales y placa para los inodoros de colgar en pared</w:t>
            </w:r>
          </w:p>
        </w:tc>
        <w:tc>
          <w:tcPr>
            <w:tcW w:w="4675" w:type="dxa"/>
          </w:tcPr>
          <w:p w14:paraId="13CDB936" w14:textId="7E000C0A" w:rsidR="00180A8C" w:rsidRPr="00DE139D" w:rsidRDefault="00180A8C" w:rsidP="00180A8C">
            <w:pPr>
              <w:pStyle w:val="Texto"/>
              <w:spacing w:after="80" w:line="212" w:lineRule="exact"/>
              <w:ind w:firstLine="0"/>
              <w:rPr>
                <w:rFonts w:ascii="Verdana" w:hAnsi="Verdana"/>
                <w:b/>
                <w:sz w:val="16"/>
                <w:szCs w:val="16"/>
                <w:lang w:val="en-US"/>
              </w:rPr>
            </w:pPr>
            <w:r w:rsidRPr="00DE139D">
              <w:rPr>
                <w:rFonts w:ascii="Verdana" w:hAnsi="Verdana"/>
                <w:b/>
                <w:sz w:val="16"/>
                <w:szCs w:val="16"/>
                <w:lang w:val="en-US"/>
              </w:rPr>
              <w:t>5.3.6.1 Mounting channels and plate for wall-hung toilets</w:t>
            </w:r>
          </w:p>
        </w:tc>
      </w:tr>
      <w:tr w:rsidR="00180A8C" w:rsidRPr="00962F1E" w14:paraId="155B4BB2" w14:textId="5647003E" w:rsidTr="00DE139D">
        <w:tc>
          <w:tcPr>
            <w:tcW w:w="4675" w:type="dxa"/>
          </w:tcPr>
          <w:p w14:paraId="42DF8E1A" w14:textId="77777777" w:rsidR="00180A8C" w:rsidRPr="00C0169D" w:rsidRDefault="00180A8C" w:rsidP="00180A8C">
            <w:pPr>
              <w:pStyle w:val="Texto"/>
              <w:spacing w:after="80" w:line="212" w:lineRule="exact"/>
              <w:ind w:firstLine="0"/>
              <w:rPr>
                <w:rFonts w:ascii="Verdana" w:hAnsi="Verdana"/>
                <w:sz w:val="16"/>
                <w:szCs w:val="16"/>
              </w:rPr>
            </w:pPr>
            <w:r w:rsidRPr="00C0169D">
              <w:rPr>
                <w:rFonts w:ascii="Verdana" w:hAnsi="Verdana"/>
                <w:sz w:val="16"/>
                <w:szCs w:val="16"/>
              </w:rPr>
              <w:t xml:space="preserve">Dos canales, de tamaño 3U x 4.1 y de aproximadamente 610 mm de largo, deberán colocarse con los respaldos juntos a una distancia de 76 </w:t>
            </w:r>
            <w:proofErr w:type="spellStart"/>
            <w:r w:rsidRPr="00C0169D">
              <w:rPr>
                <w:rFonts w:ascii="Verdana" w:hAnsi="Verdana"/>
                <w:sz w:val="16"/>
                <w:szCs w:val="16"/>
              </w:rPr>
              <w:t>mm.</w:t>
            </w:r>
            <w:proofErr w:type="spellEnd"/>
            <w:r w:rsidRPr="00C0169D">
              <w:rPr>
                <w:rFonts w:ascii="Verdana" w:hAnsi="Verdana"/>
                <w:sz w:val="16"/>
                <w:szCs w:val="16"/>
              </w:rPr>
              <w:t xml:space="preserve"> Una placa de acero de 6 mm de espesor deberá soldarse con soldadura de filete a las pestañas superiores de los canales. Los canales deberán colocarse atravesados sobre el asiento del inodoro y centrados a una distancia, medida desde el eje de los orificios para los pernos del asiento, de 254 mm para tazas redondas y de 305 mm para tazas alargadas (alongadas). Si la taza está diseñada para ser usada con un asiento de plástico, entonces se debe instalar un asiento plástico con topes.</w:t>
            </w:r>
          </w:p>
        </w:tc>
        <w:tc>
          <w:tcPr>
            <w:tcW w:w="4675" w:type="dxa"/>
          </w:tcPr>
          <w:p w14:paraId="7CE12A21" w14:textId="44C32B52" w:rsidR="00180A8C" w:rsidRPr="00DE139D" w:rsidRDefault="00180A8C" w:rsidP="00180A8C">
            <w:pPr>
              <w:pStyle w:val="Texto"/>
              <w:spacing w:after="80" w:line="212" w:lineRule="exact"/>
              <w:ind w:firstLine="0"/>
              <w:rPr>
                <w:rFonts w:ascii="Verdana" w:hAnsi="Verdana"/>
                <w:sz w:val="16"/>
                <w:szCs w:val="16"/>
                <w:lang w:val="en-US"/>
              </w:rPr>
            </w:pPr>
            <w:r w:rsidRPr="00DE139D">
              <w:rPr>
                <w:rFonts w:ascii="Verdana" w:hAnsi="Verdana"/>
                <w:sz w:val="16"/>
                <w:szCs w:val="16"/>
                <w:lang w:val="en-US"/>
              </w:rPr>
              <w:t xml:space="preserve">Two channels, 3U x 4.1 in size and approximately 610mm long, </w:t>
            </w:r>
            <w:r w:rsidR="00D64B7E">
              <w:rPr>
                <w:rFonts w:ascii="Verdana" w:hAnsi="Verdana"/>
                <w:sz w:val="16"/>
                <w:szCs w:val="16"/>
                <w:lang w:val="en-US"/>
              </w:rPr>
              <w:t>must</w:t>
            </w:r>
            <w:r w:rsidRPr="00DE139D">
              <w:rPr>
                <w:rFonts w:ascii="Verdana" w:hAnsi="Verdana"/>
                <w:sz w:val="16"/>
                <w:szCs w:val="16"/>
                <w:lang w:val="en-US"/>
              </w:rPr>
              <w:t xml:space="preserve"> be placed with the backs together at </w:t>
            </w:r>
            <w:proofErr w:type="gramStart"/>
            <w:r w:rsidRPr="00DE139D">
              <w:rPr>
                <w:rFonts w:ascii="Verdana" w:hAnsi="Verdana"/>
                <w:sz w:val="16"/>
                <w:szCs w:val="16"/>
                <w:lang w:val="en-US"/>
              </w:rPr>
              <w:t>a distance of 76</w:t>
            </w:r>
            <w:proofErr w:type="gramEnd"/>
            <w:r w:rsidR="00DE139D">
              <w:rPr>
                <w:rFonts w:ascii="Verdana" w:hAnsi="Verdana"/>
                <w:sz w:val="16"/>
                <w:szCs w:val="16"/>
                <w:lang w:val="en-US"/>
              </w:rPr>
              <w:t xml:space="preserve"> </w:t>
            </w:r>
            <w:r w:rsidRPr="00DE139D">
              <w:rPr>
                <w:rFonts w:ascii="Verdana" w:hAnsi="Verdana"/>
                <w:sz w:val="16"/>
                <w:szCs w:val="16"/>
                <w:lang w:val="en-US"/>
              </w:rPr>
              <w:t>mm</w:t>
            </w:r>
            <w:r w:rsidR="00263CF2" w:rsidRPr="00DE139D">
              <w:rPr>
                <w:rFonts w:ascii="Verdana" w:hAnsi="Verdana"/>
                <w:sz w:val="16"/>
                <w:szCs w:val="16"/>
                <w:lang w:val="en-US"/>
              </w:rPr>
              <w:t>.</w:t>
            </w:r>
            <w:r w:rsidRPr="00DE139D">
              <w:rPr>
                <w:rFonts w:ascii="Verdana" w:hAnsi="Verdana"/>
                <w:sz w:val="16"/>
                <w:szCs w:val="16"/>
                <w:lang w:val="en-US"/>
              </w:rPr>
              <w:t xml:space="preserve"> A 6</w:t>
            </w:r>
            <w:r w:rsidR="00DE139D">
              <w:rPr>
                <w:rFonts w:ascii="Verdana" w:hAnsi="Verdana"/>
                <w:sz w:val="16"/>
                <w:szCs w:val="16"/>
                <w:lang w:val="en-US"/>
              </w:rPr>
              <w:t xml:space="preserve"> </w:t>
            </w:r>
            <w:r w:rsidRPr="00DE139D">
              <w:rPr>
                <w:rFonts w:ascii="Verdana" w:hAnsi="Verdana"/>
                <w:sz w:val="16"/>
                <w:szCs w:val="16"/>
                <w:lang w:val="en-US"/>
              </w:rPr>
              <w:t xml:space="preserve">mm thick steel plate </w:t>
            </w:r>
            <w:r w:rsidR="00FF3594">
              <w:rPr>
                <w:rFonts w:ascii="Verdana" w:hAnsi="Verdana"/>
                <w:sz w:val="16"/>
                <w:szCs w:val="16"/>
                <w:lang w:val="en-US"/>
              </w:rPr>
              <w:t>must</w:t>
            </w:r>
            <w:r w:rsidRPr="00DE139D">
              <w:rPr>
                <w:rFonts w:ascii="Verdana" w:hAnsi="Verdana"/>
                <w:sz w:val="16"/>
                <w:szCs w:val="16"/>
                <w:lang w:val="en-US"/>
              </w:rPr>
              <w:t xml:space="preserve"> be fillet welded to the top flanges of the channels. The channels </w:t>
            </w:r>
            <w:r w:rsidR="00D64B7E">
              <w:rPr>
                <w:rFonts w:ascii="Verdana" w:hAnsi="Verdana"/>
                <w:sz w:val="16"/>
                <w:szCs w:val="16"/>
                <w:lang w:val="en-US"/>
              </w:rPr>
              <w:t>must</w:t>
            </w:r>
            <w:r w:rsidRPr="00DE139D">
              <w:rPr>
                <w:rFonts w:ascii="Verdana" w:hAnsi="Verdana"/>
                <w:sz w:val="16"/>
                <w:szCs w:val="16"/>
                <w:lang w:val="en-US"/>
              </w:rPr>
              <w:t xml:space="preserve"> be placed across the toilet seat and centered at a distance, measured from the axis of the seat bolt </w:t>
            </w:r>
            <w:r w:rsidR="002B7B41" w:rsidRPr="00DE139D">
              <w:rPr>
                <w:rFonts w:ascii="Verdana" w:hAnsi="Verdana"/>
                <w:sz w:val="16"/>
                <w:szCs w:val="16"/>
                <w:lang w:val="en-US"/>
              </w:rPr>
              <w:t>orifices</w:t>
            </w:r>
            <w:r w:rsidRPr="00DE139D">
              <w:rPr>
                <w:rFonts w:ascii="Verdana" w:hAnsi="Verdana"/>
                <w:sz w:val="16"/>
                <w:szCs w:val="16"/>
                <w:lang w:val="en-US"/>
              </w:rPr>
              <w:t>, of 254</w:t>
            </w:r>
            <w:r w:rsidR="00DE139D">
              <w:rPr>
                <w:rFonts w:ascii="Verdana" w:hAnsi="Verdana"/>
                <w:sz w:val="16"/>
                <w:szCs w:val="16"/>
                <w:lang w:val="en-US"/>
              </w:rPr>
              <w:t xml:space="preserve"> </w:t>
            </w:r>
            <w:r w:rsidRPr="00DE139D">
              <w:rPr>
                <w:rFonts w:ascii="Verdana" w:hAnsi="Verdana"/>
                <w:sz w:val="16"/>
                <w:szCs w:val="16"/>
                <w:lang w:val="en-US"/>
              </w:rPr>
              <w:t>mm for round bowls and 305mm for elongated bowls (elongated). If the bowl is designed to be used with a plastic seat, then a plastic seat with stops must be installed.</w:t>
            </w:r>
          </w:p>
        </w:tc>
      </w:tr>
      <w:tr w:rsidR="00180A8C" w:rsidRPr="00C0169D" w14:paraId="73C3762F" w14:textId="651A2B7F" w:rsidTr="00DE139D">
        <w:tc>
          <w:tcPr>
            <w:tcW w:w="4675" w:type="dxa"/>
          </w:tcPr>
          <w:p w14:paraId="6A73B3BE" w14:textId="77777777" w:rsidR="00180A8C" w:rsidRPr="00C0169D" w:rsidRDefault="00180A8C" w:rsidP="00180A8C">
            <w:pPr>
              <w:pStyle w:val="Texto"/>
              <w:spacing w:after="80" w:line="212" w:lineRule="exact"/>
              <w:ind w:firstLine="0"/>
              <w:rPr>
                <w:rFonts w:ascii="Verdana" w:hAnsi="Verdana"/>
                <w:b/>
                <w:sz w:val="16"/>
                <w:szCs w:val="16"/>
              </w:rPr>
            </w:pPr>
            <w:r w:rsidRPr="00C0169D">
              <w:rPr>
                <w:rFonts w:ascii="Verdana" w:hAnsi="Verdana"/>
                <w:b/>
                <w:sz w:val="16"/>
                <w:szCs w:val="16"/>
              </w:rPr>
              <w:t>5.3.6.2 Especificación</w:t>
            </w:r>
          </w:p>
        </w:tc>
        <w:tc>
          <w:tcPr>
            <w:tcW w:w="4675" w:type="dxa"/>
          </w:tcPr>
          <w:p w14:paraId="38039C8D" w14:textId="7F254A06" w:rsidR="00180A8C" w:rsidRPr="00DE139D" w:rsidRDefault="00180A8C" w:rsidP="00180A8C">
            <w:pPr>
              <w:pStyle w:val="Texto"/>
              <w:spacing w:after="80" w:line="212" w:lineRule="exact"/>
              <w:ind w:firstLine="0"/>
              <w:rPr>
                <w:rFonts w:ascii="Verdana" w:hAnsi="Verdana"/>
                <w:b/>
                <w:sz w:val="16"/>
                <w:szCs w:val="16"/>
                <w:lang w:val="en-US"/>
              </w:rPr>
            </w:pPr>
            <w:r w:rsidRPr="00DE139D">
              <w:rPr>
                <w:rFonts w:ascii="Verdana" w:hAnsi="Verdana"/>
                <w:b/>
                <w:sz w:val="16"/>
                <w:szCs w:val="16"/>
                <w:lang w:val="en-US"/>
              </w:rPr>
              <w:t>5.3.6.2 Specification</w:t>
            </w:r>
          </w:p>
        </w:tc>
      </w:tr>
      <w:tr w:rsidR="00180A8C" w:rsidRPr="00962F1E" w14:paraId="24699F11" w14:textId="7D9998E6" w:rsidTr="00DE139D">
        <w:tc>
          <w:tcPr>
            <w:tcW w:w="4675" w:type="dxa"/>
          </w:tcPr>
          <w:p w14:paraId="2C99D413" w14:textId="77777777" w:rsidR="00180A8C" w:rsidRPr="00C0169D" w:rsidRDefault="00180A8C" w:rsidP="00180A8C">
            <w:pPr>
              <w:pStyle w:val="Texto"/>
              <w:spacing w:after="80" w:line="212" w:lineRule="exact"/>
              <w:ind w:firstLine="0"/>
              <w:rPr>
                <w:rFonts w:ascii="Verdana" w:hAnsi="Verdana"/>
                <w:sz w:val="16"/>
                <w:szCs w:val="16"/>
              </w:rPr>
            </w:pPr>
            <w:r w:rsidRPr="00C0169D">
              <w:rPr>
                <w:rFonts w:ascii="Verdana" w:hAnsi="Verdana"/>
                <w:sz w:val="16"/>
                <w:szCs w:val="16"/>
              </w:rPr>
              <w:t>Se deberá aplicar una carga de 2.2 kN, incluyendo el peso de los canales y la placa, a la taza del inodoro utilizando el montaje de canales y placa especificados en el Inciso 5.3.6.1.</w:t>
            </w:r>
          </w:p>
        </w:tc>
        <w:tc>
          <w:tcPr>
            <w:tcW w:w="4675" w:type="dxa"/>
          </w:tcPr>
          <w:p w14:paraId="088B9AEE" w14:textId="5654F917" w:rsidR="00180A8C" w:rsidRPr="00DE139D" w:rsidRDefault="00180A8C" w:rsidP="00180A8C">
            <w:pPr>
              <w:pStyle w:val="Texto"/>
              <w:spacing w:after="80" w:line="212" w:lineRule="exact"/>
              <w:ind w:firstLine="0"/>
              <w:rPr>
                <w:rFonts w:ascii="Verdana" w:hAnsi="Verdana"/>
                <w:sz w:val="16"/>
                <w:szCs w:val="16"/>
                <w:lang w:val="en-US"/>
              </w:rPr>
            </w:pPr>
            <w:r w:rsidRPr="00DE139D">
              <w:rPr>
                <w:rFonts w:ascii="Verdana" w:hAnsi="Verdana"/>
                <w:sz w:val="16"/>
                <w:szCs w:val="16"/>
                <w:lang w:val="en-US"/>
              </w:rPr>
              <w:t xml:space="preserve">A load of 2.2 </w:t>
            </w:r>
            <w:proofErr w:type="spellStart"/>
            <w:r w:rsidRPr="00DE139D">
              <w:rPr>
                <w:rFonts w:ascii="Verdana" w:hAnsi="Verdana"/>
                <w:sz w:val="16"/>
                <w:szCs w:val="16"/>
                <w:lang w:val="en-US"/>
              </w:rPr>
              <w:t>kN</w:t>
            </w:r>
            <w:proofErr w:type="spellEnd"/>
            <w:r w:rsidRPr="00DE139D">
              <w:rPr>
                <w:rFonts w:ascii="Verdana" w:hAnsi="Verdana"/>
                <w:sz w:val="16"/>
                <w:szCs w:val="16"/>
                <w:lang w:val="en-US"/>
              </w:rPr>
              <w:t xml:space="preserve">, including the weight of the channels and plate, </w:t>
            </w:r>
            <w:r w:rsidR="00FF3594">
              <w:rPr>
                <w:rFonts w:ascii="Verdana" w:hAnsi="Verdana"/>
                <w:sz w:val="16"/>
                <w:szCs w:val="16"/>
                <w:lang w:val="en-US"/>
              </w:rPr>
              <w:t>must</w:t>
            </w:r>
            <w:r w:rsidRPr="00DE139D">
              <w:rPr>
                <w:rFonts w:ascii="Verdana" w:hAnsi="Verdana"/>
                <w:sz w:val="16"/>
                <w:szCs w:val="16"/>
                <w:lang w:val="en-US"/>
              </w:rPr>
              <w:t xml:space="preserve"> be applied to the toilet bowl using the channel and plate assembly specified in Subsection 5.3.6.1.</w:t>
            </w:r>
          </w:p>
        </w:tc>
      </w:tr>
      <w:tr w:rsidR="00180A8C" w:rsidRPr="00C0169D" w14:paraId="6796989A" w14:textId="6EC35B2C" w:rsidTr="00DE139D">
        <w:tc>
          <w:tcPr>
            <w:tcW w:w="4675" w:type="dxa"/>
          </w:tcPr>
          <w:p w14:paraId="03081191" w14:textId="77777777" w:rsidR="00180A8C" w:rsidRPr="00C0169D" w:rsidRDefault="00180A8C" w:rsidP="00180A8C">
            <w:pPr>
              <w:pStyle w:val="Texto"/>
              <w:spacing w:after="80" w:line="212" w:lineRule="exact"/>
              <w:ind w:firstLine="0"/>
              <w:rPr>
                <w:rFonts w:ascii="Verdana" w:hAnsi="Verdana"/>
                <w:b/>
                <w:sz w:val="16"/>
                <w:szCs w:val="16"/>
              </w:rPr>
            </w:pPr>
            <w:r w:rsidRPr="00C0169D">
              <w:rPr>
                <w:rFonts w:ascii="Verdana" w:hAnsi="Verdana"/>
                <w:b/>
                <w:sz w:val="16"/>
                <w:szCs w:val="16"/>
              </w:rPr>
              <w:t>5.3.6.3 Resultado</w:t>
            </w:r>
          </w:p>
        </w:tc>
        <w:tc>
          <w:tcPr>
            <w:tcW w:w="4675" w:type="dxa"/>
          </w:tcPr>
          <w:p w14:paraId="578DA876" w14:textId="0F9A1BC5" w:rsidR="00180A8C" w:rsidRPr="00DE139D" w:rsidRDefault="00180A8C" w:rsidP="00180A8C">
            <w:pPr>
              <w:pStyle w:val="Texto"/>
              <w:spacing w:after="80" w:line="212" w:lineRule="exact"/>
              <w:ind w:firstLine="0"/>
              <w:rPr>
                <w:rFonts w:ascii="Verdana" w:hAnsi="Verdana"/>
                <w:b/>
                <w:sz w:val="16"/>
                <w:szCs w:val="16"/>
                <w:lang w:val="en-US"/>
              </w:rPr>
            </w:pPr>
            <w:r w:rsidRPr="00DE139D">
              <w:rPr>
                <w:rFonts w:ascii="Verdana" w:hAnsi="Verdana"/>
                <w:b/>
                <w:sz w:val="16"/>
                <w:szCs w:val="16"/>
                <w:lang w:val="en-US"/>
              </w:rPr>
              <w:t>5.3.6.3 Result</w:t>
            </w:r>
          </w:p>
        </w:tc>
      </w:tr>
      <w:tr w:rsidR="00180A8C" w:rsidRPr="00962F1E" w14:paraId="3B5F3037" w14:textId="70848BE8" w:rsidTr="00DE139D">
        <w:tc>
          <w:tcPr>
            <w:tcW w:w="4675" w:type="dxa"/>
          </w:tcPr>
          <w:p w14:paraId="17693D3E" w14:textId="77777777" w:rsidR="00180A8C" w:rsidRPr="00C0169D" w:rsidRDefault="00180A8C" w:rsidP="00180A8C">
            <w:pPr>
              <w:pStyle w:val="Texto"/>
              <w:spacing w:after="80" w:line="212" w:lineRule="exact"/>
              <w:ind w:firstLine="0"/>
              <w:rPr>
                <w:rFonts w:ascii="Verdana" w:hAnsi="Verdana"/>
                <w:sz w:val="16"/>
                <w:szCs w:val="16"/>
              </w:rPr>
            </w:pPr>
            <w:r w:rsidRPr="00C0169D">
              <w:rPr>
                <w:rFonts w:ascii="Verdana" w:hAnsi="Verdana"/>
                <w:sz w:val="16"/>
                <w:szCs w:val="16"/>
              </w:rPr>
              <w:t>Los aparatos sanitarios y los herrajes de soporte deberán soportar la carga de prueba, durante 10 min sin fallar y sin daño estructural visible, en caso contrario el aparato no cumple con la norma.</w:t>
            </w:r>
          </w:p>
        </w:tc>
        <w:tc>
          <w:tcPr>
            <w:tcW w:w="4675" w:type="dxa"/>
          </w:tcPr>
          <w:p w14:paraId="27F849B4" w14:textId="26281575" w:rsidR="00180A8C" w:rsidRPr="00DE139D" w:rsidRDefault="00180A8C" w:rsidP="00180A8C">
            <w:pPr>
              <w:pStyle w:val="Texto"/>
              <w:spacing w:after="80" w:line="212" w:lineRule="exact"/>
              <w:ind w:firstLine="0"/>
              <w:rPr>
                <w:rFonts w:ascii="Verdana" w:hAnsi="Verdana"/>
                <w:sz w:val="16"/>
                <w:szCs w:val="16"/>
                <w:lang w:val="en-US"/>
              </w:rPr>
            </w:pPr>
            <w:r w:rsidRPr="00DE139D">
              <w:rPr>
                <w:rFonts w:ascii="Verdana" w:hAnsi="Verdana"/>
                <w:sz w:val="16"/>
                <w:szCs w:val="16"/>
                <w:lang w:val="en-US"/>
              </w:rPr>
              <w:t>Sanitary fixtures and support fittings must withstand the test load for 10 min without failing and without visible structural damage, otherwise the fixture does not comply with the standard.</w:t>
            </w:r>
          </w:p>
        </w:tc>
      </w:tr>
      <w:tr w:rsidR="00180A8C" w:rsidRPr="00C0169D" w14:paraId="482A0C6D" w14:textId="7B305322" w:rsidTr="00DE139D">
        <w:tc>
          <w:tcPr>
            <w:tcW w:w="4675" w:type="dxa"/>
          </w:tcPr>
          <w:p w14:paraId="4DC98CC4" w14:textId="77777777" w:rsidR="00180A8C" w:rsidRPr="00C0169D" w:rsidRDefault="00180A8C" w:rsidP="00180A8C">
            <w:pPr>
              <w:pStyle w:val="Texto"/>
              <w:spacing w:after="80" w:line="212" w:lineRule="exact"/>
              <w:ind w:firstLine="0"/>
              <w:rPr>
                <w:rFonts w:ascii="Verdana" w:hAnsi="Verdana"/>
                <w:b/>
                <w:sz w:val="16"/>
                <w:szCs w:val="16"/>
              </w:rPr>
            </w:pPr>
            <w:r w:rsidRPr="00C0169D">
              <w:rPr>
                <w:rFonts w:ascii="Verdana" w:hAnsi="Verdana"/>
                <w:b/>
                <w:sz w:val="16"/>
                <w:szCs w:val="16"/>
              </w:rPr>
              <w:t>5.3.7 Barrena</w:t>
            </w:r>
          </w:p>
        </w:tc>
        <w:tc>
          <w:tcPr>
            <w:tcW w:w="4675" w:type="dxa"/>
          </w:tcPr>
          <w:p w14:paraId="07F229E7" w14:textId="6ACBE884" w:rsidR="00180A8C" w:rsidRPr="00DE139D" w:rsidRDefault="00180A8C" w:rsidP="00180A8C">
            <w:pPr>
              <w:pStyle w:val="Texto"/>
              <w:spacing w:after="80" w:line="212" w:lineRule="exact"/>
              <w:ind w:firstLine="0"/>
              <w:rPr>
                <w:rFonts w:ascii="Verdana" w:hAnsi="Verdana"/>
                <w:b/>
                <w:sz w:val="16"/>
                <w:szCs w:val="16"/>
                <w:lang w:val="en-US"/>
              </w:rPr>
            </w:pPr>
            <w:r w:rsidRPr="00DE139D">
              <w:rPr>
                <w:rFonts w:ascii="Verdana" w:hAnsi="Verdana"/>
                <w:b/>
                <w:sz w:val="16"/>
                <w:szCs w:val="16"/>
                <w:lang w:val="en-US"/>
              </w:rPr>
              <w:t>5.3.7 Auger</w:t>
            </w:r>
          </w:p>
        </w:tc>
      </w:tr>
      <w:tr w:rsidR="00180A8C" w:rsidRPr="00C0169D" w14:paraId="70FBA015" w14:textId="703E41C8" w:rsidTr="00DE139D">
        <w:tc>
          <w:tcPr>
            <w:tcW w:w="4675" w:type="dxa"/>
          </w:tcPr>
          <w:p w14:paraId="102B878B" w14:textId="77777777" w:rsidR="00180A8C" w:rsidRPr="00C0169D" w:rsidRDefault="00180A8C" w:rsidP="00180A8C">
            <w:pPr>
              <w:pStyle w:val="Texto"/>
              <w:spacing w:after="80" w:line="212" w:lineRule="exact"/>
              <w:ind w:firstLine="0"/>
              <w:rPr>
                <w:rFonts w:ascii="Verdana" w:hAnsi="Verdana"/>
                <w:b/>
                <w:sz w:val="16"/>
                <w:szCs w:val="16"/>
              </w:rPr>
            </w:pPr>
            <w:r w:rsidRPr="00C0169D">
              <w:rPr>
                <w:rFonts w:ascii="Verdana" w:hAnsi="Verdana"/>
                <w:b/>
                <w:sz w:val="16"/>
                <w:szCs w:val="16"/>
              </w:rPr>
              <w:t>5.3.7.1 Procedimiento</w:t>
            </w:r>
          </w:p>
        </w:tc>
        <w:tc>
          <w:tcPr>
            <w:tcW w:w="4675" w:type="dxa"/>
          </w:tcPr>
          <w:p w14:paraId="1F6E7EB5" w14:textId="2BA406F1" w:rsidR="00180A8C" w:rsidRPr="00DE139D" w:rsidRDefault="00180A8C" w:rsidP="00180A8C">
            <w:pPr>
              <w:pStyle w:val="Texto"/>
              <w:spacing w:after="80" w:line="212" w:lineRule="exact"/>
              <w:ind w:firstLine="0"/>
              <w:rPr>
                <w:rFonts w:ascii="Verdana" w:hAnsi="Verdana"/>
                <w:b/>
                <w:sz w:val="16"/>
                <w:szCs w:val="16"/>
                <w:lang w:val="en-US"/>
              </w:rPr>
            </w:pPr>
            <w:r w:rsidRPr="00DE139D">
              <w:rPr>
                <w:rFonts w:ascii="Verdana" w:hAnsi="Verdana"/>
                <w:b/>
                <w:sz w:val="16"/>
                <w:szCs w:val="16"/>
                <w:lang w:val="en-US"/>
              </w:rPr>
              <w:t>5.3.7.1 Procedure</w:t>
            </w:r>
          </w:p>
        </w:tc>
      </w:tr>
      <w:tr w:rsidR="00180A8C" w:rsidRPr="00962F1E" w14:paraId="2DC62A52" w14:textId="6CFFB2B4" w:rsidTr="00DE139D">
        <w:tc>
          <w:tcPr>
            <w:tcW w:w="4675" w:type="dxa"/>
          </w:tcPr>
          <w:p w14:paraId="00393580" w14:textId="77777777" w:rsidR="00180A8C" w:rsidRPr="00C0169D" w:rsidRDefault="00180A8C" w:rsidP="00180A8C">
            <w:pPr>
              <w:pStyle w:val="Texto"/>
              <w:spacing w:after="80" w:line="212" w:lineRule="exact"/>
              <w:ind w:firstLine="0"/>
              <w:rPr>
                <w:rFonts w:ascii="Verdana" w:hAnsi="Verdana"/>
                <w:sz w:val="16"/>
                <w:szCs w:val="16"/>
              </w:rPr>
            </w:pPr>
            <w:r w:rsidRPr="00C0169D">
              <w:rPr>
                <w:rFonts w:ascii="Verdana" w:hAnsi="Verdana"/>
                <w:sz w:val="16"/>
                <w:szCs w:val="16"/>
              </w:rPr>
              <w:t>El siguiente ensayo deberá realizarse cuando la trampa del inodoro no es de cerámica:</w:t>
            </w:r>
          </w:p>
        </w:tc>
        <w:tc>
          <w:tcPr>
            <w:tcW w:w="4675" w:type="dxa"/>
          </w:tcPr>
          <w:p w14:paraId="28779223" w14:textId="2B077C78" w:rsidR="00180A8C" w:rsidRPr="00DE139D" w:rsidRDefault="00180A8C" w:rsidP="00180A8C">
            <w:pPr>
              <w:pStyle w:val="Texto"/>
              <w:spacing w:after="80" w:line="212" w:lineRule="exact"/>
              <w:ind w:firstLine="0"/>
              <w:rPr>
                <w:rFonts w:ascii="Verdana" w:hAnsi="Verdana"/>
                <w:sz w:val="16"/>
                <w:szCs w:val="16"/>
                <w:lang w:val="en-US"/>
              </w:rPr>
            </w:pPr>
            <w:r w:rsidRPr="00DE139D">
              <w:rPr>
                <w:rFonts w:ascii="Verdana" w:hAnsi="Verdana"/>
                <w:sz w:val="16"/>
                <w:szCs w:val="16"/>
                <w:lang w:val="en-US"/>
              </w:rPr>
              <w:t xml:space="preserve">The following test </w:t>
            </w:r>
            <w:r w:rsidR="00FF3594">
              <w:rPr>
                <w:rFonts w:ascii="Verdana" w:hAnsi="Verdana"/>
                <w:sz w:val="16"/>
                <w:szCs w:val="16"/>
                <w:lang w:val="en-US"/>
              </w:rPr>
              <w:t>must</w:t>
            </w:r>
            <w:r w:rsidRPr="00DE139D">
              <w:rPr>
                <w:rFonts w:ascii="Verdana" w:hAnsi="Verdana"/>
                <w:sz w:val="16"/>
                <w:szCs w:val="16"/>
                <w:lang w:val="en-US"/>
              </w:rPr>
              <w:t xml:space="preserve"> be carried out when the toilet trap is not made of ceramic:</w:t>
            </w:r>
          </w:p>
        </w:tc>
      </w:tr>
      <w:tr w:rsidR="00180A8C" w:rsidRPr="00962F1E" w14:paraId="3FB32CD6" w14:textId="0E2E0E2D" w:rsidTr="00DE139D">
        <w:tc>
          <w:tcPr>
            <w:tcW w:w="4675" w:type="dxa"/>
          </w:tcPr>
          <w:p w14:paraId="265255D2" w14:textId="77777777" w:rsidR="00180A8C" w:rsidRPr="00C0169D" w:rsidRDefault="00180A8C" w:rsidP="00180A8C">
            <w:pPr>
              <w:pStyle w:val="ROMANOS"/>
              <w:spacing w:after="80" w:line="212"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Inserte una barrena manual para inodoros, en la trampa del inodoro a través de la taza;</w:t>
            </w:r>
          </w:p>
        </w:tc>
        <w:tc>
          <w:tcPr>
            <w:tcW w:w="4675" w:type="dxa"/>
          </w:tcPr>
          <w:p w14:paraId="17E29670" w14:textId="63AD06A5" w:rsidR="00180A8C" w:rsidRPr="00DE139D" w:rsidRDefault="00180A8C" w:rsidP="00180A8C">
            <w:pPr>
              <w:pStyle w:val="ROMANOS"/>
              <w:spacing w:after="80" w:line="212" w:lineRule="exact"/>
              <w:ind w:left="0" w:firstLine="0"/>
              <w:rPr>
                <w:rFonts w:ascii="Verdana" w:hAnsi="Verdana"/>
                <w:b/>
                <w:sz w:val="16"/>
                <w:szCs w:val="16"/>
                <w:lang w:val="en-US"/>
              </w:rPr>
            </w:pPr>
            <w:r w:rsidRPr="00DE139D">
              <w:rPr>
                <w:rFonts w:ascii="Verdana" w:hAnsi="Verdana"/>
                <w:b/>
                <w:sz w:val="16"/>
                <w:szCs w:val="16"/>
                <w:lang w:val="en-US"/>
              </w:rPr>
              <w:t xml:space="preserve">a. </w:t>
            </w:r>
            <w:r w:rsidRPr="00DE139D">
              <w:rPr>
                <w:rFonts w:ascii="Verdana" w:hAnsi="Verdana"/>
                <w:sz w:val="16"/>
                <w:szCs w:val="16"/>
                <w:lang w:val="en-US"/>
              </w:rPr>
              <w:tab/>
              <w:t>Insert a manual</w:t>
            </w:r>
            <w:r w:rsidR="00DE139D">
              <w:rPr>
                <w:rFonts w:ascii="Verdana" w:hAnsi="Verdana"/>
                <w:sz w:val="16"/>
                <w:szCs w:val="16"/>
                <w:lang w:val="en-US"/>
              </w:rPr>
              <w:t xml:space="preserve"> bit for</w:t>
            </w:r>
            <w:r w:rsidRPr="00DE139D">
              <w:rPr>
                <w:rFonts w:ascii="Verdana" w:hAnsi="Verdana"/>
                <w:sz w:val="16"/>
                <w:szCs w:val="16"/>
                <w:lang w:val="en-US"/>
              </w:rPr>
              <w:t xml:space="preserve"> toilet</w:t>
            </w:r>
            <w:r w:rsidR="00DE139D">
              <w:rPr>
                <w:rFonts w:ascii="Verdana" w:hAnsi="Verdana"/>
                <w:sz w:val="16"/>
                <w:szCs w:val="16"/>
                <w:lang w:val="en-US"/>
              </w:rPr>
              <w:t>s</w:t>
            </w:r>
            <w:r w:rsidRPr="00DE139D">
              <w:rPr>
                <w:rFonts w:ascii="Verdana" w:hAnsi="Verdana"/>
                <w:sz w:val="16"/>
                <w:szCs w:val="16"/>
                <w:lang w:val="en-US"/>
              </w:rPr>
              <w:t xml:space="preserve"> into the toilet trap through the bowl;</w:t>
            </w:r>
          </w:p>
        </w:tc>
      </w:tr>
      <w:tr w:rsidR="00180A8C" w:rsidRPr="00962F1E" w14:paraId="41CB4FF8" w14:textId="6AB2021A" w:rsidTr="00DE139D">
        <w:tc>
          <w:tcPr>
            <w:tcW w:w="4675" w:type="dxa"/>
          </w:tcPr>
          <w:p w14:paraId="57CBD586" w14:textId="77777777" w:rsidR="00180A8C" w:rsidRPr="00C0169D" w:rsidRDefault="00180A8C" w:rsidP="00180A8C">
            <w:pPr>
              <w:pStyle w:val="ROMANOS"/>
              <w:spacing w:after="80" w:line="212"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Rote la barrena cinco veces por cada ciclo de la prueba;</w:t>
            </w:r>
          </w:p>
        </w:tc>
        <w:tc>
          <w:tcPr>
            <w:tcW w:w="4675" w:type="dxa"/>
          </w:tcPr>
          <w:p w14:paraId="4A07A139" w14:textId="784E4370" w:rsidR="00180A8C" w:rsidRPr="00DE139D" w:rsidRDefault="00180A8C" w:rsidP="00180A8C">
            <w:pPr>
              <w:pStyle w:val="ROMANOS"/>
              <w:spacing w:after="80" w:line="212" w:lineRule="exact"/>
              <w:ind w:left="0" w:firstLine="0"/>
              <w:rPr>
                <w:rFonts w:ascii="Verdana" w:hAnsi="Verdana"/>
                <w:b/>
                <w:sz w:val="16"/>
                <w:szCs w:val="16"/>
                <w:lang w:val="en-US"/>
              </w:rPr>
            </w:pPr>
            <w:r w:rsidRPr="00DE139D">
              <w:rPr>
                <w:rFonts w:ascii="Verdana" w:hAnsi="Verdana"/>
                <w:b/>
                <w:sz w:val="16"/>
                <w:szCs w:val="16"/>
                <w:lang w:val="en-US"/>
              </w:rPr>
              <w:t xml:space="preserve">b. </w:t>
            </w:r>
            <w:r w:rsidRPr="00DE139D">
              <w:rPr>
                <w:rFonts w:ascii="Verdana" w:hAnsi="Verdana"/>
                <w:sz w:val="16"/>
                <w:szCs w:val="16"/>
                <w:lang w:val="en-US"/>
              </w:rPr>
              <w:tab/>
              <w:t>Rotate the bit five times for each cycle of the test;</w:t>
            </w:r>
          </w:p>
        </w:tc>
      </w:tr>
      <w:tr w:rsidR="00180A8C" w:rsidRPr="00962F1E" w14:paraId="1B0CA8A5" w14:textId="21C0D243" w:rsidTr="00DE139D">
        <w:tc>
          <w:tcPr>
            <w:tcW w:w="4675" w:type="dxa"/>
          </w:tcPr>
          <w:p w14:paraId="2FC7B237" w14:textId="77777777" w:rsidR="00180A8C" w:rsidRPr="00C0169D" w:rsidRDefault="00180A8C" w:rsidP="00180A8C">
            <w:pPr>
              <w:pStyle w:val="ROMANOS"/>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Antes de cada ciclo, gradúe el nivel del agua en la taza para que el sello hidráulico tenga la profundidad completa;</w:t>
            </w:r>
          </w:p>
        </w:tc>
        <w:tc>
          <w:tcPr>
            <w:tcW w:w="4675" w:type="dxa"/>
          </w:tcPr>
          <w:p w14:paraId="7D4F23E9" w14:textId="6D7E1CF7" w:rsidR="00180A8C" w:rsidRPr="00DE139D" w:rsidRDefault="00180A8C" w:rsidP="00180A8C">
            <w:pPr>
              <w:pStyle w:val="ROMANOS"/>
              <w:ind w:left="0" w:firstLine="0"/>
              <w:rPr>
                <w:rFonts w:ascii="Verdana" w:hAnsi="Verdana"/>
                <w:b/>
                <w:sz w:val="16"/>
                <w:szCs w:val="16"/>
                <w:lang w:val="en-US"/>
              </w:rPr>
            </w:pPr>
            <w:r w:rsidRPr="00DE139D">
              <w:rPr>
                <w:rFonts w:ascii="Verdana" w:hAnsi="Verdana"/>
                <w:b/>
                <w:sz w:val="16"/>
                <w:szCs w:val="16"/>
                <w:lang w:val="en-US"/>
              </w:rPr>
              <w:t xml:space="preserve">c. </w:t>
            </w:r>
            <w:r w:rsidRPr="00DE139D">
              <w:rPr>
                <w:rFonts w:ascii="Verdana" w:hAnsi="Verdana"/>
                <w:sz w:val="16"/>
                <w:szCs w:val="16"/>
                <w:lang w:val="en-US"/>
              </w:rPr>
              <w:tab/>
              <w:t>Before each cycle, adjust the water level in the bowl so that the hydraulic seal is at full depth;</w:t>
            </w:r>
          </w:p>
        </w:tc>
      </w:tr>
      <w:tr w:rsidR="00180A8C" w:rsidRPr="00962F1E" w14:paraId="7733C97E" w14:textId="60219E19" w:rsidTr="00DE139D">
        <w:tc>
          <w:tcPr>
            <w:tcW w:w="4675" w:type="dxa"/>
          </w:tcPr>
          <w:p w14:paraId="4FAE926A" w14:textId="77777777" w:rsidR="00180A8C" w:rsidRPr="00C0169D" w:rsidRDefault="00180A8C" w:rsidP="00180A8C">
            <w:pPr>
              <w:pStyle w:val="ROMANOS"/>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Ejecute un total de 100 ciclos retirando, reinsertando, y rotando la barrena en cada ciclo.</w:t>
            </w:r>
          </w:p>
        </w:tc>
        <w:tc>
          <w:tcPr>
            <w:tcW w:w="4675" w:type="dxa"/>
          </w:tcPr>
          <w:p w14:paraId="04BB1A0D" w14:textId="1A2A248C" w:rsidR="00180A8C" w:rsidRPr="00DE139D" w:rsidRDefault="00180A8C" w:rsidP="00180A8C">
            <w:pPr>
              <w:pStyle w:val="ROMANOS"/>
              <w:ind w:left="0" w:firstLine="0"/>
              <w:rPr>
                <w:rFonts w:ascii="Verdana" w:hAnsi="Verdana"/>
                <w:b/>
                <w:sz w:val="16"/>
                <w:szCs w:val="16"/>
                <w:lang w:val="en-US"/>
              </w:rPr>
            </w:pPr>
            <w:r w:rsidRPr="00DE139D">
              <w:rPr>
                <w:rFonts w:ascii="Verdana" w:hAnsi="Verdana"/>
                <w:b/>
                <w:sz w:val="16"/>
                <w:szCs w:val="16"/>
                <w:lang w:val="en-US"/>
              </w:rPr>
              <w:t xml:space="preserve">d. </w:t>
            </w:r>
            <w:r w:rsidRPr="00DE139D">
              <w:rPr>
                <w:rFonts w:ascii="Verdana" w:hAnsi="Verdana"/>
                <w:sz w:val="16"/>
                <w:szCs w:val="16"/>
                <w:lang w:val="en-US"/>
              </w:rPr>
              <w:tab/>
              <w:t>Run a total of 100 cycles removing, reinserting, and rotating the auger each cycle.</w:t>
            </w:r>
          </w:p>
        </w:tc>
      </w:tr>
      <w:tr w:rsidR="00180A8C" w:rsidRPr="00962F1E" w14:paraId="77DF5D28" w14:textId="18E30698" w:rsidTr="00DE139D">
        <w:tc>
          <w:tcPr>
            <w:tcW w:w="4675" w:type="dxa"/>
          </w:tcPr>
          <w:p w14:paraId="18C5D093" w14:textId="77777777" w:rsidR="00180A8C" w:rsidRPr="00C0169D" w:rsidRDefault="00180A8C" w:rsidP="00180A8C">
            <w:pPr>
              <w:pStyle w:val="Texto"/>
              <w:ind w:firstLine="0"/>
              <w:rPr>
                <w:rFonts w:ascii="Verdana" w:hAnsi="Verdana"/>
                <w:sz w:val="16"/>
                <w:szCs w:val="16"/>
              </w:rPr>
            </w:pPr>
            <w:r w:rsidRPr="00C0169D">
              <w:rPr>
                <w:rFonts w:ascii="Verdana" w:hAnsi="Verdana"/>
                <w:sz w:val="16"/>
                <w:szCs w:val="16"/>
              </w:rPr>
              <w:t>El ensayo de la barrena deberá realizare antes de cualquiera de las pruebas hidráulicas especificadas en los incisos 5.5.1 al 5.5.6.</w:t>
            </w:r>
          </w:p>
        </w:tc>
        <w:tc>
          <w:tcPr>
            <w:tcW w:w="4675" w:type="dxa"/>
          </w:tcPr>
          <w:p w14:paraId="5880AC97" w14:textId="5DC8C93A" w:rsidR="00180A8C" w:rsidRPr="00DE139D" w:rsidRDefault="00180A8C" w:rsidP="00180A8C">
            <w:pPr>
              <w:pStyle w:val="Texto"/>
              <w:ind w:firstLine="0"/>
              <w:rPr>
                <w:rFonts w:ascii="Verdana" w:hAnsi="Verdana"/>
                <w:sz w:val="16"/>
                <w:szCs w:val="16"/>
                <w:lang w:val="en-US"/>
              </w:rPr>
            </w:pPr>
            <w:r w:rsidRPr="00DE139D">
              <w:rPr>
                <w:rFonts w:ascii="Verdana" w:hAnsi="Verdana"/>
                <w:sz w:val="16"/>
                <w:szCs w:val="16"/>
                <w:lang w:val="en-US"/>
              </w:rPr>
              <w:t>The bit test must be carried out before any of the hydraulic tests specified in subsections 5.5.1 to 5.5.6.</w:t>
            </w:r>
          </w:p>
        </w:tc>
      </w:tr>
      <w:tr w:rsidR="00180A8C" w:rsidRPr="00C0169D" w14:paraId="2C6A6202" w14:textId="5B69FF9C" w:rsidTr="00DE139D">
        <w:tc>
          <w:tcPr>
            <w:tcW w:w="4675" w:type="dxa"/>
          </w:tcPr>
          <w:p w14:paraId="4F05CBDB" w14:textId="77777777" w:rsidR="00180A8C" w:rsidRPr="00C0169D" w:rsidRDefault="00180A8C" w:rsidP="00180A8C">
            <w:pPr>
              <w:pStyle w:val="Texto"/>
              <w:ind w:firstLine="0"/>
              <w:rPr>
                <w:rFonts w:ascii="Verdana" w:hAnsi="Verdana"/>
                <w:b/>
                <w:sz w:val="16"/>
                <w:szCs w:val="16"/>
              </w:rPr>
            </w:pPr>
            <w:r w:rsidRPr="00C0169D">
              <w:rPr>
                <w:rFonts w:ascii="Verdana" w:hAnsi="Verdana"/>
                <w:b/>
                <w:sz w:val="16"/>
                <w:szCs w:val="16"/>
              </w:rPr>
              <w:t>5.3.7.2 Resultado</w:t>
            </w:r>
          </w:p>
        </w:tc>
        <w:tc>
          <w:tcPr>
            <w:tcW w:w="4675" w:type="dxa"/>
          </w:tcPr>
          <w:p w14:paraId="0C7FECF3" w14:textId="7ADCA303" w:rsidR="00180A8C" w:rsidRPr="00DE139D" w:rsidRDefault="00180A8C" w:rsidP="00180A8C">
            <w:pPr>
              <w:pStyle w:val="Texto"/>
              <w:ind w:firstLine="0"/>
              <w:rPr>
                <w:rFonts w:ascii="Verdana" w:hAnsi="Verdana"/>
                <w:b/>
                <w:sz w:val="16"/>
                <w:szCs w:val="16"/>
                <w:lang w:val="en-US"/>
              </w:rPr>
            </w:pPr>
            <w:r w:rsidRPr="00DE139D">
              <w:rPr>
                <w:rFonts w:ascii="Verdana" w:hAnsi="Verdana"/>
                <w:b/>
                <w:sz w:val="16"/>
                <w:szCs w:val="16"/>
                <w:lang w:val="en-US"/>
              </w:rPr>
              <w:t>5.3.7.2 Result</w:t>
            </w:r>
          </w:p>
        </w:tc>
      </w:tr>
      <w:tr w:rsidR="00180A8C" w:rsidRPr="00962F1E" w14:paraId="673B1134" w14:textId="22B1E19F" w:rsidTr="00DE139D">
        <w:tc>
          <w:tcPr>
            <w:tcW w:w="4675" w:type="dxa"/>
          </w:tcPr>
          <w:p w14:paraId="083EAB37" w14:textId="77777777" w:rsidR="00180A8C" w:rsidRPr="00C0169D" w:rsidRDefault="00180A8C" w:rsidP="00180A8C">
            <w:pPr>
              <w:pStyle w:val="Texto"/>
              <w:ind w:firstLine="0"/>
              <w:rPr>
                <w:rFonts w:ascii="Verdana" w:hAnsi="Verdana"/>
                <w:sz w:val="16"/>
                <w:szCs w:val="16"/>
              </w:rPr>
            </w:pPr>
            <w:r w:rsidRPr="00C0169D">
              <w:rPr>
                <w:rFonts w:ascii="Verdana" w:hAnsi="Verdana"/>
                <w:sz w:val="16"/>
                <w:szCs w:val="16"/>
              </w:rPr>
              <w:t xml:space="preserve">Con la taza y la trampa llena hasta la profundidad completa del sello hidráulico, y con excepción del agua </w:t>
            </w:r>
            <w:r w:rsidRPr="00C0169D">
              <w:rPr>
                <w:rFonts w:ascii="Verdana" w:hAnsi="Verdana"/>
                <w:sz w:val="16"/>
                <w:szCs w:val="16"/>
              </w:rPr>
              <w:lastRenderedPageBreak/>
              <w:t>que se derrame por el orificio de salida tras retirar la barrena, no deberá haber fuga de agua, en caso contrario el aparato no cumple con la norma.</w:t>
            </w:r>
          </w:p>
        </w:tc>
        <w:tc>
          <w:tcPr>
            <w:tcW w:w="4675" w:type="dxa"/>
          </w:tcPr>
          <w:p w14:paraId="1D296535" w14:textId="28EBD33A" w:rsidR="00180A8C" w:rsidRPr="00DE139D" w:rsidRDefault="00180A8C" w:rsidP="00180A8C">
            <w:pPr>
              <w:pStyle w:val="Texto"/>
              <w:ind w:firstLine="0"/>
              <w:rPr>
                <w:rFonts w:ascii="Verdana" w:hAnsi="Verdana"/>
                <w:sz w:val="16"/>
                <w:szCs w:val="16"/>
                <w:lang w:val="en-US"/>
              </w:rPr>
            </w:pPr>
            <w:r w:rsidRPr="00DE139D">
              <w:rPr>
                <w:rFonts w:ascii="Verdana" w:hAnsi="Verdana"/>
                <w:sz w:val="16"/>
                <w:szCs w:val="16"/>
                <w:lang w:val="en-US"/>
              </w:rPr>
              <w:lastRenderedPageBreak/>
              <w:t xml:space="preserve">With the cup and trap filled to the full depth of the hydraulic seal, and </w:t>
            </w:r>
            <w:proofErr w:type="gramStart"/>
            <w:r w:rsidRPr="00DE139D">
              <w:rPr>
                <w:rFonts w:ascii="Verdana" w:hAnsi="Verdana"/>
                <w:sz w:val="16"/>
                <w:szCs w:val="16"/>
                <w:lang w:val="en-US"/>
              </w:rPr>
              <w:t>with the exception of</w:t>
            </w:r>
            <w:proofErr w:type="gramEnd"/>
            <w:r w:rsidRPr="00DE139D">
              <w:rPr>
                <w:rFonts w:ascii="Verdana" w:hAnsi="Verdana"/>
                <w:sz w:val="16"/>
                <w:szCs w:val="16"/>
                <w:lang w:val="en-US"/>
              </w:rPr>
              <w:t xml:space="preserve"> the water that </w:t>
            </w:r>
            <w:r w:rsidRPr="00DE139D">
              <w:rPr>
                <w:rFonts w:ascii="Verdana" w:hAnsi="Verdana"/>
                <w:sz w:val="16"/>
                <w:szCs w:val="16"/>
                <w:lang w:val="en-US"/>
              </w:rPr>
              <w:lastRenderedPageBreak/>
              <w:t xml:space="preserve">spills out of the outlet </w:t>
            </w:r>
            <w:r w:rsidR="003201EE" w:rsidRPr="00DE139D">
              <w:rPr>
                <w:rFonts w:ascii="Verdana" w:hAnsi="Verdana"/>
                <w:sz w:val="16"/>
                <w:szCs w:val="16"/>
                <w:lang w:val="en-US"/>
              </w:rPr>
              <w:t>orifice</w:t>
            </w:r>
            <w:r w:rsidRPr="00DE139D">
              <w:rPr>
                <w:rFonts w:ascii="Verdana" w:hAnsi="Verdana"/>
                <w:sz w:val="16"/>
                <w:szCs w:val="16"/>
                <w:lang w:val="en-US"/>
              </w:rPr>
              <w:t xml:space="preserve"> after removing the auger, there </w:t>
            </w:r>
            <w:r w:rsidR="00D64B7E">
              <w:rPr>
                <w:rFonts w:ascii="Verdana" w:hAnsi="Verdana"/>
                <w:sz w:val="16"/>
                <w:szCs w:val="16"/>
                <w:lang w:val="en-US"/>
              </w:rPr>
              <w:t>must</w:t>
            </w:r>
            <w:r w:rsidRPr="00DE139D">
              <w:rPr>
                <w:rFonts w:ascii="Verdana" w:hAnsi="Verdana"/>
                <w:sz w:val="16"/>
                <w:szCs w:val="16"/>
                <w:lang w:val="en-US"/>
              </w:rPr>
              <w:t xml:space="preserve"> be no water leakage, otherwise the apparatus does not comply with the standard</w:t>
            </w:r>
            <w:r w:rsidR="00263CF2" w:rsidRPr="00DE139D">
              <w:rPr>
                <w:rFonts w:ascii="Verdana" w:hAnsi="Verdana"/>
                <w:sz w:val="16"/>
                <w:szCs w:val="16"/>
                <w:lang w:val="en-US"/>
              </w:rPr>
              <w:t>.</w:t>
            </w:r>
          </w:p>
        </w:tc>
      </w:tr>
      <w:tr w:rsidR="00180A8C" w:rsidRPr="00962F1E" w14:paraId="5D65FCA4" w14:textId="581C70ED" w:rsidTr="00DE139D">
        <w:tc>
          <w:tcPr>
            <w:tcW w:w="4675" w:type="dxa"/>
          </w:tcPr>
          <w:p w14:paraId="600FE8E1" w14:textId="77777777" w:rsidR="00180A8C" w:rsidRPr="00C0169D" w:rsidRDefault="00180A8C" w:rsidP="00180A8C">
            <w:pPr>
              <w:pStyle w:val="Texto"/>
              <w:ind w:firstLine="0"/>
              <w:rPr>
                <w:rFonts w:ascii="Verdana" w:hAnsi="Verdana"/>
                <w:b/>
                <w:sz w:val="16"/>
                <w:szCs w:val="16"/>
              </w:rPr>
            </w:pPr>
            <w:r w:rsidRPr="00C0169D">
              <w:rPr>
                <w:rFonts w:ascii="Verdana" w:hAnsi="Verdana"/>
                <w:b/>
                <w:sz w:val="16"/>
                <w:szCs w:val="16"/>
              </w:rPr>
              <w:lastRenderedPageBreak/>
              <w:t>5.4 Requisitos para efectuar el ensayo para determinar el desempeño hidráulico</w:t>
            </w:r>
          </w:p>
        </w:tc>
        <w:tc>
          <w:tcPr>
            <w:tcW w:w="4675" w:type="dxa"/>
          </w:tcPr>
          <w:p w14:paraId="562529A9" w14:textId="673B0A02" w:rsidR="00180A8C" w:rsidRPr="00DE139D" w:rsidRDefault="00180A8C" w:rsidP="00180A8C">
            <w:pPr>
              <w:pStyle w:val="Texto"/>
              <w:ind w:firstLine="0"/>
              <w:rPr>
                <w:rFonts w:ascii="Verdana" w:hAnsi="Verdana"/>
                <w:b/>
                <w:sz w:val="16"/>
                <w:szCs w:val="16"/>
                <w:lang w:val="en-US"/>
              </w:rPr>
            </w:pPr>
            <w:r w:rsidRPr="00DE139D">
              <w:rPr>
                <w:rFonts w:ascii="Verdana" w:hAnsi="Verdana"/>
                <w:b/>
                <w:sz w:val="16"/>
                <w:szCs w:val="16"/>
                <w:lang w:val="en-US"/>
              </w:rPr>
              <w:t>5.4 Requirements to carry out the test to determine the hydraulic performance</w:t>
            </w:r>
          </w:p>
        </w:tc>
      </w:tr>
      <w:tr w:rsidR="00180A8C" w:rsidRPr="00962F1E" w14:paraId="2E943AE9" w14:textId="6ABC1202" w:rsidTr="00DE139D">
        <w:tc>
          <w:tcPr>
            <w:tcW w:w="4675" w:type="dxa"/>
          </w:tcPr>
          <w:p w14:paraId="2C9A17EA" w14:textId="77777777" w:rsidR="00180A8C" w:rsidRPr="00C0169D" w:rsidRDefault="00180A8C" w:rsidP="00180A8C">
            <w:pPr>
              <w:pStyle w:val="Texto"/>
              <w:ind w:firstLine="0"/>
              <w:rPr>
                <w:rFonts w:ascii="Verdana" w:hAnsi="Verdana"/>
                <w:b/>
                <w:sz w:val="16"/>
                <w:szCs w:val="16"/>
              </w:rPr>
            </w:pPr>
            <w:r w:rsidRPr="00C0169D">
              <w:rPr>
                <w:rFonts w:ascii="Verdana" w:hAnsi="Verdana"/>
                <w:b/>
                <w:sz w:val="16"/>
                <w:szCs w:val="16"/>
              </w:rPr>
              <w:t>5.4.1 Requisitos aplicables para probar todos los inodoros</w:t>
            </w:r>
          </w:p>
        </w:tc>
        <w:tc>
          <w:tcPr>
            <w:tcW w:w="4675" w:type="dxa"/>
          </w:tcPr>
          <w:p w14:paraId="4C0BB9DB" w14:textId="5EFBD6CD" w:rsidR="00180A8C" w:rsidRPr="00DE139D" w:rsidRDefault="00180A8C" w:rsidP="00180A8C">
            <w:pPr>
              <w:pStyle w:val="Texto"/>
              <w:ind w:firstLine="0"/>
              <w:rPr>
                <w:rFonts w:ascii="Verdana" w:hAnsi="Verdana"/>
                <w:b/>
                <w:sz w:val="16"/>
                <w:szCs w:val="16"/>
                <w:lang w:val="en-US"/>
              </w:rPr>
            </w:pPr>
            <w:r w:rsidRPr="00DE139D">
              <w:rPr>
                <w:rFonts w:ascii="Verdana" w:hAnsi="Verdana"/>
                <w:b/>
                <w:sz w:val="16"/>
                <w:szCs w:val="16"/>
                <w:lang w:val="en-US"/>
              </w:rPr>
              <w:t>5.4.1 Applicable requirements for testing all toilets</w:t>
            </w:r>
          </w:p>
        </w:tc>
      </w:tr>
      <w:tr w:rsidR="00180A8C" w:rsidRPr="00962F1E" w14:paraId="558F3537" w14:textId="78E5EC4F" w:rsidTr="00DE139D">
        <w:tc>
          <w:tcPr>
            <w:tcW w:w="4675" w:type="dxa"/>
          </w:tcPr>
          <w:p w14:paraId="07A4BA64" w14:textId="77777777" w:rsidR="00180A8C" w:rsidRPr="00C0169D" w:rsidRDefault="00180A8C" w:rsidP="00180A8C">
            <w:pPr>
              <w:pStyle w:val="ROMANOS"/>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Los aparatos para medir la presión y el flujo durante las pruebas deberán ser como se muestra en:</w:t>
            </w:r>
          </w:p>
        </w:tc>
        <w:tc>
          <w:tcPr>
            <w:tcW w:w="4675" w:type="dxa"/>
          </w:tcPr>
          <w:p w14:paraId="27A7862A" w14:textId="5B473D69" w:rsidR="00180A8C" w:rsidRPr="00DE139D" w:rsidRDefault="00180A8C" w:rsidP="00180A8C">
            <w:pPr>
              <w:pStyle w:val="ROMANOS"/>
              <w:ind w:left="0" w:firstLine="0"/>
              <w:rPr>
                <w:rFonts w:ascii="Verdana" w:hAnsi="Verdana"/>
                <w:b/>
                <w:sz w:val="16"/>
                <w:szCs w:val="16"/>
                <w:lang w:val="en-US"/>
              </w:rPr>
            </w:pPr>
            <w:r w:rsidRPr="00DE139D">
              <w:rPr>
                <w:rFonts w:ascii="Verdana" w:hAnsi="Verdana"/>
                <w:b/>
                <w:sz w:val="16"/>
                <w:szCs w:val="16"/>
                <w:lang w:val="en-US"/>
              </w:rPr>
              <w:t xml:space="preserve">a. </w:t>
            </w:r>
            <w:r w:rsidRPr="00DE139D">
              <w:rPr>
                <w:rFonts w:ascii="Verdana" w:hAnsi="Verdana"/>
                <w:sz w:val="16"/>
                <w:szCs w:val="16"/>
                <w:lang w:val="en-US"/>
              </w:rPr>
              <w:tab/>
              <w:t xml:space="preserve">Apparatus for measuring pressure and flow during tests </w:t>
            </w:r>
            <w:r w:rsidR="00FF3594">
              <w:rPr>
                <w:rFonts w:ascii="Verdana" w:hAnsi="Verdana"/>
                <w:sz w:val="16"/>
                <w:szCs w:val="16"/>
                <w:lang w:val="en-US"/>
              </w:rPr>
              <w:t>must</w:t>
            </w:r>
            <w:r w:rsidRPr="00DE139D">
              <w:rPr>
                <w:rFonts w:ascii="Verdana" w:hAnsi="Verdana"/>
                <w:sz w:val="16"/>
                <w:szCs w:val="16"/>
                <w:lang w:val="en-US"/>
              </w:rPr>
              <w:t xml:space="preserve"> be as shown in:</w:t>
            </w:r>
          </w:p>
        </w:tc>
      </w:tr>
      <w:tr w:rsidR="00180A8C" w:rsidRPr="00777D72" w14:paraId="0760CFFD" w14:textId="60D2CFA6" w:rsidTr="00DE139D">
        <w:tc>
          <w:tcPr>
            <w:tcW w:w="4675" w:type="dxa"/>
          </w:tcPr>
          <w:p w14:paraId="71F9633B" w14:textId="77777777" w:rsidR="00180A8C" w:rsidRPr="00C0169D" w:rsidRDefault="00180A8C" w:rsidP="00180A8C">
            <w:pPr>
              <w:pStyle w:val="INCISO"/>
              <w:ind w:left="0" w:firstLine="0"/>
              <w:rPr>
                <w:rFonts w:ascii="Verdana" w:hAnsi="Verdana"/>
                <w:sz w:val="16"/>
                <w:szCs w:val="16"/>
              </w:rPr>
            </w:pPr>
            <w:r w:rsidRPr="00C0169D">
              <w:rPr>
                <w:rFonts w:ascii="Verdana" w:hAnsi="Verdana"/>
                <w:b/>
                <w:sz w:val="16"/>
                <w:szCs w:val="16"/>
              </w:rPr>
              <w:t>i.</w:t>
            </w:r>
            <w:r w:rsidRPr="00C0169D">
              <w:rPr>
                <w:rFonts w:ascii="Verdana" w:hAnsi="Verdana"/>
                <w:b/>
                <w:sz w:val="16"/>
                <w:szCs w:val="16"/>
              </w:rPr>
              <w:tab/>
            </w:r>
            <w:r w:rsidRPr="00C0169D">
              <w:rPr>
                <w:rFonts w:ascii="Verdana" w:hAnsi="Verdana"/>
                <w:sz w:val="16"/>
                <w:szCs w:val="16"/>
              </w:rPr>
              <w:t>Figura 7 para inodoros de gravedad y de tanque presurizado, y</w:t>
            </w:r>
          </w:p>
        </w:tc>
        <w:tc>
          <w:tcPr>
            <w:tcW w:w="4675" w:type="dxa"/>
          </w:tcPr>
          <w:p w14:paraId="1274FDB5" w14:textId="0A79F2D3" w:rsidR="00180A8C" w:rsidRPr="00DE139D" w:rsidRDefault="00DE139D" w:rsidP="00180A8C">
            <w:pPr>
              <w:pStyle w:val="INCISO"/>
              <w:ind w:left="0" w:firstLine="0"/>
              <w:rPr>
                <w:rFonts w:ascii="Verdana" w:hAnsi="Verdana"/>
                <w:b/>
                <w:sz w:val="16"/>
                <w:szCs w:val="16"/>
                <w:lang w:val="en-US"/>
              </w:rPr>
            </w:pPr>
            <w:proofErr w:type="spellStart"/>
            <w:r>
              <w:rPr>
                <w:rFonts w:ascii="Verdana" w:hAnsi="Verdana"/>
                <w:b/>
                <w:sz w:val="16"/>
                <w:szCs w:val="16"/>
                <w:lang w:val="en-US"/>
              </w:rPr>
              <w:t>i</w:t>
            </w:r>
            <w:proofErr w:type="spellEnd"/>
            <w:r w:rsidR="00180A8C" w:rsidRPr="00DE139D">
              <w:rPr>
                <w:rFonts w:ascii="Verdana" w:hAnsi="Verdana"/>
                <w:b/>
                <w:sz w:val="16"/>
                <w:szCs w:val="16"/>
                <w:lang w:val="en-US"/>
              </w:rPr>
              <w:t xml:space="preserve">. </w:t>
            </w:r>
            <w:r w:rsidR="00180A8C" w:rsidRPr="00DE139D">
              <w:rPr>
                <w:rFonts w:ascii="Verdana" w:hAnsi="Verdana"/>
                <w:b/>
                <w:sz w:val="16"/>
                <w:szCs w:val="16"/>
                <w:lang w:val="en-US"/>
              </w:rPr>
              <w:tab/>
            </w:r>
            <w:r w:rsidR="00180A8C" w:rsidRPr="00DE139D">
              <w:rPr>
                <w:rFonts w:ascii="Verdana" w:hAnsi="Verdana"/>
                <w:sz w:val="16"/>
                <w:szCs w:val="16"/>
                <w:lang w:val="en-US"/>
              </w:rPr>
              <w:t>Figure 7 for gravity and pressurized tank toilets, and</w:t>
            </w:r>
          </w:p>
        </w:tc>
      </w:tr>
      <w:tr w:rsidR="00180A8C" w:rsidRPr="00777D72" w14:paraId="34F873C2" w14:textId="2D35B989" w:rsidTr="00DE139D">
        <w:tc>
          <w:tcPr>
            <w:tcW w:w="4675" w:type="dxa"/>
          </w:tcPr>
          <w:p w14:paraId="2817D2A3" w14:textId="77777777" w:rsidR="00180A8C" w:rsidRPr="00C0169D" w:rsidRDefault="00180A8C" w:rsidP="00180A8C">
            <w:pPr>
              <w:pStyle w:val="INCISO"/>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b/>
                <w:sz w:val="16"/>
                <w:szCs w:val="16"/>
              </w:rPr>
              <w:tab/>
            </w:r>
            <w:r w:rsidRPr="00C0169D">
              <w:rPr>
                <w:rFonts w:ascii="Verdana" w:hAnsi="Verdana"/>
                <w:sz w:val="16"/>
                <w:szCs w:val="16"/>
              </w:rPr>
              <w:t>Figura 8 para inodoros de fluxómetro.</w:t>
            </w:r>
          </w:p>
        </w:tc>
        <w:tc>
          <w:tcPr>
            <w:tcW w:w="4675" w:type="dxa"/>
          </w:tcPr>
          <w:p w14:paraId="011B79C4" w14:textId="40E0E99E" w:rsidR="00180A8C" w:rsidRPr="00DE139D" w:rsidRDefault="00180A8C" w:rsidP="00180A8C">
            <w:pPr>
              <w:pStyle w:val="INCISO"/>
              <w:ind w:left="0" w:firstLine="0"/>
              <w:rPr>
                <w:rFonts w:ascii="Verdana" w:hAnsi="Verdana"/>
                <w:b/>
                <w:sz w:val="16"/>
                <w:szCs w:val="16"/>
                <w:lang w:val="en-US"/>
              </w:rPr>
            </w:pPr>
            <w:r w:rsidRPr="00DE139D">
              <w:rPr>
                <w:rFonts w:ascii="Verdana" w:hAnsi="Verdana"/>
                <w:b/>
                <w:sz w:val="16"/>
                <w:szCs w:val="16"/>
                <w:lang w:val="en-US"/>
              </w:rPr>
              <w:t>ii</w:t>
            </w:r>
            <w:r w:rsidR="00263CF2" w:rsidRPr="00DE139D">
              <w:rPr>
                <w:rFonts w:ascii="Verdana" w:hAnsi="Verdana"/>
                <w:b/>
                <w:sz w:val="16"/>
                <w:szCs w:val="16"/>
                <w:lang w:val="en-US"/>
              </w:rPr>
              <w:t>.</w:t>
            </w:r>
            <w:r w:rsidRPr="00DE139D">
              <w:rPr>
                <w:rFonts w:ascii="Verdana" w:hAnsi="Verdana"/>
                <w:b/>
                <w:sz w:val="16"/>
                <w:szCs w:val="16"/>
                <w:lang w:val="en-US"/>
              </w:rPr>
              <w:t xml:space="preserve"> </w:t>
            </w:r>
            <w:r w:rsidRPr="00DE139D">
              <w:rPr>
                <w:rFonts w:ascii="Verdana" w:hAnsi="Verdana"/>
                <w:b/>
                <w:sz w:val="16"/>
                <w:szCs w:val="16"/>
                <w:lang w:val="en-US"/>
              </w:rPr>
              <w:tab/>
            </w:r>
            <w:r w:rsidRPr="00DE139D">
              <w:rPr>
                <w:rFonts w:ascii="Verdana" w:hAnsi="Verdana"/>
                <w:sz w:val="16"/>
                <w:szCs w:val="16"/>
                <w:lang w:val="en-US"/>
              </w:rPr>
              <w:t xml:space="preserve">Figure 8 for </w:t>
            </w:r>
            <w:r w:rsidR="000E71A6">
              <w:rPr>
                <w:rFonts w:ascii="Verdana" w:hAnsi="Verdana"/>
                <w:sz w:val="16"/>
                <w:szCs w:val="16"/>
                <w:lang w:val="en-US"/>
              </w:rPr>
              <w:t>flushometer</w:t>
            </w:r>
            <w:r w:rsidRPr="00DE139D">
              <w:rPr>
                <w:rFonts w:ascii="Verdana" w:hAnsi="Verdana"/>
                <w:sz w:val="16"/>
                <w:szCs w:val="16"/>
                <w:lang w:val="en-US"/>
              </w:rPr>
              <w:t xml:space="preserve"> toilets.</w:t>
            </w:r>
          </w:p>
        </w:tc>
      </w:tr>
      <w:tr w:rsidR="00180A8C" w:rsidRPr="00777D72" w14:paraId="01FC0B9F" w14:textId="161B0223" w:rsidTr="00DE139D">
        <w:tc>
          <w:tcPr>
            <w:tcW w:w="4675" w:type="dxa"/>
          </w:tcPr>
          <w:p w14:paraId="3A7DAA53" w14:textId="77777777" w:rsidR="00180A8C" w:rsidRPr="00C0169D" w:rsidRDefault="00180A8C" w:rsidP="00180A8C">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 xml:space="preserve">El sistema de suministro de agua deberá normalizarse </w:t>
            </w:r>
            <w:proofErr w:type="gramStart"/>
            <w:r w:rsidRPr="00C0169D">
              <w:rPr>
                <w:rFonts w:ascii="Verdana" w:hAnsi="Verdana"/>
                <w:sz w:val="16"/>
                <w:szCs w:val="16"/>
              </w:rPr>
              <w:t>de acuerdo a</w:t>
            </w:r>
            <w:proofErr w:type="gramEnd"/>
            <w:r w:rsidRPr="00C0169D">
              <w:rPr>
                <w:rFonts w:ascii="Verdana" w:hAnsi="Verdana"/>
                <w:sz w:val="16"/>
                <w:szCs w:val="16"/>
              </w:rPr>
              <w:t xml:space="preserve"> lo indicado en el inciso 5.4.2.1 o 5.4.2.2, según sea pertinente.</w:t>
            </w:r>
          </w:p>
        </w:tc>
        <w:tc>
          <w:tcPr>
            <w:tcW w:w="4675" w:type="dxa"/>
          </w:tcPr>
          <w:p w14:paraId="252DB975" w14:textId="57981C0E" w:rsidR="00180A8C" w:rsidRPr="00DE139D" w:rsidRDefault="00180A8C" w:rsidP="00180A8C">
            <w:pPr>
              <w:pStyle w:val="ROMANOS"/>
              <w:ind w:left="0" w:firstLine="0"/>
              <w:rPr>
                <w:rFonts w:ascii="Verdana" w:hAnsi="Verdana"/>
                <w:b/>
                <w:sz w:val="16"/>
                <w:szCs w:val="16"/>
                <w:lang w:val="en-US"/>
              </w:rPr>
            </w:pPr>
            <w:r w:rsidRPr="00DE139D">
              <w:rPr>
                <w:rFonts w:ascii="Verdana" w:hAnsi="Verdana"/>
                <w:b/>
                <w:sz w:val="16"/>
                <w:szCs w:val="16"/>
                <w:lang w:val="en-US"/>
              </w:rPr>
              <w:t xml:space="preserve">b. </w:t>
            </w:r>
            <w:r w:rsidRPr="00DE139D">
              <w:rPr>
                <w:rFonts w:ascii="Verdana" w:hAnsi="Verdana"/>
                <w:sz w:val="16"/>
                <w:szCs w:val="16"/>
                <w:lang w:val="en-US"/>
              </w:rPr>
              <w:tab/>
              <w:t>The water supply system must be normalized according to what is indicated in subsection 5.4.2.1 or 5.4.2.2, as appropriate.</w:t>
            </w:r>
          </w:p>
        </w:tc>
      </w:tr>
      <w:tr w:rsidR="00180A8C" w:rsidRPr="00777D72" w14:paraId="3AB66BDA" w14:textId="66307A15" w:rsidTr="00DE139D">
        <w:tc>
          <w:tcPr>
            <w:tcW w:w="4675" w:type="dxa"/>
          </w:tcPr>
          <w:p w14:paraId="3D568198" w14:textId="77777777" w:rsidR="00180A8C" w:rsidRPr="00C0169D" w:rsidRDefault="00180A8C" w:rsidP="00180A8C">
            <w:pPr>
              <w:pStyle w:val="ROMANOS"/>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La temperatura del agua deberá estar a temperatura ambiente.</w:t>
            </w:r>
          </w:p>
        </w:tc>
        <w:tc>
          <w:tcPr>
            <w:tcW w:w="4675" w:type="dxa"/>
          </w:tcPr>
          <w:p w14:paraId="6CC85F24" w14:textId="4AFBE582" w:rsidR="00180A8C" w:rsidRPr="00DE139D" w:rsidRDefault="00180A8C" w:rsidP="00180A8C">
            <w:pPr>
              <w:pStyle w:val="ROMANOS"/>
              <w:ind w:left="0" w:firstLine="0"/>
              <w:rPr>
                <w:rFonts w:ascii="Verdana" w:hAnsi="Verdana"/>
                <w:b/>
                <w:sz w:val="16"/>
                <w:szCs w:val="16"/>
                <w:lang w:val="en-US"/>
              </w:rPr>
            </w:pPr>
            <w:r w:rsidRPr="00DE139D">
              <w:rPr>
                <w:rFonts w:ascii="Verdana" w:hAnsi="Verdana"/>
                <w:b/>
                <w:sz w:val="16"/>
                <w:szCs w:val="16"/>
                <w:lang w:val="en-US"/>
              </w:rPr>
              <w:t xml:space="preserve">c. </w:t>
            </w:r>
            <w:r w:rsidRPr="00DE139D">
              <w:rPr>
                <w:rFonts w:ascii="Verdana" w:hAnsi="Verdana"/>
                <w:sz w:val="16"/>
                <w:szCs w:val="16"/>
                <w:lang w:val="en-US"/>
              </w:rPr>
              <w:tab/>
              <w:t xml:space="preserve">The water temperature </w:t>
            </w:r>
            <w:r w:rsidR="00D64B7E">
              <w:rPr>
                <w:rFonts w:ascii="Verdana" w:hAnsi="Verdana"/>
                <w:sz w:val="16"/>
                <w:szCs w:val="16"/>
                <w:lang w:val="en-US"/>
              </w:rPr>
              <w:t>must</w:t>
            </w:r>
            <w:r w:rsidRPr="00DE139D">
              <w:rPr>
                <w:rFonts w:ascii="Verdana" w:hAnsi="Verdana"/>
                <w:sz w:val="16"/>
                <w:szCs w:val="16"/>
                <w:lang w:val="en-US"/>
              </w:rPr>
              <w:t xml:space="preserve"> be at room temperature.</w:t>
            </w:r>
          </w:p>
        </w:tc>
      </w:tr>
      <w:tr w:rsidR="00180A8C" w:rsidRPr="00777D72" w14:paraId="58FB8E84" w14:textId="5DF6D2A0" w:rsidTr="00DE139D">
        <w:tc>
          <w:tcPr>
            <w:tcW w:w="4675" w:type="dxa"/>
          </w:tcPr>
          <w:p w14:paraId="03546D8E" w14:textId="77777777" w:rsidR="00180A8C" w:rsidRPr="00C0169D" w:rsidRDefault="00180A8C" w:rsidP="00180A8C">
            <w:pPr>
              <w:pStyle w:val="ROMANOS"/>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Las pruebas de inodoros deberán realizarse a las presiones especificadas en la Tabla 7 o a la presión mínima recomendada por el fabricante. En ningún caso se deberán usar presiones de prueba superiores a 550 kPa (5.6 kg/cm</w:t>
            </w:r>
            <w:r w:rsidRPr="00C0169D">
              <w:rPr>
                <w:rFonts w:ascii="Verdana" w:hAnsi="Verdana"/>
                <w:sz w:val="16"/>
                <w:szCs w:val="16"/>
                <w:vertAlign w:val="superscript"/>
              </w:rPr>
              <w:t>2</w:t>
            </w:r>
            <w:r w:rsidRPr="00C0169D">
              <w:rPr>
                <w:rFonts w:ascii="Verdana" w:hAnsi="Verdana"/>
                <w:sz w:val="16"/>
                <w:szCs w:val="16"/>
              </w:rPr>
              <w:t>) y no menores a 25 kPa (0.25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60FB295A" w14:textId="7799F0F2" w:rsidR="00180A8C" w:rsidRPr="00DE139D" w:rsidRDefault="00180A8C" w:rsidP="00180A8C">
            <w:pPr>
              <w:pStyle w:val="ROMANOS"/>
              <w:ind w:left="0" w:firstLine="0"/>
              <w:rPr>
                <w:rFonts w:ascii="Verdana" w:hAnsi="Verdana"/>
                <w:b/>
                <w:sz w:val="16"/>
                <w:szCs w:val="16"/>
                <w:lang w:val="en-US"/>
              </w:rPr>
            </w:pPr>
            <w:r w:rsidRPr="00DE139D">
              <w:rPr>
                <w:rFonts w:ascii="Verdana" w:hAnsi="Verdana"/>
                <w:b/>
                <w:sz w:val="16"/>
                <w:szCs w:val="16"/>
                <w:lang w:val="en-US"/>
              </w:rPr>
              <w:t xml:space="preserve">d. </w:t>
            </w:r>
            <w:r w:rsidRPr="00DE139D">
              <w:rPr>
                <w:rFonts w:ascii="Verdana" w:hAnsi="Verdana"/>
                <w:sz w:val="16"/>
                <w:szCs w:val="16"/>
                <w:lang w:val="en-US"/>
              </w:rPr>
              <w:tab/>
              <w:t xml:space="preserve">Toilet tests </w:t>
            </w:r>
            <w:r w:rsidR="00DE139D">
              <w:rPr>
                <w:rFonts w:ascii="Verdana" w:hAnsi="Verdana"/>
                <w:sz w:val="16"/>
                <w:szCs w:val="16"/>
                <w:lang w:val="en-US"/>
              </w:rPr>
              <w:t xml:space="preserve">must </w:t>
            </w:r>
            <w:r w:rsidRPr="00DE139D">
              <w:rPr>
                <w:rFonts w:ascii="Verdana" w:hAnsi="Verdana"/>
                <w:sz w:val="16"/>
                <w:szCs w:val="16"/>
                <w:lang w:val="en-US"/>
              </w:rPr>
              <w:t xml:space="preserve">be performed at the pressures specified in Table 7 or the minimum pressure recommended by the manufacturer. In no case </w:t>
            </w:r>
            <w:r w:rsidR="00D64B7E">
              <w:rPr>
                <w:rFonts w:ascii="Verdana" w:hAnsi="Verdana"/>
                <w:sz w:val="16"/>
                <w:szCs w:val="16"/>
                <w:lang w:val="en-US"/>
              </w:rPr>
              <w:t>must</w:t>
            </w:r>
            <w:r w:rsidRPr="00DE139D">
              <w:rPr>
                <w:rFonts w:ascii="Verdana" w:hAnsi="Verdana"/>
                <w:sz w:val="16"/>
                <w:szCs w:val="16"/>
                <w:lang w:val="en-US"/>
              </w:rPr>
              <w:t xml:space="preserve"> test pressures be used greater than 550 kPa (5.6 kg/cm</w:t>
            </w:r>
            <w:r w:rsidRPr="00DE139D">
              <w:rPr>
                <w:rFonts w:ascii="Verdana" w:hAnsi="Verdana"/>
                <w:sz w:val="16"/>
                <w:szCs w:val="16"/>
                <w:vertAlign w:val="superscript"/>
                <w:lang w:val="en-US"/>
              </w:rPr>
              <w:t>2</w:t>
            </w:r>
            <w:r w:rsidRPr="00DE139D">
              <w:rPr>
                <w:rFonts w:ascii="Verdana" w:hAnsi="Verdana"/>
                <w:sz w:val="16"/>
                <w:szCs w:val="16"/>
                <w:lang w:val="en-US"/>
              </w:rPr>
              <w:t xml:space="preserve">) and not less than 25 kPa (0.25 kg/cm </w:t>
            </w:r>
            <w:r w:rsidRPr="00DE139D">
              <w:rPr>
                <w:rFonts w:ascii="Verdana" w:hAnsi="Verdana"/>
                <w:sz w:val="16"/>
                <w:szCs w:val="16"/>
                <w:vertAlign w:val="superscript"/>
                <w:lang w:val="en-US"/>
              </w:rPr>
              <w:t>2</w:t>
            </w:r>
            <w:r w:rsidRPr="00DE139D">
              <w:rPr>
                <w:rFonts w:ascii="Verdana" w:hAnsi="Verdana"/>
                <w:sz w:val="16"/>
                <w:szCs w:val="16"/>
                <w:lang w:val="en-US"/>
              </w:rPr>
              <w:t>).</w:t>
            </w:r>
          </w:p>
        </w:tc>
      </w:tr>
      <w:tr w:rsidR="00180A8C" w:rsidRPr="00777D72" w14:paraId="57411887" w14:textId="1E6E4ABF" w:rsidTr="00DE139D">
        <w:tc>
          <w:tcPr>
            <w:tcW w:w="4675" w:type="dxa"/>
          </w:tcPr>
          <w:p w14:paraId="4597450F" w14:textId="77777777" w:rsidR="00180A8C" w:rsidRPr="00C0169D" w:rsidRDefault="00180A8C" w:rsidP="00180A8C">
            <w:pPr>
              <w:pStyle w:val="ROMANOS"/>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El espécimen se deberá colocar sobre una superficie nivelada, plana y horizontal, el espécimen se debe nivelar longitudinal y transversalmente con el orificio de salida y la trampa libre de obstrucciones.</w:t>
            </w:r>
          </w:p>
        </w:tc>
        <w:tc>
          <w:tcPr>
            <w:tcW w:w="4675" w:type="dxa"/>
          </w:tcPr>
          <w:p w14:paraId="08364E31" w14:textId="1257552D" w:rsidR="00180A8C" w:rsidRPr="00DE139D" w:rsidRDefault="00DE139D" w:rsidP="00180A8C">
            <w:pPr>
              <w:pStyle w:val="ROMANOS"/>
              <w:ind w:left="0" w:firstLine="0"/>
              <w:rPr>
                <w:rFonts w:ascii="Verdana" w:hAnsi="Verdana"/>
                <w:b/>
                <w:sz w:val="16"/>
                <w:szCs w:val="16"/>
                <w:lang w:val="en-US"/>
              </w:rPr>
            </w:pPr>
            <w:r>
              <w:rPr>
                <w:rFonts w:ascii="Verdana" w:hAnsi="Verdana"/>
                <w:b/>
                <w:sz w:val="16"/>
                <w:szCs w:val="16"/>
                <w:lang w:val="en-US"/>
              </w:rPr>
              <w:t>e</w:t>
            </w:r>
            <w:r w:rsidR="00180A8C" w:rsidRPr="00DE139D">
              <w:rPr>
                <w:rFonts w:ascii="Verdana" w:hAnsi="Verdana"/>
                <w:b/>
                <w:sz w:val="16"/>
                <w:szCs w:val="16"/>
                <w:lang w:val="en-US"/>
              </w:rPr>
              <w:t xml:space="preserve">. </w:t>
            </w:r>
            <w:r w:rsidR="00180A8C" w:rsidRPr="00DE139D">
              <w:rPr>
                <w:rFonts w:ascii="Verdana" w:hAnsi="Verdana"/>
                <w:sz w:val="16"/>
                <w:szCs w:val="16"/>
                <w:lang w:val="en-US"/>
              </w:rPr>
              <w:tab/>
              <w:t xml:space="preserve">The specimen </w:t>
            </w:r>
            <w:r w:rsidR="00D64B7E">
              <w:rPr>
                <w:rFonts w:ascii="Verdana" w:hAnsi="Verdana"/>
                <w:sz w:val="16"/>
                <w:szCs w:val="16"/>
                <w:lang w:val="en-US"/>
              </w:rPr>
              <w:t>must</w:t>
            </w:r>
            <w:r w:rsidR="00180A8C" w:rsidRPr="00DE139D">
              <w:rPr>
                <w:rFonts w:ascii="Verdana" w:hAnsi="Verdana"/>
                <w:sz w:val="16"/>
                <w:szCs w:val="16"/>
                <w:lang w:val="en-US"/>
              </w:rPr>
              <w:t xml:space="preserve"> be placed on a level, flat and horizontal surface, the specimen </w:t>
            </w:r>
            <w:r w:rsidR="00D64B7E">
              <w:rPr>
                <w:rFonts w:ascii="Verdana" w:hAnsi="Verdana"/>
                <w:sz w:val="16"/>
                <w:szCs w:val="16"/>
                <w:lang w:val="en-US"/>
              </w:rPr>
              <w:t>must</w:t>
            </w:r>
            <w:r w:rsidR="00180A8C" w:rsidRPr="00DE139D">
              <w:rPr>
                <w:rFonts w:ascii="Verdana" w:hAnsi="Verdana"/>
                <w:sz w:val="16"/>
                <w:szCs w:val="16"/>
                <w:lang w:val="en-US"/>
              </w:rPr>
              <w:t xml:space="preserve"> be level longitudinally and transversely with the exit </w:t>
            </w:r>
            <w:r w:rsidR="003201EE" w:rsidRPr="00DE139D">
              <w:rPr>
                <w:rFonts w:ascii="Verdana" w:hAnsi="Verdana"/>
                <w:sz w:val="16"/>
                <w:szCs w:val="16"/>
                <w:lang w:val="en-US"/>
              </w:rPr>
              <w:t>orifice</w:t>
            </w:r>
            <w:r w:rsidR="00180A8C" w:rsidRPr="00DE139D">
              <w:rPr>
                <w:rFonts w:ascii="Verdana" w:hAnsi="Verdana"/>
                <w:sz w:val="16"/>
                <w:szCs w:val="16"/>
                <w:lang w:val="en-US"/>
              </w:rPr>
              <w:t xml:space="preserve"> and the trap clear of obstructions.</w:t>
            </w:r>
          </w:p>
        </w:tc>
      </w:tr>
      <w:tr w:rsidR="00180A8C" w:rsidRPr="00777D72" w14:paraId="5C3D5AE3" w14:textId="2662683F" w:rsidTr="00DE139D">
        <w:tc>
          <w:tcPr>
            <w:tcW w:w="4675" w:type="dxa"/>
          </w:tcPr>
          <w:p w14:paraId="7756E934" w14:textId="77777777" w:rsidR="00180A8C" w:rsidRPr="00C0169D" w:rsidRDefault="00180A8C" w:rsidP="00180A8C">
            <w:pPr>
              <w:pStyle w:val="ROMANOS"/>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El espécimen deberá descargar a la atmósfera.</w:t>
            </w:r>
          </w:p>
        </w:tc>
        <w:tc>
          <w:tcPr>
            <w:tcW w:w="4675" w:type="dxa"/>
          </w:tcPr>
          <w:p w14:paraId="28460670" w14:textId="7A65474D" w:rsidR="00180A8C" w:rsidRPr="00DE139D" w:rsidRDefault="00DE139D" w:rsidP="00180A8C">
            <w:pPr>
              <w:pStyle w:val="ROMANOS"/>
              <w:ind w:left="0" w:firstLine="0"/>
              <w:rPr>
                <w:rFonts w:ascii="Verdana" w:hAnsi="Verdana"/>
                <w:b/>
                <w:sz w:val="16"/>
                <w:szCs w:val="16"/>
                <w:lang w:val="en-US"/>
              </w:rPr>
            </w:pPr>
            <w:r>
              <w:rPr>
                <w:rFonts w:ascii="Verdana" w:hAnsi="Verdana"/>
                <w:b/>
                <w:sz w:val="16"/>
                <w:szCs w:val="16"/>
                <w:lang w:val="en-US"/>
              </w:rPr>
              <w:t>f</w:t>
            </w:r>
            <w:r w:rsidR="00180A8C" w:rsidRPr="00DE139D">
              <w:rPr>
                <w:rFonts w:ascii="Verdana" w:hAnsi="Verdana"/>
                <w:b/>
                <w:sz w:val="16"/>
                <w:szCs w:val="16"/>
                <w:lang w:val="en-US"/>
              </w:rPr>
              <w:t xml:space="preserve">. </w:t>
            </w:r>
            <w:r w:rsidR="00180A8C" w:rsidRPr="00DE139D">
              <w:rPr>
                <w:rFonts w:ascii="Verdana" w:hAnsi="Verdana"/>
                <w:sz w:val="16"/>
                <w:szCs w:val="16"/>
                <w:lang w:val="en-US"/>
              </w:rPr>
              <w:tab/>
              <w:t xml:space="preserve">The specimen </w:t>
            </w:r>
            <w:r w:rsidR="00FF3594">
              <w:rPr>
                <w:rFonts w:ascii="Verdana" w:hAnsi="Verdana"/>
                <w:sz w:val="16"/>
                <w:szCs w:val="16"/>
                <w:lang w:val="en-US"/>
              </w:rPr>
              <w:t>must</w:t>
            </w:r>
            <w:r w:rsidR="00180A8C" w:rsidRPr="00DE139D">
              <w:rPr>
                <w:rFonts w:ascii="Verdana" w:hAnsi="Verdana"/>
                <w:sz w:val="16"/>
                <w:szCs w:val="16"/>
                <w:lang w:val="en-US"/>
              </w:rPr>
              <w:t xml:space="preserve"> discharge to the atmosphere.</w:t>
            </w:r>
          </w:p>
        </w:tc>
      </w:tr>
      <w:tr w:rsidR="00180A8C" w:rsidRPr="00777D72" w14:paraId="4FE438A9" w14:textId="2171D074" w:rsidTr="00DE139D">
        <w:tc>
          <w:tcPr>
            <w:tcW w:w="4675" w:type="dxa"/>
          </w:tcPr>
          <w:p w14:paraId="38D49EFE" w14:textId="77777777" w:rsidR="00180A8C" w:rsidRPr="00C0169D" w:rsidRDefault="00180A8C" w:rsidP="00180A8C">
            <w:pPr>
              <w:pStyle w:val="Texto"/>
              <w:ind w:firstLine="0"/>
              <w:rPr>
                <w:rFonts w:ascii="Verdana" w:hAnsi="Verdana"/>
                <w:sz w:val="16"/>
                <w:szCs w:val="16"/>
              </w:rPr>
            </w:pPr>
            <w:r w:rsidRPr="00C0169D">
              <w:rPr>
                <w:rFonts w:ascii="Verdana" w:hAnsi="Verdana"/>
                <w:sz w:val="16"/>
                <w:szCs w:val="16"/>
              </w:rPr>
              <w:t>La verificación del desempeño hidráulico deberá ser realizada conforme a la secuencia especificada en la Tabla 7.</w:t>
            </w:r>
          </w:p>
        </w:tc>
        <w:tc>
          <w:tcPr>
            <w:tcW w:w="4675" w:type="dxa"/>
          </w:tcPr>
          <w:p w14:paraId="2656BCD9" w14:textId="0951C8E3" w:rsidR="00180A8C" w:rsidRPr="00DE139D" w:rsidRDefault="00180A8C" w:rsidP="00180A8C">
            <w:pPr>
              <w:pStyle w:val="Texto"/>
              <w:ind w:firstLine="0"/>
              <w:rPr>
                <w:rFonts w:ascii="Verdana" w:hAnsi="Verdana"/>
                <w:sz w:val="16"/>
                <w:szCs w:val="16"/>
                <w:lang w:val="en-US"/>
              </w:rPr>
            </w:pPr>
            <w:r w:rsidRPr="00DE139D">
              <w:rPr>
                <w:rFonts w:ascii="Verdana" w:hAnsi="Verdana"/>
                <w:sz w:val="16"/>
                <w:szCs w:val="16"/>
                <w:lang w:val="en-US"/>
              </w:rPr>
              <w:t>The verification of the hydraulic performance must be carried out according to the sequence specified in Table 7.</w:t>
            </w:r>
          </w:p>
        </w:tc>
      </w:tr>
    </w:tbl>
    <w:p w14:paraId="6F3CC2E9" w14:textId="77777777" w:rsidR="00C0169D" w:rsidRPr="00180A8C" w:rsidRDefault="00C0169D" w:rsidP="005B3C3D">
      <w:pPr>
        <w:pStyle w:val="Texto"/>
        <w:ind w:firstLine="0"/>
        <w:jc w:val="center"/>
        <w:rPr>
          <w:rFonts w:ascii="Verdana" w:hAnsi="Verdana"/>
          <w:b/>
          <w:sz w:val="16"/>
          <w:szCs w:val="16"/>
          <w:lang w:val="en-US"/>
        </w:rPr>
      </w:pPr>
    </w:p>
    <w:tbl>
      <w:tblPr>
        <w:tblW w:w="5000" w:type="pct"/>
        <w:jc w:val="center"/>
        <w:tblBorders>
          <w:top w:val="single" w:sz="6" w:space="0" w:color="auto"/>
          <w:bottom w:val="single" w:sz="6" w:space="0" w:color="auto"/>
          <w:insideH w:val="single" w:sz="6" w:space="0" w:color="auto"/>
        </w:tblBorders>
        <w:tblLayout w:type="fixed"/>
        <w:tblCellMar>
          <w:left w:w="72" w:type="dxa"/>
          <w:right w:w="72" w:type="dxa"/>
        </w:tblCellMar>
        <w:tblLook w:val="04A0" w:firstRow="1" w:lastRow="0" w:firstColumn="1" w:lastColumn="0" w:noHBand="0" w:noVBand="1"/>
      </w:tblPr>
      <w:tblGrid>
        <w:gridCol w:w="1044"/>
        <w:gridCol w:w="689"/>
        <w:gridCol w:w="1563"/>
        <w:gridCol w:w="1752"/>
        <w:gridCol w:w="1674"/>
        <w:gridCol w:w="1082"/>
        <w:gridCol w:w="1556"/>
      </w:tblGrid>
      <w:tr w:rsidR="00C0169D" w:rsidRPr="000B642F" w14:paraId="1738A784" w14:textId="77777777" w:rsidTr="00C0169D">
        <w:trPr>
          <w:trHeight w:val="294"/>
          <w:jc w:val="center"/>
        </w:trPr>
        <w:tc>
          <w:tcPr>
            <w:tcW w:w="5000" w:type="pct"/>
            <w:gridSpan w:val="7"/>
            <w:shd w:val="clear" w:color="auto" w:fill="auto"/>
            <w:noWrap/>
            <w:vAlign w:val="center"/>
          </w:tcPr>
          <w:p w14:paraId="76257CFB" w14:textId="6CBEAB70" w:rsidR="00C0169D" w:rsidRPr="000B642F" w:rsidRDefault="00C0169D" w:rsidP="00F7556F">
            <w:pPr>
              <w:spacing w:before="52" w:after="52" w:line="200" w:lineRule="exact"/>
              <w:jc w:val="center"/>
              <w:rPr>
                <w:rFonts w:ascii="Verdana" w:eastAsia="Calibri" w:hAnsi="Verdana" w:cs="Arial"/>
                <w:b/>
                <w:bCs/>
                <w:sz w:val="16"/>
                <w:szCs w:val="16"/>
              </w:rPr>
            </w:pPr>
            <w:r w:rsidRPr="000B642F">
              <w:rPr>
                <w:rFonts w:ascii="Verdana" w:hAnsi="Verdana"/>
                <w:b/>
                <w:sz w:val="16"/>
                <w:szCs w:val="16"/>
              </w:rPr>
              <w:t>Tabla 7 - Presiones estáticas de prueba para inodoros en kilo Pascales (kPa)</w:t>
            </w:r>
          </w:p>
        </w:tc>
      </w:tr>
      <w:tr w:rsidR="00284B40" w:rsidRPr="000B642F" w14:paraId="0339CCC6" w14:textId="77777777">
        <w:trPr>
          <w:trHeight w:val="294"/>
          <w:jc w:val="center"/>
        </w:trPr>
        <w:tc>
          <w:tcPr>
            <w:tcW w:w="558" w:type="pct"/>
            <w:shd w:val="clear" w:color="auto" w:fill="auto"/>
            <w:noWrap/>
            <w:vAlign w:val="center"/>
          </w:tcPr>
          <w:p w14:paraId="78FC34D5"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t>Secuencia</w:t>
            </w:r>
          </w:p>
        </w:tc>
        <w:tc>
          <w:tcPr>
            <w:tcW w:w="368" w:type="pct"/>
            <w:shd w:val="clear" w:color="auto" w:fill="auto"/>
            <w:vAlign w:val="center"/>
          </w:tcPr>
          <w:p w14:paraId="7E83D02D"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t>Inciso</w:t>
            </w:r>
          </w:p>
        </w:tc>
        <w:tc>
          <w:tcPr>
            <w:tcW w:w="835" w:type="pct"/>
            <w:shd w:val="clear" w:color="auto" w:fill="auto"/>
            <w:vAlign w:val="center"/>
          </w:tcPr>
          <w:p w14:paraId="21D657D8" w14:textId="77777777" w:rsidR="00284B40" w:rsidRPr="000B642F" w:rsidRDefault="00284B40" w:rsidP="00F7556F">
            <w:pPr>
              <w:spacing w:before="52" w:after="52" w:line="200" w:lineRule="exact"/>
              <w:jc w:val="center"/>
              <w:rPr>
                <w:rFonts w:ascii="Verdana" w:eastAsia="Calibri" w:hAnsi="Verdana" w:cs="Arial"/>
                <w:b/>
                <w:bCs/>
                <w:sz w:val="16"/>
                <w:szCs w:val="16"/>
              </w:rPr>
            </w:pPr>
          </w:p>
        </w:tc>
        <w:tc>
          <w:tcPr>
            <w:tcW w:w="936" w:type="pct"/>
            <w:shd w:val="clear" w:color="auto" w:fill="auto"/>
            <w:vAlign w:val="center"/>
          </w:tcPr>
          <w:p w14:paraId="36F4B8EF" w14:textId="77777777" w:rsidR="00284B40" w:rsidRPr="000B642F" w:rsidRDefault="00284B40" w:rsidP="00F7556F">
            <w:pPr>
              <w:spacing w:before="52" w:after="52" w:line="200" w:lineRule="exact"/>
              <w:jc w:val="center"/>
              <w:rPr>
                <w:rFonts w:ascii="Verdana" w:eastAsia="Calibri" w:hAnsi="Verdana" w:cs="Arial"/>
                <w:bCs/>
                <w:sz w:val="16"/>
                <w:szCs w:val="16"/>
              </w:rPr>
            </w:pPr>
            <w:r w:rsidRPr="000B642F">
              <w:rPr>
                <w:rFonts w:ascii="Verdana" w:eastAsia="Calibri" w:hAnsi="Verdana" w:cs="Arial"/>
                <w:bCs/>
                <w:sz w:val="16"/>
                <w:szCs w:val="16"/>
              </w:rPr>
              <w:t>Inodoros de tanque de descarga por gravedad, (en kPa).</w:t>
            </w:r>
          </w:p>
        </w:tc>
        <w:tc>
          <w:tcPr>
            <w:tcW w:w="894" w:type="pct"/>
            <w:shd w:val="clear" w:color="auto" w:fill="auto"/>
            <w:vAlign w:val="center"/>
          </w:tcPr>
          <w:p w14:paraId="65677CE4" w14:textId="77777777" w:rsidR="00284B40" w:rsidRPr="000B642F" w:rsidRDefault="00284B40" w:rsidP="00F7556F">
            <w:pPr>
              <w:spacing w:before="52" w:after="52" w:line="200" w:lineRule="exact"/>
              <w:jc w:val="center"/>
              <w:rPr>
                <w:rFonts w:ascii="Verdana" w:eastAsia="Calibri" w:hAnsi="Verdana" w:cs="Arial"/>
                <w:bCs/>
                <w:sz w:val="16"/>
                <w:szCs w:val="16"/>
              </w:rPr>
            </w:pPr>
            <w:r w:rsidRPr="000B642F">
              <w:rPr>
                <w:rFonts w:ascii="Verdana" w:eastAsia="Calibri" w:hAnsi="Verdana" w:cs="Arial"/>
                <w:bCs/>
                <w:sz w:val="16"/>
                <w:szCs w:val="16"/>
              </w:rPr>
              <w:t xml:space="preserve">Inodoros </w:t>
            </w:r>
            <w:proofErr w:type="gramStart"/>
            <w:r w:rsidRPr="000B642F">
              <w:rPr>
                <w:rFonts w:ascii="Verdana" w:eastAsia="Calibri" w:hAnsi="Verdana" w:cs="Arial"/>
                <w:bCs/>
                <w:sz w:val="16"/>
                <w:szCs w:val="16"/>
              </w:rPr>
              <w:t>electro-hidráulicos</w:t>
            </w:r>
            <w:proofErr w:type="gramEnd"/>
            <w:r w:rsidRPr="000B642F">
              <w:rPr>
                <w:rFonts w:ascii="Verdana" w:eastAsia="Calibri" w:hAnsi="Verdana" w:cs="Arial"/>
                <w:bCs/>
                <w:sz w:val="16"/>
                <w:szCs w:val="16"/>
              </w:rPr>
              <w:t>, y de tanque presurizado (en kPa).</w:t>
            </w:r>
          </w:p>
        </w:tc>
        <w:tc>
          <w:tcPr>
            <w:tcW w:w="1409" w:type="pct"/>
            <w:gridSpan w:val="2"/>
            <w:tcBorders>
              <w:bottom w:val="nil"/>
            </w:tcBorders>
            <w:shd w:val="clear" w:color="auto" w:fill="auto"/>
            <w:vAlign w:val="center"/>
          </w:tcPr>
          <w:p w14:paraId="4E2F2F63"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t>Inodoro de fluxómetro</w:t>
            </w:r>
          </w:p>
        </w:tc>
      </w:tr>
      <w:tr w:rsidR="00284B40" w:rsidRPr="000B642F" w14:paraId="260B4548" w14:textId="77777777">
        <w:trPr>
          <w:trHeight w:val="294"/>
          <w:jc w:val="center"/>
        </w:trPr>
        <w:tc>
          <w:tcPr>
            <w:tcW w:w="558" w:type="pct"/>
            <w:shd w:val="pct10" w:color="auto" w:fill="auto"/>
            <w:vAlign w:val="center"/>
          </w:tcPr>
          <w:p w14:paraId="5B71794E" w14:textId="77777777" w:rsidR="00284B40" w:rsidRPr="000B642F" w:rsidRDefault="00284B40" w:rsidP="00F7556F">
            <w:pPr>
              <w:spacing w:before="52" w:after="52" w:line="200" w:lineRule="exact"/>
              <w:jc w:val="center"/>
              <w:rPr>
                <w:rFonts w:ascii="Verdana" w:eastAsia="Calibri" w:hAnsi="Verdana" w:cs="Arial"/>
                <w:b/>
                <w:bCs/>
                <w:sz w:val="16"/>
                <w:szCs w:val="16"/>
              </w:rPr>
            </w:pPr>
          </w:p>
        </w:tc>
        <w:tc>
          <w:tcPr>
            <w:tcW w:w="368" w:type="pct"/>
            <w:shd w:val="pct10" w:color="auto" w:fill="auto"/>
            <w:vAlign w:val="center"/>
          </w:tcPr>
          <w:p w14:paraId="2B479A14" w14:textId="77777777" w:rsidR="00284B40" w:rsidRPr="000B642F" w:rsidRDefault="00284B40" w:rsidP="00F7556F">
            <w:pPr>
              <w:spacing w:before="52" w:after="52" w:line="200" w:lineRule="exact"/>
              <w:jc w:val="center"/>
              <w:rPr>
                <w:rFonts w:ascii="Verdana" w:eastAsia="Calibri" w:hAnsi="Verdana" w:cs="Arial"/>
                <w:sz w:val="16"/>
                <w:szCs w:val="16"/>
              </w:rPr>
            </w:pPr>
          </w:p>
        </w:tc>
        <w:tc>
          <w:tcPr>
            <w:tcW w:w="835" w:type="pct"/>
            <w:shd w:val="pct10" w:color="auto" w:fill="auto"/>
            <w:vAlign w:val="center"/>
          </w:tcPr>
          <w:p w14:paraId="74EEBB97" w14:textId="77777777" w:rsidR="00284B40" w:rsidRPr="000B642F" w:rsidRDefault="00284B40" w:rsidP="00F7556F">
            <w:pPr>
              <w:spacing w:before="52" w:after="52" w:line="200" w:lineRule="exact"/>
              <w:jc w:val="center"/>
              <w:rPr>
                <w:rFonts w:ascii="Verdana" w:eastAsia="Calibri" w:hAnsi="Verdana" w:cs="Arial"/>
                <w:sz w:val="16"/>
                <w:szCs w:val="16"/>
              </w:rPr>
            </w:pPr>
          </w:p>
        </w:tc>
        <w:tc>
          <w:tcPr>
            <w:tcW w:w="936" w:type="pct"/>
            <w:shd w:val="pct10" w:color="auto" w:fill="auto"/>
            <w:vAlign w:val="center"/>
          </w:tcPr>
          <w:p w14:paraId="059F9741" w14:textId="77777777" w:rsidR="00284B40" w:rsidRPr="000B642F" w:rsidRDefault="00284B40" w:rsidP="00F7556F">
            <w:pPr>
              <w:spacing w:before="52" w:after="52" w:line="200" w:lineRule="exact"/>
              <w:jc w:val="center"/>
              <w:rPr>
                <w:rFonts w:ascii="Verdana" w:eastAsia="Calibri" w:hAnsi="Verdana" w:cs="Arial"/>
                <w:sz w:val="16"/>
                <w:szCs w:val="16"/>
              </w:rPr>
            </w:pPr>
          </w:p>
        </w:tc>
        <w:tc>
          <w:tcPr>
            <w:tcW w:w="894" w:type="pct"/>
            <w:shd w:val="pct10" w:color="auto" w:fill="auto"/>
            <w:vAlign w:val="center"/>
          </w:tcPr>
          <w:p w14:paraId="567A54C8" w14:textId="77777777" w:rsidR="00284B40" w:rsidRPr="000B642F" w:rsidRDefault="00284B40" w:rsidP="00F7556F">
            <w:pPr>
              <w:spacing w:before="52" w:after="52" w:line="200" w:lineRule="exact"/>
              <w:jc w:val="center"/>
              <w:rPr>
                <w:rFonts w:ascii="Verdana" w:eastAsia="Calibri" w:hAnsi="Verdana" w:cs="Arial"/>
                <w:sz w:val="16"/>
                <w:szCs w:val="16"/>
              </w:rPr>
            </w:pPr>
          </w:p>
        </w:tc>
        <w:tc>
          <w:tcPr>
            <w:tcW w:w="578" w:type="pct"/>
            <w:tcBorders>
              <w:top w:val="nil"/>
            </w:tcBorders>
            <w:shd w:val="pct10" w:color="auto" w:fill="auto"/>
            <w:vAlign w:val="center"/>
          </w:tcPr>
          <w:p w14:paraId="2E135107"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Taza sifónica</w:t>
            </w:r>
          </w:p>
          <w:p w14:paraId="36184140"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(en </w:t>
            </w:r>
            <w:r w:rsidRPr="000B642F">
              <w:rPr>
                <w:rFonts w:ascii="Verdana" w:eastAsia="Calibri" w:hAnsi="Verdana" w:cs="Arial"/>
                <w:bCs/>
                <w:sz w:val="16"/>
                <w:szCs w:val="16"/>
              </w:rPr>
              <w:t>kPa</w:t>
            </w:r>
            <w:r w:rsidRPr="000B642F">
              <w:rPr>
                <w:rFonts w:ascii="Verdana" w:eastAsia="Calibri" w:hAnsi="Verdana" w:cs="Arial"/>
                <w:sz w:val="16"/>
                <w:szCs w:val="16"/>
              </w:rPr>
              <w:t>).</w:t>
            </w:r>
          </w:p>
        </w:tc>
        <w:tc>
          <w:tcPr>
            <w:tcW w:w="831" w:type="pct"/>
            <w:tcBorders>
              <w:top w:val="nil"/>
            </w:tcBorders>
            <w:shd w:val="pct10" w:color="auto" w:fill="auto"/>
            <w:vAlign w:val="center"/>
          </w:tcPr>
          <w:p w14:paraId="5B8C0792"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Taza de expulsión directa. (en </w:t>
            </w:r>
            <w:r w:rsidRPr="000B642F">
              <w:rPr>
                <w:rFonts w:ascii="Verdana" w:eastAsia="Calibri" w:hAnsi="Verdana" w:cs="Arial"/>
                <w:bCs/>
                <w:sz w:val="16"/>
                <w:szCs w:val="16"/>
              </w:rPr>
              <w:t>kPa</w:t>
            </w:r>
            <w:r w:rsidRPr="000B642F">
              <w:rPr>
                <w:rFonts w:ascii="Verdana" w:eastAsia="Calibri" w:hAnsi="Verdana" w:cs="Arial"/>
                <w:sz w:val="16"/>
                <w:szCs w:val="16"/>
              </w:rPr>
              <w:t>).</w:t>
            </w:r>
          </w:p>
        </w:tc>
      </w:tr>
      <w:tr w:rsidR="00284B40" w:rsidRPr="000B642F" w14:paraId="28B5B0C0" w14:textId="77777777">
        <w:trPr>
          <w:trHeight w:val="294"/>
          <w:jc w:val="center"/>
        </w:trPr>
        <w:tc>
          <w:tcPr>
            <w:tcW w:w="558" w:type="pct"/>
            <w:tcBorders>
              <w:bottom w:val="single" w:sz="6" w:space="0" w:color="auto"/>
            </w:tcBorders>
            <w:shd w:val="clear" w:color="auto" w:fill="auto"/>
            <w:vAlign w:val="center"/>
          </w:tcPr>
          <w:p w14:paraId="196D9B73"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t>1</w:t>
            </w:r>
          </w:p>
        </w:tc>
        <w:tc>
          <w:tcPr>
            <w:tcW w:w="368" w:type="pct"/>
            <w:tcBorders>
              <w:bottom w:val="single" w:sz="6" w:space="0" w:color="auto"/>
            </w:tcBorders>
            <w:shd w:val="clear" w:color="auto" w:fill="auto"/>
            <w:vAlign w:val="center"/>
          </w:tcPr>
          <w:p w14:paraId="1CF13869"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5.5.1</w:t>
            </w:r>
          </w:p>
        </w:tc>
        <w:tc>
          <w:tcPr>
            <w:tcW w:w="835" w:type="pct"/>
            <w:tcBorders>
              <w:bottom w:val="single" w:sz="6" w:space="0" w:color="auto"/>
            </w:tcBorders>
            <w:shd w:val="clear" w:color="auto" w:fill="auto"/>
            <w:vAlign w:val="center"/>
          </w:tcPr>
          <w:p w14:paraId="6D0DDF5F"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Determinación de la profundidad del sello hidráulico</w:t>
            </w:r>
          </w:p>
        </w:tc>
        <w:tc>
          <w:tcPr>
            <w:tcW w:w="936" w:type="pct"/>
            <w:tcBorders>
              <w:bottom w:val="single" w:sz="6" w:space="0" w:color="auto"/>
            </w:tcBorders>
            <w:shd w:val="clear" w:color="auto" w:fill="auto"/>
            <w:vAlign w:val="center"/>
          </w:tcPr>
          <w:p w14:paraId="483F2770"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25 (0.25 k</w:t>
            </w:r>
            <w:r w:rsidRPr="000B642F">
              <w:rPr>
                <w:rFonts w:ascii="Verdana" w:hAnsi="Verdana" w:cs="Arial"/>
                <w:sz w:val="16"/>
                <w:szCs w:val="16"/>
                <w:lang w:eastAsia="es-MX"/>
              </w:rPr>
              <w:t>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94" w:type="pct"/>
            <w:tcBorders>
              <w:bottom w:val="single" w:sz="6" w:space="0" w:color="auto"/>
            </w:tcBorders>
            <w:shd w:val="clear" w:color="auto" w:fill="auto"/>
            <w:vAlign w:val="center"/>
          </w:tcPr>
          <w:p w14:paraId="39D8CB21"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140 (1.4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578" w:type="pct"/>
            <w:tcBorders>
              <w:bottom w:val="single" w:sz="6" w:space="0" w:color="auto"/>
            </w:tcBorders>
            <w:shd w:val="clear" w:color="auto" w:fill="auto"/>
            <w:vAlign w:val="center"/>
          </w:tcPr>
          <w:p w14:paraId="4CF589DA"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240 (2.5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31" w:type="pct"/>
            <w:tcBorders>
              <w:bottom w:val="single" w:sz="6" w:space="0" w:color="auto"/>
            </w:tcBorders>
            <w:shd w:val="clear" w:color="auto" w:fill="auto"/>
            <w:vAlign w:val="center"/>
          </w:tcPr>
          <w:p w14:paraId="02B65A5F"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310 (3.2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r>
      <w:tr w:rsidR="00284B40" w:rsidRPr="000B642F" w14:paraId="19997213" w14:textId="77777777">
        <w:trPr>
          <w:trHeight w:val="294"/>
          <w:jc w:val="center"/>
        </w:trPr>
        <w:tc>
          <w:tcPr>
            <w:tcW w:w="558" w:type="pct"/>
            <w:shd w:val="pct10" w:color="auto" w:fill="auto"/>
            <w:vAlign w:val="center"/>
          </w:tcPr>
          <w:p w14:paraId="5D4A7F1B"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t>2</w:t>
            </w:r>
          </w:p>
        </w:tc>
        <w:tc>
          <w:tcPr>
            <w:tcW w:w="368" w:type="pct"/>
            <w:shd w:val="pct10" w:color="auto" w:fill="auto"/>
            <w:vAlign w:val="center"/>
          </w:tcPr>
          <w:p w14:paraId="0DFB18FC"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5.5.2</w:t>
            </w:r>
          </w:p>
        </w:tc>
        <w:tc>
          <w:tcPr>
            <w:tcW w:w="835" w:type="pct"/>
            <w:shd w:val="pct10" w:color="auto" w:fill="auto"/>
            <w:vAlign w:val="center"/>
          </w:tcPr>
          <w:p w14:paraId="74FA3DC8"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Consumo de agua</w:t>
            </w:r>
          </w:p>
        </w:tc>
        <w:tc>
          <w:tcPr>
            <w:tcW w:w="936" w:type="pct"/>
            <w:shd w:val="pct10" w:color="auto" w:fill="auto"/>
            <w:vAlign w:val="center"/>
          </w:tcPr>
          <w:p w14:paraId="3F211160"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550, 140 y 25 (5.6, 1.4 y 0.25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94" w:type="pct"/>
            <w:shd w:val="pct10" w:color="auto" w:fill="auto"/>
            <w:vAlign w:val="center"/>
          </w:tcPr>
          <w:p w14:paraId="72A4631E"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550, 350 y 140 (5.6, 3.6 y 1.4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578" w:type="pct"/>
            <w:shd w:val="pct10" w:color="auto" w:fill="auto"/>
            <w:vAlign w:val="center"/>
          </w:tcPr>
          <w:p w14:paraId="277B6E89"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550 y 240 (5.6 y 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31" w:type="pct"/>
            <w:shd w:val="pct10" w:color="auto" w:fill="auto"/>
            <w:vAlign w:val="center"/>
          </w:tcPr>
          <w:p w14:paraId="454C4254"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550 y 310 (5.6 y 3.2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r>
      <w:tr w:rsidR="00284B40" w:rsidRPr="000B642F" w14:paraId="3A25EF21" w14:textId="77777777">
        <w:trPr>
          <w:trHeight w:val="294"/>
          <w:jc w:val="center"/>
        </w:trPr>
        <w:tc>
          <w:tcPr>
            <w:tcW w:w="558" w:type="pct"/>
            <w:tcBorders>
              <w:bottom w:val="single" w:sz="6" w:space="0" w:color="auto"/>
            </w:tcBorders>
            <w:shd w:val="clear" w:color="auto" w:fill="auto"/>
            <w:vAlign w:val="center"/>
          </w:tcPr>
          <w:p w14:paraId="2EBA0969"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t>3</w:t>
            </w:r>
          </w:p>
        </w:tc>
        <w:tc>
          <w:tcPr>
            <w:tcW w:w="368" w:type="pct"/>
            <w:tcBorders>
              <w:bottom w:val="single" w:sz="6" w:space="0" w:color="auto"/>
            </w:tcBorders>
            <w:shd w:val="clear" w:color="auto" w:fill="auto"/>
            <w:vAlign w:val="center"/>
          </w:tcPr>
          <w:p w14:paraId="3207D810"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5.5.3</w:t>
            </w:r>
          </w:p>
        </w:tc>
        <w:tc>
          <w:tcPr>
            <w:tcW w:w="835" w:type="pct"/>
            <w:tcBorders>
              <w:bottom w:val="single" w:sz="6" w:space="0" w:color="auto"/>
            </w:tcBorders>
            <w:shd w:val="clear" w:color="auto" w:fill="auto"/>
            <w:vAlign w:val="center"/>
          </w:tcPr>
          <w:p w14:paraId="71F8AC42"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Gránulos y bolas</w:t>
            </w:r>
          </w:p>
        </w:tc>
        <w:tc>
          <w:tcPr>
            <w:tcW w:w="936" w:type="pct"/>
            <w:tcBorders>
              <w:bottom w:val="single" w:sz="6" w:space="0" w:color="auto"/>
            </w:tcBorders>
            <w:shd w:val="clear" w:color="auto" w:fill="auto"/>
            <w:vAlign w:val="center"/>
          </w:tcPr>
          <w:p w14:paraId="6BF566FF"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25 (0.25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94" w:type="pct"/>
            <w:tcBorders>
              <w:bottom w:val="single" w:sz="6" w:space="0" w:color="auto"/>
            </w:tcBorders>
            <w:shd w:val="clear" w:color="auto" w:fill="auto"/>
            <w:vAlign w:val="center"/>
          </w:tcPr>
          <w:p w14:paraId="407D2AC4"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140 (1.4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578" w:type="pct"/>
            <w:tcBorders>
              <w:bottom w:val="single" w:sz="6" w:space="0" w:color="auto"/>
            </w:tcBorders>
            <w:shd w:val="clear" w:color="auto" w:fill="auto"/>
            <w:vAlign w:val="center"/>
          </w:tcPr>
          <w:p w14:paraId="1CDE6ADC"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240 (2.5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31" w:type="pct"/>
            <w:tcBorders>
              <w:bottom w:val="single" w:sz="6" w:space="0" w:color="auto"/>
            </w:tcBorders>
            <w:shd w:val="clear" w:color="auto" w:fill="auto"/>
            <w:vAlign w:val="center"/>
          </w:tcPr>
          <w:p w14:paraId="1BB6429B"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310 (3.2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r>
      <w:tr w:rsidR="00284B40" w:rsidRPr="000B642F" w14:paraId="3AE41A06" w14:textId="77777777">
        <w:trPr>
          <w:trHeight w:val="294"/>
          <w:jc w:val="center"/>
        </w:trPr>
        <w:tc>
          <w:tcPr>
            <w:tcW w:w="558" w:type="pct"/>
            <w:shd w:val="pct10" w:color="auto" w:fill="auto"/>
            <w:vAlign w:val="center"/>
          </w:tcPr>
          <w:p w14:paraId="5C538F04"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lastRenderedPageBreak/>
              <w:t>4</w:t>
            </w:r>
          </w:p>
        </w:tc>
        <w:tc>
          <w:tcPr>
            <w:tcW w:w="368" w:type="pct"/>
            <w:shd w:val="pct10" w:color="auto" w:fill="auto"/>
            <w:vAlign w:val="center"/>
          </w:tcPr>
          <w:p w14:paraId="0CA277FB"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5.5.4</w:t>
            </w:r>
          </w:p>
        </w:tc>
        <w:tc>
          <w:tcPr>
            <w:tcW w:w="835" w:type="pct"/>
            <w:shd w:val="pct10" w:color="auto" w:fill="auto"/>
            <w:vAlign w:val="center"/>
          </w:tcPr>
          <w:p w14:paraId="4FE17E65"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Lavado de superficie</w:t>
            </w:r>
          </w:p>
        </w:tc>
        <w:tc>
          <w:tcPr>
            <w:tcW w:w="936" w:type="pct"/>
            <w:shd w:val="pct10" w:color="auto" w:fill="auto"/>
            <w:vAlign w:val="center"/>
          </w:tcPr>
          <w:p w14:paraId="18BADAF6"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25 (0.25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94" w:type="pct"/>
            <w:shd w:val="pct10" w:color="auto" w:fill="auto"/>
            <w:vAlign w:val="center"/>
          </w:tcPr>
          <w:p w14:paraId="536EC2EB"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140 (1.4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578" w:type="pct"/>
            <w:shd w:val="pct10" w:color="auto" w:fill="auto"/>
            <w:vAlign w:val="center"/>
          </w:tcPr>
          <w:p w14:paraId="5B388A03"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240 (2.5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31" w:type="pct"/>
            <w:shd w:val="pct10" w:color="auto" w:fill="auto"/>
            <w:vAlign w:val="center"/>
          </w:tcPr>
          <w:p w14:paraId="23136A5C"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240 (2.5 k</w:t>
            </w:r>
            <w:r w:rsidRPr="000B642F">
              <w:rPr>
                <w:rFonts w:ascii="Verdana" w:hAnsi="Verdana" w:cs="Arial"/>
                <w:sz w:val="16"/>
                <w:szCs w:val="16"/>
                <w:lang w:eastAsia="es-MX"/>
              </w:rPr>
              <w:t>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r>
      <w:tr w:rsidR="00284B40" w:rsidRPr="000B642F" w14:paraId="7C169CF1" w14:textId="77777777">
        <w:trPr>
          <w:trHeight w:val="294"/>
          <w:jc w:val="center"/>
        </w:trPr>
        <w:tc>
          <w:tcPr>
            <w:tcW w:w="558" w:type="pct"/>
            <w:tcBorders>
              <w:bottom w:val="single" w:sz="6" w:space="0" w:color="auto"/>
            </w:tcBorders>
            <w:shd w:val="clear" w:color="auto" w:fill="auto"/>
            <w:vAlign w:val="center"/>
          </w:tcPr>
          <w:p w14:paraId="5BC72069"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t>5</w:t>
            </w:r>
          </w:p>
        </w:tc>
        <w:tc>
          <w:tcPr>
            <w:tcW w:w="368" w:type="pct"/>
            <w:tcBorders>
              <w:bottom w:val="single" w:sz="6" w:space="0" w:color="auto"/>
            </w:tcBorders>
            <w:shd w:val="clear" w:color="auto" w:fill="auto"/>
            <w:vAlign w:val="center"/>
          </w:tcPr>
          <w:p w14:paraId="013339E2"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5.5.5</w:t>
            </w:r>
          </w:p>
        </w:tc>
        <w:tc>
          <w:tcPr>
            <w:tcW w:w="835" w:type="pct"/>
            <w:tcBorders>
              <w:bottom w:val="single" w:sz="6" w:space="0" w:color="auto"/>
            </w:tcBorders>
            <w:shd w:val="clear" w:color="auto" w:fill="auto"/>
            <w:vAlign w:val="center"/>
          </w:tcPr>
          <w:p w14:paraId="25404F7F"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Caracterización del arrastre por la línea de desagüe</w:t>
            </w:r>
          </w:p>
        </w:tc>
        <w:tc>
          <w:tcPr>
            <w:tcW w:w="936" w:type="pct"/>
            <w:tcBorders>
              <w:bottom w:val="single" w:sz="6" w:space="0" w:color="auto"/>
            </w:tcBorders>
            <w:shd w:val="clear" w:color="auto" w:fill="auto"/>
            <w:vAlign w:val="center"/>
          </w:tcPr>
          <w:p w14:paraId="2F367E0D"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25 (0.25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94" w:type="pct"/>
            <w:tcBorders>
              <w:bottom w:val="single" w:sz="6" w:space="0" w:color="auto"/>
            </w:tcBorders>
            <w:shd w:val="clear" w:color="auto" w:fill="auto"/>
            <w:vAlign w:val="center"/>
          </w:tcPr>
          <w:p w14:paraId="588E7F91"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140 (1.4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578" w:type="pct"/>
            <w:tcBorders>
              <w:bottom w:val="single" w:sz="6" w:space="0" w:color="auto"/>
            </w:tcBorders>
            <w:shd w:val="clear" w:color="auto" w:fill="auto"/>
            <w:vAlign w:val="center"/>
          </w:tcPr>
          <w:p w14:paraId="6DC0C0C4"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240 (2.5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31" w:type="pct"/>
            <w:tcBorders>
              <w:bottom w:val="single" w:sz="6" w:space="0" w:color="auto"/>
            </w:tcBorders>
            <w:shd w:val="clear" w:color="auto" w:fill="auto"/>
            <w:vAlign w:val="center"/>
          </w:tcPr>
          <w:p w14:paraId="16B014B2"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240 (2.5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r>
      <w:tr w:rsidR="00284B40" w:rsidRPr="000B642F" w14:paraId="52A092A7" w14:textId="77777777">
        <w:trPr>
          <w:trHeight w:val="294"/>
          <w:jc w:val="center"/>
        </w:trPr>
        <w:tc>
          <w:tcPr>
            <w:tcW w:w="558" w:type="pct"/>
            <w:shd w:val="pct10" w:color="auto" w:fill="auto"/>
            <w:vAlign w:val="center"/>
          </w:tcPr>
          <w:p w14:paraId="0A8FD72B" w14:textId="77777777" w:rsidR="00284B40" w:rsidRPr="000B642F" w:rsidRDefault="00284B40" w:rsidP="00F7556F">
            <w:pPr>
              <w:spacing w:before="52" w:after="52" w:line="200" w:lineRule="exact"/>
              <w:jc w:val="center"/>
              <w:rPr>
                <w:rFonts w:ascii="Verdana" w:eastAsia="Calibri" w:hAnsi="Verdana" w:cs="Arial"/>
                <w:b/>
                <w:bCs/>
                <w:sz w:val="16"/>
                <w:szCs w:val="16"/>
              </w:rPr>
            </w:pPr>
            <w:r w:rsidRPr="000B642F">
              <w:rPr>
                <w:rFonts w:ascii="Verdana" w:eastAsia="Calibri" w:hAnsi="Verdana" w:cs="Arial"/>
                <w:b/>
                <w:bCs/>
                <w:sz w:val="16"/>
                <w:szCs w:val="16"/>
              </w:rPr>
              <w:t>6</w:t>
            </w:r>
          </w:p>
        </w:tc>
        <w:tc>
          <w:tcPr>
            <w:tcW w:w="368" w:type="pct"/>
            <w:shd w:val="pct10" w:color="auto" w:fill="auto"/>
            <w:vAlign w:val="center"/>
          </w:tcPr>
          <w:p w14:paraId="4B3E4BC9"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5.5.6</w:t>
            </w:r>
          </w:p>
        </w:tc>
        <w:tc>
          <w:tcPr>
            <w:tcW w:w="835" w:type="pct"/>
            <w:shd w:val="pct10" w:color="auto" w:fill="auto"/>
            <w:vAlign w:val="center"/>
          </w:tcPr>
          <w:p w14:paraId="2FEE3C95" w14:textId="77777777" w:rsidR="00284B40" w:rsidRPr="000B642F" w:rsidRDefault="00284B40" w:rsidP="00F7556F">
            <w:pPr>
              <w:spacing w:before="52" w:after="52" w:line="200" w:lineRule="exact"/>
              <w:jc w:val="both"/>
              <w:rPr>
                <w:rFonts w:ascii="Verdana" w:eastAsia="Calibri" w:hAnsi="Verdana" w:cs="Arial"/>
                <w:sz w:val="16"/>
                <w:szCs w:val="16"/>
              </w:rPr>
            </w:pPr>
            <w:r w:rsidRPr="000B642F">
              <w:rPr>
                <w:rFonts w:ascii="Verdana" w:eastAsia="Calibri" w:hAnsi="Verdana" w:cs="Arial"/>
                <w:sz w:val="16"/>
                <w:szCs w:val="16"/>
              </w:rPr>
              <w:t xml:space="preserve">Rebosamiento de tanques de descarga por gravedad </w:t>
            </w:r>
          </w:p>
        </w:tc>
        <w:tc>
          <w:tcPr>
            <w:tcW w:w="936" w:type="pct"/>
            <w:shd w:val="pct10" w:color="auto" w:fill="auto"/>
            <w:vAlign w:val="center"/>
          </w:tcPr>
          <w:p w14:paraId="6196DC72"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550 (5.6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894" w:type="pct"/>
            <w:shd w:val="pct10" w:color="auto" w:fill="auto"/>
            <w:vAlign w:val="center"/>
          </w:tcPr>
          <w:p w14:paraId="7393E3B8"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 xml:space="preserve">550 (5.6 </w:t>
            </w:r>
            <w:r w:rsidRPr="000B642F">
              <w:rPr>
                <w:rFonts w:ascii="Verdana" w:hAnsi="Verdana" w:cs="Arial"/>
                <w:sz w:val="16"/>
                <w:szCs w:val="16"/>
                <w:lang w:eastAsia="es-MX"/>
              </w:rPr>
              <w:t>kg/cm</w:t>
            </w:r>
            <w:r w:rsidRPr="000B642F">
              <w:rPr>
                <w:rFonts w:ascii="Verdana" w:hAnsi="Verdana" w:cs="Arial"/>
                <w:sz w:val="16"/>
                <w:szCs w:val="16"/>
                <w:vertAlign w:val="superscript"/>
                <w:lang w:eastAsia="es-MX"/>
              </w:rPr>
              <w:t>2</w:t>
            </w:r>
            <w:r w:rsidRPr="000B642F">
              <w:rPr>
                <w:rFonts w:ascii="Verdana" w:eastAsia="Calibri" w:hAnsi="Verdana" w:cs="Arial"/>
                <w:sz w:val="16"/>
                <w:szCs w:val="16"/>
              </w:rPr>
              <w:t>)</w:t>
            </w:r>
          </w:p>
        </w:tc>
        <w:tc>
          <w:tcPr>
            <w:tcW w:w="578" w:type="pct"/>
            <w:shd w:val="pct10" w:color="auto" w:fill="auto"/>
            <w:vAlign w:val="center"/>
          </w:tcPr>
          <w:p w14:paraId="0B93EFAD"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w:t>
            </w:r>
          </w:p>
        </w:tc>
        <w:tc>
          <w:tcPr>
            <w:tcW w:w="831" w:type="pct"/>
            <w:shd w:val="pct10" w:color="auto" w:fill="auto"/>
            <w:vAlign w:val="center"/>
          </w:tcPr>
          <w:p w14:paraId="455E6DA1" w14:textId="77777777" w:rsidR="00284B40" w:rsidRPr="000B642F" w:rsidRDefault="00284B40" w:rsidP="00F7556F">
            <w:pPr>
              <w:spacing w:before="52" w:after="52" w:line="200" w:lineRule="exact"/>
              <w:jc w:val="center"/>
              <w:rPr>
                <w:rFonts w:ascii="Verdana" w:eastAsia="Calibri" w:hAnsi="Verdana" w:cs="Arial"/>
                <w:sz w:val="16"/>
                <w:szCs w:val="16"/>
              </w:rPr>
            </w:pPr>
            <w:r w:rsidRPr="000B642F">
              <w:rPr>
                <w:rFonts w:ascii="Verdana" w:eastAsia="Calibri" w:hAnsi="Verdana" w:cs="Arial"/>
                <w:sz w:val="16"/>
                <w:szCs w:val="16"/>
              </w:rPr>
              <w:t>-------</w:t>
            </w:r>
          </w:p>
        </w:tc>
      </w:tr>
    </w:tbl>
    <w:p w14:paraId="17039CDC" w14:textId="48FCA908" w:rsidR="00C0169D" w:rsidRDefault="00C0169D" w:rsidP="005B3C3D">
      <w:pPr>
        <w:pStyle w:val="ROMANOS"/>
        <w:spacing w:line="223" w:lineRule="exact"/>
        <w:rPr>
          <w:rFonts w:ascii="Verdana" w:hAnsi="Verdana"/>
          <w:b/>
          <w:sz w:val="16"/>
          <w:szCs w:val="16"/>
        </w:rPr>
      </w:pPr>
    </w:p>
    <w:p w14:paraId="3348BC26" w14:textId="77777777" w:rsidR="00180A8C" w:rsidRDefault="00180A8C" w:rsidP="00180A8C">
      <w:pPr>
        <w:pStyle w:val="Texto"/>
        <w:ind w:firstLine="0"/>
        <w:jc w:val="center"/>
        <w:rPr>
          <w:rFonts w:ascii="Verdana" w:hAnsi="Verdana"/>
          <w:b/>
          <w:sz w:val="16"/>
          <w:szCs w:val="16"/>
          <w:lang w:val="en"/>
        </w:rPr>
      </w:pPr>
    </w:p>
    <w:tbl>
      <w:tblPr>
        <w:tblW w:w="5000" w:type="pct"/>
        <w:jc w:val="center"/>
        <w:tblBorders>
          <w:top w:val="single" w:sz="6" w:space="0" w:color="auto"/>
          <w:bottom w:val="single" w:sz="6" w:space="0" w:color="auto"/>
          <w:insideH w:val="single" w:sz="6" w:space="0" w:color="auto"/>
        </w:tblBorders>
        <w:tblCellMar>
          <w:left w:w="72" w:type="dxa"/>
          <w:right w:w="72" w:type="dxa"/>
        </w:tblCellMar>
        <w:tblLook w:val="04A0" w:firstRow="1" w:lastRow="0" w:firstColumn="1" w:lastColumn="0" w:noHBand="0" w:noVBand="1"/>
      </w:tblPr>
      <w:tblGrid>
        <w:gridCol w:w="1011"/>
        <w:gridCol w:w="1131"/>
        <w:gridCol w:w="1457"/>
        <w:gridCol w:w="1670"/>
        <w:gridCol w:w="1600"/>
        <w:gridCol w:w="1008"/>
        <w:gridCol w:w="1483"/>
      </w:tblGrid>
      <w:tr w:rsidR="00180A8C" w:rsidRPr="00777D72" w14:paraId="6B40B410" w14:textId="77777777" w:rsidTr="00180A8C">
        <w:trPr>
          <w:trHeight w:val="294"/>
          <w:jc w:val="center"/>
        </w:trPr>
        <w:tc>
          <w:tcPr>
            <w:tcW w:w="5000" w:type="pct"/>
            <w:gridSpan w:val="7"/>
            <w:tcBorders>
              <w:top w:val="single" w:sz="6" w:space="0" w:color="auto"/>
              <w:left w:val="nil"/>
              <w:bottom w:val="single" w:sz="6" w:space="0" w:color="auto"/>
              <w:right w:val="nil"/>
            </w:tcBorders>
            <w:noWrap/>
            <w:vAlign w:val="center"/>
            <w:hideMark/>
          </w:tcPr>
          <w:p w14:paraId="0866CFDB" w14:textId="77777777" w:rsidR="00180A8C" w:rsidRPr="001A2F7B" w:rsidRDefault="00180A8C">
            <w:pPr>
              <w:spacing w:before="52" w:after="52" w:line="200" w:lineRule="exact"/>
              <w:jc w:val="center"/>
              <w:rPr>
                <w:rFonts w:ascii="Verdana" w:eastAsia="Calibri" w:hAnsi="Verdana" w:cs="Arial"/>
                <w:b/>
                <w:bCs/>
                <w:sz w:val="16"/>
                <w:szCs w:val="16"/>
                <w:lang w:val="en-US"/>
              </w:rPr>
            </w:pPr>
            <w:r w:rsidRPr="001A2F7B">
              <w:rPr>
                <w:rFonts w:ascii="Verdana" w:hAnsi="Verdana"/>
                <w:b/>
                <w:sz w:val="16"/>
                <w:szCs w:val="16"/>
                <w:lang w:val="en-US"/>
              </w:rPr>
              <w:t>Table 7 - Static test pressures for toilets in kilo Pascals (kPa)</w:t>
            </w:r>
          </w:p>
        </w:tc>
      </w:tr>
      <w:tr w:rsidR="00180A8C" w14:paraId="40F7ED04" w14:textId="77777777" w:rsidTr="00180A8C">
        <w:trPr>
          <w:trHeight w:val="294"/>
          <w:jc w:val="center"/>
        </w:trPr>
        <w:tc>
          <w:tcPr>
            <w:tcW w:w="558" w:type="pct"/>
            <w:tcBorders>
              <w:top w:val="single" w:sz="6" w:space="0" w:color="auto"/>
              <w:left w:val="nil"/>
              <w:bottom w:val="single" w:sz="6" w:space="0" w:color="auto"/>
              <w:right w:val="nil"/>
            </w:tcBorders>
            <w:noWrap/>
            <w:vAlign w:val="center"/>
            <w:hideMark/>
          </w:tcPr>
          <w:p w14:paraId="2C48A9CC" w14:textId="77777777" w:rsidR="00180A8C" w:rsidRPr="001A2F7B" w:rsidRDefault="00180A8C">
            <w:pPr>
              <w:spacing w:before="52" w:after="52" w:line="200" w:lineRule="exact"/>
              <w:jc w:val="center"/>
              <w:rPr>
                <w:rFonts w:ascii="Verdana" w:eastAsia="Calibri" w:hAnsi="Verdana" w:cs="Arial"/>
                <w:b/>
                <w:bCs/>
                <w:sz w:val="16"/>
                <w:szCs w:val="16"/>
                <w:lang w:val="en-US"/>
              </w:rPr>
            </w:pPr>
            <w:r w:rsidRPr="001A2F7B">
              <w:rPr>
                <w:rFonts w:ascii="Verdana" w:eastAsia="Calibri" w:hAnsi="Verdana" w:cs="Arial"/>
                <w:b/>
                <w:bCs/>
                <w:sz w:val="16"/>
                <w:szCs w:val="16"/>
                <w:lang w:val="en-US"/>
              </w:rPr>
              <w:t>Sequence</w:t>
            </w:r>
          </w:p>
        </w:tc>
        <w:tc>
          <w:tcPr>
            <w:tcW w:w="368" w:type="pct"/>
            <w:tcBorders>
              <w:top w:val="single" w:sz="6" w:space="0" w:color="auto"/>
              <w:left w:val="nil"/>
              <w:bottom w:val="single" w:sz="6" w:space="0" w:color="auto"/>
              <w:right w:val="nil"/>
            </w:tcBorders>
            <w:vAlign w:val="center"/>
            <w:hideMark/>
          </w:tcPr>
          <w:p w14:paraId="7AA6C4CF" w14:textId="77777777" w:rsidR="00180A8C" w:rsidRPr="001A2F7B" w:rsidRDefault="00180A8C">
            <w:pPr>
              <w:spacing w:before="52" w:after="52" w:line="200" w:lineRule="exact"/>
              <w:jc w:val="center"/>
              <w:rPr>
                <w:rFonts w:ascii="Verdana" w:eastAsia="Calibri" w:hAnsi="Verdana" w:cs="Arial"/>
                <w:b/>
                <w:bCs/>
                <w:sz w:val="16"/>
                <w:szCs w:val="16"/>
                <w:lang w:val="en-US"/>
              </w:rPr>
            </w:pPr>
            <w:r w:rsidRPr="001A2F7B">
              <w:rPr>
                <w:rFonts w:ascii="Verdana" w:eastAsia="Calibri" w:hAnsi="Verdana" w:cs="Arial"/>
                <w:b/>
                <w:bCs/>
                <w:sz w:val="16"/>
                <w:szCs w:val="16"/>
                <w:lang w:val="en-US"/>
              </w:rPr>
              <w:t>Subsection</w:t>
            </w:r>
          </w:p>
        </w:tc>
        <w:tc>
          <w:tcPr>
            <w:tcW w:w="835" w:type="pct"/>
            <w:tcBorders>
              <w:top w:val="single" w:sz="6" w:space="0" w:color="auto"/>
              <w:left w:val="nil"/>
              <w:bottom w:val="single" w:sz="6" w:space="0" w:color="auto"/>
              <w:right w:val="nil"/>
            </w:tcBorders>
            <w:vAlign w:val="center"/>
          </w:tcPr>
          <w:p w14:paraId="6AD920E6" w14:textId="77777777" w:rsidR="00180A8C" w:rsidRPr="001A2F7B" w:rsidRDefault="00180A8C">
            <w:pPr>
              <w:spacing w:before="52" w:after="52" w:line="200" w:lineRule="exact"/>
              <w:jc w:val="center"/>
              <w:rPr>
                <w:rFonts w:ascii="Verdana" w:eastAsia="Calibri" w:hAnsi="Verdana" w:cs="Arial"/>
                <w:b/>
                <w:bCs/>
                <w:sz w:val="16"/>
                <w:szCs w:val="16"/>
                <w:lang w:val="en-US"/>
              </w:rPr>
            </w:pPr>
          </w:p>
        </w:tc>
        <w:tc>
          <w:tcPr>
            <w:tcW w:w="936" w:type="pct"/>
            <w:tcBorders>
              <w:top w:val="single" w:sz="6" w:space="0" w:color="auto"/>
              <w:left w:val="nil"/>
              <w:bottom w:val="single" w:sz="6" w:space="0" w:color="auto"/>
              <w:right w:val="nil"/>
            </w:tcBorders>
            <w:vAlign w:val="center"/>
            <w:hideMark/>
          </w:tcPr>
          <w:p w14:paraId="26D00062" w14:textId="77777777" w:rsidR="00180A8C" w:rsidRPr="001A2F7B" w:rsidRDefault="00180A8C">
            <w:pPr>
              <w:spacing w:before="52" w:after="52" w:line="200" w:lineRule="exact"/>
              <w:jc w:val="center"/>
              <w:rPr>
                <w:rFonts w:ascii="Verdana" w:eastAsia="Calibri" w:hAnsi="Verdana" w:cs="Arial"/>
                <w:bCs/>
                <w:sz w:val="16"/>
                <w:szCs w:val="16"/>
                <w:lang w:val="en-US"/>
              </w:rPr>
            </w:pPr>
            <w:r w:rsidRPr="001A2F7B">
              <w:rPr>
                <w:rFonts w:ascii="Verdana" w:eastAsia="Calibri" w:hAnsi="Verdana" w:cs="Arial"/>
                <w:bCs/>
                <w:sz w:val="16"/>
                <w:szCs w:val="16"/>
                <w:lang w:val="en-US"/>
              </w:rPr>
              <w:t>Gravity flush tank toilets, (in kPa).</w:t>
            </w:r>
          </w:p>
        </w:tc>
        <w:tc>
          <w:tcPr>
            <w:tcW w:w="894" w:type="pct"/>
            <w:tcBorders>
              <w:top w:val="single" w:sz="6" w:space="0" w:color="auto"/>
              <w:left w:val="nil"/>
              <w:bottom w:val="single" w:sz="6" w:space="0" w:color="auto"/>
              <w:right w:val="nil"/>
            </w:tcBorders>
            <w:vAlign w:val="center"/>
            <w:hideMark/>
          </w:tcPr>
          <w:p w14:paraId="14AB6793" w14:textId="46B471CF" w:rsidR="00180A8C" w:rsidRPr="001A2F7B" w:rsidRDefault="00180A8C">
            <w:pPr>
              <w:spacing w:before="52" w:after="52" w:line="200" w:lineRule="exact"/>
              <w:jc w:val="center"/>
              <w:rPr>
                <w:rFonts w:ascii="Verdana" w:eastAsia="Calibri" w:hAnsi="Verdana" w:cs="Arial"/>
                <w:bCs/>
                <w:sz w:val="16"/>
                <w:szCs w:val="16"/>
                <w:lang w:val="en-US"/>
              </w:rPr>
            </w:pPr>
            <w:r w:rsidRPr="001A2F7B">
              <w:rPr>
                <w:rFonts w:ascii="Verdana" w:eastAsia="Calibri" w:hAnsi="Verdana" w:cs="Arial"/>
                <w:bCs/>
                <w:sz w:val="16"/>
                <w:szCs w:val="16"/>
                <w:lang w:val="en-US"/>
              </w:rPr>
              <w:t>Electro-hydraulic toilets, and pressurized tank (in kPa).</w:t>
            </w:r>
          </w:p>
        </w:tc>
        <w:tc>
          <w:tcPr>
            <w:tcW w:w="1409" w:type="pct"/>
            <w:gridSpan w:val="2"/>
            <w:tcBorders>
              <w:top w:val="single" w:sz="6" w:space="0" w:color="auto"/>
              <w:left w:val="nil"/>
              <w:bottom w:val="nil"/>
              <w:right w:val="nil"/>
            </w:tcBorders>
            <w:vAlign w:val="center"/>
            <w:hideMark/>
          </w:tcPr>
          <w:p w14:paraId="0EB1402E" w14:textId="349CAD61" w:rsidR="00180A8C" w:rsidRPr="001A2F7B" w:rsidRDefault="000E71A6">
            <w:pPr>
              <w:spacing w:before="52" w:after="52" w:line="200" w:lineRule="exact"/>
              <w:jc w:val="center"/>
              <w:rPr>
                <w:rFonts w:ascii="Verdana" w:eastAsia="Calibri" w:hAnsi="Verdana" w:cs="Arial"/>
                <w:b/>
                <w:bCs/>
                <w:sz w:val="16"/>
                <w:szCs w:val="16"/>
                <w:lang w:val="en-US"/>
              </w:rPr>
            </w:pPr>
            <w:r>
              <w:rPr>
                <w:rFonts w:ascii="Verdana" w:eastAsia="Calibri" w:hAnsi="Verdana" w:cs="Arial"/>
                <w:b/>
                <w:bCs/>
                <w:sz w:val="16"/>
                <w:szCs w:val="16"/>
                <w:lang w:val="en-US"/>
              </w:rPr>
              <w:t>flushometer</w:t>
            </w:r>
            <w:r w:rsidR="00180A8C" w:rsidRPr="001A2F7B">
              <w:rPr>
                <w:rFonts w:ascii="Verdana" w:eastAsia="Calibri" w:hAnsi="Verdana" w:cs="Arial"/>
                <w:b/>
                <w:bCs/>
                <w:sz w:val="16"/>
                <w:szCs w:val="16"/>
                <w:lang w:val="en-US"/>
              </w:rPr>
              <w:t xml:space="preserve"> toilet</w:t>
            </w:r>
          </w:p>
        </w:tc>
      </w:tr>
      <w:tr w:rsidR="00180A8C" w:rsidRPr="00777D72" w14:paraId="70E1AC8D" w14:textId="77777777" w:rsidTr="00180A8C">
        <w:trPr>
          <w:trHeight w:val="294"/>
          <w:jc w:val="center"/>
        </w:trPr>
        <w:tc>
          <w:tcPr>
            <w:tcW w:w="558" w:type="pct"/>
            <w:tcBorders>
              <w:top w:val="single" w:sz="6" w:space="0" w:color="auto"/>
              <w:left w:val="nil"/>
              <w:bottom w:val="single" w:sz="6" w:space="0" w:color="auto"/>
              <w:right w:val="nil"/>
            </w:tcBorders>
            <w:shd w:val="pct10" w:color="auto" w:fill="auto"/>
            <w:vAlign w:val="center"/>
          </w:tcPr>
          <w:p w14:paraId="024C9729" w14:textId="77777777" w:rsidR="00180A8C" w:rsidRPr="001A2F7B" w:rsidRDefault="00180A8C">
            <w:pPr>
              <w:spacing w:before="52" w:after="52" w:line="200" w:lineRule="exact"/>
              <w:jc w:val="center"/>
              <w:rPr>
                <w:rFonts w:ascii="Verdana" w:eastAsia="Calibri" w:hAnsi="Verdana" w:cs="Arial"/>
                <w:b/>
                <w:bCs/>
                <w:sz w:val="16"/>
                <w:szCs w:val="16"/>
                <w:lang w:val="en-US"/>
              </w:rPr>
            </w:pPr>
          </w:p>
        </w:tc>
        <w:tc>
          <w:tcPr>
            <w:tcW w:w="368" w:type="pct"/>
            <w:tcBorders>
              <w:top w:val="single" w:sz="6" w:space="0" w:color="auto"/>
              <w:left w:val="nil"/>
              <w:bottom w:val="single" w:sz="6" w:space="0" w:color="auto"/>
              <w:right w:val="nil"/>
            </w:tcBorders>
            <w:shd w:val="pct10" w:color="auto" w:fill="auto"/>
            <w:vAlign w:val="center"/>
          </w:tcPr>
          <w:p w14:paraId="4F4FB82A" w14:textId="77777777" w:rsidR="00180A8C" w:rsidRPr="001A2F7B" w:rsidRDefault="00180A8C">
            <w:pPr>
              <w:spacing w:before="52" w:after="52" w:line="200" w:lineRule="exact"/>
              <w:jc w:val="center"/>
              <w:rPr>
                <w:rFonts w:ascii="Verdana" w:eastAsia="Calibri" w:hAnsi="Verdana" w:cs="Arial"/>
                <w:sz w:val="16"/>
                <w:szCs w:val="16"/>
                <w:lang w:val="en-US"/>
              </w:rPr>
            </w:pPr>
          </w:p>
        </w:tc>
        <w:tc>
          <w:tcPr>
            <w:tcW w:w="835" w:type="pct"/>
            <w:tcBorders>
              <w:top w:val="single" w:sz="6" w:space="0" w:color="auto"/>
              <w:left w:val="nil"/>
              <w:bottom w:val="single" w:sz="6" w:space="0" w:color="auto"/>
              <w:right w:val="nil"/>
            </w:tcBorders>
            <w:shd w:val="pct10" w:color="auto" w:fill="auto"/>
            <w:vAlign w:val="center"/>
          </w:tcPr>
          <w:p w14:paraId="40590CE9" w14:textId="77777777" w:rsidR="00180A8C" w:rsidRPr="001A2F7B" w:rsidRDefault="00180A8C">
            <w:pPr>
              <w:spacing w:before="52" w:after="52" w:line="200" w:lineRule="exact"/>
              <w:jc w:val="center"/>
              <w:rPr>
                <w:rFonts w:ascii="Verdana" w:eastAsia="Calibri" w:hAnsi="Verdana" w:cs="Arial"/>
                <w:sz w:val="16"/>
                <w:szCs w:val="16"/>
                <w:lang w:val="en-US"/>
              </w:rPr>
            </w:pPr>
          </w:p>
        </w:tc>
        <w:tc>
          <w:tcPr>
            <w:tcW w:w="936" w:type="pct"/>
            <w:tcBorders>
              <w:top w:val="single" w:sz="6" w:space="0" w:color="auto"/>
              <w:left w:val="nil"/>
              <w:bottom w:val="single" w:sz="6" w:space="0" w:color="auto"/>
              <w:right w:val="nil"/>
            </w:tcBorders>
            <w:shd w:val="pct10" w:color="auto" w:fill="auto"/>
            <w:vAlign w:val="center"/>
          </w:tcPr>
          <w:p w14:paraId="33511578" w14:textId="77777777" w:rsidR="00180A8C" w:rsidRPr="001A2F7B" w:rsidRDefault="00180A8C">
            <w:pPr>
              <w:spacing w:before="52" w:after="52" w:line="200" w:lineRule="exact"/>
              <w:jc w:val="center"/>
              <w:rPr>
                <w:rFonts w:ascii="Verdana" w:eastAsia="Calibri" w:hAnsi="Verdana" w:cs="Arial"/>
                <w:sz w:val="16"/>
                <w:szCs w:val="16"/>
                <w:lang w:val="en-US"/>
              </w:rPr>
            </w:pPr>
          </w:p>
        </w:tc>
        <w:tc>
          <w:tcPr>
            <w:tcW w:w="894" w:type="pct"/>
            <w:tcBorders>
              <w:top w:val="single" w:sz="6" w:space="0" w:color="auto"/>
              <w:left w:val="nil"/>
              <w:bottom w:val="single" w:sz="6" w:space="0" w:color="auto"/>
              <w:right w:val="nil"/>
            </w:tcBorders>
            <w:shd w:val="pct10" w:color="auto" w:fill="auto"/>
            <w:vAlign w:val="center"/>
          </w:tcPr>
          <w:p w14:paraId="48B179BB" w14:textId="77777777" w:rsidR="00180A8C" w:rsidRPr="001A2F7B" w:rsidRDefault="00180A8C">
            <w:pPr>
              <w:spacing w:before="52" w:after="52" w:line="200" w:lineRule="exact"/>
              <w:jc w:val="center"/>
              <w:rPr>
                <w:rFonts w:ascii="Verdana" w:eastAsia="Calibri" w:hAnsi="Verdana" w:cs="Arial"/>
                <w:sz w:val="16"/>
                <w:szCs w:val="16"/>
                <w:lang w:val="en-US"/>
              </w:rPr>
            </w:pPr>
          </w:p>
        </w:tc>
        <w:tc>
          <w:tcPr>
            <w:tcW w:w="578" w:type="pct"/>
            <w:tcBorders>
              <w:top w:val="nil"/>
              <w:left w:val="nil"/>
              <w:bottom w:val="single" w:sz="6" w:space="0" w:color="auto"/>
              <w:right w:val="nil"/>
            </w:tcBorders>
            <w:shd w:val="pct10" w:color="auto" w:fill="auto"/>
            <w:vAlign w:val="center"/>
            <w:hideMark/>
          </w:tcPr>
          <w:p w14:paraId="5B97CC4E" w14:textId="77777777"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siphonic cup</w:t>
            </w:r>
          </w:p>
          <w:p w14:paraId="6985B037" w14:textId="49790DB0"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w:t>
            </w:r>
            <w:proofErr w:type="gramStart"/>
            <w:r w:rsidRPr="001A2F7B">
              <w:rPr>
                <w:rFonts w:ascii="Verdana" w:eastAsia="Calibri" w:hAnsi="Verdana" w:cs="Arial"/>
                <w:sz w:val="16"/>
                <w:szCs w:val="16"/>
                <w:lang w:val="en-US"/>
              </w:rPr>
              <w:t>in</w:t>
            </w:r>
            <w:proofErr w:type="gramEnd"/>
            <w:r w:rsidRPr="001A2F7B">
              <w:rPr>
                <w:rFonts w:ascii="Verdana" w:eastAsia="Calibri" w:hAnsi="Verdana" w:cs="Arial"/>
                <w:sz w:val="16"/>
                <w:szCs w:val="16"/>
                <w:lang w:val="en-US"/>
              </w:rPr>
              <w:t xml:space="preserve"> </w:t>
            </w:r>
            <w:r w:rsidRPr="001A2F7B">
              <w:rPr>
                <w:rFonts w:ascii="Verdana" w:eastAsia="Calibri" w:hAnsi="Verdana" w:cs="Arial"/>
                <w:bCs/>
                <w:sz w:val="16"/>
                <w:szCs w:val="16"/>
                <w:lang w:val="en-US"/>
              </w:rPr>
              <w:t>kPa</w:t>
            </w:r>
            <w:r w:rsidR="001A2F7B">
              <w:rPr>
                <w:rFonts w:ascii="Verdana" w:eastAsia="Calibri" w:hAnsi="Verdana" w:cs="Arial"/>
                <w:bCs/>
                <w:sz w:val="16"/>
                <w:szCs w:val="16"/>
                <w:lang w:val="en-US"/>
              </w:rPr>
              <w:t>)</w:t>
            </w:r>
            <w:r w:rsidRPr="001A2F7B">
              <w:rPr>
                <w:rFonts w:ascii="Verdana" w:eastAsia="Calibri" w:hAnsi="Verdana" w:cs="Arial"/>
                <w:sz w:val="16"/>
                <w:szCs w:val="16"/>
                <w:lang w:val="en-US"/>
              </w:rPr>
              <w:t>.</w:t>
            </w:r>
          </w:p>
        </w:tc>
        <w:tc>
          <w:tcPr>
            <w:tcW w:w="831" w:type="pct"/>
            <w:tcBorders>
              <w:top w:val="nil"/>
              <w:left w:val="nil"/>
              <w:bottom w:val="single" w:sz="6" w:space="0" w:color="auto"/>
              <w:right w:val="nil"/>
            </w:tcBorders>
            <w:shd w:val="pct10" w:color="auto" w:fill="auto"/>
            <w:vAlign w:val="center"/>
            <w:hideMark/>
          </w:tcPr>
          <w:p w14:paraId="48C60CB1" w14:textId="0E5BF8C2"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Direct ejection cup. (</w:t>
            </w:r>
            <w:proofErr w:type="gramStart"/>
            <w:r w:rsidRPr="001A2F7B">
              <w:rPr>
                <w:rFonts w:ascii="Verdana" w:eastAsia="Calibri" w:hAnsi="Verdana" w:cs="Arial"/>
                <w:sz w:val="16"/>
                <w:szCs w:val="16"/>
                <w:lang w:val="en-US"/>
              </w:rPr>
              <w:t>in</w:t>
            </w:r>
            <w:proofErr w:type="gramEnd"/>
            <w:r w:rsidRPr="001A2F7B">
              <w:rPr>
                <w:rFonts w:ascii="Verdana" w:eastAsia="Calibri" w:hAnsi="Verdana" w:cs="Arial"/>
                <w:sz w:val="16"/>
                <w:szCs w:val="16"/>
                <w:lang w:val="en-US"/>
              </w:rPr>
              <w:t xml:space="preserve"> </w:t>
            </w:r>
            <w:r w:rsidRPr="001A2F7B">
              <w:rPr>
                <w:rFonts w:ascii="Verdana" w:eastAsia="Calibri" w:hAnsi="Verdana" w:cs="Arial"/>
                <w:bCs/>
                <w:sz w:val="16"/>
                <w:szCs w:val="16"/>
                <w:lang w:val="en-US"/>
              </w:rPr>
              <w:t>kPa</w:t>
            </w:r>
            <w:r w:rsidR="001A2F7B">
              <w:rPr>
                <w:rFonts w:ascii="Verdana" w:eastAsia="Calibri" w:hAnsi="Verdana" w:cs="Arial"/>
                <w:bCs/>
                <w:sz w:val="16"/>
                <w:szCs w:val="16"/>
                <w:lang w:val="en-US"/>
              </w:rPr>
              <w:t>)</w:t>
            </w:r>
            <w:r w:rsidRPr="001A2F7B">
              <w:rPr>
                <w:rFonts w:ascii="Verdana" w:eastAsia="Calibri" w:hAnsi="Verdana" w:cs="Arial"/>
                <w:sz w:val="16"/>
                <w:szCs w:val="16"/>
                <w:lang w:val="en-US"/>
              </w:rPr>
              <w:t>.</w:t>
            </w:r>
          </w:p>
        </w:tc>
      </w:tr>
      <w:tr w:rsidR="00180A8C" w14:paraId="553F91A1" w14:textId="77777777" w:rsidTr="00180A8C">
        <w:trPr>
          <w:trHeight w:val="294"/>
          <w:jc w:val="center"/>
        </w:trPr>
        <w:tc>
          <w:tcPr>
            <w:tcW w:w="558" w:type="pct"/>
            <w:tcBorders>
              <w:top w:val="single" w:sz="6" w:space="0" w:color="auto"/>
              <w:left w:val="nil"/>
              <w:bottom w:val="single" w:sz="6" w:space="0" w:color="auto"/>
              <w:right w:val="nil"/>
            </w:tcBorders>
            <w:vAlign w:val="center"/>
            <w:hideMark/>
          </w:tcPr>
          <w:p w14:paraId="1CA59DA7" w14:textId="77777777" w:rsidR="00180A8C" w:rsidRPr="001A2F7B" w:rsidRDefault="00180A8C">
            <w:pPr>
              <w:spacing w:before="52" w:after="52" w:line="200" w:lineRule="exact"/>
              <w:jc w:val="center"/>
              <w:rPr>
                <w:rFonts w:ascii="Verdana" w:eastAsia="Calibri" w:hAnsi="Verdana" w:cs="Arial"/>
                <w:b/>
                <w:bCs/>
                <w:sz w:val="16"/>
                <w:szCs w:val="16"/>
                <w:lang w:val="en-US"/>
              </w:rPr>
            </w:pPr>
            <w:r w:rsidRPr="001A2F7B">
              <w:rPr>
                <w:rFonts w:ascii="Verdana" w:eastAsia="Calibri" w:hAnsi="Verdana" w:cs="Arial"/>
                <w:b/>
                <w:bCs/>
                <w:sz w:val="16"/>
                <w:szCs w:val="16"/>
                <w:lang w:val="en-US"/>
              </w:rPr>
              <w:t>1</w:t>
            </w:r>
          </w:p>
        </w:tc>
        <w:tc>
          <w:tcPr>
            <w:tcW w:w="368" w:type="pct"/>
            <w:tcBorders>
              <w:top w:val="single" w:sz="6" w:space="0" w:color="auto"/>
              <w:left w:val="nil"/>
              <w:bottom w:val="single" w:sz="6" w:space="0" w:color="auto"/>
              <w:right w:val="nil"/>
            </w:tcBorders>
            <w:vAlign w:val="center"/>
            <w:hideMark/>
          </w:tcPr>
          <w:p w14:paraId="189DD009"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5.5.1</w:t>
            </w:r>
          </w:p>
        </w:tc>
        <w:tc>
          <w:tcPr>
            <w:tcW w:w="835" w:type="pct"/>
            <w:tcBorders>
              <w:top w:val="single" w:sz="6" w:space="0" w:color="auto"/>
              <w:left w:val="nil"/>
              <w:bottom w:val="single" w:sz="6" w:space="0" w:color="auto"/>
              <w:right w:val="nil"/>
            </w:tcBorders>
            <w:vAlign w:val="center"/>
            <w:hideMark/>
          </w:tcPr>
          <w:p w14:paraId="79429DDE"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Determination of the depth of the hydraulic seal</w:t>
            </w:r>
          </w:p>
        </w:tc>
        <w:tc>
          <w:tcPr>
            <w:tcW w:w="936" w:type="pct"/>
            <w:tcBorders>
              <w:top w:val="single" w:sz="6" w:space="0" w:color="auto"/>
              <w:left w:val="nil"/>
              <w:bottom w:val="single" w:sz="6" w:space="0" w:color="auto"/>
              <w:right w:val="nil"/>
            </w:tcBorders>
            <w:vAlign w:val="center"/>
            <w:hideMark/>
          </w:tcPr>
          <w:p w14:paraId="0BAF3B1F" w14:textId="630BD2BD"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25 (0.25 kg </w:t>
            </w:r>
            <w:r w:rsidRPr="001A2F7B">
              <w:rPr>
                <w:rFonts w:ascii="Verdana" w:hAnsi="Verdana" w:cs="Arial"/>
                <w:sz w:val="16"/>
                <w:szCs w:val="16"/>
                <w:lang w:val="en-US" w:eastAsia="es-MX"/>
              </w:rPr>
              <w:t xml:space="preserve">/cm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94" w:type="pct"/>
            <w:tcBorders>
              <w:top w:val="single" w:sz="6" w:space="0" w:color="auto"/>
              <w:left w:val="nil"/>
              <w:bottom w:val="single" w:sz="6" w:space="0" w:color="auto"/>
              <w:right w:val="nil"/>
            </w:tcBorders>
            <w:vAlign w:val="center"/>
            <w:hideMark/>
          </w:tcPr>
          <w:p w14:paraId="5C7BD646" w14:textId="4541B7E4"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140 (1.4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578" w:type="pct"/>
            <w:tcBorders>
              <w:top w:val="single" w:sz="6" w:space="0" w:color="auto"/>
              <w:left w:val="nil"/>
              <w:bottom w:val="single" w:sz="6" w:space="0" w:color="auto"/>
              <w:right w:val="nil"/>
            </w:tcBorders>
            <w:vAlign w:val="center"/>
            <w:hideMark/>
          </w:tcPr>
          <w:p w14:paraId="15D8163F" w14:textId="64A0481E"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240 (2.5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31" w:type="pct"/>
            <w:tcBorders>
              <w:top w:val="single" w:sz="6" w:space="0" w:color="auto"/>
              <w:left w:val="nil"/>
              <w:bottom w:val="single" w:sz="6" w:space="0" w:color="auto"/>
              <w:right w:val="nil"/>
            </w:tcBorders>
            <w:vAlign w:val="center"/>
            <w:hideMark/>
          </w:tcPr>
          <w:p w14:paraId="1DDA280F" w14:textId="152D05D0"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310 (3.2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r>
      <w:tr w:rsidR="00180A8C" w14:paraId="56369EB3" w14:textId="77777777" w:rsidTr="00180A8C">
        <w:trPr>
          <w:trHeight w:val="294"/>
          <w:jc w:val="center"/>
        </w:trPr>
        <w:tc>
          <w:tcPr>
            <w:tcW w:w="558" w:type="pct"/>
            <w:tcBorders>
              <w:top w:val="single" w:sz="6" w:space="0" w:color="auto"/>
              <w:left w:val="nil"/>
              <w:bottom w:val="single" w:sz="6" w:space="0" w:color="auto"/>
              <w:right w:val="nil"/>
            </w:tcBorders>
            <w:shd w:val="pct10" w:color="auto" w:fill="auto"/>
            <w:vAlign w:val="center"/>
            <w:hideMark/>
          </w:tcPr>
          <w:p w14:paraId="02C2A096" w14:textId="07A50823" w:rsidR="00180A8C" w:rsidRPr="001A2F7B" w:rsidRDefault="001A2F7B">
            <w:pPr>
              <w:spacing w:before="52" w:after="52" w:line="200" w:lineRule="exact"/>
              <w:jc w:val="center"/>
              <w:rPr>
                <w:rFonts w:ascii="Verdana" w:eastAsia="Calibri" w:hAnsi="Verdana" w:cs="Arial"/>
                <w:b/>
                <w:bCs/>
                <w:sz w:val="16"/>
                <w:szCs w:val="16"/>
                <w:lang w:val="en-US"/>
              </w:rPr>
            </w:pPr>
            <w:r>
              <w:rPr>
                <w:rFonts w:ascii="Verdana" w:eastAsia="Calibri" w:hAnsi="Verdana" w:cs="Arial"/>
                <w:b/>
                <w:bCs/>
                <w:sz w:val="16"/>
                <w:szCs w:val="16"/>
                <w:lang w:val="en-US"/>
              </w:rPr>
              <w:t>2</w:t>
            </w:r>
          </w:p>
        </w:tc>
        <w:tc>
          <w:tcPr>
            <w:tcW w:w="368" w:type="pct"/>
            <w:tcBorders>
              <w:top w:val="single" w:sz="6" w:space="0" w:color="auto"/>
              <w:left w:val="nil"/>
              <w:bottom w:val="single" w:sz="6" w:space="0" w:color="auto"/>
              <w:right w:val="nil"/>
            </w:tcBorders>
            <w:shd w:val="pct10" w:color="auto" w:fill="auto"/>
            <w:vAlign w:val="center"/>
            <w:hideMark/>
          </w:tcPr>
          <w:p w14:paraId="7F975ED3"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5.5.2</w:t>
            </w:r>
          </w:p>
        </w:tc>
        <w:tc>
          <w:tcPr>
            <w:tcW w:w="835" w:type="pct"/>
            <w:tcBorders>
              <w:top w:val="single" w:sz="6" w:space="0" w:color="auto"/>
              <w:left w:val="nil"/>
              <w:bottom w:val="single" w:sz="6" w:space="0" w:color="auto"/>
              <w:right w:val="nil"/>
            </w:tcBorders>
            <w:shd w:val="pct10" w:color="auto" w:fill="auto"/>
            <w:vAlign w:val="center"/>
            <w:hideMark/>
          </w:tcPr>
          <w:p w14:paraId="6D1DB7AB"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Water consumption</w:t>
            </w:r>
          </w:p>
        </w:tc>
        <w:tc>
          <w:tcPr>
            <w:tcW w:w="936" w:type="pct"/>
            <w:tcBorders>
              <w:top w:val="single" w:sz="6" w:space="0" w:color="auto"/>
              <w:left w:val="nil"/>
              <w:bottom w:val="single" w:sz="6" w:space="0" w:color="auto"/>
              <w:right w:val="nil"/>
            </w:tcBorders>
            <w:shd w:val="pct10" w:color="auto" w:fill="auto"/>
            <w:vAlign w:val="center"/>
            <w:hideMark/>
          </w:tcPr>
          <w:p w14:paraId="281C04FF" w14:textId="683A2FE7"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550, 140 and 25 (5.6, 1.4 and 0.25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94" w:type="pct"/>
            <w:tcBorders>
              <w:top w:val="single" w:sz="6" w:space="0" w:color="auto"/>
              <w:left w:val="nil"/>
              <w:bottom w:val="single" w:sz="6" w:space="0" w:color="auto"/>
              <w:right w:val="nil"/>
            </w:tcBorders>
            <w:shd w:val="pct10" w:color="auto" w:fill="auto"/>
            <w:vAlign w:val="center"/>
            <w:hideMark/>
          </w:tcPr>
          <w:p w14:paraId="55F87770" w14:textId="67FA4685"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550, 350 and 140 (5.6, 3.6 and 1.4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578" w:type="pct"/>
            <w:tcBorders>
              <w:top w:val="single" w:sz="6" w:space="0" w:color="auto"/>
              <w:left w:val="nil"/>
              <w:bottom w:val="single" w:sz="6" w:space="0" w:color="auto"/>
              <w:right w:val="nil"/>
            </w:tcBorders>
            <w:shd w:val="pct10" w:color="auto" w:fill="auto"/>
            <w:vAlign w:val="center"/>
            <w:hideMark/>
          </w:tcPr>
          <w:p w14:paraId="380AE47F" w14:textId="77A3A526"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550 and 240 (5.6 and 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31" w:type="pct"/>
            <w:tcBorders>
              <w:top w:val="single" w:sz="6" w:space="0" w:color="auto"/>
              <w:left w:val="nil"/>
              <w:bottom w:val="single" w:sz="6" w:space="0" w:color="auto"/>
              <w:right w:val="nil"/>
            </w:tcBorders>
            <w:shd w:val="pct10" w:color="auto" w:fill="auto"/>
            <w:vAlign w:val="center"/>
            <w:hideMark/>
          </w:tcPr>
          <w:p w14:paraId="14ECA9B1" w14:textId="0F8378A7"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550 and 310 (5.6 and 3.2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r>
      <w:tr w:rsidR="00180A8C" w14:paraId="702EA1C7" w14:textId="77777777" w:rsidTr="00180A8C">
        <w:trPr>
          <w:trHeight w:val="294"/>
          <w:jc w:val="center"/>
        </w:trPr>
        <w:tc>
          <w:tcPr>
            <w:tcW w:w="558" w:type="pct"/>
            <w:tcBorders>
              <w:top w:val="single" w:sz="6" w:space="0" w:color="auto"/>
              <w:left w:val="nil"/>
              <w:bottom w:val="single" w:sz="6" w:space="0" w:color="auto"/>
              <w:right w:val="nil"/>
            </w:tcBorders>
            <w:vAlign w:val="center"/>
            <w:hideMark/>
          </w:tcPr>
          <w:p w14:paraId="08732A19" w14:textId="77777777" w:rsidR="00180A8C" w:rsidRPr="001A2F7B" w:rsidRDefault="00180A8C">
            <w:pPr>
              <w:spacing w:before="52" w:after="52" w:line="200" w:lineRule="exact"/>
              <w:jc w:val="center"/>
              <w:rPr>
                <w:rFonts w:ascii="Verdana" w:eastAsia="Calibri" w:hAnsi="Verdana" w:cs="Arial"/>
                <w:b/>
                <w:bCs/>
                <w:sz w:val="16"/>
                <w:szCs w:val="16"/>
                <w:lang w:val="en-US"/>
              </w:rPr>
            </w:pPr>
            <w:r w:rsidRPr="001A2F7B">
              <w:rPr>
                <w:rFonts w:ascii="Verdana" w:eastAsia="Calibri" w:hAnsi="Verdana" w:cs="Arial"/>
                <w:b/>
                <w:bCs/>
                <w:sz w:val="16"/>
                <w:szCs w:val="16"/>
                <w:lang w:val="en-US"/>
              </w:rPr>
              <w:t>3</w:t>
            </w:r>
          </w:p>
        </w:tc>
        <w:tc>
          <w:tcPr>
            <w:tcW w:w="368" w:type="pct"/>
            <w:tcBorders>
              <w:top w:val="single" w:sz="6" w:space="0" w:color="auto"/>
              <w:left w:val="nil"/>
              <w:bottom w:val="single" w:sz="6" w:space="0" w:color="auto"/>
              <w:right w:val="nil"/>
            </w:tcBorders>
            <w:vAlign w:val="center"/>
            <w:hideMark/>
          </w:tcPr>
          <w:p w14:paraId="4522B83B"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5.5.3</w:t>
            </w:r>
          </w:p>
        </w:tc>
        <w:tc>
          <w:tcPr>
            <w:tcW w:w="835" w:type="pct"/>
            <w:tcBorders>
              <w:top w:val="single" w:sz="6" w:space="0" w:color="auto"/>
              <w:left w:val="nil"/>
              <w:bottom w:val="single" w:sz="6" w:space="0" w:color="auto"/>
              <w:right w:val="nil"/>
            </w:tcBorders>
            <w:vAlign w:val="center"/>
            <w:hideMark/>
          </w:tcPr>
          <w:p w14:paraId="60027D48" w14:textId="586C9DB4"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 xml:space="preserve">granules and </w:t>
            </w:r>
            <w:r w:rsidR="00FC0771">
              <w:rPr>
                <w:rFonts w:ascii="Verdana" w:eastAsia="Calibri" w:hAnsi="Verdana" w:cs="Arial"/>
                <w:sz w:val="16"/>
                <w:szCs w:val="16"/>
                <w:lang w:val="en-US"/>
              </w:rPr>
              <w:t>pellets</w:t>
            </w:r>
          </w:p>
        </w:tc>
        <w:tc>
          <w:tcPr>
            <w:tcW w:w="936" w:type="pct"/>
            <w:tcBorders>
              <w:top w:val="single" w:sz="6" w:space="0" w:color="auto"/>
              <w:left w:val="nil"/>
              <w:bottom w:val="single" w:sz="6" w:space="0" w:color="auto"/>
              <w:right w:val="nil"/>
            </w:tcBorders>
            <w:vAlign w:val="center"/>
            <w:hideMark/>
          </w:tcPr>
          <w:p w14:paraId="5A8D28CB" w14:textId="59702D60"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25 (0.25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94" w:type="pct"/>
            <w:tcBorders>
              <w:top w:val="single" w:sz="6" w:space="0" w:color="auto"/>
              <w:left w:val="nil"/>
              <w:bottom w:val="single" w:sz="6" w:space="0" w:color="auto"/>
              <w:right w:val="nil"/>
            </w:tcBorders>
            <w:vAlign w:val="center"/>
            <w:hideMark/>
          </w:tcPr>
          <w:p w14:paraId="7462D453" w14:textId="1FC516AD"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140 (1.4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578" w:type="pct"/>
            <w:tcBorders>
              <w:top w:val="single" w:sz="6" w:space="0" w:color="auto"/>
              <w:left w:val="nil"/>
              <w:bottom w:val="single" w:sz="6" w:space="0" w:color="auto"/>
              <w:right w:val="nil"/>
            </w:tcBorders>
            <w:vAlign w:val="center"/>
            <w:hideMark/>
          </w:tcPr>
          <w:p w14:paraId="0E787987" w14:textId="12F72FA5"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240 (2.5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31" w:type="pct"/>
            <w:tcBorders>
              <w:top w:val="single" w:sz="6" w:space="0" w:color="auto"/>
              <w:left w:val="nil"/>
              <w:bottom w:val="single" w:sz="6" w:space="0" w:color="auto"/>
              <w:right w:val="nil"/>
            </w:tcBorders>
            <w:vAlign w:val="center"/>
            <w:hideMark/>
          </w:tcPr>
          <w:p w14:paraId="3EDAEFCF" w14:textId="7817C123"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310 (3.2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r>
      <w:tr w:rsidR="00180A8C" w14:paraId="54BD72F1" w14:textId="77777777" w:rsidTr="00180A8C">
        <w:trPr>
          <w:trHeight w:val="294"/>
          <w:jc w:val="center"/>
        </w:trPr>
        <w:tc>
          <w:tcPr>
            <w:tcW w:w="558" w:type="pct"/>
            <w:tcBorders>
              <w:top w:val="single" w:sz="6" w:space="0" w:color="auto"/>
              <w:left w:val="nil"/>
              <w:bottom w:val="single" w:sz="6" w:space="0" w:color="auto"/>
              <w:right w:val="nil"/>
            </w:tcBorders>
            <w:shd w:val="pct10" w:color="auto" w:fill="auto"/>
            <w:vAlign w:val="center"/>
            <w:hideMark/>
          </w:tcPr>
          <w:p w14:paraId="4801375E" w14:textId="77777777" w:rsidR="00180A8C" w:rsidRPr="001A2F7B" w:rsidRDefault="00180A8C">
            <w:pPr>
              <w:spacing w:before="52" w:after="52" w:line="200" w:lineRule="exact"/>
              <w:jc w:val="center"/>
              <w:rPr>
                <w:rFonts w:ascii="Verdana" w:eastAsia="Calibri" w:hAnsi="Verdana" w:cs="Arial"/>
                <w:b/>
                <w:bCs/>
                <w:sz w:val="16"/>
                <w:szCs w:val="16"/>
                <w:lang w:val="en-US"/>
              </w:rPr>
            </w:pPr>
            <w:r w:rsidRPr="001A2F7B">
              <w:rPr>
                <w:rFonts w:ascii="Verdana" w:eastAsia="Calibri" w:hAnsi="Verdana" w:cs="Arial"/>
                <w:b/>
                <w:bCs/>
                <w:sz w:val="16"/>
                <w:szCs w:val="16"/>
                <w:lang w:val="en-US"/>
              </w:rPr>
              <w:t>4</w:t>
            </w:r>
          </w:p>
        </w:tc>
        <w:tc>
          <w:tcPr>
            <w:tcW w:w="368" w:type="pct"/>
            <w:tcBorders>
              <w:top w:val="single" w:sz="6" w:space="0" w:color="auto"/>
              <w:left w:val="nil"/>
              <w:bottom w:val="single" w:sz="6" w:space="0" w:color="auto"/>
              <w:right w:val="nil"/>
            </w:tcBorders>
            <w:shd w:val="pct10" w:color="auto" w:fill="auto"/>
            <w:vAlign w:val="center"/>
            <w:hideMark/>
          </w:tcPr>
          <w:p w14:paraId="71B5F686"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5.5.4</w:t>
            </w:r>
          </w:p>
        </w:tc>
        <w:tc>
          <w:tcPr>
            <w:tcW w:w="835" w:type="pct"/>
            <w:tcBorders>
              <w:top w:val="single" w:sz="6" w:space="0" w:color="auto"/>
              <w:left w:val="nil"/>
              <w:bottom w:val="single" w:sz="6" w:space="0" w:color="auto"/>
              <w:right w:val="nil"/>
            </w:tcBorders>
            <w:shd w:val="pct10" w:color="auto" w:fill="auto"/>
            <w:vAlign w:val="center"/>
            <w:hideMark/>
          </w:tcPr>
          <w:p w14:paraId="6CBF69AA"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surface wash</w:t>
            </w:r>
          </w:p>
        </w:tc>
        <w:tc>
          <w:tcPr>
            <w:tcW w:w="936" w:type="pct"/>
            <w:tcBorders>
              <w:top w:val="single" w:sz="6" w:space="0" w:color="auto"/>
              <w:left w:val="nil"/>
              <w:bottom w:val="single" w:sz="6" w:space="0" w:color="auto"/>
              <w:right w:val="nil"/>
            </w:tcBorders>
            <w:shd w:val="pct10" w:color="auto" w:fill="auto"/>
            <w:vAlign w:val="center"/>
            <w:hideMark/>
          </w:tcPr>
          <w:p w14:paraId="064589AF" w14:textId="76175B7F"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25 (0.25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94" w:type="pct"/>
            <w:tcBorders>
              <w:top w:val="single" w:sz="6" w:space="0" w:color="auto"/>
              <w:left w:val="nil"/>
              <w:bottom w:val="single" w:sz="6" w:space="0" w:color="auto"/>
              <w:right w:val="nil"/>
            </w:tcBorders>
            <w:shd w:val="pct10" w:color="auto" w:fill="auto"/>
            <w:vAlign w:val="center"/>
            <w:hideMark/>
          </w:tcPr>
          <w:p w14:paraId="34BFB9D8" w14:textId="1097EBC5"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140 (1.4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578" w:type="pct"/>
            <w:tcBorders>
              <w:top w:val="single" w:sz="6" w:space="0" w:color="auto"/>
              <w:left w:val="nil"/>
              <w:bottom w:val="single" w:sz="6" w:space="0" w:color="auto"/>
              <w:right w:val="nil"/>
            </w:tcBorders>
            <w:shd w:val="pct10" w:color="auto" w:fill="auto"/>
            <w:vAlign w:val="center"/>
            <w:hideMark/>
          </w:tcPr>
          <w:p w14:paraId="3A4960F2" w14:textId="4314AA7F"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240 (2.5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31" w:type="pct"/>
            <w:tcBorders>
              <w:top w:val="single" w:sz="6" w:space="0" w:color="auto"/>
              <w:left w:val="nil"/>
              <w:bottom w:val="single" w:sz="6" w:space="0" w:color="auto"/>
              <w:right w:val="nil"/>
            </w:tcBorders>
            <w:shd w:val="pct10" w:color="auto" w:fill="auto"/>
            <w:vAlign w:val="center"/>
            <w:hideMark/>
          </w:tcPr>
          <w:p w14:paraId="2C18F6B6" w14:textId="722253EC"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240 (2.5 kg </w:t>
            </w:r>
            <w:r w:rsidRPr="001A2F7B">
              <w:rPr>
                <w:rFonts w:ascii="Verdana" w:hAnsi="Verdana" w:cs="Arial"/>
                <w:sz w:val="16"/>
                <w:szCs w:val="16"/>
                <w:lang w:val="en-US" w:eastAsia="es-MX"/>
              </w:rPr>
              <w:t xml:space="preserve">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r>
      <w:tr w:rsidR="00180A8C" w14:paraId="77C7BF99" w14:textId="77777777" w:rsidTr="00180A8C">
        <w:trPr>
          <w:trHeight w:val="294"/>
          <w:jc w:val="center"/>
        </w:trPr>
        <w:tc>
          <w:tcPr>
            <w:tcW w:w="558" w:type="pct"/>
            <w:tcBorders>
              <w:top w:val="single" w:sz="6" w:space="0" w:color="auto"/>
              <w:left w:val="nil"/>
              <w:bottom w:val="single" w:sz="6" w:space="0" w:color="auto"/>
              <w:right w:val="nil"/>
            </w:tcBorders>
            <w:vAlign w:val="center"/>
            <w:hideMark/>
          </w:tcPr>
          <w:p w14:paraId="02EF64B1" w14:textId="77777777" w:rsidR="00180A8C" w:rsidRPr="001A2F7B" w:rsidRDefault="00180A8C">
            <w:pPr>
              <w:spacing w:before="52" w:after="52" w:line="200" w:lineRule="exact"/>
              <w:jc w:val="center"/>
              <w:rPr>
                <w:rFonts w:ascii="Verdana" w:eastAsia="Calibri" w:hAnsi="Verdana" w:cs="Arial"/>
                <w:b/>
                <w:bCs/>
                <w:sz w:val="16"/>
                <w:szCs w:val="16"/>
                <w:lang w:val="en-US"/>
              </w:rPr>
            </w:pPr>
            <w:r w:rsidRPr="001A2F7B">
              <w:rPr>
                <w:rFonts w:ascii="Verdana" w:eastAsia="Calibri" w:hAnsi="Verdana" w:cs="Arial"/>
                <w:b/>
                <w:bCs/>
                <w:sz w:val="16"/>
                <w:szCs w:val="16"/>
                <w:lang w:val="en-US"/>
              </w:rPr>
              <w:t>5</w:t>
            </w:r>
          </w:p>
        </w:tc>
        <w:tc>
          <w:tcPr>
            <w:tcW w:w="368" w:type="pct"/>
            <w:tcBorders>
              <w:top w:val="single" w:sz="6" w:space="0" w:color="auto"/>
              <w:left w:val="nil"/>
              <w:bottom w:val="single" w:sz="6" w:space="0" w:color="auto"/>
              <w:right w:val="nil"/>
            </w:tcBorders>
            <w:vAlign w:val="center"/>
            <w:hideMark/>
          </w:tcPr>
          <w:p w14:paraId="34F68550"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5.5.5</w:t>
            </w:r>
          </w:p>
        </w:tc>
        <w:tc>
          <w:tcPr>
            <w:tcW w:w="835" w:type="pct"/>
            <w:tcBorders>
              <w:top w:val="single" w:sz="6" w:space="0" w:color="auto"/>
              <w:left w:val="nil"/>
              <w:bottom w:val="single" w:sz="6" w:space="0" w:color="auto"/>
              <w:right w:val="nil"/>
            </w:tcBorders>
            <w:vAlign w:val="center"/>
            <w:hideMark/>
          </w:tcPr>
          <w:p w14:paraId="70650B94"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Characterization of drag along the drainage line</w:t>
            </w:r>
          </w:p>
        </w:tc>
        <w:tc>
          <w:tcPr>
            <w:tcW w:w="936" w:type="pct"/>
            <w:tcBorders>
              <w:top w:val="single" w:sz="6" w:space="0" w:color="auto"/>
              <w:left w:val="nil"/>
              <w:bottom w:val="single" w:sz="6" w:space="0" w:color="auto"/>
              <w:right w:val="nil"/>
            </w:tcBorders>
            <w:vAlign w:val="center"/>
            <w:hideMark/>
          </w:tcPr>
          <w:p w14:paraId="6F7A227A" w14:textId="0A913F86"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25 (0.25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94" w:type="pct"/>
            <w:tcBorders>
              <w:top w:val="single" w:sz="6" w:space="0" w:color="auto"/>
              <w:left w:val="nil"/>
              <w:bottom w:val="single" w:sz="6" w:space="0" w:color="auto"/>
              <w:right w:val="nil"/>
            </w:tcBorders>
            <w:vAlign w:val="center"/>
            <w:hideMark/>
          </w:tcPr>
          <w:p w14:paraId="3B8989F2" w14:textId="5E0D7A1F"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140 (1.4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578" w:type="pct"/>
            <w:tcBorders>
              <w:top w:val="single" w:sz="6" w:space="0" w:color="auto"/>
              <w:left w:val="nil"/>
              <w:bottom w:val="single" w:sz="6" w:space="0" w:color="auto"/>
              <w:right w:val="nil"/>
            </w:tcBorders>
            <w:vAlign w:val="center"/>
            <w:hideMark/>
          </w:tcPr>
          <w:p w14:paraId="267DEAD9" w14:textId="5DACEFE5"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240 (2.5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31" w:type="pct"/>
            <w:tcBorders>
              <w:top w:val="single" w:sz="6" w:space="0" w:color="auto"/>
              <w:left w:val="nil"/>
              <w:bottom w:val="single" w:sz="6" w:space="0" w:color="auto"/>
              <w:right w:val="nil"/>
            </w:tcBorders>
            <w:vAlign w:val="center"/>
            <w:hideMark/>
          </w:tcPr>
          <w:p w14:paraId="47A749D1" w14:textId="0873AC10"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240 (2.5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r>
      <w:tr w:rsidR="00180A8C" w14:paraId="47C40BA9" w14:textId="77777777" w:rsidTr="00180A8C">
        <w:trPr>
          <w:trHeight w:val="294"/>
          <w:jc w:val="center"/>
        </w:trPr>
        <w:tc>
          <w:tcPr>
            <w:tcW w:w="558" w:type="pct"/>
            <w:tcBorders>
              <w:top w:val="single" w:sz="6" w:space="0" w:color="auto"/>
              <w:left w:val="nil"/>
              <w:bottom w:val="single" w:sz="6" w:space="0" w:color="auto"/>
              <w:right w:val="nil"/>
            </w:tcBorders>
            <w:shd w:val="pct10" w:color="auto" w:fill="auto"/>
            <w:vAlign w:val="center"/>
            <w:hideMark/>
          </w:tcPr>
          <w:p w14:paraId="450E4745" w14:textId="77777777" w:rsidR="00180A8C" w:rsidRPr="001A2F7B" w:rsidRDefault="00180A8C">
            <w:pPr>
              <w:spacing w:before="52" w:after="52" w:line="200" w:lineRule="exact"/>
              <w:jc w:val="center"/>
              <w:rPr>
                <w:rFonts w:ascii="Verdana" w:eastAsia="Calibri" w:hAnsi="Verdana" w:cs="Arial"/>
                <w:b/>
                <w:bCs/>
                <w:sz w:val="16"/>
                <w:szCs w:val="16"/>
                <w:lang w:val="en-US"/>
              </w:rPr>
            </w:pPr>
            <w:r w:rsidRPr="001A2F7B">
              <w:rPr>
                <w:rFonts w:ascii="Verdana" w:eastAsia="Calibri" w:hAnsi="Verdana" w:cs="Arial"/>
                <w:b/>
                <w:bCs/>
                <w:sz w:val="16"/>
                <w:szCs w:val="16"/>
                <w:lang w:val="en-US"/>
              </w:rPr>
              <w:t>6</w:t>
            </w:r>
          </w:p>
        </w:tc>
        <w:tc>
          <w:tcPr>
            <w:tcW w:w="368" w:type="pct"/>
            <w:tcBorders>
              <w:top w:val="single" w:sz="6" w:space="0" w:color="auto"/>
              <w:left w:val="nil"/>
              <w:bottom w:val="single" w:sz="6" w:space="0" w:color="auto"/>
              <w:right w:val="nil"/>
            </w:tcBorders>
            <w:shd w:val="pct10" w:color="auto" w:fill="auto"/>
            <w:vAlign w:val="center"/>
            <w:hideMark/>
          </w:tcPr>
          <w:p w14:paraId="4FD0F11D"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5.5.6</w:t>
            </w:r>
          </w:p>
        </w:tc>
        <w:tc>
          <w:tcPr>
            <w:tcW w:w="835" w:type="pct"/>
            <w:tcBorders>
              <w:top w:val="single" w:sz="6" w:space="0" w:color="auto"/>
              <w:left w:val="nil"/>
              <w:bottom w:val="single" w:sz="6" w:space="0" w:color="auto"/>
              <w:right w:val="nil"/>
            </w:tcBorders>
            <w:shd w:val="pct10" w:color="auto" w:fill="auto"/>
            <w:vAlign w:val="center"/>
            <w:hideMark/>
          </w:tcPr>
          <w:p w14:paraId="1DBED794" w14:textId="77777777" w:rsidR="00180A8C" w:rsidRPr="001A2F7B" w:rsidRDefault="00180A8C">
            <w:pPr>
              <w:spacing w:before="52" w:after="52" w:line="200" w:lineRule="exact"/>
              <w:jc w:val="both"/>
              <w:rPr>
                <w:rFonts w:ascii="Verdana" w:eastAsia="Calibri" w:hAnsi="Verdana" w:cs="Arial"/>
                <w:sz w:val="16"/>
                <w:szCs w:val="16"/>
                <w:lang w:val="en-US"/>
              </w:rPr>
            </w:pPr>
            <w:r w:rsidRPr="001A2F7B">
              <w:rPr>
                <w:rFonts w:ascii="Verdana" w:eastAsia="Calibri" w:hAnsi="Verdana" w:cs="Arial"/>
                <w:sz w:val="16"/>
                <w:szCs w:val="16"/>
                <w:lang w:val="en-US"/>
              </w:rPr>
              <w:t>Overflow of gravity discharge tanks</w:t>
            </w:r>
          </w:p>
        </w:tc>
        <w:tc>
          <w:tcPr>
            <w:tcW w:w="936" w:type="pct"/>
            <w:tcBorders>
              <w:top w:val="single" w:sz="6" w:space="0" w:color="auto"/>
              <w:left w:val="nil"/>
              <w:bottom w:val="single" w:sz="6" w:space="0" w:color="auto"/>
              <w:right w:val="nil"/>
            </w:tcBorders>
            <w:shd w:val="pct10" w:color="auto" w:fill="auto"/>
            <w:vAlign w:val="center"/>
            <w:hideMark/>
          </w:tcPr>
          <w:p w14:paraId="3D610DC6" w14:textId="0801619D"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550 (5.6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894" w:type="pct"/>
            <w:tcBorders>
              <w:top w:val="single" w:sz="6" w:space="0" w:color="auto"/>
              <w:left w:val="nil"/>
              <w:bottom w:val="single" w:sz="6" w:space="0" w:color="auto"/>
              <w:right w:val="nil"/>
            </w:tcBorders>
            <w:shd w:val="pct10" w:color="auto" w:fill="auto"/>
            <w:vAlign w:val="center"/>
            <w:hideMark/>
          </w:tcPr>
          <w:p w14:paraId="4F5A49EF" w14:textId="0469B056"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 xml:space="preserve">550 (5.6 </w:t>
            </w:r>
            <w:r w:rsidRPr="001A2F7B">
              <w:rPr>
                <w:rFonts w:ascii="Verdana" w:hAnsi="Verdana" w:cs="Arial"/>
                <w:sz w:val="16"/>
                <w:szCs w:val="16"/>
                <w:lang w:val="en-US" w:eastAsia="es-MX"/>
              </w:rPr>
              <w:t xml:space="preserve">kg/cm </w:t>
            </w:r>
            <w:r w:rsidRPr="001A2F7B">
              <w:rPr>
                <w:rFonts w:ascii="Verdana" w:hAnsi="Verdana" w:cs="Arial"/>
                <w:sz w:val="16"/>
                <w:szCs w:val="16"/>
                <w:vertAlign w:val="superscript"/>
                <w:lang w:val="en-US" w:eastAsia="es-MX"/>
              </w:rPr>
              <w:t>2</w:t>
            </w:r>
            <w:r w:rsidR="001A2F7B">
              <w:rPr>
                <w:rFonts w:ascii="Verdana" w:hAnsi="Verdana" w:cs="Arial"/>
                <w:sz w:val="16"/>
                <w:szCs w:val="16"/>
                <w:vertAlign w:val="superscript"/>
                <w:lang w:val="en-US" w:eastAsia="es-MX"/>
              </w:rPr>
              <w:t>)</w:t>
            </w:r>
          </w:p>
        </w:tc>
        <w:tc>
          <w:tcPr>
            <w:tcW w:w="578" w:type="pct"/>
            <w:tcBorders>
              <w:top w:val="single" w:sz="6" w:space="0" w:color="auto"/>
              <w:left w:val="nil"/>
              <w:bottom w:val="single" w:sz="6" w:space="0" w:color="auto"/>
              <w:right w:val="nil"/>
            </w:tcBorders>
            <w:shd w:val="pct10" w:color="auto" w:fill="auto"/>
            <w:vAlign w:val="center"/>
            <w:hideMark/>
          </w:tcPr>
          <w:p w14:paraId="55D329F8" w14:textId="77777777"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w:t>
            </w:r>
          </w:p>
        </w:tc>
        <w:tc>
          <w:tcPr>
            <w:tcW w:w="831" w:type="pct"/>
            <w:tcBorders>
              <w:top w:val="single" w:sz="6" w:space="0" w:color="auto"/>
              <w:left w:val="nil"/>
              <w:bottom w:val="single" w:sz="6" w:space="0" w:color="auto"/>
              <w:right w:val="nil"/>
            </w:tcBorders>
            <w:shd w:val="pct10" w:color="auto" w:fill="auto"/>
            <w:vAlign w:val="center"/>
            <w:hideMark/>
          </w:tcPr>
          <w:p w14:paraId="20FDE843" w14:textId="77777777" w:rsidR="00180A8C" w:rsidRPr="001A2F7B" w:rsidRDefault="00180A8C">
            <w:pPr>
              <w:spacing w:before="52" w:after="52" w:line="200" w:lineRule="exact"/>
              <w:jc w:val="center"/>
              <w:rPr>
                <w:rFonts w:ascii="Verdana" w:eastAsia="Calibri" w:hAnsi="Verdana" w:cs="Arial"/>
                <w:sz w:val="16"/>
                <w:szCs w:val="16"/>
                <w:lang w:val="en-US"/>
              </w:rPr>
            </w:pPr>
            <w:r w:rsidRPr="001A2F7B">
              <w:rPr>
                <w:rFonts w:ascii="Verdana" w:eastAsia="Calibri" w:hAnsi="Verdana" w:cs="Arial"/>
                <w:sz w:val="16"/>
                <w:szCs w:val="16"/>
                <w:lang w:val="en-US"/>
              </w:rPr>
              <w:t>-------</w:t>
            </w:r>
          </w:p>
        </w:tc>
      </w:tr>
    </w:tbl>
    <w:p w14:paraId="47002A83" w14:textId="77777777" w:rsidR="00180A8C" w:rsidRDefault="00180A8C" w:rsidP="00180A8C">
      <w:pPr>
        <w:pStyle w:val="ROMANOS"/>
        <w:spacing w:line="223" w:lineRule="exact"/>
        <w:rPr>
          <w:rFonts w:ascii="Verdana" w:hAnsi="Verdana"/>
          <w:b/>
          <w:sz w:val="16"/>
          <w:szCs w:val="16"/>
          <w:lang w:val="e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80A8C" w:rsidRPr="00777D72" w14:paraId="34942B16" w14:textId="3F35F268" w:rsidTr="00AB5361">
        <w:tc>
          <w:tcPr>
            <w:tcW w:w="4680" w:type="dxa"/>
          </w:tcPr>
          <w:p w14:paraId="733432F7"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La secuencia deberá realizarse en el orden indicado en esta tabla.</w:t>
            </w:r>
          </w:p>
        </w:tc>
        <w:tc>
          <w:tcPr>
            <w:tcW w:w="4680" w:type="dxa"/>
          </w:tcPr>
          <w:p w14:paraId="13A165FD" w14:textId="2867D304" w:rsidR="00180A8C" w:rsidRPr="00180A8C" w:rsidRDefault="001A2F7B" w:rsidP="00180A8C">
            <w:pPr>
              <w:pStyle w:val="ROMANOS"/>
              <w:spacing w:line="223" w:lineRule="exact"/>
              <w:ind w:left="0" w:firstLine="0"/>
              <w:rPr>
                <w:rFonts w:ascii="Verdana" w:hAnsi="Verdana"/>
                <w:b/>
                <w:sz w:val="16"/>
                <w:szCs w:val="16"/>
                <w:lang w:val="en-US"/>
              </w:rPr>
            </w:pPr>
            <w:proofErr w:type="spellStart"/>
            <w:r>
              <w:rPr>
                <w:rFonts w:ascii="Verdana" w:hAnsi="Verdana"/>
                <w:b/>
                <w:sz w:val="16"/>
                <w:szCs w:val="16"/>
                <w:lang w:val="en-US"/>
              </w:rPr>
              <w:t>i</w:t>
            </w:r>
            <w:proofErr w:type="spellEnd"/>
            <w:r w:rsidR="00180A8C" w:rsidRPr="00180A8C">
              <w:rPr>
                <w:rFonts w:ascii="Verdana" w:hAnsi="Verdana"/>
                <w:b/>
                <w:sz w:val="16"/>
                <w:szCs w:val="16"/>
                <w:lang w:val="en-US"/>
              </w:rPr>
              <w:t xml:space="preserve">. </w:t>
            </w:r>
            <w:r w:rsidR="00180A8C" w:rsidRPr="00180A8C">
              <w:rPr>
                <w:rFonts w:ascii="Verdana" w:hAnsi="Verdana"/>
                <w:sz w:val="16"/>
                <w:szCs w:val="16"/>
                <w:lang w:val="en-US"/>
              </w:rPr>
              <w:tab/>
              <w:t>The sequence must be carried out in the order indicated in this table.</w:t>
            </w:r>
          </w:p>
        </w:tc>
      </w:tr>
      <w:tr w:rsidR="00180A8C" w:rsidRPr="00777D72" w14:paraId="15F6388E" w14:textId="31D24519" w:rsidTr="00AB5361">
        <w:tc>
          <w:tcPr>
            <w:tcW w:w="4680" w:type="dxa"/>
          </w:tcPr>
          <w:p w14:paraId="3345C07D" w14:textId="77777777" w:rsidR="00180A8C" w:rsidRPr="00C0169D" w:rsidRDefault="00180A8C" w:rsidP="00180A8C">
            <w:pPr>
              <w:pStyle w:val="ROMANOS"/>
              <w:spacing w:line="223" w:lineRule="exact"/>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sz w:val="16"/>
                <w:szCs w:val="16"/>
              </w:rPr>
              <w:tab/>
              <w:t>Sólo se permitirán ajustes a los componentes del tanque cuando haya cambios en las presiones de las pruebas. No se permitirán ajustes entre pruebas que utilicen presiones iguales.</w:t>
            </w:r>
          </w:p>
        </w:tc>
        <w:tc>
          <w:tcPr>
            <w:tcW w:w="4680" w:type="dxa"/>
          </w:tcPr>
          <w:p w14:paraId="6AB18DAC" w14:textId="18730656" w:rsidR="00180A8C" w:rsidRPr="00180A8C" w:rsidRDefault="00180A8C" w:rsidP="00180A8C">
            <w:pPr>
              <w:pStyle w:val="ROMANOS"/>
              <w:spacing w:line="223" w:lineRule="exact"/>
              <w:ind w:left="0" w:firstLine="0"/>
              <w:rPr>
                <w:rFonts w:ascii="Verdana" w:hAnsi="Verdana"/>
                <w:b/>
                <w:sz w:val="16"/>
                <w:szCs w:val="16"/>
                <w:lang w:val="en-US"/>
              </w:rPr>
            </w:pPr>
            <w:r w:rsidRPr="00180A8C">
              <w:rPr>
                <w:rFonts w:ascii="Verdana" w:hAnsi="Verdana"/>
                <w:b/>
                <w:sz w:val="16"/>
                <w:szCs w:val="16"/>
                <w:lang w:val="en-US"/>
              </w:rPr>
              <w:t>ii</w:t>
            </w:r>
            <w:r w:rsidR="00263CF2">
              <w:rPr>
                <w:rFonts w:ascii="Verdana" w:hAnsi="Verdana"/>
                <w:b/>
                <w:sz w:val="16"/>
                <w:szCs w:val="16"/>
                <w:lang w:val="en-US"/>
              </w:rPr>
              <w:t>.</w:t>
            </w:r>
            <w:r w:rsidRPr="00180A8C">
              <w:rPr>
                <w:rFonts w:ascii="Verdana" w:hAnsi="Verdana"/>
                <w:b/>
                <w:sz w:val="16"/>
                <w:szCs w:val="16"/>
                <w:lang w:val="en-US"/>
              </w:rPr>
              <w:t xml:space="preserve"> </w:t>
            </w:r>
            <w:r w:rsidRPr="00180A8C">
              <w:rPr>
                <w:rFonts w:ascii="Verdana" w:hAnsi="Verdana"/>
                <w:sz w:val="16"/>
                <w:szCs w:val="16"/>
                <w:lang w:val="en-US"/>
              </w:rPr>
              <w:tab/>
              <w:t>Adjustments to tank components will only be allowed when there are changes in test pressures. Adjustments between tests using equal pressures will not be allowed.</w:t>
            </w:r>
          </w:p>
        </w:tc>
      </w:tr>
      <w:tr w:rsidR="00180A8C" w:rsidRPr="00777D72" w14:paraId="50955000" w14:textId="3894E52A" w:rsidTr="00AB5361">
        <w:tc>
          <w:tcPr>
            <w:tcW w:w="4680" w:type="dxa"/>
          </w:tcPr>
          <w:p w14:paraId="21E45B75" w14:textId="77777777" w:rsidR="00180A8C" w:rsidRPr="00C0169D" w:rsidRDefault="00180A8C" w:rsidP="00180A8C">
            <w:pPr>
              <w:pStyle w:val="ROMANOS"/>
              <w:spacing w:line="223" w:lineRule="exact"/>
              <w:ind w:left="0" w:firstLine="0"/>
              <w:rPr>
                <w:rFonts w:ascii="Verdana" w:hAnsi="Verdana"/>
                <w:sz w:val="16"/>
                <w:szCs w:val="16"/>
              </w:rPr>
            </w:pPr>
            <w:proofErr w:type="spellStart"/>
            <w:r w:rsidRPr="00C0169D">
              <w:rPr>
                <w:rFonts w:ascii="Verdana" w:hAnsi="Verdana"/>
                <w:b/>
                <w:sz w:val="16"/>
                <w:szCs w:val="16"/>
              </w:rPr>
              <w:t>iii</w:t>
            </w:r>
            <w:proofErr w:type="spellEnd"/>
            <w:r w:rsidRPr="00C0169D">
              <w:rPr>
                <w:rFonts w:ascii="Verdana" w:hAnsi="Verdana"/>
                <w:b/>
                <w:sz w:val="16"/>
                <w:szCs w:val="16"/>
              </w:rPr>
              <w:t>.</w:t>
            </w:r>
            <w:r w:rsidRPr="00C0169D">
              <w:rPr>
                <w:rFonts w:ascii="Verdana" w:hAnsi="Verdana"/>
                <w:sz w:val="16"/>
                <w:szCs w:val="16"/>
              </w:rPr>
              <w:tab/>
              <w:t>Para inodoros cuyas trampas no son de cerámica, lo indicado en el inciso 5.3.7 deberá realizarse antes de verificar el desempeño hidráulico indicado en esta tabla.</w:t>
            </w:r>
          </w:p>
        </w:tc>
        <w:tc>
          <w:tcPr>
            <w:tcW w:w="4680" w:type="dxa"/>
          </w:tcPr>
          <w:p w14:paraId="43284264" w14:textId="593BC415" w:rsidR="00180A8C" w:rsidRPr="00180A8C" w:rsidRDefault="00180A8C" w:rsidP="00180A8C">
            <w:pPr>
              <w:pStyle w:val="ROMANOS"/>
              <w:spacing w:line="223" w:lineRule="exact"/>
              <w:ind w:left="0" w:firstLine="0"/>
              <w:rPr>
                <w:rFonts w:ascii="Verdana" w:hAnsi="Verdana"/>
                <w:b/>
                <w:sz w:val="16"/>
                <w:szCs w:val="16"/>
                <w:lang w:val="en-US"/>
              </w:rPr>
            </w:pPr>
            <w:r w:rsidRPr="00180A8C">
              <w:rPr>
                <w:rFonts w:ascii="Verdana" w:hAnsi="Verdana"/>
                <w:b/>
                <w:sz w:val="16"/>
                <w:szCs w:val="16"/>
                <w:lang w:val="en-US"/>
              </w:rPr>
              <w:t>iii</w:t>
            </w:r>
            <w:r w:rsidR="00263CF2">
              <w:rPr>
                <w:rFonts w:ascii="Verdana" w:hAnsi="Verdana"/>
                <w:b/>
                <w:sz w:val="16"/>
                <w:szCs w:val="16"/>
                <w:lang w:val="en-US"/>
              </w:rPr>
              <w:t>.</w:t>
            </w:r>
            <w:r w:rsidRPr="00180A8C">
              <w:rPr>
                <w:rFonts w:ascii="Verdana" w:hAnsi="Verdana"/>
                <w:b/>
                <w:sz w:val="16"/>
                <w:szCs w:val="16"/>
                <w:lang w:val="en-US"/>
              </w:rPr>
              <w:t xml:space="preserve"> </w:t>
            </w:r>
            <w:r w:rsidRPr="00180A8C">
              <w:rPr>
                <w:rFonts w:ascii="Verdana" w:hAnsi="Verdana"/>
                <w:sz w:val="16"/>
                <w:szCs w:val="16"/>
                <w:lang w:val="en-US"/>
              </w:rPr>
              <w:tab/>
              <w:t>For toilets whose traps are not ceramic, what is indicated in subsection 5.3.7 must be done before verifying the hydraulic performance indicated in this table.</w:t>
            </w:r>
          </w:p>
        </w:tc>
      </w:tr>
      <w:tr w:rsidR="00180A8C" w:rsidRPr="00777D72" w14:paraId="081A71A0" w14:textId="7A87D0C3" w:rsidTr="00AB5361">
        <w:tc>
          <w:tcPr>
            <w:tcW w:w="4680" w:type="dxa"/>
          </w:tcPr>
          <w:p w14:paraId="0B2AE832" w14:textId="77777777" w:rsidR="00180A8C" w:rsidRPr="00C0169D" w:rsidRDefault="00180A8C" w:rsidP="00180A8C">
            <w:pPr>
              <w:pStyle w:val="ROMANOS"/>
              <w:spacing w:line="223" w:lineRule="exact"/>
              <w:ind w:left="0" w:firstLine="0"/>
              <w:rPr>
                <w:rFonts w:ascii="Verdana" w:hAnsi="Verdana"/>
                <w:sz w:val="16"/>
                <w:szCs w:val="16"/>
              </w:rPr>
            </w:pPr>
            <w:proofErr w:type="spellStart"/>
            <w:r w:rsidRPr="00C0169D">
              <w:rPr>
                <w:rFonts w:ascii="Verdana" w:hAnsi="Verdana"/>
                <w:b/>
                <w:sz w:val="16"/>
                <w:szCs w:val="16"/>
              </w:rPr>
              <w:t>iv</w:t>
            </w:r>
            <w:proofErr w:type="spellEnd"/>
            <w:r w:rsidRPr="00C0169D">
              <w:rPr>
                <w:rFonts w:ascii="Verdana" w:hAnsi="Verdana"/>
                <w:b/>
                <w:sz w:val="16"/>
                <w:szCs w:val="16"/>
              </w:rPr>
              <w:t>.</w:t>
            </w:r>
            <w:r w:rsidRPr="00C0169D">
              <w:rPr>
                <w:rFonts w:ascii="Verdana" w:hAnsi="Verdana"/>
                <w:sz w:val="16"/>
                <w:szCs w:val="16"/>
              </w:rPr>
              <w:tab/>
              <w:t xml:space="preserve">Cuando el fabricante especifique una presión mínima de operación, más alta que la indicada en esta tabla, la presión deberá ser la señalada por el </w:t>
            </w:r>
            <w:r w:rsidRPr="00C0169D">
              <w:rPr>
                <w:rFonts w:ascii="Verdana" w:hAnsi="Verdana"/>
                <w:sz w:val="16"/>
                <w:szCs w:val="16"/>
              </w:rPr>
              <w:lastRenderedPageBreak/>
              <w:t>fabricante, la cual deberá precisarse también en la garantía, en el marcado o en el etiquetado del producto y en su embalaje.</w:t>
            </w:r>
          </w:p>
        </w:tc>
        <w:tc>
          <w:tcPr>
            <w:tcW w:w="4680" w:type="dxa"/>
          </w:tcPr>
          <w:p w14:paraId="4760D242" w14:textId="3B80533B" w:rsidR="00180A8C" w:rsidRPr="00180A8C" w:rsidRDefault="00180A8C" w:rsidP="00180A8C">
            <w:pPr>
              <w:pStyle w:val="ROMANOS"/>
              <w:spacing w:line="223" w:lineRule="exact"/>
              <w:ind w:left="0" w:firstLine="0"/>
              <w:rPr>
                <w:rFonts w:ascii="Verdana" w:hAnsi="Verdana"/>
                <w:b/>
                <w:sz w:val="16"/>
                <w:szCs w:val="16"/>
                <w:lang w:val="en-US"/>
              </w:rPr>
            </w:pPr>
            <w:r w:rsidRPr="00180A8C">
              <w:rPr>
                <w:rFonts w:ascii="Verdana" w:hAnsi="Verdana"/>
                <w:b/>
                <w:sz w:val="16"/>
                <w:szCs w:val="16"/>
                <w:lang w:val="en-US"/>
              </w:rPr>
              <w:lastRenderedPageBreak/>
              <w:t>iv</w:t>
            </w:r>
            <w:r w:rsidR="00263CF2">
              <w:rPr>
                <w:rFonts w:ascii="Verdana" w:hAnsi="Verdana"/>
                <w:b/>
                <w:sz w:val="16"/>
                <w:szCs w:val="16"/>
                <w:lang w:val="en-US"/>
              </w:rPr>
              <w:t>.</w:t>
            </w:r>
            <w:r w:rsidRPr="00180A8C">
              <w:rPr>
                <w:rFonts w:ascii="Verdana" w:hAnsi="Verdana"/>
                <w:b/>
                <w:sz w:val="16"/>
                <w:szCs w:val="16"/>
                <w:lang w:val="en-US"/>
              </w:rPr>
              <w:t xml:space="preserve"> </w:t>
            </w:r>
            <w:r w:rsidRPr="00180A8C">
              <w:rPr>
                <w:rFonts w:ascii="Verdana" w:hAnsi="Verdana"/>
                <w:sz w:val="16"/>
                <w:szCs w:val="16"/>
                <w:lang w:val="en-US"/>
              </w:rPr>
              <w:tab/>
              <w:t xml:space="preserve">When the manufacturer specifies a minimum operating pressure, higher than that indicated in this table, the pressure must be that indicated by the </w:t>
            </w:r>
            <w:r w:rsidRPr="00180A8C">
              <w:rPr>
                <w:rFonts w:ascii="Verdana" w:hAnsi="Verdana"/>
                <w:sz w:val="16"/>
                <w:szCs w:val="16"/>
                <w:lang w:val="en-US"/>
              </w:rPr>
              <w:lastRenderedPageBreak/>
              <w:t>manufacturer, which must also be specified in the guarantee, in the marking or labeling of the product and in its packaging.</w:t>
            </w:r>
          </w:p>
        </w:tc>
      </w:tr>
      <w:tr w:rsidR="00180A8C" w:rsidRPr="00777D72" w14:paraId="1C59E057" w14:textId="686F0CE9" w:rsidTr="00AB5361">
        <w:tc>
          <w:tcPr>
            <w:tcW w:w="4680" w:type="dxa"/>
          </w:tcPr>
          <w:p w14:paraId="7985C816" w14:textId="77777777" w:rsidR="00180A8C" w:rsidRPr="00C0169D" w:rsidRDefault="00180A8C" w:rsidP="00180A8C">
            <w:pPr>
              <w:pStyle w:val="ROMANOS"/>
              <w:spacing w:line="224" w:lineRule="exact"/>
              <w:ind w:left="0" w:firstLine="0"/>
              <w:rPr>
                <w:rFonts w:ascii="Verdana" w:hAnsi="Verdana"/>
                <w:sz w:val="16"/>
                <w:szCs w:val="16"/>
              </w:rPr>
            </w:pPr>
            <w:r w:rsidRPr="00C0169D">
              <w:rPr>
                <w:rFonts w:ascii="Verdana" w:hAnsi="Verdana"/>
                <w:b/>
                <w:sz w:val="16"/>
                <w:szCs w:val="16"/>
              </w:rPr>
              <w:lastRenderedPageBreak/>
              <w:t>v.</w:t>
            </w:r>
            <w:r w:rsidRPr="00C0169D">
              <w:rPr>
                <w:rFonts w:ascii="Verdana" w:hAnsi="Verdana"/>
                <w:sz w:val="16"/>
                <w:szCs w:val="16"/>
              </w:rPr>
              <w:tab/>
              <w:t xml:space="preserve">Los inodoros </w:t>
            </w:r>
            <w:proofErr w:type="gramStart"/>
            <w:r w:rsidRPr="00C0169D">
              <w:rPr>
                <w:rFonts w:ascii="Verdana" w:hAnsi="Verdana"/>
                <w:sz w:val="16"/>
                <w:szCs w:val="16"/>
              </w:rPr>
              <w:t>electro-hidráulicos</w:t>
            </w:r>
            <w:proofErr w:type="gramEnd"/>
            <w:r w:rsidRPr="00C0169D">
              <w:rPr>
                <w:rFonts w:ascii="Verdana" w:hAnsi="Verdana"/>
                <w:sz w:val="16"/>
                <w:szCs w:val="16"/>
              </w:rPr>
              <w:t>, de tanque por descarga por gravedad y de tanque presurizado, incluyen inodoros sifónicos asistidos por presión (excepto los modelos de fluxómetro) y tazas no sifónicas.</w:t>
            </w:r>
          </w:p>
        </w:tc>
        <w:tc>
          <w:tcPr>
            <w:tcW w:w="4680" w:type="dxa"/>
          </w:tcPr>
          <w:p w14:paraId="074F25CF" w14:textId="11B1059B" w:rsidR="00180A8C" w:rsidRPr="00180A8C" w:rsidRDefault="00180A8C" w:rsidP="00180A8C">
            <w:pPr>
              <w:pStyle w:val="ROMANOS"/>
              <w:spacing w:line="224" w:lineRule="exact"/>
              <w:ind w:left="0" w:firstLine="0"/>
              <w:rPr>
                <w:rFonts w:ascii="Verdana" w:hAnsi="Verdana"/>
                <w:b/>
                <w:sz w:val="16"/>
                <w:szCs w:val="16"/>
                <w:lang w:val="en-US"/>
              </w:rPr>
            </w:pPr>
            <w:r w:rsidRPr="00180A8C">
              <w:rPr>
                <w:rFonts w:ascii="Verdana" w:hAnsi="Verdana"/>
                <w:b/>
                <w:sz w:val="16"/>
                <w:szCs w:val="16"/>
                <w:lang w:val="en-US"/>
              </w:rPr>
              <w:t xml:space="preserve">v. </w:t>
            </w:r>
            <w:r w:rsidRPr="00180A8C">
              <w:rPr>
                <w:rFonts w:ascii="Verdana" w:hAnsi="Verdana"/>
                <w:sz w:val="16"/>
                <w:szCs w:val="16"/>
                <w:lang w:val="en-US"/>
              </w:rPr>
              <w:tab/>
              <w:t xml:space="preserve">Electro-hydraulic, gravity-flush, and pressurized-tank toilets include pressure-assisted siphonic toilets (except </w:t>
            </w:r>
            <w:r w:rsidR="000E71A6">
              <w:rPr>
                <w:rFonts w:ascii="Verdana" w:hAnsi="Verdana"/>
                <w:sz w:val="16"/>
                <w:szCs w:val="16"/>
                <w:lang w:val="en-US"/>
              </w:rPr>
              <w:t>flushometer</w:t>
            </w:r>
            <w:r w:rsidRPr="00180A8C">
              <w:rPr>
                <w:rFonts w:ascii="Verdana" w:hAnsi="Verdana"/>
                <w:sz w:val="16"/>
                <w:szCs w:val="16"/>
                <w:lang w:val="en-US"/>
              </w:rPr>
              <w:t xml:space="preserve"> models) and non-siphonic bowls.</w:t>
            </w:r>
          </w:p>
        </w:tc>
      </w:tr>
      <w:tr w:rsidR="00180A8C" w:rsidRPr="00777D72" w14:paraId="062E54DA" w14:textId="026A1D8A" w:rsidTr="00AB5361">
        <w:tc>
          <w:tcPr>
            <w:tcW w:w="4680" w:type="dxa"/>
          </w:tcPr>
          <w:p w14:paraId="3F003642" w14:textId="77777777" w:rsidR="00180A8C" w:rsidRPr="00C0169D" w:rsidRDefault="00180A8C" w:rsidP="00180A8C">
            <w:pPr>
              <w:pStyle w:val="ROMANOS"/>
              <w:spacing w:line="224" w:lineRule="exact"/>
              <w:ind w:left="0" w:firstLine="0"/>
              <w:rPr>
                <w:rFonts w:ascii="Verdana" w:hAnsi="Verdana"/>
                <w:sz w:val="16"/>
                <w:szCs w:val="16"/>
              </w:rPr>
            </w:pPr>
            <w:r w:rsidRPr="00C0169D">
              <w:rPr>
                <w:rFonts w:ascii="Verdana" w:hAnsi="Verdana"/>
                <w:b/>
                <w:sz w:val="16"/>
                <w:szCs w:val="16"/>
              </w:rPr>
              <w:t>vi.</w:t>
            </w:r>
            <w:r w:rsidRPr="00C0169D">
              <w:rPr>
                <w:rFonts w:ascii="Verdana" w:hAnsi="Verdana"/>
                <w:sz w:val="16"/>
                <w:szCs w:val="16"/>
              </w:rPr>
              <w:tab/>
              <w:t>Las recomendaciones de seguridad del fabricante sobre las presiones de operación deberán ser seguidas para todos los inodoros. La máxima presión estática no deberá exceder 550 kPa (5.6 kg/cm</w:t>
            </w:r>
            <w:r w:rsidRPr="00C0169D">
              <w:rPr>
                <w:rFonts w:ascii="Verdana" w:hAnsi="Verdana"/>
                <w:sz w:val="16"/>
                <w:szCs w:val="16"/>
                <w:vertAlign w:val="superscript"/>
              </w:rPr>
              <w:t>2</w:t>
            </w:r>
            <w:r w:rsidRPr="00C0169D">
              <w:rPr>
                <w:rFonts w:ascii="Verdana" w:hAnsi="Verdana"/>
                <w:sz w:val="16"/>
                <w:szCs w:val="16"/>
              </w:rPr>
              <w:t>) y no deberá ser menos de:</w:t>
            </w:r>
          </w:p>
        </w:tc>
        <w:tc>
          <w:tcPr>
            <w:tcW w:w="4680" w:type="dxa"/>
          </w:tcPr>
          <w:p w14:paraId="3BFBF879" w14:textId="5A8F7DEF" w:rsidR="00180A8C" w:rsidRPr="00180A8C" w:rsidRDefault="00263CF2" w:rsidP="00180A8C">
            <w:pPr>
              <w:pStyle w:val="ROMANOS"/>
              <w:spacing w:line="224" w:lineRule="exact"/>
              <w:ind w:left="0" w:firstLine="0"/>
              <w:rPr>
                <w:rFonts w:ascii="Verdana" w:hAnsi="Verdana"/>
                <w:b/>
                <w:sz w:val="16"/>
                <w:szCs w:val="16"/>
                <w:lang w:val="en-US"/>
              </w:rPr>
            </w:pPr>
            <w:r>
              <w:rPr>
                <w:rFonts w:ascii="Verdana" w:hAnsi="Verdana"/>
                <w:b/>
                <w:sz w:val="16"/>
                <w:szCs w:val="16"/>
                <w:lang w:val="en-US"/>
              </w:rPr>
              <w:t>vi.</w:t>
            </w:r>
            <w:r w:rsidR="00180A8C" w:rsidRPr="00180A8C">
              <w:rPr>
                <w:rFonts w:ascii="Verdana" w:hAnsi="Verdana"/>
                <w:b/>
                <w:sz w:val="16"/>
                <w:szCs w:val="16"/>
                <w:lang w:val="en-US"/>
              </w:rPr>
              <w:t xml:space="preserve"> </w:t>
            </w:r>
            <w:r w:rsidR="00180A8C" w:rsidRPr="00180A8C">
              <w:rPr>
                <w:rFonts w:ascii="Verdana" w:hAnsi="Verdana"/>
                <w:sz w:val="16"/>
                <w:szCs w:val="16"/>
                <w:lang w:val="en-US"/>
              </w:rPr>
              <w:tab/>
              <w:t xml:space="preserve">Manufacturer's safety recommendations on operating pressures </w:t>
            </w:r>
            <w:r w:rsidR="00D64B7E">
              <w:rPr>
                <w:rFonts w:ascii="Verdana" w:hAnsi="Verdana"/>
                <w:sz w:val="16"/>
                <w:szCs w:val="16"/>
                <w:lang w:val="en-US"/>
              </w:rPr>
              <w:t>must</w:t>
            </w:r>
            <w:r w:rsidR="00180A8C" w:rsidRPr="00180A8C">
              <w:rPr>
                <w:rFonts w:ascii="Verdana" w:hAnsi="Verdana"/>
                <w:sz w:val="16"/>
                <w:szCs w:val="16"/>
                <w:lang w:val="en-US"/>
              </w:rPr>
              <w:t xml:space="preserve"> be followed for all toilets. The maximum static pressure </w:t>
            </w:r>
            <w:r w:rsidR="00FF3594">
              <w:rPr>
                <w:rFonts w:ascii="Verdana" w:hAnsi="Verdana"/>
                <w:sz w:val="16"/>
                <w:szCs w:val="16"/>
                <w:lang w:val="en-US"/>
              </w:rPr>
              <w:t>must</w:t>
            </w:r>
            <w:r w:rsidR="00180A8C" w:rsidRPr="00180A8C">
              <w:rPr>
                <w:rFonts w:ascii="Verdana" w:hAnsi="Verdana"/>
                <w:sz w:val="16"/>
                <w:szCs w:val="16"/>
                <w:lang w:val="en-US"/>
              </w:rPr>
              <w:t xml:space="preserve"> not exceed 550 kPa (5.6 kg/cm</w:t>
            </w:r>
            <w:r w:rsidR="00180A8C" w:rsidRPr="00180A8C">
              <w:rPr>
                <w:rFonts w:ascii="Verdana" w:hAnsi="Verdana"/>
                <w:sz w:val="16"/>
                <w:szCs w:val="16"/>
                <w:vertAlign w:val="superscript"/>
                <w:lang w:val="en-US"/>
              </w:rPr>
              <w:t>2</w:t>
            </w:r>
            <w:r w:rsidR="001A2F7B">
              <w:rPr>
                <w:rFonts w:ascii="Verdana" w:hAnsi="Verdana"/>
                <w:sz w:val="16"/>
                <w:szCs w:val="16"/>
                <w:vertAlign w:val="superscript"/>
                <w:lang w:val="en-US"/>
              </w:rPr>
              <w:t>)</w:t>
            </w:r>
            <w:r w:rsidR="00180A8C" w:rsidRPr="00180A8C">
              <w:rPr>
                <w:rFonts w:ascii="Verdana" w:hAnsi="Verdana"/>
                <w:sz w:val="16"/>
                <w:szCs w:val="16"/>
                <w:lang w:val="en-US"/>
              </w:rPr>
              <w:t xml:space="preserve"> and </w:t>
            </w:r>
            <w:r w:rsidR="00FF3594">
              <w:rPr>
                <w:rFonts w:ascii="Verdana" w:hAnsi="Verdana"/>
                <w:sz w:val="16"/>
                <w:szCs w:val="16"/>
                <w:lang w:val="en-US"/>
              </w:rPr>
              <w:t>must</w:t>
            </w:r>
            <w:r w:rsidR="00180A8C" w:rsidRPr="00180A8C">
              <w:rPr>
                <w:rFonts w:ascii="Verdana" w:hAnsi="Verdana"/>
                <w:sz w:val="16"/>
                <w:szCs w:val="16"/>
                <w:lang w:val="en-US"/>
              </w:rPr>
              <w:t xml:space="preserve"> not be less than:</w:t>
            </w:r>
          </w:p>
        </w:tc>
      </w:tr>
      <w:tr w:rsidR="00180A8C" w:rsidRPr="00777D72" w14:paraId="705E7923" w14:textId="4C77FC6C" w:rsidTr="00AB5361">
        <w:tc>
          <w:tcPr>
            <w:tcW w:w="4680" w:type="dxa"/>
          </w:tcPr>
          <w:p w14:paraId="3A79DEA0" w14:textId="77777777" w:rsidR="00180A8C" w:rsidRPr="00C0169D" w:rsidRDefault="00180A8C" w:rsidP="00180A8C">
            <w:pPr>
              <w:pStyle w:val="INCISO"/>
              <w:spacing w:line="224"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25 kPa (0.25 kg/cm</w:t>
            </w:r>
            <w:r w:rsidRPr="00C0169D">
              <w:rPr>
                <w:rFonts w:ascii="Verdana" w:hAnsi="Verdana"/>
                <w:sz w:val="16"/>
                <w:szCs w:val="16"/>
                <w:vertAlign w:val="superscript"/>
              </w:rPr>
              <w:t>2</w:t>
            </w:r>
            <w:r w:rsidRPr="00C0169D">
              <w:rPr>
                <w:rFonts w:ascii="Verdana" w:hAnsi="Verdana"/>
                <w:sz w:val="16"/>
                <w:szCs w:val="16"/>
              </w:rPr>
              <w:t>) para inodoros de tanque de descarga por gravedad;</w:t>
            </w:r>
          </w:p>
        </w:tc>
        <w:tc>
          <w:tcPr>
            <w:tcW w:w="4680" w:type="dxa"/>
          </w:tcPr>
          <w:p w14:paraId="321B8A23" w14:textId="66769EC7" w:rsidR="00180A8C" w:rsidRPr="00180A8C" w:rsidRDefault="00180A8C" w:rsidP="00180A8C">
            <w:pPr>
              <w:pStyle w:val="INCISO"/>
              <w:spacing w:line="224" w:lineRule="exact"/>
              <w:ind w:left="0" w:firstLine="0"/>
              <w:rPr>
                <w:rFonts w:ascii="Verdana" w:hAnsi="Verdana"/>
                <w:b/>
                <w:sz w:val="16"/>
                <w:szCs w:val="16"/>
                <w:lang w:val="en-US"/>
              </w:rPr>
            </w:pPr>
            <w:r w:rsidRPr="00180A8C">
              <w:rPr>
                <w:rFonts w:ascii="Verdana" w:hAnsi="Verdana"/>
                <w:b/>
                <w:sz w:val="16"/>
                <w:szCs w:val="16"/>
                <w:lang w:val="en-US"/>
              </w:rPr>
              <w:t xml:space="preserve">a. </w:t>
            </w:r>
            <w:r w:rsidRPr="00180A8C">
              <w:rPr>
                <w:rFonts w:ascii="Verdana" w:hAnsi="Verdana"/>
                <w:sz w:val="16"/>
                <w:szCs w:val="16"/>
                <w:lang w:val="en-US"/>
              </w:rPr>
              <w:tab/>
              <w:t xml:space="preserve">25 kPa (0.25 kg/cm </w:t>
            </w:r>
            <w:r w:rsidRPr="00180A8C">
              <w:rPr>
                <w:rFonts w:ascii="Verdana" w:hAnsi="Verdana"/>
                <w:sz w:val="16"/>
                <w:szCs w:val="16"/>
                <w:vertAlign w:val="superscript"/>
                <w:lang w:val="en-US"/>
              </w:rPr>
              <w:t>2</w:t>
            </w:r>
            <w:r w:rsidR="001A2F7B">
              <w:rPr>
                <w:rFonts w:ascii="Verdana" w:hAnsi="Verdana"/>
                <w:sz w:val="16"/>
                <w:szCs w:val="16"/>
                <w:vertAlign w:val="superscript"/>
                <w:lang w:val="en-US"/>
              </w:rPr>
              <w:t>)</w:t>
            </w:r>
            <w:r w:rsidRPr="00180A8C">
              <w:rPr>
                <w:rFonts w:ascii="Verdana" w:hAnsi="Verdana"/>
                <w:sz w:val="16"/>
                <w:szCs w:val="16"/>
                <w:lang w:val="en-US"/>
              </w:rPr>
              <w:t xml:space="preserve"> for gravity flush tank toilets;</w:t>
            </w:r>
          </w:p>
        </w:tc>
      </w:tr>
      <w:tr w:rsidR="00180A8C" w:rsidRPr="00777D72" w14:paraId="65501E15" w14:textId="658F1E74" w:rsidTr="00AB5361">
        <w:tc>
          <w:tcPr>
            <w:tcW w:w="4680" w:type="dxa"/>
          </w:tcPr>
          <w:p w14:paraId="735A2BD2" w14:textId="77777777" w:rsidR="00180A8C" w:rsidRPr="00C0169D" w:rsidRDefault="00180A8C" w:rsidP="00180A8C">
            <w:pPr>
              <w:pStyle w:val="INCISO"/>
              <w:spacing w:line="224"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140 kPa (1.4 kg/cm</w:t>
            </w:r>
            <w:r w:rsidRPr="00C0169D">
              <w:rPr>
                <w:rFonts w:ascii="Verdana" w:hAnsi="Verdana"/>
                <w:sz w:val="16"/>
                <w:szCs w:val="16"/>
                <w:vertAlign w:val="superscript"/>
              </w:rPr>
              <w:t>2</w:t>
            </w:r>
            <w:r w:rsidRPr="00C0169D">
              <w:rPr>
                <w:rFonts w:ascii="Verdana" w:hAnsi="Verdana"/>
                <w:sz w:val="16"/>
                <w:szCs w:val="16"/>
              </w:rPr>
              <w:t xml:space="preserve">) para inodoros </w:t>
            </w:r>
            <w:proofErr w:type="gramStart"/>
            <w:r w:rsidRPr="00C0169D">
              <w:rPr>
                <w:rFonts w:ascii="Verdana" w:hAnsi="Verdana"/>
                <w:sz w:val="16"/>
                <w:szCs w:val="16"/>
              </w:rPr>
              <w:t>electro-hidráulicos</w:t>
            </w:r>
            <w:proofErr w:type="gramEnd"/>
            <w:r w:rsidRPr="00C0169D">
              <w:rPr>
                <w:rFonts w:ascii="Verdana" w:hAnsi="Verdana"/>
                <w:sz w:val="16"/>
                <w:szCs w:val="16"/>
              </w:rPr>
              <w:t xml:space="preserve"> y de tanque presurizado;</w:t>
            </w:r>
          </w:p>
        </w:tc>
        <w:tc>
          <w:tcPr>
            <w:tcW w:w="4680" w:type="dxa"/>
          </w:tcPr>
          <w:p w14:paraId="3E903BC1" w14:textId="39329962" w:rsidR="00180A8C" w:rsidRPr="00180A8C" w:rsidRDefault="00180A8C" w:rsidP="00180A8C">
            <w:pPr>
              <w:pStyle w:val="INCISO"/>
              <w:spacing w:line="224" w:lineRule="exact"/>
              <w:ind w:left="0" w:firstLine="0"/>
              <w:rPr>
                <w:rFonts w:ascii="Verdana" w:hAnsi="Verdana"/>
                <w:b/>
                <w:sz w:val="16"/>
                <w:szCs w:val="16"/>
                <w:lang w:val="en-US"/>
              </w:rPr>
            </w:pPr>
            <w:r w:rsidRPr="00180A8C">
              <w:rPr>
                <w:rFonts w:ascii="Verdana" w:hAnsi="Verdana"/>
                <w:b/>
                <w:sz w:val="16"/>
                <w:szCs w:val="16"/>
                <w:lang w:val="en-US"/>
              </w:rPr>
              <w:t xml:space="preserve">b. </w:t>
            </w:r>
            <w:r w:rsidRPr="00180A8C">
              <w:rPr>
                <w:rFonts w:ascii="Verdana" w:hAnsi="Verdana"/>
                <w:b/>
                <w:sz w:val="16"/>
                <w:szCs w:val="16"/>
                <w:lang w:val="en-US"/>
              </w:rPr>
              <w:tab/>
            </w:r>
            <w:r w:rsidRPr="00180A8C">
              <w:rPr>
                <w:rFonts w:ascii="Verdana" w:hAnsi="Verdana"/>
                <w:sz w:val="16"/>
                <w:szCs w:val="16"/>
                <w:lang w:val="en-US"/>
              </w:rPr>
              <w:t xml:space="preserve">140 kPa (1.4 kg/cm </w:t>
            </w:r>
            <w:r w:rsidRPr="00180A8C">
              <w:rPr>
                <w:rFonts w:ascii="Verdana" w:hAnsi="Verdana"/>
                <w:sz w:val="16"/>
                <w:szCs w:val="16"/>
                <w:vertAlign w:val="superscript"/>
                <w:lang w:val="en-US"/>
              </w:rPr>
              <w:t>2</w:t>
            </w:r>
            <w:r w:rsidR="001A2F7B">
              <w:rPr>
                <w:rFonts w:ascii="Verdana" w:hAnsi="Verdana"/>
                <w:sz w:val="16"/>
                <w:szCs w:val="16"/>
                <w:vertAlign w:val="superscript"/>
                <w:lang w:val="en-US"/>
              </w:rPr>
              <w:t>)</w:t>
            </w:r>
            <w:r w:rsidRPr="00180A8C">
              <w:rPr>
                <w:rFonts w:ascii="Verdana" w:hAnsi="Verdana"/>
                <w:sz w:val="16"/>
                <w:szCs w:val="16"/>
                <w:lang w:val="en-US"/>
              </w:rPr>
              <w:t xml:space="preserve"> for electro-hydraulic and pressurized tank toilets;</w:t>
            </w:r>
          </w:p>
        </w:tc>
      </w:tr>
      <w:tr w:rsidR="00180A8C" w:rsidRPr="00777D72" w14:paraId="68484B0D" w14:textId="3E513F5E" w:rsidTr="00AB5361">
        <w:tc>
          <w:tcPr>
            <w:tcW w:w="4680" w:type="dxa"/>
          </w:tcPr>
          <w:p w14:paraId="4D9F0324" w14:textId="77777777" w:rsidR="00180A8C" w:rsidRPr="00C0169D" w:rsidRDefault="00180A8C" w:rsidP="00180A8C">
            <w:pPr>
              <w:pStyle w:val="INCISO"/>
              <w:spacing w:line="224"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240 kPa (2.5 kg/cm</w:t>
            </w:r>
            <w:r w:rsidRPr="00C0169D">
              <w:rPr>
                <w:rFonts w:ascii="Verdana" w:hAnsi="Verdana"/>
                <w:sz w:val="16"/>
                <w:szCs w:val="16"/>
                <w:vertAlign w:val="superscript"/>
              </w:rPr>
              <w:t>2</w:t>
            </w:r>
            <w:r w:rsidRPr="00C0169D">
              <w:rPr>
                <w:rFonts w:ascii="Verdana" w:hAnsi="Verdana"/>
                <w:sz w:val="16"/>
                <w:szCs w:val="16"/>
              </w:rPr>
              <w:t>) para inodoros activados por fluxómetro, y</w:t>
            </w:r>
          </w:p>
        </w:tc>
        <w:tc>
          <w:tcPr>
            <w:tcW w:w="4680" w:type="dxa"/>
          </w:tcPr>
          <w:p w14:paraId="4DF8D456" w14:textId="1D27EA47" w:rsidR="00180A8C" w:rsidRPr="00180A8C" w:rsidRDefault="00180A8C" w:rsidP="00180A8C">
            <w:pPr>
              <w:pStyle w:val="INCISO"/>
              <w:spacing w:line="224" w:lineRule="exact"/>
              <w:ind w:left="0" w:firstLine="0"/>
              <w:rPr>
                <w:rFonts w:ascii="Verdana" w:hAnsi="Verdana"/>
                <w:b/>
                <w:sz w:val="16"/>
                <w:szCs w:val="16"/>
                <w:lang w:val="en-US"/>
              </w:rPr>
            </w:pPr>
            <w:r w:rsidRPr="00180A8C">
              <w:rPr>
                <w:rFonts w:ascii="Verdana" w:hAnsi="Verdana"/>
                <w:b/>
                <w:sz w:val="16"/>
                <w:szCs w:val="16"/>
                <w:lang w:val="en-US"/>
              </w:rPr>
              <w:t xml:space="preserve">c. </w:t>
            </w:r>
            <w:r w:rsidRPr="00180A8C">
              <w:rPr>
                <w:rFonts w:ascii="Verdana" w:hAnsi="Verdana"/>
                <w:b/>
                <w:sz w:val="16"/>
                <w:szCs w:val="16"/>
                <w:lang w:val="en-US"/>
              </w:rPr>
              <w:tab/>
            </w:r>
            <w:r w:rsidRPr="00180A8C">
              <w:rPr>
                <w:rFonts w:ascii="Verdana" w:hAnsi="Verdana"/>
                <w:sz w:val="16"/>
                <w:szCs w:val="16"/>
                <w:lang w:val="en-US"/>
              </w:rPr>
              <w:t xml:space="preserve">240 kPa (2.5 kg/cm </w:t>
            </w:r>
            <w:r w:rsidRPr="00180A8C">
              <w:rPr>
                <w:rFonts w:ascii="Verdana" w:hAnsi="Verdana"/>
                <w:sz w:val="16"/>
                <w:szCs w:val="16"/>
                <w:vertAlign w:val="superscript"/>
                <w:lang w:val="en-US"/>
              </w:rPr>
              <w:t>2</w:t>
            </w:r>
            <w:r w:rsidR="001A2F7B">
              <w:rPr>
                <w:rFonts w:ascii="Verdana" w:hAnsi="Verdana"/>
                <w:sz w:val="16"/>
                <w:szCs w:val="16"/>
                <w:vertAlign w:val="superscript"/>
                <w:lang w:val="en-US"/>
              </w:rPr>
              <w:t>)</w:t>
            </w:r>
            <w:r w:rsidRPr="00180A8C">
              <w:rPr>
                <w:rFonts w:ascii="Verdana" w:hAnsi="Verdana"/>
                <w:sz w:val="16"/>
                <w:szCs w:val="16"/>
                <w:lang w:val="en-US"/>
              </w:rPr>
              <w:t xml:space="preserve"> for </w:t>
            </w:r>
            <w:r w:rsidR="000E71A6">
              <w:rPr>
                <w:rFonts w:ascii="Verdana" w:hAnsi="Verdana"/>
                <w:sz w:val="16"/>
                <w:szCs w:val="16"/>
                <w:lang w:val="en-US"/>
              </w:rPr>
              <w:t>flushometer</w:t>
            </w:r>
            <w:r w:rsidRPr="00180A8C">
              <w:rPr>
                <w:rFonts w:ascii="Verdana" w:hAnsi="Verdana"/>
                <w:sz w:val="16"/>
                <w:szCs w:val="16"/>
                <w:lang w:val="en-US"/>
              </w:rPr>
              <w:t>-activated toilets, and</w:t>
            </w:r>
          </w:p>
        </w:tc>
      </w:tr>
      <w:tr w:rsidR="00180A8C" w:rsidRPr="00777D72" w14:paraId="5981873D" w14:textId="5DF6C341" w:rsidTr="00AB5361">
        <w:tc>
          <w:tcPr>
            <w:tcW w:w="4680" w:type="dxa"/>
          </w:tcPr>
          <w:p w14:paraId="38741CCC" w14:textId="77777777" w:rsidR="00180A8C" w:rsidRPr="00C0169D" w:rsidRDefault="00180A8C" w:rsidP="00180A8C">
            <w:pPr>
              <w:pStyle w:val="INCISO"/>
              <w:spacing w:line="224" w:lineRule="exact"/>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310 kPa (3.2 kg/cm</w:t>
            </w:r>
            <w:r w:rsidRPr="00C0169D">
              <w:rPr>
                <w:rFonts w:ascii="Verdana" w:hAnsi="Verdana"/>
                <w:sz w:val="16"/>
                <w:szCs w:val="16"/>
                <w:vertAlign w:val="superscript"/>
              </w:rPr>
              <w:t>2</w:t>
            </w:r>
            <w:r w:rsidRPr="00C0169D">
              <w:rPr>
                <w:rFonts w:ascii="Verdana" w:hAnsi="Verdana"/>
                <w:sz w:val="16"/>
                <w:szCs w:val="16"/>
              </w:rPr>
              <w:t>) para inodoros de expulsión directa activados por fluxómetro.</w:t>
            </w:r>
          </w:p>
        </w:tc>
        <w:tc>
          <w:tcPr>
            <w:tcW w:w="4680" w:type="dxa"/>
          </w:tcPr>
          <w:p w14:paraId="5EAD708C" w14:textId="5F7710FD" w:rsidR="00180A8C" w:rsidRPr="00180A8C" w:rsidRDefault="00180A8C" w:rsidP="00180A8C">
            <w:pPr>
              <w:pStyle w:val="INCISO"/>
              <w:spacing w:line="224" w:lineRule="exact"/>
              <w:ind w:left="0" w:firstLine="0"/>
              <w:rPr>
                <w:rFonts w:ascii="Verdana" w:hAnsi="Verdana"/>
                <w:b/>
                <w:sz w:val="16"/>
                <w:szCs w:val="16"/>
                <w:lang w:val="en-US"/>
              </w:rPr>
            </w:pPr>
            <w:r w:rsidRPr="00180A8C">
              <w:rPr>
                <w:rFonts w:ascii="Verdana" w:hAnsi="Verdana"/>
                <w:b/>
                <w:sz w:val="16"/>
                <w:szCs w:val="16"/>
                <w:lang w:val="en-US"/>
              </w:rPr>
              <w:t xml:space="preserve">d. </w:t>
            </w:r>
            <w:r w:rsidRPr="00180A8C">
              <w:rPr>
                <w:rFonts w:ascii="Verdana" w:hAnsi="Verdana"/>
                <w:b/>
                <w:sz w:val="16"/>
                <w:szCs w:val="16"/>
                <w:lang w:val="en-US"/>
              </w:rPr>
              <w:tab/>
            </w:r>
            <w:r w:rsidRPr="00180A8C">
              <w:rPr>
                <w:rFonts w:ascii="Verdana" w:hAnsi="Verdana"/>
                <w:sz w:val="16"/>
                <w:szCs w:val="16"/>
                <w:lang w:val="en-US"/>
              </w:rPr>
              <w:t xml:space="preserve">310 kPa (3.2 kg/cm </w:t>
            </w:r>
            <w:r w:rsidRPr="00180A8C">
              <w:rPr>
                <w:rFonts w:ascii="Verdana" w:hAnsi="Verdana"/>
                <w:sz w:val="16"/>
                <w:szCs w:val="16"/>
                <w:vertAlign w:val="superscript"/>
                <w:lang w:val="en-US"/>
              </w:rPr>
              <w:t>2</w:t>
            </w:r>
            <w:r w:rsidR="001A2F7B">
              <w:rPr>
                <w:rFonts w:ascii="Verdana" w:hAnsi="Verdana"/>
                <w:sz w:val="16"/>
                <w:szCs w:val="16"/>
                <w:vertAlign w:val="superscript"/>
                <w:lang w:val="en-US"/>
              </w:rPr>
              <w:t>)</w:t>
            </w:r>
            <w:r w:rsidRPr="00180A8C">
              <w:rPr>
                <w:rFonts w:ascii="Verdana" w:hAnsi="Verdana"/>
                <w:sz w:val="16"/>
                <w:szCs w:val="16"/>
                <w:lang w:val="en-US"/>
              </w:rPr>
              <w:t xml:space="preserve"> for </w:t>
            </w:r>
            <w:r w:rsidR="000E71A6">
              <w:rPr>
                <w:rFonts w:ascii="Verdana" w:hAnsi="Verdana"/>
                <w:sz w:val="16"/>
                <w:szCs w:val="16"/>
                <w:lang w:val="en-US"/>
              </w:rPr>
              <w:t>flushometer</w:t>
            </w:r>
            <w:r w:rsidRPr="00180A8C">
              <w:rPr>
                <w:rFonts w:ascii="Verdana" w:hAnsi="Verdana"/>
                <w:sz w:val="16"/>
                <w:szCs w:val="16"/>
                <w:lang w:val="en-US"/>
              </w:rPr>
              <w:t>-activated direct flush toilets.</w:t>
            </w:r>
          </w:p>
        </w:tc>
      </w:tr>
      <w:tr w:rsidR="00180A8C" w:rsidRPr="00777D72" w14:paraId="57BA040C" w14:textId="3EC3A631" w:rsidTr="00AB5361">
        <w:tc>
          <w:tcPr>
            <w:tcW w:w="4680" w:type="dxa"/>
          </w:tcPr>
          <w:p w14:paraId="592E13CA" w14:textId="77777777" w:rsidR="00180A8C" w:rsidRPr="00C0169D" w:rsidRDefault="00180A8C" w:rsidP="00180A8C">
            <w:pPr>
              <w:pStyle w:val="ROMANOS"/>
              <w:spacing w:line="224" w:lineRule="exact"/>
              <w:ind w:left="0" w:firstLine="0"/>
              <w:rPr>
                <w:rFonts w:ascii="Verdana" w:hAnsi="Verdana"/>
                <w:sz w:val="16"/>
                <w:szCs w:val="16"/>
              </w:rPr>
            </w:pPr>
            <w:proofErr w:type="spellStart"/>
            <w:r w:rsidRPr="00C0169D">
              <w:rPr>
                <w:rFonts w:ascii="Verdana" w:hAnsi="Verdana"/>
                <w:b/>
                <w:sz w:val="16"/>
                <w:szCs w:val="16"/>
              </w:rPr>
              <w:t>vii</w:t>
            </w:r>
            <w:proofErr w:type="spellEnd"/>
            <w:r w:rsidRPr="00C0169D">
              <w:rPr>
                <w:rFonts w:ascii="Verdana" w:hAnsi="Verdana"/>
                <w:b/>
                <w:sz w:val="16"/>
                <w:szCs w:val="16"/>
              </w:rPr>
              <w:t>.</w:t>
            </w:r>
            <w:r w:rsidRPr="00C0169D">
              <w:rPr>
                <w:rFonts w:ascii="Verdana" w:hAnsi="Verdana"/>
                <w:sz w:val="16"/>
                <w:szCs w:val="16"/>
              </w:rPr>
              <w:tab/>
              <w:t>Presiones mayores a 550 kPa (5.6 kg/cm</w:t>
            </w:r>
            <w:r w:rsidRPr="00C0169D">
              <w:rPr>
                <w:rFonts w:ascii="Verdana" w:hAnsi="Verdana"/>
                <w:sz w:val="16"/>
                <w:szCs w:val="16"/>
                <w:vertAlign w:val="superscript"/>
              </w:rPr>
              <w:t>2</w:t>
            </w:r>
            <w:r w:rsidRPr="00C0169D">
              <w:rPr>
                <w:rFonts w:ascii="Verdana" w:hAnsi="Verdana"/>
                <w:sz w:val="16"/>
                <w:szCs w:val="16"/>
              </w:rPr>
              <w:t>) no se consideran seguras.</w:t>
            </w:r>
          </w:p>
        </w:tc>
        <w:tc>
          <w:tcPr>
            <w:tcW w:w="4680" w:type="dxa"/>
          </w:tcPr>
          <w:p w14:paraId="72CB7EE3" w14:textId="0B5E981E" w:rsidR="00180A8C" w:rsidRPr="00180A8C" w:rsidRDefault="00180A8C" w:rsidP="00180A8C">
            <w:pPr>
              <w:pStyle w:val="ROMANOS"/>
              <w:spacing w:line="224" w:lineRule="exact"/>
              <w:ind w:left="0" w:firstLine="0"/>
              <w:rPr>
                <w:rFonts w:ascii="Verdana" w:hAnsi="Verdana"/>
                <w:b/>
                <w:sz w:val="16"/>
                <w:szCs w:val="16"/>
                <w:lang w:val="en-US"/>
              </w:rPr>
            </w:pPr>
            <w:r w:rsidRPr="00180A8C">
              <w:rPr>
                <w:rFonts w:ascii="Verdana" w:hAnsi="Verdana"/>
                <w:b/>
                <w:sz w:val="16"/>
                <w:szCs w:val="16"/>
                <w:lang w:val="en-US"/>
              </w:rPr>
              <w:t>vii</w:t>
            </w:r>
            <w:r w:rsidR="00263CF2">
              <w:rPr>
                <w:rFonts w:ascii="Verdana" w:hAnsi="Verdana"/>
                <w:b/>
                <w:sz w:val="16"/>
                <w:szCs w:val="16"/>
                <w:lang w:val="en-US"/>
              </w:rPr>
              <w:t>.</w:t>
            </w:r>
            <w:r w:rsidRPr="00180A8C">
              <w:rPr>
                <w:rFonts w:ascii="Verdana" w:hAnsi="Verdana"/>
                <w:b/>
                <w:sz w:val="16"/>
                <w:szCs w:val="16"/>
                <w:lang w:val="en-US"/>
              </w:rPr>
              <w:t xml:space="preserve"> </w:t>
            </w:r>
            <w:r w:rsidRPr="00180A8C">
              <w:rPr>
                <w:rFonts w:ascii="Verdana" w:hAnsi="Verdana"/>
                <w:sz w:val="16"/>
                <w:szCs w:val="16"/>
                <w:lang w:val="en-US"/>
              </w:rPr>
              <w:tab/>
              <w:t xml:space="preserve">Pressures greater than 550 kPa (5.6 kg/cm </w:t>
            </w:r>
            <w:r w:rsidRPr="00180A8C">
              <w:rPr>
                <w:rFonts w:ascii="Verdana" w:hAnsi="Verdana"/>
                <w:sz w:val="16"/>
                <w:szCs w:val="16"/>
                <w:vertAlign w:val="superscript"/>
                <w:lang w:val="en-US"/>
              </w:rPr>
              <w:t>2</w:t>
            </w:r>
            <w:r w:rsidR="001A2F7B">
              <w:rPr>
                <w:rFonts w:ascii="Verdana" w:hAnsi="Verdana"/>
                <w:sz w:val="16"/>
                <w:szCs w:val="16"/>
                <w:vertAlign w:val="superscript"/>
                <w:lang w:val="en-US"/>
              </w:rPr>
              <w:t>)</w:t>
            </w:r>
            <w:r w:rsidRPr="00180A8C">
              <w:rPr>
                <w:rFonts w:ascii="Verdana" w:hAnsi="Verdana"/>
                <w:sz w:val="16"/>
                <w:szCs w:val="16"/>
                <w:lang w:val="en-US"/>
              </w:rPr>
              <w:t xml:space="preserve"> are not considered safe.</w:t>
            </w:r>
          </w:p>
        </w:tc>
      </w:tr>
      <w:tr w:rsidR="00180A8C" w:rsidRPr="00C0169D" w14:paraId="510885CC" w14:textId="03CFC98C" w:rsidTr="00AB5361">
        <w:tc>
          <w:tcPr>
            <w:tcW w:w="4680" w:type="dxa"/>
          </w:tcPr>
          <w:p w14:paraId="163A2E22" w14:textId="77777777" w:rsidR="00180A8C" w:rsidRPr="00C0169D" w:rsidRDefault="00180A8C" w:rsidP="00180A8C">
            <w:pPr>
              <w:pStyle w:val="Texto"/>
              <w:spacing w:line="224" w:lineRule="exact"/>
              <w:ind w:firstLine="0"/>
              <w:rPr>
                <w:rFonts w:ascii="Verdana" w:hAnsi="Verdana"/>
                <w:b/>
                <w:sz w:val="16"/>
                <w:szCs w:val="16"/>
              </w:rPr>
            </w:pPr>
            <w:r w:rsidRPr="00C0169D">
              <w:rPr>
                <w:rFonts w:ascii="Verdana" w:hAnsi="Verdana"/>
                <w:b/>
                <w:sz w:val="16"/>
                <w:szCs w:val="16"/>
              </w:rPr>
              <w:t>5.4.1.1 Inodoros de tanque de descarga por gravedad</w:t>
            </w:r>
          </w:p>
        </w:tc>
        <w:tc>
          <w:tcPr>
            <w:tcW w:w="4680" w:type="dxa"/>
          </w:tcPr>
          <w:p w14:paraId="5573B5BB" w14:textId="20101EF2" w:rsidR="00180A8C" w:rsidRPr="00C0169D" w:rsidRDefault="00180A8C" w:rsidP="00180A8C">
            <w:pPr>
              <w:pStyle w:val="Texto"/>
              <w:spacing w:line="224" w:lineRule="exact"/>
              <w:ind w:firstLine="0"/>
              <w:rPr>
                <w:rFonts w:ascii="Verdana" w:hAnsi="Verdana"/>
                <w:b/>
                <w:sz w:val="16"/>
                <w:szCs w:val="16"/>
              </w:rPr>
            </w:pPr>
            <w:r>
              <w:rPr>
                <w:rFonts w:ascii="Verdana" w:hAnsi="Verdana"/>
                <w:b/>
                <w:sz w:val="16"/>
                <w:szCs w:val="16"/>
              </w:rPr>
              <w:t xml:space="preserve">5.4.1.1 </w:t>
            </w:r>
            <w:proofErr w:type="spellStart"/>
            <w:r>
              <w:rPr>
                <w:rFonts w:ascii="Verdana" w:hAnsi="Verdana"/>
                <w:b/>
                <w:sz w:val="16"/>
                <w:szCs w:val="16"/>
              </w:rPr>
              <w:t>Gravity</w:t>
            </w:r>
            <w:proofErr w:type="spellEnd"/>
            <w:r>
              <w:rPr>
                <w:rFonts w:ascii="Verdana" w:hAnsi="Verdana"/>
                <w:b/>
                <w:sz w:val="16"/>
                <w:szCs w:val="16"/>
              </w:rPr>
              <w:t xml:space="preserve"> </w:t>
            </w:r>
            <w:proofErr w:type="spellStart"/>
            <w:r>
              <w:rPr>
                <w:rFonts w:ascii="Verdana" w:hAnsi="Verdana"/>
                <w:b/>
                <w:sz w:val="16"/>
                <w:szCs w:val="16"/>
              </w:rPr>
              <w:t>flush</w:t>
            </w:r>
            <w:proofErr w:type="spellEnd"/>
            <w:r>
              <w:rPr>
                <w:rFonts w:ascii="Verdana" w:hAnsi="Verdana"/>
                <w:b/>
                <w:sz w:val="16"/>
                <w:szCs w:val="16"/>
              </w:rPr>
              <w:t xml:space="preserve"> </w:t>
            </w:r>
            <w:proofErr w:type="spellStart"/>
            <w:r>
              <w:rPr>
                <w:rFonts w:ascii="Verdana" w:hAnsi="Verdana"/>
                <w:b/>
                <w:sz w:val="16"/>
                <w:szCs w:val="16"/>
              </w:rPr>
              <w:t>tank</w:t>
            </w:r>
            <w:proofErr w:type="spellEnd"/>
            <w:r>
              <w:rPr>
                <w:rFonts w:ascii="Verdana" w:hAnsi="Verdana"/>
                <w:b/>
                <w:sz w:val="16"/>
                <w:szCs w:val="16"/>
              </w:rPr>
              <w:t xml:space="preserve"> </w:t>
            </w:r>
            <w:proofErr w:type="spellStart"/>
            <w:r>
              <w:rPr>
                <w:rFonts w:ascii="Verdana" w:hAnsi="Verdana"/>
                <w:b/>
                <w:sz w:val="16"/>
                <w:szCs w:val="16"/>
              </w:rPr>
              <w:t>toilets</w:t>
            </w:r>
            <w:proofErr w:type="spellEnd"/>
          </w:p>
        </w:tc>
      </w:tr>
      <w:tr w:rsidR="00180A8C" w:rsidRPr="00777D72" w14:paraId="131BEC89" w14:textId="530FB7C6" w:rsidTr="00AB5361">
        <w:tc>
          <w:tcPr>
            <w:tcW w:w="4680" w:type="dxa"/>
          </w:tcPr>
          <w:p w14:paraId="4F01CCD5" w14:textId="77777777" w:rsidR="00180A8C" w:rsidRPr="00C0169D" w:rsidRDefault="00180A8C" w:rsidP="00180A8C">
            <w:pPr>
              <w:pStyle w:val="Texto"/>
              <w:spacing w:line="224" w:lineRule="exact"/>
              <w:ind w:firstLine="0"/>
              <w:rPr>
                <w:rFonts w:ascii="Verdana" w:hAnsi="Verdana"/>
                <w:sz w:val="16"/>
                <w:szCs w:val="16"/>
              </w:rPr>
            </w:pPr>
            <w:r w:rsidRPr="00C0169D">
              <w:rPr>
                <w:rFonts w:ascii="Verdana" w:hAnsi="Verdana"/>
                <w:sz w:val="16"/>
                <w:szCs w:val="16"/>
              </w:rPr>
              <w:t>La presión del agua para cada prueba debe ser la especificada en la Tabla 7, el nivel de agua en el tanque y el tiempo de llenado deberán ajustarse de acuerdo con las instrucciones y especificaciones del fabricante. En los inodoros que requieran presiones de suministro, mayores a las especificadas en la Tabla 7, la presión deberá ajustarse de acuerdo con las instrucciones del fabricante.</w:t>
            </w:r>
          </w:p>
        </w:tc>
        <w:tc>
          <w:tcPr>
            <w:tcW w:w="4680" w:type="dxa"/>
          </w:tcPr>
          <w:p w14:paraId="1D0A15E7" w14:textId="257FE5A2" w:rsidR="00180A8C" w:rsidRPr="00180A8C" w:rsidRDefault="00180A8C" w:rsidP="00180A8C">
            <w:pPr>
              <w:pStyle w:val="Texto"/>
              <w:spacing w:line="224" w:lineRule="exact"/>
              <w:ind w:firstLine="0"/>
              <w:rPr>
                <w:rFonts w:ascii="Verdana" w:hAnsi="Verdana"/>
                <w:sz w:val="16"/>
                <w:szCs w:val="16"/>
                <w:lang w:val="en-US"/>
              </w:rPr>
            </w:pPr>
            <w:r w:rsidRPr="00180A8C">
              <w:rPr>
                <w:rFonts w:ascii="Verdana" w:hAnsi="Verdana"/>
                <w:sz w:val="16"/>
                <w:szCs w:val="16"/>
                <w:lang w:val="en-US"/>
              </w:rPr>
              <w:t>The water pressure for each test must be as specified in Table 7, the water level in the tank and the filling time must be adjusted according to the manufacturer's instructions and specifications. In toilets that require supply pressures greater than those specified in Table 7, the pressure must be adjusted according to the manufacturer's instructions.</w:t>
            </w:r>
          </w:p>
        </w:tc>
      </w:tr>
      <w:tr w:rsidR="00180A8C" w:rsidRPr="00777D72" w14:paraId="184F2F56" w14:textId="26F6F2C5" w:rsidTr="00AB5361">
        <w:tc>
          <w:tcPr>
            <w:tcW w:w="4680" w:type="dxa"/>
          </w:tcPr>
          <w:p w14:paraId="314DFF7D" w14:textId="77777777" w:rsidR="00180A8C" w:rsidRPr="00C0169D" w:rsidRDefault="00180A8C" w:rsidP="00180A8C">
            <w:pPr>
              <w:pStyle w:val="Texto"/>
              <w:spacing w:line="224" w:lineRule="exact"/>
              <w:ind w:firstLine="0"/>
              <w:rPr>
                <w:rFonts w:ascii="Verdana" w:hAnsi="Verdana"/>
                <w:sz w:val="16"/>
                <w:szCs w:val="16"/>
              </w:rPr>
            </w:pPr>
            <w:r w:rsidRPr="00C0169D">
              <w:rPr>
                <w:rFonts w:ascii="Verdana" w:hAnsi="Verdana"/>
                <w:sz w:val="16"/>
                <w:szCs w:val="16"/>
              </w:rPr>
              <w:t>En la ausencia de instrucciones del fabricante y especificaciones, la válvula de admisión deberá probarse tal como se recibió.</w:t>
            </w:r>
          </w:p>
        </w:tc>
        <w:tc>
          <w:tcPr>
            <w:tcW w:w="4680" w:type="dxa"/>
          </w:tcPr>
          <w:p w14:paraId="6ACC3DB7" w14:textId="369948C6" w:rsidR="00180A8C" w:rsidRPr="00180A8C" w:rsidRDefault="00180A8C" w:rsidP="00180A8C">
            <w:pPr>
              <w:pStyle w:val="Texto"/>
              <w:spacing w:line="224" w:lineRule="exact"/>
              <w:ind w:firstLine="0"/>
              <w:rPr>
                <w:rFonts w:ascii="Verdana" w:hAnsi="Verdana"/>
                <w:sz w:val="16"/>
                <w:szCs w:val="16"/>
                <w:lang w:val="en-US"/>
              </w:rPr>
            </w:pPr>
            <w:r w:rsidRPr="00180A8C">
              <w:rPr>
                <w:rFonts w:ascii="Verdana" w:hAnsi="Verdana"/>
                <w:sz w:val="16"/>
                <w:szCs w:val="16"/>
                <w:lang w:val="en-US"/>
              </w:rPr>
              <w:t>In the absence of manufacturer's instructions and specifications, the intake valve will need to be tested as received.</w:t>
            </w:r>
          </w:p>
        </w:tc>
      </w:tr>
      <w:tr w:rsidR="00180A8C" w:rsidRPr="00777D72" w14:paraId="5D93BE22" w14:textId="386880A1" w:rsidTr="00AB5361">
        <w:tc>
          <w:tcPr>
            <w:tcW w:w="4680" w:type="dxa"/>
          </w:tcPr>
          <w:p w14:paraId="30D7B050" w14:textId="77777777" w:rsidR="00180A8C" w:rsidRPr="00C0169D" w:rsidRDefault="00180A8C" w:rsidP="00180A8C">
            <w:pPr>
              <w:pStyle w:val="Texto"/>
              <w:spacing w:line="224" w:lineRule="exact"/>
              <w:ind w:firstLine="0"/>
              <w:rPr>
                <w:rFonts w:ascii="Verdana" w:hAnsi="Verdana"/>
                <w:strike/>
                <w:sz w:val="16"/>
                <w:szCs w:val="16"/>
              </w:rPr>
            </w:pPr>
            <w:r w:rsidRPr="00C0169D">
              <w:rPr>
                <w:rFonts w:ascii="Verdana" w:hAnsi="Verdana"/>
                <w:sz w:val="16"/>
                <w:szCs w:val="16"/>
              </w:rPr>
              <w:t>No se le podrán hacer ajustes adicionales al tanque, una vez que se hayan hecho los ajustes para llegar al nivel de agua establecido por el fabricante y al caudal de agua de la manguera para la recuperación del sello (</w:t>
            </w:r>
            <w:proofErr w:type="spellStart"/>
            <w:r w:rsidRPr="00C0169D">
              <w:rPr>
                <w:rFonts w:ascii="Verdana" w:hAnsi="Verdana"/>
                <w:sz w:val="16"/>
                <w:szCs w:val="16"/>
              </w:rPr>
              <w:t>refill</w:t>
            </w:r>
            <w:proofErr w:type="spellEnd"/>
            <w:r w:rsidRPr="00C0169D">
              <w:rPr>
                <w:rFonts w:ascii="Verdana" w:hAnsi="Verdana"/>
                <w:sz w:val="16"/>
                <w:szCs w:val="16"/>
              </w:rPr>
              <w:t>) para la prueba de consumo de agua.</w:t>
            </w:r>
          </w:p>
        </w:tc>
        <w:tc>
          <w:tcPr>
            <w:tcW w:w="4680" w:type="dxa"/>
          </w:tcPr>
          <w:p w14:paraId="1C1B70BD" w14:textId="04DD82E4" w:rsidR="00180A8C" w:rsidRPr="00180A8C" w:rsidRDefault="00180A8C" w:rsidP="00180A8C">
            <w:pPr>
              <w:pStyle w:val="Texto"/>
              <w:spacing w:line="224" w:lineRule="exact"/>
              <w:ind w:firstLine="0"/>
              <w:rPr>
                <w:rFonts w:ascii="Verdana" w:hAnsi="Verdana"/>
                <w:sz w:val="16"/>
                <w:szCs w:val="16"/>
                <w:lang w:val="en-US"/>
              </w:rPr>
            </w:pPr>
            <w:r w:rsidRPr="00180A8C">
              <w:rPr>
                <w:rFonts w:ascii="Verdana" w:hAnsi="Verdana"/>
                <w:sz w:val="16"/>
                <w:szCs w:val="16"/>
                <w:lang w:val="en-US"/>
              </w:rPr>
              <w:t>No further adjustments can be made to the tank, once the adjustments have been made to reach the water level established by the manufacturer and the water flow of the hose for the recovery of the seal (refill</w:t>
            </w:r>
            <w:r w:rsidR="001A2F7B">
              <w:rPr>
                <w:rFonts w:ascii="Verdana" w:hAnsi="Verdana"/>
                <w:sz w:val="16"/>
                <w:szCs w:val="16"/>
                <w:lang w:val="en-US"/>
              </w:rPr>
              <w:t>)</w:t>
            </w:r>
            <w:r w:rsidRPr="00180A8C">
              <w:rPr>
                <w:rFonts w:ascii="Verdana" w:hAnsi="Verdana"/>
                <w:sz w:val="16"/>
                <w:szCs w:val="16"/>
                <w:lang w:val="en-US"/>
              </w:rPr>
              <w:t xml:space="preserve"> for the </w:t>
            </w:r>
            <w:r w:rsidR="001A2F7B">
              <w:rPr>
                <w:rFonts w:ascii="Verdana" w:hAnsi="Verdana"/>
                <w:sz w:val="16"/>
                <w:szCs w:val="16"/>
                <w:lang w:val="en-US"/>
              </w:rPr>
              <w:t xml:space="preserve">water </w:t>
            </w:r>
            <w:r w:rsidRPr="00180A8C">
              <w:rPr>
                <w:rFonts w:ascii="Verdana" w:hAnsi="Verdana"/>
                <w:sz w:val="16"/>
                <w:szCs w:val="16"/>
                <w:lang w:val="en-US"/>
              </w:rPr>
              <w:t>consumption test.</w:t>
            </w:r>
          </w:p>
        </w:tc>
      </w:tr>
      <w:tr w:rsidR="00180A8C" w:rsidRPr="00777D72" w14:paraId="6BDEDE09" w14:textId="63C0CABD" w:rsidTr="00AB5361">
        <w:tc>
          <w:tcPr>
            <w:tcW w:w="4680" w:type="dxa"/>
          </w:tcPr>
          <w:p w14:paraId="07F20CBA" w14:textId="77777777" w:rsidR="00180A8C" w:rsidRPr="00C0169D" w:rsidRDefault="00180A8C" w:rsidP="00180A8C">
            <w:pPr>
              <w:pStyle w:val="Texto"/>
              <w:spacing w:line="224" w:lineRule="exact"/>
              <w:ind w:firstLine="0"/>
              <w:rPr>
                <w:rFonts w:ascii="Verdana" w:hAnsi="Verdana"/>
                <w:b/>
                <w:sz w:val="16"/>
                <w:szCs w:val="16"/>
              </w:rPr>
            </w:pPr>
            <w:r w:rsidRPr="00C0169D">
              <w:rPr>
                <w:rFonts w:ascii="Verdana" w:hAnsi="Verdana"/>
                <w:b/>
                <w:sz w:val="16"/>
                <w:szCs w:val="16"/>
              </w:rPr>
              <w:t xml:space="preserve">5.4.1.2 Inodoros asistidos por presión (tanque presurizado) y </w:t>
            </w:r>
            <w:proofErr w:type="gramStart"/>
            <w:r w:rsidRPr="00C0169D">
              <w:rPr>
                <w:rFonts w:ascii="Verdana" w:hAnsi="Verdana"/>
                <w:b/>
                <w:sz w:val="16"/>
                <w:szCs w:val="16"/>
              </w:rPr>
              <w:t>electro-hidráulicos</w:t>
            </w:r>
            <w:proofErr w:type="gramEnd"/>
            <w:r w:rsidRPr="00C0169D">
              <w:rPr>
                <w:rFonts w:ascii="Verdana" w:hAnsi="Verdana"/>
                <w:b/>
                <w:sz w:val="16"/>
                <w:szCs w:val="16"/>
              </w:rPr>
              <w:t xml:space="preserve"> u otros productos presurizados de descarga</w:t>
            </w:r>
          </w:p>
        </w:tc>
        <w:tc>
          <w:tcPr>
            <w:tcW w:w="4680" w:type="dxa"/>
          </w:tcPr>
          <w:p w14:paraId="762EAAD2" w14:textId="0AD924DC" w:rsidR="00180A8C" w:rsidRPr="00180A8C" w:rsidRDefault="00180A8C" w:rsidP="00180A8C">
            <w:pPr>
              <w:pStyle w:val="Texto"/>
              <w:spacing w:line="224" w:lineRule="exact"/>
              <w:ind w:firstLine="0"/>
              <w:rPr>
                <w:rFonts w:ascii="Verdana" w:hAnsi="Verdana"/>
                <w:b/>
                <w:sz w:val="16"/>
                <w:szCs w:val="16"/>
                <w:lang w:val="en-US"/>
              </w:rPr>
            </w:pPr>
            <w:r w:rsidRPr="00180A8C">
              <w:rPr>
                <w:rFonts w:ascii="Verdana" w:hAnsi="Verdana"/>
                <w:b/>
                <w:sz w:val="16"/>
                <w:szCs w:val="16"/>
                <w:lang w:val="en-US"/>
              </w:rPr>
              <w:t>5.4.1.2 Pressure-assisted (pressurized tank) and electro-hydraulic toilets or other pressurized flush products</w:t>
            </w:r>
          </w:p>
        </w:tc>
      </w:tr>
      <w:tr w:rsidR="00180A8C" w:rsidRPr="00777D72" w14:paraId="6BDE3430" w14:textId="775C2549" w:rsidTr="00AB5361">
        <w:tc>
          <w:tcPr>
            <w:tcW w:w="4680" w:type="dxa"/>
          </w:tcPr>
          <w:p w14:paraId="5FF8EE63" w14:textId="77777777" w:rsidR="00180A8C" w:rsidRPr="00C0169D" w:rsidRDefault="00180A8C" w:rsidP="00180A8C">
            <w:pPr>
              <w:pStyle w:val="Texto"/>
              <w:spacing w:line="224" w:lineRule="exact"/>
              <w:ind w:firstLine="0"/>
              <w:rPr>
                <w:rFonts w:ascii="Verdana" w:hAnsi="Verdana"/>
                <w:sz w:val="16"/>
                <w:szCs w:val="16"/>
              </w:rPr>
            </w:pPr>
            <w:r w:rsidRPr="00C0169D">
              <w:rPr>
                <w:rFonts w:ascii="Verdana" w:hAnsi="Verdana"/>
                <w:sz w:val="16"/>
                <w:szCs w:val="16"/>
              </w:rPr>
              <w:t>Los elementos del tanque deberán ajustarse de acuerdo con las instrucciones y especificaciones del fabricante para cada presión de prueba, señaladas en la Tabla 7. Si el fabricante no entrega instrucciones o especificaciones, los componentes del tanque deberán probarse tal y como se recibieron.</w:t>
            </w:r>
          </w:p>
        </w:tc>
        <w:tc>
          <w:tcPr>
            <w:tcW w:w="4680" w:type="dxa"/>
          </w:tcPr>
          <w:p w14:paraId="250F4A0C" w14:textId="4767D3EE" w:rsidR="00180A8C" w:rsidRPr="001A2F7B" w:rsidRDefault="00180A8C" w:rsidP="00180A8C">
            <w:pPr>
              <w:pStyle w:val="Texto"/>
              <w:spacing w:line="224" w:lineRule="exact"/>
              <w:ind w:firstLine="0"/>
              <w:rPr>
                <w:rFonts w:ascii="Verdana" w:hAnsi="Verdana"/>
                <w:sz w:val="16"/>
                <w:szCs w:val="16"/>
                <w:lang w:val="en-US"/>
              </w:rPr>
            </w:pPr>
            <w:r w:rsidRPr="001A2F7B">
              <w:rPr>
                <w:rFonts w:ascii="Verdana" w:hAnsi="Verdana"/>
                <w:sz w:val="16"/>
                <w:szCs w:val="16"/>
                <w:lang w:val="en-US"/>
              </w:rPr>
              <w:t>The tank elements must be adjusted according to the manufacturer's instructions and specifications for each test pressure, indicated in Table 7. If the manufacturer does not provide instructions or specifications, the tank components must be tested as received.</w:t>
            </w:r>
          </w:p>
        </w:tc>
      </w:tr>
      <w:tr w:rsidR="00180A8C" w:rsidRPr="00C0169D" w14:paraId="78AABCC5" w14:textId="569870D2" w:rsidTr="00AB5361">
        <w:tc>
          <w:tcPr>
            <w:tcW w:w="4680" w:type="dxa"/>
          </w:tcPr>
          <w:p w14:paraId="468508AD" w14:textId="77777777" w:rsidR="00180A8C" w:rsidRPr="00C0169D" w:rsidRDefault="00180A8C" w:rsidP="00180A8C">
            <w:pPr>
              <w:pStyle w:val="Texto"/>
              <w:spacing w:line="224" w:lineRule="exact"/>
              <w:ind w:firstLine="0"/>
              <w:rPr>
                <w:rFonts w:ascii="Verdana" w:hAnsi="Verdana"/>
                <w:b/>
                <w:sz w:val="16"/>
                <w:szCs w:val="16"/>
              </w:rPr>
            </w:pPr>
            <w:r w:rsidRPr="00C0169D">
              <w:rPr>
                <w:rFonts w:ascii="Verdana" w:hAnsi="Verdana"/>
                <w:b/>
                <w:sz w:val="16"/>
                <w:szCs w:val="16"/>
              </w:rPr>
              <w:t>5.4.1.3 Taza para fluxómetro</w:t>
            </w:r>
          </w:p>
        </w:tc>
        <w:tc>
          <w:tcPr>
            <w:tcW w:w="4680" w:type="dxa"/>
          </w:tcPr>
          <w:p w14:paraId="312D068D" w14:textId="558F481B" w:rsidR="00180A8C" w:rsidRPr="001A2F7B" w:rsidRDefault="00180A8C" w:rsidP="00180A8C">
            <w:pPr>
              <w:pStyle w:val="Texto"/>
              <w:spacing w:line="224" w:lineRule="exact"/>
              <w:ind w:firstLine="0"/>
              <w:rPr>
                <w:rFonts w:ascii="Verdana" w:hAnsi="Verdana"/>
                <w:b/>
                <w:sz w:val="16"/>
                <w:szCs w:val="16"/>
                <w:lang w:val="en-US"/>
              </w:rPr>
            </w:pPr>
            <w:r w:rsidRPr="001A2F7B">
              <w:rPr>
                <w:rFonts w:ascii="Verdana" w:hAnsi="Verdana"/>
                <w:b/>
                <w:sz w:val="16"/>
                <w:szCs w:val="16"/>
                <w:lang w:val="en-US"/>
              </w:rPr>
              <w:t xml:space="preserve">5.4.1.3 Bowl for </w:t>
            </w:r>
            <w:r w:rsidR="000E71A6">
              <w:rPr>
                <w:rFonts w:ascii="Verdana" w:hAnsi="Verdana"/>
                <w:b/>
                <w:sz w:val="16"/>
                <w:szCs w:val="16"/>
                <w:lang w:val="en-US"/>
              </w:rPr>
              <w:t>flushometer</w:t>
            </w:r>
          </w:p>
        </w:tc>
      </w:tr>
      <w:tr w:rsidR="00180A8C" w:rsidRPr="00777D72" w14:paraId="57D568A8" w14:textId="27611608" w:rsidTr="00AB5361">
        <w:tc>
          <w:tcPr>
            <w:tcW w:w="4680" w:type="dxa"/>
          </w:tcPr>
          <w:p w14:paraId="4918CF4C" w14:textId="77777777" w:rsidR="00180A8C" w:rsidRPr="00C0169D" w:rsidRDefault="00180A8C" w:rsidP="00180A8C">
            <w:pPr>
              <w:pStyle w:val="Texto"/>
              <w:spacing w:line="224" w:lineRule="exact"/>
              <w:ind w:firstLine="0"/>
              <w:rPr>
                <w:rFonts w:ascii="Verdana" w:hAnsi="Verdana"/>
                <w:sz w:val="16"/>
                <w:szCs w:val="16"/>
              </w:rPr>
            </w:pPr>
            <w:r w:rsidRPr="00C0169D">
              <w:rPr>
                <w:rFonts w:ascii="Verdana" w:hAnsi="Verdana"/>
                <w:sz w:val="16"/>
                <w:szCs w:val="16"/>
              </w:rPr>
              <w:lastRenderedPageBreak/>
              <w:t>El fluxómetro deberá ajustarse de acuerdo con las instrucciones y especificaciones del fabricante para cada presión de prueba señaladas en la Tabla 7. Si el fabricante no entrega instrucciones o especificaciones, la válvula de cierre del suministro deberá ajustarse de acuerdo con lo indicado en el Inciso 5.4.2.1 (b).</w:t>
            </w:r>
          </w:p>
        </w:tc>
        <w:tc>
          <w:tcPr>
            <w:tcW w:w="4680" w:type="dxa"/>
          </w:tcPr>
          <w:p w14:paraId="5296FD55" w14:textId="1F367341" w:rsidR="00180A8C" w:rsidRPr="00263CF2" w:rsidRDefault="00180A8C" w:rsidP="00180A8C">
            <w:pPr>
              <w:pStyle w:val="Texto"/>
              <w:spacing w:line="224" w:lineRule="exact"/>
              <w:ind w:firstLine="0"/>
              <w:rPr>
                <w:rFonts w:ascii="Verdana" w:hAnsi="Verdana"/>
                <w:sz w:val="16"/>
                <w:szCs w:val="16"/>
                <w:lang w:val="en-US"/>
              </w:rPr>
            </w:pPr>
            <w:r w:rsidRPr="00180A8C">
              <w:rPr>
                <w:rFonts w:ascii="Verdana" w:hAnsi="Verdana"/>
                <w:sz w:val="16"/>
                <w:szCs w:val="16"/>
                <w:lang w:val="en-US"/>
              </w:rPr>
              <w:t xml:space="preserve">The </w:t>
            </w:r>
            <w:r w:rsidR="000E71A6">
              <w:rPr>
                <w:rFonts w:ascii="Verdana" w:hAnsi="Verdana"/>
                <w:sz w:val="16"/>
                <w:szCs w:val="16"/>
                <w:lang w:val="en-US"/>
              </w:rPr>
              <w:t>flushometer</w:t>
            </w:r>
            <w:r w:rsidRPr="00180A8C">
              <w:rPr>
                <w:rFonts w:ascii="Verdana" w:hAnsi="Verdana"/>
                <w:sz w:val="16"/>
                <w:szCs w:val="16"/>
                <w:lang w:val="en-US"/>
              </w:rPr>
              <w:t xml:space="preserve"> must be adjusted according to the manufacturer's instructions and specifications for each test pressure indicated in Table 7. If the manufacturer does not provide instructions or specifications, the supply shut-off valve must be adjusted according to what is indicated in Subsection 5.4.</w:t>
            </w:r>
            <w:r w:rsidRPr="00263CF2">
              <w:rPr>
                <w:rFonts w:ascii="Verdana" w:hAnsi="Verdana"/>
                <w:sz w:val="16"/>
                <w:szCs w:val="16"/>
                <w:lang w:val="en-US"/>
              </w:rPr>
              <w:t>2.1(b).</w:t>
            </w:r>
          </w:p>
        </w:tc>
      </w:tr>
      <w:tr w:rsidR="00180A8C" w:rsidRPr="00777D72" w14:paraId="38A0B98A" w14:textId="05818A36" w:rsidTr="00AB5361">
        <w:tc>
          <w:tcPr>
            <w:tcW w:w="4680" w:type="dxa"/>
          </w:tcPr>
          <w:p w14:paraId="311CCAE6" w14:textId="77777777" w:rsidR="00180A8C" w:rsidRPr="00C0169D" w:rsidRDefault="00180A8C" w:rsidP="00180A8C">
            <w:pPr>
              <w:pStyle w:val="Texto"/>
              <w:spacing w:line="224" w:lineRule="exact"/>
              <w:ind w:firstLine="0"/>
              <w:rPr>
                <w:rFonts w:ascii="Verdana" w:hAnsi="Verdana"/>
                <w:b/>
                <w:sz w:val="16"/>
                <w:szCs w:val="16"/>
              </w:rPr>
            </w:pPr>
            <w:r w:rsidRPr="00C0169D">
              <w:rPr>
                <w:rFonts w:ascii="Verdana" w:hAnsi="Verdana"/>
                <w:b/>
                <w:sz w:val="16"/>
                <w:szCs w:val="16"/>
              </w:rPr>
              <w:t>5.4.2 Procedimientos para tipificar el sistema de suministro de agua</w:t>
            </w:r>
          </w:p>
        </w:tc>
        <w:tc>
          <w:tcPr>
            <w:tcW w:w="4680" w:type="dxa"/>
          </w:tcPr>
          <w:p w14:paraId="559FF569" w14:textId="597B8039" w:rsidR="00180A8C" w:rsidRPr="00180A8C" w:rsidRDefault="00180A8C" w:rsidP="00180A8C">
            <w:pPr>
              <w:pStyle w:val="Texto"/>
              <w:spacing w:line="224" w:lineRule="exact"/>
              <w:ind w:firstLine="0"/>
              <w:rPr>
                <w:rFonts w:ascii="Verdana" w:hAnsi="Verdana"/>
                <w:b/>
                <w:sz w:val="16"/>
                <w:szCs w:val="16"/>
                <w:lang w:val="en-US"/>
              </w:rPr>
            </w:pPr>
            <w:r w:rsidRPr="00180A8C">
              <w:rPr>
                <w:rFonts w:ascii="Verdana" w:hAnsi="Verdana"/>
                <w:b/>
                <w:sz w:val="16"/>
                <w:szCs w:val="16"/>
                <w:lang w:val="en-US"/>
              </w:rPr>
              <w:t>5.4.2 Procedures for typifying the water supply system</w:t>
            </w:r>
          </w:p>
        </w:tc>
      </w:tr>
      <w:tr w:rsidR="00180A8C" w:rsidRPr="00777D72" w14:paraId="145BE336" w14:textId="74969508" w:rsidTr="00AB5361">
        <w:tc>
          <w:tcPr>
            <w:tcW w:w="4680" w:type="dxa"/>
          </w:tcPr>
          <w:p w14:paraId="08FAB0C3" w14:textId="77777777" w:rsidR="00180A8C" w:rsidRPr="00C0169D" w:rsidRDefault="00180A8C" w:rsidP="00180A8C">
            <w:pPr>
              <w:pStyle w:val="Texto"/>
              <w:spacing w:line="224" w:lineRule="exact"/>
              <w:ind w:firstLine="0"/>
              <w:rPr>
                <w:rFonts w:ascii="Verdana" w:hAnsi="Verdana"/>
                <w:sz w:val="16"/>
                <w:szCs w:val="16"/>
              </w:rPr>
            </w:pPr>
            <w:r w:rsidRPr="00C0169D">
              <w:rPr>
                <w:rFonts w:ascii="Verdana" w:hAnsi="Verdana"/>
                <w:sz w:val="16"/>
                <w:szCs w:val="16"/>
              </w:rPr>
              <w:t xml:space="preserve">El propósito de estos procedimientos para tipificar el sistema de suministro de </w:t>
            </w:r>
            <w:proofErr w:type="gramStart"/>
            <w:r w:rsidRPr="00C0169D">
              <w:rPr>
                <w:rFonts w:ascii="Verdana" w:hAnsi="Verdana"/>
                <w:sz w:val="16"/>
                <w:szCs w:val="16"/>
              </w:rPr>
              <w:t>agua,</w:t>
            </w:r>
            <w:proofErr w:type="gramEnd"/>
            <w:r w:rsidRPr="00C0169D">
              <w:rPr>
                <w:rFonts w:ascii="Verdana" w:hAnsi="Verdana"/>
                <w:sz w:val="16"/>
                <w:szCs w:val="16"/>
              </w:rPr>
              <w:t xml:space="preserve"> es establecer la presión de prueba mínima y simular las condiciones típicas de instalación bajo condiciones de laboratorio fácilmente repetibles y reproducibles.</w:t>
            </w:r>
          </w:p>
        </w:tc>
        <w:tc>
          <w:tcPr>
            <w:tcW w:w="4680" w:type="dxa"/>
          </w:tcPr>
          <w:p w14:paraId="4FE05695" w14:textId="71F2FDF2" w:rsidR="00180A8C" w:rsidRPr="00180A8C" w:rsidRDefault="00180A8C" w:rsidP="00180A8C">
            <w:pPr>
              <w:pStyle w:val="Texto"/>
              <w:spacing w:line="224" w:lineRule="exact"/>
              <w:ind w:firstLine="0"/>
              <w:rPr>
                <w:rFonts w:ascii="Verdana" w:hAnsi="Verdana"/>
                <w:sz w:val="16"/>
                <w:szCs w:val="16"/>
                <w:lang w:val="en-US"/>
              </w:rPr>
            </w:pPr>
            <w:r w:rsidRPr="00180A8C">
              <w:rPr>
                <w:rFonts w:ascii="Verdana" w:hAnsi="Verdana"/>
                <w:sz w:val="16"/>
                <w:szCs w:val="16"/>
                <w:lang w:val="en-US"/>
              </w:rPr>
              <w:t>The purpose of these water supply system typing procedures is to establish the minimum test pressure and simulate typical installation conditions under easily repeatable and reproducible laboratory conditions.</w:t>
            </w:r>
          </w:p>
        </w:tc>
      </w:tr>
      <w:tr w:rsidR="00180A8C" w:rsidRPr="00777D72" w14:paraId="3A59636A" w14:textId="6C666393" w:rsidTr="00AB5361">
        <w:tc>
          <w:tcPr>
            <w:tcW w:w="4680" w:type="dxa"/>
          </w:tcPr>
          <w:p w14:paraId="24285534" w14:textId="77777777" w:rsidR="00180A8C" w:rsidRPr="00C0169D" w:rsidRDefault="00180A8C" w:rsidP="00180A8C">
            <w:pPr>
              <w:pStyle w:val="Texto"/>
              <w:spacing w:line="224" w:lineRule="exact"/>
              <w:ind w:firstLine="0"/>
              <w:rPr>
                <w:rFonts w:ascii="Verdana" w:hAnsi="Verdana"/>
                <w:sz w:val="16"/>
                <w:szCs w:val="16"/>
              </w:rPr>
            </w:pPr>
            <w:r w:rsidRPr="00C0169D">
              <w:rPr>
                <w:rFonts w:ascii="Verdana" w:hAnsi="Verdana"/>
                <w:b/>
                <w:sz w:val="16"/>
                <w:szCs w:val="16"/>
              </w:rPr>
              <w:t>5.4.2.1 Para Inodoros de tanque de descarga por gravedad</w:t>
            </w:r>
          </w:p>
        </w:tc>
        <w:tc>
          <w:tcPr>
            <w:tcW w:w="4680" w:type="dxa"/>
          </w:tcPr>
          <w:p w14:paraId="2F06E940" w14:textId="120514B1" w:rsidR="00180A8C" w:rsidRPr="00180A8C" w:rsidRDefault="00180A8C" w:rsidP="00180A8C">
            <w:pPr>
              <w:pStyle w:val="Texto"/>
              <w:spacing w:line="224" w:lineRule="exact"/>
              <w:ind w:firstLine="0"/>
              <w:rPr>
                <w:rFonts w:ascii="Verdana" w:hAnsi="Verdana"/>
                <w:b/>
                <w:sz w:val="16"/>
                <w:szCs w:val="16"/>
                <w:lang w:val="en-US"/>
              </w:rPr>
            </w:pPr>
            <w:r w:rsidRPr="00180A8C">
              <w:rPr>
                <w:rFonts w:ascii="Verdana" w:hAnsi="Verdana"/>
                <w:b/>
                <w:sz w:val="16"/>
                <w:szCs w:val="16"/>
                <w:lang w:val="en-US"/>
              </w:rPr>
              <w:t>5.4.2.1 For Gravity Flush Tank Toilets</w:t>
            </w:r>
          </w:p>
        </w:tc>
      </w:tr>
      <w:tr w:rsidR="00180A8C" w:rsidRPr="00777D72" w14:paraId="616529C6" w14:textId="372F16FD" w:rsidTr="00AB5361">
        <w:tc>
          <w:tcPr>
            <w:tcW w:w="4680" w:type="dxa"/>
          </w:tcPr>
          <w:p w14:paraId="1247A3D7" w14:textId="77777777" w:rsidR="00180A8C" w:rsidRPr="00C0169D" w:rsidRDefault="00180A8C" w:rsidP="00180A8C">
            <w:pPr>
              <w:pStyle w:val="Texto"/>
              <w:spacing w:line="224" w:lineRule="exact"/>
              <w:ind w:firstLine="0"/>
              <w:rPr>
                <w:rFonts w:ascii="Verdana" w:hAnsi="Verdana"/>
                <w:sz w:val="16"/>
                <w:szCs w:val="16"/>
              </w:rPr>
            </w:pPr>
            <w:r w:rsidRPr="00C0169D">
              <w:rPr>
                <w:rFonts w:ascii="Verdana" w:hAnsi="Verdana"/>
                <w:sz w:val="16"/>
                <w:szCs w:val="16"/>
              </w:rPr>
              <w:t xml:space="preserve">El procedimiento para tipificar el sistema de suministro de agua para probar inodoros de tanque de descarga por gravedad, inodoros de tanque presurizado de una pieza y de acoplar, será como se muestra en la </w:t>
            </w:r>
            <w:r w:rsidRPr="00C0169D">
              <w:rPr>
                <w:rFonts w:ascii="Verdana" w:hAnsi="Verdana"/>
                <w:b/>
                <w:sz w:val="16"/>
                <w:szCs w:val="16"/>
              </w:rPr>
              <w:t>Figura 7</w:t>
            </w:r>
            <w:r w:rsidRPr="00C0169D">
              <w:rPr>
                <w:rFonts w:ascii="Verdana" w:hAnsi="Verdana"/>
                <w:sz w:val="16"/>
                <w:szCs w:val="16"/>
              </w:rPr>
              <w:t xml:space="preserve"> y como se indica a continuación:</w:t>
            </w:r>
          </w:p>
        </w:tc>
        <w:tc>
          <w:tcPr>
            <w:tcW w:w="4680" w:type="dxa"/>
          </w:tcPr>
          <w:p w14:paraId="2491C07A" w14:textId="67F793CE" w:rsidR="00180A8C" w:rsidRPr="00180A8C" w:rsidRDefault="00180A8C" w:rsidP="00180A8C">
            <w:pPr>
              <w:pStyle w:val="Texto"/>
              <w:spacing w:line="224" w:lineRule="exact"/>
              <w:ind w:firstLine="0"/>
              <w:rPr>
                <w:rFonts w:ascii="Verdana" w:hAnsi="Verdana"/>
                <w:sz w:val="16"/>
                <w:szCs w:val="16"/>
                <w:lang w:val="en-US"/>
              </w:rPr>
            </w:pPr>
            <w:r w:rsidRPr="00180A8C">
              <w:rPr>
                <w:rFonts w:ascii="Verdana" w:hAnsi="Verdana"/>
                <w:sz w:val="16"/>
                <w:szCs w:val="16"/>
                <w:lang w:val="en-US"/>
              </w:rPr>
              <w:t xml:space="preserve">The procedure for typing the water supply system for testing gravity flush tank, one-piece pressurized tank, and coupled toilets shall be as shown in </w:t>
            </w:r>
            <w:r w:rsidRPr="00180A8C">
              <w:rPr>
                <w:rFonts w:ascii="Verdana" w:hAnsi="Verdana"/>
                <w:b/>
                <w:sz w:val="16"/>
                <w:szCs w:val="16"/>
                <w:lang w:val="en-US"/>
              </w:rPr>
              <w:t xml:space="preserve">Figure 7 </w:t>
            </w:r>
            <w:r w:rsidRPr="00180A8C">
              <w:rPr>
                <w:rFonts w:ascii="Verdana" w:hAnsi="Verdana"/>
                <w:sz w:val="16"/>
                <w:szCs w:val="16"/>
                <w:lang w:val="en-US"/>
              </w:rPr>
              <w:t>and as follows:</w:t>
            </w:r>
          </w:p>
        </w:tc>
      </w:tr>
      <w:tr w:rsidR="00180A8C" w:rsidRPr="00777D72" w14:paraId="09576A5F" w14:textId="0691D6A0" w:rsidTr="00AB5361">
        <w:tc>
          <w:tcPr>
            <w:tcW w:w="4680" w:type="dxa"/>
          </w:tcPr>
          <w:p w14:paraId="01007364" w14:textId="77777777" w:rsidR="00180A8C" w:rsidRPr="00C0169D" w:rsidRDefault="00180A8C" w:rsidP="00180A8C">
            <w:pPr>
              <w:pStyle w:val="ROMANOS"/>
              <w:spacing w:line="224"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Ajuste el regulador de presión 4, a una presión estática de 140 ± 7 kPa (1.4 kg/cm</w:t>
            </w:r>
            <w:r w:rsidRPr="00C0169D">
              <w:rPr>
                <w:rFonts w:ascii="Verdana" w:hAnsi="Verdana"/>
                <w:sz w:val="16"/>
                <w:szCs w:val="16"/>
                <w:vertAlign w:val="superscript"/>
              </w:rPr>
              <w:t>2</w:t>
            </w:r>
            <w:r w:rsidRPr="00C0169D">
              <w:rPr>
                <w:rFonts w:ascii="Verdana" w:hAnsi="Verdana"/>
                <w:sz w:val="16"/>
                <w:szCs w:val="16"/>
              </w:rPr>
              <w:t>);</w:t>
            </w:r>
          </w:p>
        </w:tc>
        <w:tc>
          <w:tcPr>
            <w:tcW w:w="4680" w:type="dxa"/>
          </w:tcPr>
          <w:p w14:paraId="23E3647C" w14:textId="6C6BCAAE" w:rsidR="00180A8C" w:rsidRPr="00180A8C" w:rsidRDefault="00180A8C" w:rsidP="00180A8C">
            <w:pPr>
              <w:pStyle w:val="ROMANOS"/>
              <w:spacing w:line="224" w:lineRule="exact"/>
              <w:ind w:left="0" w:firstLine="0"/>
              <w:rPr>
                <w:rFonts w:ascii="Verdana" w:hAnsi="Verdana"/>
                <w:b/>
                <w:sz w:val="16"/>
                <w:szCs w:val="16"/>
                <w:lang w:val="en-US"/>
              </w:rPr>
            </w:pPr>
            <w:r w:rsidRPr="00180A8C">
              <w:rPr>
                <w:rFonts w:ascii="Verdana" w:hAnsi="Verdana"/>
                <w:b/>
                <w:sz w:val="16"/>
                <w:szCs w:val="16"/>
                <w:lang w:val="en-US"/>
              </w:rPr>
              <w:t xml:space="preserve">a. </w:t>
            </w:r>
            <w:r w:rsidRPr="00180A8C">
              <w:rPr>
                <w:rFonts w:ascii="Verdana" w:hAnsi="Verdana"/>
                <w:sz w:val="16"/>
                <w:szCs w:val="16"/>
                <w:lang w:val="en-US"/>
              </w:rPr>
              <w:tab/>
              <w:t xml:space="preserve">Adjust the pressure regulator 4, to a static pressure of 140 ± 7 kPa (1.4 kg/cm </w:t>
            </w:r>
            <w:r w:rsidRPr="00180A8C">
              <w:rPr>
                <w:rFonts w:ascii="Verdana" w:hAnsi="Verdana"/>
                <w:sz w:val="16"/>
                <w:szCs w:val="16"/>
                <w:vertAlign w:val="superscript"/>
                <w:lang w:val="en-US"/>
              </w:rPr>
              <w:t>2</w:t>
            </w:r>
            <w:r w:rsidR="001A2F7B">
              <w:rPr>
                <w:rFonts w:ascii="Verdana" w:hAnsi="Verdana"/>
                <w:sz w:val="16"/>
                <w:szCs w:val="16"/>
                <w:vertAlign w:val="superscript"/>
                <w:lang w:val="en-US"/>
              </w:rPr>
              <w:t>)</w:t>
            </w:r>
            <w:r w:rsidRPr="00180A8C">
              <w:rPr>
                <w:rFonts w:ascii="Verdana" w:hAnsi="Verdana"/>
                <w:sz w:val="16"/>
                <w:szCs w:val="16"/>
                <w:lang w:val="en-US"/>
              </w:rPr>
              <w:t>;</w:t>
            </w:r>
          </w:p>
        </w:tc>
      </w:tr>
      <w:tr w:rsidR="00180A8C" w:rsidRPr="00777D72" w14:paraId="66404C44" w14:textId="6592B0E7" w:rsidTr="00AB5361">
        <w:tc>
          <w:tcPr>
            <w:tcW w:w="4680" w:type="dxa"/>
          </w:tcPr>
          <w:p w14:paraId="799863F9" w14:textId="77777777" w:rsidR="00180A8C" w:rsidRPr="00C0169D" w:rsidRDefault="00180A8C" w:rsidP="00180A8C">
            <w:pPr>
              <w:pStyle w:val="ROMANOS"/>
              <w:spacing w:line="224"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Con la válvula de cierre 10 abierta, ajuste la válvula 6 para lograr un flujo de 11.4 ± 1 L/min a una presión 55 ± 4 kPa (0.56 kg/cm</w:t>
            </w:r>
            <w:r w:rsidRPr="00C0169D">
              <w:rPr>
                <w:rFonts w:ascii="Verdana" w:hAnsi="Verdana"/>
                <w:sz w:val="16"/>
                <w:szCs w:val="16"/>
                <w:vertAlign w:val="superscript"/>
              </w:rPr>
              <w:t>2</w:t>
            </w:r>
            <w:r w:rsidRPr="00C0169D">
              <w:rPr>
                <w:rFonts w:ascii="Verdana" w:hAnsi="Verdana"/>
                <w:sz w:val="16"/>
                <w:szCs w:val="16"/>
              </w:rPr>
              <w:t>) medida en el manómetro 7;</w:t>
            </w:r>
          </w:p>
        </w:tc>
        <w:tc>
          <w:tcPr>
            <w:tcW w:w="4680" w:type="dxa"/>
          </w:tcPr>
          <w:p w14:paraId="47996F2D" w14:textId="2EE740A3" w:rsidR="00180A8C" w:rsidRPr="00180A8C" w:rsidRDefault="00180A8C" w:rsidP="00180A8C">
            <w:pPr>
              <w:pStyle w:val="ROMANOS"/>
              <w:spacing w:line="224" w:lineRule="exact"/>
              <w:ind w:left="0" w:firstLine="0"/>
              <w:rPr>
                <w:rFonts w:ascii="Verdana" w:hAnsi="Verdana"/>
                <w:b/>
                <w:sz w:val="16"/>
                <w:szCs w:val="16"/>
                <w:lang w:val="en-US"/>
              </w:rPr>
            </w:pPr>
            <w:r w:rsidRPr="00180A8C">
              <w:rPr>
                <w:rFonts w:ascii="Verdana" w:hAnsi="Verdana"/>
                <w:b/>
                <w:sz w:val="16"/>
                <w:szCs w:val="16"/>
                <w:lang w:val="en-US"/>
              </w:rPr>
              <w:t xml:space="preserve">b. </w:t>
            </w:r>
            <w:r w:rsidRPr="00180A8C">
              <w:rPr>
                <w:rFonts w:ascii="Verdana" w:hAnsi="Verdana"/>
                <w:sz w:val="16"/>
                <w:szCs w:val="16"/>
                <w:lang w:val="en-US"/>
              </w:rPr>
              <w:tab/>
              <w:t xml:space="preserve">With shut-off valve 10 open, adjust valve 6 to achieve a flow of 11.4 ± 1 L/min at a pressure of 55 ± 4 kPa (0.56 kg/cm </w:t>
            </w:r>
            <w:r w:rsidRPr="00180A8C">
              <w:rPr>
                <w:rFonts w:ascii="Verdana" w:hAnsi="Verdana"/>
                <w:sz w:val="16"/>
                <w:szCs w:val="16"/>
                <w:vertAlign w:val="superscript"/>
                <w:lang w:val="en-US"/>
              </w:rPr>
              <w:t>2</w:t>
            </w:r>
            <w:r w:rsidR="001A2F7B">
              <w:rPr>
                <w:rFonts w:ascii="Verdana" w:hAnsi="Verdana"/>
                <w:sz w:val="16"/>
                <w:szCs w:val="16"/>
                <w:vertAlign w:val="superscript"/>
                <w:lang w:val="en-US"/>
              </w:rPr>
              <w:t>)</w:t>
            </w:r>
            <w:r w:rsidRPr="00180A8C">
              <w:rPr>
                <w:rFonts w:ascii="Verdana" w:hAnsi="Verdana"/>
                <w:sz w:val="16"/>
                <w:szCs w:val="16"/>
                <w:lang w:val="en-US"/>
              </w:rPr>
              <w:t xml:space="preserve"> measured on manometer 7;</w:t>
            </w:r>
          </w:p>
        </w:tc>
      </w:tr>
      <w:tr w:rsidR="00180A8C" w:rsidRPr="00777D72" w14:paraId="553A55A5" w14:textId="644AE258" w:rsidTr="00AB5361">
        <w:tc>
          <w:tcPr>
            <w:tcW w:w="4680" w:type="dxa"/>
          </w:tcPr>
          <w:p w14:paraId="4BBAB83A" w14:textId="77777777" w:rsidR="00180A8C" w:rsidRPr="00C0169D" w:rsidRDefault="00180A8C" w:rsidP="00180A8C">
            <w:pPr>
              <w:pStyle w:val="ROMANOS"/>
              <w:spacing w:line="232"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Mantenga la válvula 8 completamente abierta, excepto cuando se usa para cerrar el flujo completamente, y</w:t>
            </w:r>
          </w:p>
        </w:tc>
        <w:tc>
          <w:tcPr>
            <w:tcW w:w="4680" w:type="dxa"/>
          </w:tcPr>
          <w:p w14:paraId="27DA315F" w14:textId="00EF441B" w:rsidR="00180A8C" w:rsidRPr="00180A8C" w:rsidRDefault="00180A8C" w:rsidP="00180A8C">
            <w:pPr>
              <w:pStyle w:val="ROMANOS"/>
              <w:spacing w:line="232" w:lineRule="exact"/>
              <w:ind w:left="0" w:firstLine="0"/>
              <w:rPr>
                <w:rFonts w:ascii="Verdana" w:hAnsi="Verdana"/>
                <w:b/>
                <w:sz w:val="16"/>
                <w:szCs w:val="16"/>
                <w:lang w:val="en-US"/>
              </w:rPr>
            </w:pPr>
            <w:r w:rsidRPr="00180A8C">
              <w:rPr>
                <w:rFonts w:ascii="Verdana" w:hAnsi="Verdana"/>
                <w:b/>
                <w:sz w:val="16"/>
                <w:szCs w:val="16"/>
                <w:lang w:val="en-US"/>
              </w:rPr>
              <w:t xml:space="preserve">c. </w:t>
            </w:r>
            <w:r w:rsidRPr="00180A8C">
              <w:rPr>
                <w:rFonts w:ascii="Verdana" w:hAnsi="Verdana"/>
                <w:sz w:val="16"/>
                <w:szCs w:val="16"/>
                <w:lang w:val="en-US"/>
              </w:rPr>
              <w:tab/>
              <w:t>Keep valve 8 fully open, except when used to shut off flow completely, and</w:t>
            </w:r>
          </w:p>
        </w:tc>
      </w:tr>
      <w:tr w:rsidR="00180A8C" w:rsidRPr="00777D72" w14:paraId="75DA042A" w14:textId="78A4D676" w:rsidTr="00AB5361">
        <w:tc>
          <w:tcPr>
            <w:tcW w:w="4680" w:type="dxa"/>
          </w:tcPr>
          <w:p w14:paraId="39F48D35" w14:textId="77777777" w:rsidR="00180A8C" w:rsidRPr="00C0169D" w:rsidRDefault="00180A8C" w:rsidP="00180A8C">
            <w:pPr>
              <w:pStyle w:val="ROMANOS"/>
              <w:spacing w:line="232"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Quite la válvula de cierre 10 e instale el espécimen.</w:t>
            </w:r>
          </w:p>
        </w:tc>
        <w:tc>
          <w:tcPr>
            <w:tcW w:w="4680" w:type="dxa"/>
          </w:tcPr>
          <w:p w14:paraId="66C45B9C" w14:textId="761465A5" w:rsidR="00180A8C" w:rsidRPr="00180A8C" w:rsidRDefault="00180A8C" w:rsidP="00180A8C">
            <w:pPr>
              <w:pStyle w:val="ROMANOS"/>
              <w:spacing w:line="232" w:lineRule="exact"/>
              <w:ind w:left="0" w:firstLine="0"/>
              <w:rPr>
                <w:rFonts w:ascii="Verdana" w:hAnsi="Verdana"/>
                <w:b/>
                <w:sz w:val="16"/>
                <w:szCs w:val="16"/>
                <w:lang w:val="en-US"/>
              </w:rPr>
            </w:pPr>
            <w:r w:rsidRPr="00180A8C">
              <w:rPr>
                <w:rFonts w:ascii="Verdana" w:hAnsi="Verdana"/>
                <w:b/>
                <w:sz w:val="16"/>
                <w:szCs w:val="16"/>
                <w:lang w:val="en-US"/>
              </w:rPr>
              <w:t xml:space="preserve">d. </w:t>
            </w:r>
            <w:r w:rsidRPr="00180A8C">
              <w:rPr>
                <w:rFonts w:ascii="Verdana" w:hAnsi="Verdana"/>
                <w:sz w:val="16"/>
                <w:szCs w:val="16"/>
                <w:lang w:val="en-US"/>
              </w:rPr>
              <w:tab/>
              <w:t>Remove the stop valve 10 and install the specimen.</w:t>
            </w:r>
          </w:p>
        </w:tc>
      </w:tr>
    </w:tbl>
    <w:p w14:paraId="0D17A07E" w14:textId="7692398B" w:rsidR="00284B40" w:rsidRPr="000B642F" w:rsidRDefault="00AB5361" w:rsidP="005B3C3D">
      <w:pPr>
        <w:pStyle w:val="Texto"/>
        <w:spacing w:line="240" w:lineRule="auto"/>
        <w:ind w:firstLine="0"/>
        <w:jc w:val="center"/>
        <w:rPr>
          <w:rFonts w:ascii="Verdana" w:hAnsi="Verdana"/>
          <w:sz w:val="16"/>
          <w:szCs w:val="16"/>
        </w:rPr>
      </w:pPr>
      <w:r>
        <w:rPr>
          <w:noProof/>
        </w:rPr>
        <w:drawing>
          <wp:inline distT="0" distB="0" distL="0" distR="0" wp14:anchorId="62B69310" wp14:editId="5105A6C4">
            <wp:extent cx="4841099" cy="3009332"/>
            <wp:effectExtent l="0" t="0" r="0" b="635"/>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7"/>
                    <a:srcRect l="40718" t="23339" r="9941" b="22135"/>
                    <a:stretch/>
                  </pic:blipFill>
                  <pic:spPr bwMode="auto">
                    <a:xfrm>
                      <a:off x="0" y="0"/>
                      <a:ext cx="4861686" cy="3022129"/>
                    </a:xfrm>
                    <a:prstGeom prst="rect">
                      <a:avLst/>
                    </a:prstGeom>
                    <a:ln>
                      <a:noFill/>
                    </a:ln>
                    <a:extLst>
                      <a:ext uri="{53640926-AAD7-44D8-BBD7-CCE9431645EC}">
                        <a14:shadowObscured xmlns:a14="http://schemas.microsoft.com/office/drawing/2010/main"/>
                      </a:ext>
                    </a:extLst>
                  </pic:spPr>
                </pic:pic>
              </a:graphicData>
            </a:graphic>
          </wp:inline>
        </w:drawing>
      </w:r>
    </w:p>
    <w:p w14:paraId="615FFBCC" w14:textId="77777777" w:rsidR="00C0169D" w:rsidRDefault="00C0169D" w:rsidP="005B3C3D">
      <w:pPr>
        <w:pStyle w:val="Texto"/>
        <w:spacing w:line="228" w:lineRule="exact"/>
        <w:ind w:left="720" w:firstLine="0"/>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80A8C" w:rsidRPr="00777D72" w14:paraId="154DDB33" w14:textId="01763E49" w:rsidTr="00AB5361">
        <w:tc>
          <w:tcPr>
            <w:tcW w:w="4675" w:type="dxa"/>
          </w:tcPr>
          <w:p w14:paraId="27236E5E"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1 = Tubo de suministro de agua. El agua para la prueba deberá estar limpia. La presión mínima de suministro deberá ser de 860 kPa (8.8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30402E31" w14:textId="76DBA180"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1 = Water supply tube. The water for the test </w:t>
            </w:r>
            <w:r w:rsidR="00D64B7E">
              <w:rPr>
                <w:rFonts w:ascii="Verdana" w:hAnsi="Verdana"/>
                <w:sz w:val="16"/>
                <w:szCs w:val="16"/>
                <w:lang w:val="en-US"/>
              </w:rPr>
              <w:t>must</w:t>
            </w:r>
            <w:r w:rsidRPr="00AB5361">
              <w:rPr>
                <w:rFonts w:ascii="Verdana" w:hAnsi="Verdana"/>
                <w:sz w:val="16"/>
                <w:szCs w:val="16"/>
                <w:lang w:val="en-US"/>
              </w:rPr>
              <w:t xml:space="preserve"> be clean. The minimum supply pressure </w:t>
            </w:r>
            <w:r w:rsidR="00D64B7E">
              <w:rPr>
                <w:rFonts w:ascii="Verdana" w:hAnsi="Verdana"/>
                <w:sz w:val="16"/>
                <w:szCs w:val="16"/>
                <w:lang w:val="en-US"/>
              </w:rPr>
              <w:t>must</w:t>
            </w:r>
            <w:r w:rsidRPr="00AB5361">
              <w:rPr>
                <w:rFonts w:ascii="Verdana" w:hAnsi="Verdana"/>
                <w:sz w:val="16"/>
                <w:szCs w:val="16"/>
                <w:lang w:val="en-US"/>
              </w:rPr>
              <w:t xml:space="preserve"> be 860 kPa (8.8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w:t>
            </w:r>
          </w:p>
        </w:tc>
      </w:tr>
      <w:tr w:rsidR="00180A8C" w:rsidRPr="00777D72" w14:paraId="13F15944" w14:textId="2938E612" w:rsidTr="00AB5361">
        <w:tc>
          <w:tcPr>
            <w:tcW w:w="4675" w:type="dxa"/>
          </w:tcPr>
          <w:p w14:paraId="66DEFF34"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2 = Filtro. Se deberá usar un filtro para remover del agua partículas y contaminantes que puedan interferir con la operación del sistema de suministro de agua o con el inodoro que se está probando.</w:t>
            </w:r>
          </w:p>
        </w:tc>
        <w:tc>
          <w:tcPr>
            <w:tcW w:w="4675" w:type="dxa"/>
          </w:tcPr>
          <w:p w14:paraId="06DEFE79" w14:textId="53D2ABF2"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2 = Filter. A filter </w:t>
            </w:r>
            <w:r w:rsidR="00D64B7E">
              <w:rPr>
                <w:rFonts w:ascii="Verdana" w:hAnsi="Verdana"/>
                <w:sz w:val="16"/>
                <w:szCs w:val="16"/>
                <w:lang w:val="en-US"/>
              </w:rPr>
              <w:t>must</w:t>
            </w:r>
            <w:r w:rsidRPr="00AB5361">
              <w:rPr>
                <w:rFonts w:ascii="Verdana" w:hAnsi="Verdana"/>
                <w:sz w:val="16"/>
                <w:szCs w:val="16"/>
                <w:lang w:val="en-US"/>
              </w:rPr>
              <w:t xml:space="preserve"> be used to remove particles and contaminants from the water that may interfere with the operation of the water supply system or the toilet</w:t>
            </w:r>
            <w:r w:rsidR="00AB5361" w:rsidRPr="00AB5361">
              <w:rPr>
                <w:rFonts w:ascii="Verdana" w:hAnsi="Verdana"/>
                <w:sz w:val="16"/>
                <w:szCs w:val="16"/>
                <w:lang w:val="en-US"/>
              </w:rPr>
              <w:t xml:space="preserve"> that is</w:t>
            </w:r>
            <w:r w:rsidRPr="00AB5361">
              <w:rPr>
                <w:rFonts w:ascii="Verdana" w:hAnsi="Verdana"/>
                <w:sz w:val="16"/>
                <w:szCs w:val="16"/>
                <w:lang w:val="en-US"/>
              </w:rPr>
              <w:t xml:space="preserve"> being tested.</w:t>
            </w:r>
          </w:p>
        </w:tc>
      </w:tr>
      <w:tr w:rsidR="00180A8C" w:rsidRPr="00C0169D" w14:paraId="181CB81E" w14:textId="33D50D16" w:rsidTr="00AB5361">
        <w:tc>
          <w:tcPr>
            <w:tcW w:w="4675" w:type="dxa"/>
          </w:tcPr>
          <w:p w14:paraId="2CFA4458"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3 = Medidor de flujo. El medidor de flujo deberá ser capaz de medir flujos en un rango de 0 a 38 l/min con una precisión del 2% a escala completa. Se podrán usar medidores de área variable y de turbina.</w:t>
            </w:r>
          </w:p>
        </w:tc>
        <w:tc>
          <w:tcPr>
            <w:tcW w:w="4675" w:type="dxa"/>
          </w:tcPr>
          <w:p w14:paraId="0F63CBC4" w14:textId="02724D64"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3 = Flow meter. The flow meter </w:t>
            </w:r>
            <w:r w:rsidR="00FF3594">
              <w:rPr>
                <w:rFonts w:ascii="Verdana" w:hAnsi="Verdana"/>
                <w:sz w:val="16"/>
                <w:szCs w:val="16"/>
                <w:lang w:val="en-US"/>
              </w:rPr>
              <w:t>must</w:t>
            </w:r>
            <w:r w:rsidRPr="00AB5361">
              <w:rPr>
                <w:rFonts w:ascii="Verdana" w:hAnsi="Verdana"/>
                <w:sz w:val="16"/>
                <w:szCs w:val="16"/>
                <w:lang w:val="en-US"/>
              </w:rPr>
              <w:t xml:space="preserve"> be capable of measuring flows in the range of 0 to 38 l/min with an accuracy of 2% full scale. Variable area and turbine meters may be used.</w:t>
            </w:r>
          </w:p>
        </w:tc>
      </w:tr>
      <w:tr w:rsidR="00180A8C" w:rsidRPr="00777D72" w14:paraId="6810F7B5" w14:textId="028CD3F8" w:rsidTr="00AB5361">
        <w:tc>
          <w:tcPr>
            <w:tcW w:w="4675" w:type="dxa"/>
          </w:tcPr>
          <w:p w14:paraId="20D009B4"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4 = Regulador de presión. La válvula reductora de presión (regulador) deberá cubrir un rango de 25 kPa (0.25 kg/cm</w:t>
            </w:r>
            <w:r w:rsidRPr="00C0169D">
              <w:rPr>
                <w:rFonts w:ascii="Verdana" w:hAnsi="Verdana"/>
                <w:sz w:val="16"/>
                <w:szCs w:val="16"/>
                <w:vertAlign w:val="superscript"/>
              </w:rPr>
              <w:t>2</w:t>
            </w:r>
            <w:r w:rsidRPr="00C0169D">
              <w:rPr>
                <w:rFonts w:ascii="Verdana" w:hAnsi="Verdana"/>
                <w:sz w:val="16"/>
                <w:szCs w:val="16"/>
              </w:rPr>
              <w:t>) a 550 kPa (5.6 kg/cm</w:t>
            </w:r>
            <w:r w:rsidRPr="00C0169D">
              <w:rPr>
                <w:rFonts w:ascii="Verdana" w:hAnsi="Verdana"/>
                <w:sz w:val="16"/>
                <w:szCs w:val="16"/>
                <w:vertAlign w:val="superscript"/>
              </w:rPr>
              <w:t>2</w:t>
            </w:r>
            <w:r w:rsidRPr="00C0169D">
              <w:rPr>
                <w:rFonts w:ascii="Verdana" w:hAnsi="Verdana"/>
                <w:sz w:val="16"/>
                <w:szCs w:val="16"/>
              </w:rPr>
              <w:t>) y tener una capacidad mínima de 38 l/min a una presión de caída de 35 kPa (0.35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6FAC7DF0" w14:textId="50A3A5D4"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4 = Pressure regulator. The pressure reducing valve (regulator) </w:t>
            </w:r>
            <w:r w:rsidR="00FF3594">
              <w:rPr>
                <w:rFonts w:ascii="Verdana" w:hAnsi="Verdana"/>
                <w:sz w:val="16"/>
                <w:szCs w:val="16"/>
                <w:lang w:val="en-US"/>
              </w:rPr>
              <w:t>must</w:t>
            </w:r>
            <w:r w:rsidRPr="00AB5361">
              <w:rPr>
                <w:rFonts w:ascii="Verdana" w:hAnsi="Verdana"/>
                <w:sz w:val="16"/>
                <w:szCs w:val="16"/>
                <w:lang w:val="en-US"/>
              </w:rPr>
              <w:t xml:space="preserve"> cover a range of 25 kPa (0.25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to 550 kPa (5.6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and have a minimum capacity of 38 l/min at a pressure drop of 35 kPa (0.35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w:t>
            </w:r>
          </w:p>
        </w:tc>
      </w:tr>
      <w:tr w:rsidR="00180A8C" w:rsidRPr="00777D72" w14:paraId="71C99DA6" w14:textId="47684229" w:rsidTr="00AB5361">
        <w:tc>
          <w:tcPr>
            <w:tcW w:w="4675" w:type="dxa"/>
          </w:tcPr>
          <w:p w14:paraId="6DFBD93B"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5 = Tubería de suministro. Se deberá usar tubería con un diámetro mínimo de 19 mm (¾ de pulgada).</w:t>
            </w:r>
          </w:p>
        </w:tc>
        <w:tc>
          <w:tcPr>
            <w:tcW w:w="4675" w:type="dxa"/>
          </w:tcPr>
          <w:p w14:paraId="05BEE94D" w14:textId="37D63D2B"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5 = Supply pipe. Pipe with a minimum diameter of ¾ inch (19 mm) </w:t>
            </w:r>
            <w:r w:rsidR="00D64B7E">
              <w:rPr>
                <w:rFonts w:ascii="Verdana" w:hAnsi="Verdana"/>
                <w:sz w:val="16"/>
                <w:szCs w:val="16"/>
                <w:lang w:val="en-US"/>
              </w:rPr>
              <w:t>must</w:t>
            </w:r>
            <w:r w:rsidRPr="00AB5361">
              <w:rPr>
                <w:rFonts w:ascii="Verdana" w:hAnsi="Verdana"/>
                <w:sz w:val="16"/>
                <w:szCs w:val="16"/>
                <w:lang w:val="en-US"/>
              </w:rPr>
              <w:t xml:space="preserve"> be used.</w:t>
            </w:r>
          </w:p>
        </w:tc>
      </w:tr>
      <w:tr w:rsidR="00180A8C" w:rsidRPr="00777D72" w14:paraId="673E95AA" w14:textId="0808F09D" w:rsidTr="00AB5361">
        <w:tc>
          <w:tcPr>
            <w:tcW w:w="4675" w:type="dxa"/>
          </w:tcPr>
          <w:p w14:paraId="5EB1D4D3"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6 = Válvula. La válvula de control deberá ser una válvula de globo de 19 mm (¾ de pulgada), que permita regular el flujo.</w:t>
            </w:r>
          </w:p>
        </w:tc>
        <w:tc>
          <w:tcPr>
            <w:tcW w:w="4675" w:type="dxa"/>
          </w:tcPr>
          <w:p w14:paraId="5A036F01" w14:textId="53174953"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6 = Valve. The control valve </w:t>
            </w:r>
            <w:r w:rsidR="00D64B7E">
              <w:rPr>
                <w:rFonts w:ascii="Verdana" w:hAnsi="Verdana"/>
                <w:sz w:val="16"/>
                <w:szCs w:val="16"/>
                <w:lang w:val="en-US"/>
              </w:rPr>
              <w:t>must</w:t>
            </w:r>
            <w:r w:rsidRPr="00AB5361">
              <w:rPr>
                <w:rFonts w:ascii="Verdana" w:hAnsi="Verdana"/>
                <w:sz w:val="16"/>
                <w:szCs w:val="16"/>
                <w:lang w:val="en-US"/>
              </w:rPr>
              <w:t xml:space="preserve"> be a ¾ inch (19 mm) globe valve, which allows flow regulation.</w:t>
            </w:r>
          </w:p>
        </w:tc>
      </w:tr>
      <w:tr w:rsidR="00180A8C" w:rsidRPr="001A2F7B" w14:paraId="1C3A4D12" w14:textId="50C66D80" w:rsidTr="00AB5361">
        <w:tc>
          <w:tcPr>
            <w:tcW w:w="4675" w:type="dxa"/>
          </w:tcPr>
          <w:p w14:paraId="670093FD"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7 = Manómetro. EI manómetro deberá tener un rango de lectura de 0 a 690 kPa (7.0 kg/cm</w:t>
            </w:r>
            <w:r w:rsidRPr="00C0169D">
              <w:rPr>
                <w:rFonts w:ascii="Verdana" w:hAnsi="Verdana"/>
                <w:sz w:val="16"/>
                <w:szCs w:val="16"/>
                <w:vertAlign w:val="superscript"/>
              </w:rPr>
              <w:t>2</w:t>
            </w:r>
            <w:r w:rsidRPr="00C0169D">
              <w:rPr>
                <w:rFonts w:ascii="Verdana" w:hAnsi="Verdana"/>
                <w:sz w:val="16"/>
                <w:szCs w:val="16"/>
              </w:rPr>
              <w:t>) y con divisiones de 10 kPa (0.1 kg/cm</w:t>
            </w:r>
            <w:r w:rsidRPr="00C0169D">
              <w:rPr>
                <w:rFonts w:ascii="Verdana" w:hAnsi="Verdana"/>
                <w:sz w:val="16"/>
                <w:szCs w:val="16"/>
                <w:vertAlign w:val="superscript"/>
              </w:rPr>
              <w:t>2</w:t>
            </w:r>
            <w:r w:rsidRPr="00C0169D">
              <w:rPr>
                <w:rFonts w:ascii="Verdana" w:hAnsi="Verdana"/>
                <w:sz w:val="16"/>
                <w:szCs w:val="16"/>
              </w:rPr>
              <w:t>). La precisión deberá ser del 2% en la escala plena.</w:t>
            </w:r>
          </w:p>
        </w:tc>
        <w:tc>
          <w:tcPr>
            <w:tcW w:w="4675" w:type="dxa"/>
          </w:tcPr>
          <w:p w14:paraId="6763B62B" w14:textId="192F1A68"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7 = Manometer. The pressure gauge must have a reading range from 0 to 690 kPa (7.0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and with divisions of 10 kPa (0.1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Accuracy </w:t>
            </w:r>
            <w:r w:rsidR="00D64B7E">
              <w:rPr>
                <w:rFonts w:ascii="Verdana" w:hAnsi="Verdana"/>
                <w:sz w:val="16"/>
                <w:szCs w:val="16"/>
                <w:lang w:val="en-US"/>
              </w:rPr>
              <w:t>must</w:t>
            </w:r>
            <w:r w:rsidRPr="00AB5361">
              <w:rPr>
                <w:rFonts w:ascii="Verdana" w:hAnsi="Verdana"/>
                <w:sz w:val="16"/>
                <w:szCs w:val="16"/>
                <w:lang w:val="en-US"/>
              </w:rPr>
              <w:t xml:space="preserve"> be 2% full scale.</w:t>
            </w:r>
          </w:p>
        </w:tc>
      </w:tr>
      <w:tr w:rsidR="00180A8C" w:rsidRPr="00777D72" w14:paraId="60494F8C" w14:textId="77507452" w:rsidTr="00AB5361">
        <w:tc>
          <w:tcPr>
            <w:tcW w:w="4675" w:type="dxa"/>
          </w:tcPr>
          <w:p w14:paraId="03AB5E32"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8 = Válvula de esfera o de compuerta. Esta válvula se deberá usar para abrir y cerrar el flujo (tamaño mínimo de 19 mm (¾ de pulgada)).</w:t>
            </w:r>
          </w:p>
        </w:tc>
        <w:tc>
          <w:tcPr>
            <w:tcW w:w="4675" w:type="dxa"/>
          </w:tcPr>
          <w:p w14:paraId="648B72C9" w14:textId="198BC2B6"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8 = Ball or gate valve. This valve </w:t>
            </w:r>
            <w:r w:rsidR="00D64B7E">
              <w:rPr>
                <w:rFonts w:ascii="Verdana" w:hAnsi="Verdana"/>
                <w:sz w:val="16"/>
                <w:szCs w:val="16"/>
                <w:lang w:val="en-US"/>
              </w:rPr>
              <w:t>must</w:t>
            </w:r>
            <w:r w:rsidRPr="00AB5361">
              <w:rPr>
                <w:rFonts w:ascii="Verdana" w:hAnsi="Verdana"/>
                <w:sz w:val="16"/>
                <w:szCs w:val="16"/>
                <w:lang w:val="en-US"/>
              </w:rPr>
              <w:t xml:space="preserve"> be used to turn the flow on and off (19 mm (¾ inch) minimum size).</w:t>
            </w:r>
          </w:p>
        </w:tc>
      </w:tr>
      <w:tr w:rsidR="00180A8C" w:rsidRPr="00777D72" w14:paraId="26C5C473" w14:textId="54BF72BE" w:rsidTr="00AB5361">
        <w:tc>
          <w:tcPr>
            <w:tcW w:w="4675" w:type="dxa"/>
          </w:tcPr>
          <w:p w14:paraId="777D8E37"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9 = Manguera flexible. La manguera flexible se deberá usar para conectar el sistema de suministro al inodoro. El diámetro nominal mínimo de la manguera deberá ser 13 mm (½ pulgada).</w:t>
            </w:r>
          </w:p>
        </w:tc>
        <w:tc>
          <w:tcPr>
            <w:tcW w:w="4675" w:type="dxa"/>
          </w:tcPr>
          <w:p w14:paraId="4FA1C82D" w14:textId="59E4AB09"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9 = Flexible hose. The flexible hose </w:t>
            </w:r>
            <w:r w:rsidR="00D64B7E">
              <w:rPr>
                <w:rFonts w:ascii="Verdana" w:hAnsi="Verdana"/>
                <w:sz w:val="16"/>
                <w:szCs w:val="16"/>
                <w:lang w:val="en-US"/>
              </w:rPr>
              <w:t>must</w:t>
            </w:r>
            <w:r w:rsidRPr="00AB5361">
              <w:rPr>
                <w:rFonts w:ascii="Verdana" w:hAnsi="Verdana"/>
                <w:sz w:val="16"/>
                <w:szCs w:val="16"/>
                <w:lang w:val="en-US"/>
              </w:rPr>
              <w:t xml:space="preserve"> be used to connect the supply system to the toilet. The minimum nominal diameter of the hose </w:t>
            </w:r>
            <w:r w:rsidR="00FF3594">
              <w:rPr>
                <w:rFonts w:ascii="Verdana" w:hAnsi="Verdana"/>
                <w:sz w:val="16"/>
                <w:szCs w:val="16"/>
                <w:lang w:val="en-US"/>
              </w:rPr>
              <w:t>must</w:t>
            </w:r>
            <w:r w:rsidRPr="00AB5361">
              <w:rPr>
                <w:rFonts w:ascii="Verdana" w:hAnsi="Verdana"/>
                <w:sz w:val="16"/>
                <w:szCs w:val="16"/>
                <w:lang w:val="en-US"/>
              </w:rPr>
              <w:t xml:space="preserve"> be 13 mm (½ inch).</w:t>
            </w:r>
          </w:p>
        </w:tc>
      </w:tr>
      <w:tr w:rsidR="00180A8C" w:rsidRPr="00777D72" w14:paraId="191FDB9C" w14:textId="0C89486F" w:rsidTr="00AB5361">
        <w:tc>
          <w:tcPr>
            <w:tcW w:w="4675" w:type="dxa"/>
          </w:tcPr>
          <w:p w14:paraId="0C0E3BFC"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10 = Válvula de cierre. La válvula de cierre que simula una válvula de admisión deberá tener un diámetro de 10 mm (3/8 de pulgada).</w:t>
            </w:r>
          </w:p>
        </w:tc>
        <w:tc>
          <w:tcPr>
            <w:tcW w:w="4675" w:type="dxa"/>
          </w:tcPr>
          <w:p w14:paraId="09AC74E3" w14:textId="43EBB4B4"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10 = Shut off valve. The shutoff valve that simulates an intake valve </w:t>
            </w:r>
            <w:r w:rsidR="00D64B7E">
              <w:rPr>
                <w:rFonts w:ascii="Verdana" w:hAnsi="Verdana"/>
                <w:sz w:val="16"/>
                <w:szCs w:val="16"/>
                <w:lang w:val="en-US"/>
              </w:rPr>
              <w:t>must</w:t>
            </w:r>
            <w:r w:rsidRPr="00AB5361">
              <w:rPr>
                <w:rFonts w:ascii="Verdana" w:hAnsi="Verdana"/>
                <w:sz w:val="16"/>
                <w:szCs w:val="16"/>
                <w:lang w:val="en-US"/>
              </w:rPr>
              <w:t xml:space="preserve"> have a diameter of 10 mm (3/8 inch).</w:t>
            </w:r>
          </w:p>
        </w:tc>
      </w:tr>
      <w:tr w:rsidR="00180A8C" w:rsidRPr="00777D72" w14:paraId="78F116C8" w14:textId="380CE289" w:rsidTr="00AB5361">
        <w:tc>
          <w:tcPr>
            <w:tcW w:w="4675" w:type="dxa"/>
          </w:tcPr>
          <w:p w14:paraId="7638B7D3"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11 = Espécimen. EI espécimen deberá probarse con el tanque, la válvula de admisión y la válvula de descarga.</w:t>
            </w:r>
          </w:p>
        </w:tc>
        <w:tc>
          <w:tcPr>
            <w:tcW w:w="4675" w:type="dxa"/>
          </w:tcPr>
          <w:p w14:paraId="615B72D7" w14:textId="0735C69B" w:rsidR="00180A8C" w:rsidRPr="00AB5361" w:rsidRDefault="00180A8C" w:rsidP="00180A8C">
            <w:pPr>
              <w:pStyle w:val="Texto"/>
              <w:spacing w:line="228" w:lineRule="exact"/>
              <w:ind w:firstLine="0"/>
              <w:rPr>
                <w:rFonts w:ascii="Verdana" w:hAnsi="Verdana"/>
                <w:sz w:val="16"/>
                <w:szCs w:val="16"/>
                <w:lang w:val="en-US"/>
              </w:rPr>
            </w:pPr>
            <w:r w:rsidRPr="00AB5361">
              <w:rPr>
                <w:rFonts w:ascii="Verdana" w:hAnsi="Verdana"/>
                <w:sz w:val="16"/>
                <w:szCs w:val="16"/>
                <w:lang w:val="en-US"/>
              </w:rPr>
              <w:t xml:space="preserve">11 = Specimen. The specimen </w:t>
            </w:r>
            <w:r w:rsidR="00FF3594">
              <w:rPr>
                <w:rFonts w:ascii="Verdana" w:hAnsi="Verdana"/>
                <w:sz w:val="16"/>
                <w:szCs w:val="16"/>
                <w:lang w:val="en-US"/>
              </w:rPr>
              <w:t>must</w:t>
            </w:r>
            <w:r w:rsidRPr="00AB5361">
              <w:rPr>
                <w:rFonts w:ascii="Verdana" w:hAnsi="Verdana"/>
                <w:sz w:val="16"/>
                <w:szCs w:val="16"/>
                <w:lang w:val="en-US"/>
              </w:rPr>
              <w:t xml:space="preserve"> be tested with the tank, the intake valve, and the discharge valve.</w:t>
            </w:r>
          </w:p>
        </w:tc>
      </w:tr>
      <w:tr w:rsidR="00180A8C" w:rsidRPr="00777D72" w14:paraId="335C5320" w14:textId="0C51907A" w:rsidTr="00AB5361">
        <w:tc>
          <w:tcPr>
            <w:tcW w:w="4675" w:type="dxa"/>
          </w:tcPr>
          <w:p w14:paraId="5403DDAF" w14:textId="2FDCDC56" w:rsidR="00180A8C" w:rsidRPr="00C0169D" w:rsidRDefault="00180A8C" w:rsidP="00180A8C">
            <w:pPr>
              <w:pStyle w:val="Texto"/>
              <w:spacing w:line="228" w:lineRule="exact"/>
              <w:ind w:firstLine="0"/>
              <w:rPr>
                <w:rFonts w:ascii="Verdana" w:hAnsi="Verdana"/>
                <w:b/>
                <w:sz w:val="16"/>
                <w:szCs w:val="16"/>
              </w:rPr>
            </w:pPr>
            <w:r w:rsidRPr="00C0169D">
              <w:rPr>
                <w:rFonts w:ascii="Verdana" w:hAnsi="Verdana"/>
                <w:b/>
                <w:sz w:val="16"/>
                <w:szCs w:val="16"/>
              </w:rPr>
              <w:t xml:space="preserve">Nota 5.- </w:t>
            </w:r>
            <w:r w:rsidRPr="00C0169D">
              <w:rPr>
                <w:rFonts w:ascii="Verdana" w:hAnsi="Verdana"/>
                <w:sz w:val="16"/>
                <w:szCs w:val="16"/>
              </w:rPr>
              <w:t xml:space="preserve">Estas figuras son ilustrativas, siendo posible el uso de otro arreglo, siempre y cuando sea capaz de mantener las condiciones del </w:t>
            </w:r>
            <w:proofErr w:type="spellStart"/>
            <w:r w:rsidRPr="00C0169D">
              <w:rPr>
                <w:rFonts w:ascii="Verdana" w:hAnsi="Verdana"/>
                <w:sz w:val="16"/>
                <w:szCs w:val="16"/>
              </w:rPr>
              <w:t>ensa</w:t>
            </w:r>
            <w:r w:rsidR="000E71A6">
              <w:rPr>
                <w:rFonts w:ascii="Verdana" w:hAnsi="Verdana"/>
                <w:sz w:val="16"/>
                <w:szCs w:val="16"/>
              </w:rPr>
              <w:t>i</w:t>
            </w:r>
            <w:proofErr w:type="spellEnd"/>
            <w:r w:rsidR="000E71A6">
              <w:rPr>
                <w:rFonts w:ascii="Verdana" w:hAnsi="Verdana"/>
                <w:sz w:val="16"/>
                <w:szCs w:val="16"/>
              </w:rPr>
              <w:t>.</w:t>
            </w:r>
          </w:p>
        </w:tc>
        <w:tc>
          <w:tcPr>
            <w:tcW w:w="4675" w:type="dxa"/>
          </w:tcPr>
          <w:p w14:paraId="30206127" w14:textId="53C863C9" w:rsidR="00180A8C" w:rsidRPr="00AB5361" w:rsidRDefault="00180A8C" w:rsidP="00180A8C">
            <w:pPr>
              <w:pStyle w:val="Texto"/>
              <w:spacing w:line="228" w:lineRule="exact"/>
              <w:ind w:firstLine="0"/>
              <w:rPr>
                <w:rFonts w:ascii="Verdana" w:hAnsi="Verdana"/>
                <w:b/>
                <w:sz w:val="16"/>
                <w:szCs w:val="16"/>
                <w:lang w:val="en-US"/>
              </w:rPr>
            </w:pPr>
            <w:r w:rsidRPr="00AB5361">
              <w:rPr>
                <w:rFonts w:ascii="Verdana" w:hAnsi="Verdana"/>
                <w:b/>
                <w:sz w:val="16"/>
                <w:szCs w:val="16"/>
                <w:lang w:val="en-US"/>
              </w:rPr>
              <w:t xml:space="preserve">Note 5.- </w:t>
            </w:r>
            <w:r w:rsidRPr="00AB5361">
              <w:rPr>
                <w:rFonts w:ascii="Verdana" w:hAnsi="Verdana"/>
                <w:sz w:val="16"/>
                <w:szCs w:val="16"/>
                <w:lang w:val="en-US"/>
              </w:rPr>
              <w:t xml:space="preserve">These figures are illustrative, it being possible to use another arrangement, </w:t>
            </w:r>
            <w:proofErr w:type="gramStart"/>
            <w:r w:rsidRPr="00AB5361">
              <w:rPr>
                <w:rFonts w:ascii="Verdana" w:hAnsi="Verdana"/>
                <w:sz w:val="16"/>
                <w:szCs w:val="16"/>
                <w:lang w:val="en-US"/>
              </w:rPr>
              <w:t>as long as</w:t>
            </w:r>
            <w:proofErr w:type="gramEnd"/>
            <w:r w:rsidRPr="00AB5361">
              <w:rPr>
                <w:rFonts w:ascii="Verdana" w:hAnsi="Verdana"/>
                <w:sz w:val="16"/>
                <w:szCs w:val="16"/>
                <w:lang w:val="en-US"/>
              </w:rPr>
              <w:t xml:space="preserve"> it is capable of maintaining the test conditions.</w:t>
            </w:r>
          </w:p>
        </w:tc>
      </w:tr>
      <w:tr w:rsidR="00180A8C" w:rsidRPr="00777D72" w14:paraId="748E13A8" w14:textId="653BDDEC" w:rsidTr="00AB5361">
        <w:tc>
          <w:tcPr>
            <w:tcW w:w="4675" w:type="dxa"/>
          </w:tcPr>
          <w:p w14:paraId="77EDB037"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b/>
                <w:sz w:val="16"/>
                <w:szCs w:val="16"/>
              </w:rPr>
              <w:t xml:space="preserve">Figura 7 - </w:t>
            </w:r>
            <w:r w:rsidRPr="00C0169D">
              <w:rPr>
                <w:rFonts w:ascii="Verdana" w:hAnsi="Verdana"/>
                <w:sz w:val="16"/>
                <w:szCs w:val="16"/>
              </w:rPr>
              <w:t>Sistema de suministro de agua para probar inodoros operados por gravedad y por fluxómetro de tanque.</w:t>
            </w:r>
          </w:p>
        </w:tc>
        <w:tc>
          <w:tcPr>
            <w:tcW w:w="4675" w:type="dxa"/>
          </w:tcPr>
          <w:p w14:paraId="44BD8EE2" w14:textId="4DA0E29B" w:rsidR="00180A8C" w:rsidRPr="00AB5361" w:rsidRDefault="00180A8C" w:rsidP="00180A8C">
            <w:pPr>
              <w:pStyle w:val="Texto"/>
              <w:spacing w:line="228" w:lineRule="exact"/>
              <w:ind w:firstLine="0"/>
              <w:rPr>
                <w:rFonts w:ascii="Verdana" w:hAnsi="Verdana"/>
                <w:b/>
                <w:sz w:val="16"/>
                <w:szCs w:val="16"/>
                <w:lang w:val="en-US"/>
              </w:rPr>
            </w:pPr>
            <w:r w:rsidRPr="00AB5361">
              <w:rPr>
                <w:rFonts w:ascii="Verdana" w:hAnsi="Verdana"/>
                <w:b/>
                <w:sz w:val="16"/>
                <w:szCs w:val="16"/>
                <w:lang w:val="en-US"/>
              </w:rPr>
              <w:t xml:space="preserve">Figure 7 - </w:t>
            </w:r>
            <w:r w:rsidRPr="00AB5361">
              <w:rPr>
                <w:rFonts w:ascii="Verdana" w:hAnsi="Verdana"/>
                <w:sz w:val="16"/>
                <w:szCs w:val="16"/>
                <w:lang w:val="en-US"/>
              </w:rPr>
              <w:t>Water supply system for testing gravity-operated and tank-</w:t>
            </w:r>
            <w:r w:rsidR="000E71A6">
              <w:rPr>
                <w:rFonts w:ascii="Verdana" w:hAnsi="Verdana"/>
                <w:sz w:val="16"/>
                <w:szCs w:val="16"/>
                <w:lang w:val="en-US"/>
              </w:rPr>
              <w:t>flushometer</w:t>
            </w:r>
            <w:r w:rsidRPr="00AB5361">
              <w:rPr>
                <w:rFonts w:ascii="Verdana" w:hAnsi="Verdana"/>
                <w:sz w:val="16"/>
                <w:szCs w:val="16"/>
                <w:lang w:val="en-US"/>
              </w:rPr>
              <w:t>-operated toilets.</w:t>
            </w:r>
          </w:p>
        </w:tc>
      </w:tr>
      <w:tr w:rsidR="00180A8C" w:rsidRPr="00C0169D" w14:paraId="3444F56E" w14:textId="371F6060" w:rsidTr="00AB5361">
        <w:tc>
          <w:tcPr>
            <w:tcW w:w="4675" w:type="dxa"/>
          </w:tcPr>
          <w:p w14:paraId="0995009B" w14:textId="77777777" w:rsidR="00180A8C" w:rsidRPr="00C0169D" w:rsidRDefault="00180A8C" w:rsidP="00180A8C">
            <w:pPr>
              <w:pStyle w:val="Texto"/>
              <w:spacing w:after="80"/>
              <w:ind w:firstLine="0"/>
              <w:rPr>
                <w:rFonts w:ascii="Verdana" w:hAnsi="Verdana"/>
                <w:b/>
                <w:sz w:val="16"/>
                <w:szCs w:val="16"/>
              </w:rPr>
            </w:pPr>
            <w:r w:rsidRPr="00C0169D">
              <w:rPr>
                <w:rFonts w:ascii="Verdana" w:hAnsi="Verdana"/>
                <w:b/>
                <w:sz w:val="16"/>
                <w:szCs w:val="16"/>
              </w:rPr>
              <w:t>5.4.2.2 Para inodoros de fluxómetro</w:t>
            </w:r>
          </w:p>
        </w:tc>
        <w:tc>
          <w:tcPr>
            <w:tcW w:w="4675" w:type="dxa"/>
          </w:tcPr>
          <w:p w14:paraId="49C10868" w14:textId="2C006614" w:rsidR="00180A8C" w:rsidRPr="00AB5361" w:rsidRDefault="00180A8C" w:rsidP="00180A8C">
            <w:pPr>
              <w:pStyle w:val="Texto"/>
              <w:spacing w:after="80"/>
              <w:ind w:firstLine="0"/>
              <w:rPr>
                <w:rFonts w:ascii="Verdana" w:hAnsi="Verdana"/>
                <w:b/>
                <w:sz w:val="16"/>
                <w:szCs w:val="16"/>
                <w:lang w:val="en-US"/>
              </w:rPr>
            </w:pPr>
            <w:r w:rsidRPr="00AB5361">
              <w:rPr>
                <w:rFonts w:ascii="Verdana" w:hAnsi="Verdana"/>
                <w:b/>
                <w:sz w:val="16"/>
                <w:szCs w:val="16"/>
                <w:lang w:val="en-US"/>
              </w:rPr>
              <w:t xml:space="preserve">5.4.2.2 For </w:t>
            </w:r>
            <w:r w:rsidR="000E71A6">
              <w:rPr>
                <w:rFonts w:ascii="Verdana" w:hAnsi="Verdana"/>
                <w:b/>
                <w:sz w:val="16"/>
                <w:szCs w:val="16"/>
                <w:lang w:val="en-US"/>
              </w:rPr>
              <w:t>flushometer</w:t>
            </w:r>
            <w:r w:rsidRPr="00AB5361">
              <w:rPr>
                <w:rFonts w:ascii="Verdana" w:hAnsi="Verdana"/>
                <w:b/>
                <w:sz w:val="16"/>
                <w:szCs w:val="16"/>
                <w:lang w:val="en-US"/>
              </w:rPr>
              <w:t xml:space="preserve"> toilets</w:t>
            </w:r>
          </w:p>
        </w:tc>
      </w:tr>
      <w:tr w:rsidR="00180A8C" w:rsidRPr="00777D72" w14:paraId="0985D58B" w14:textId="0D6C6D34" w:rsidTr="00AB5361">
        <w:tc>
          <w:tcPr>
            <w:tcW w:w="4675" w:type="dxa"/>
          </w:tcPr>
          <w:p w14:paraId="54883C80"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 xml:space="preserve">El procedimiento para tipificar el sistema de suministro de agua para probar inodoros de </w:t>
            </w:r>
            <w:proofErr w:type="gramStart"/>
            <w:r w:rsidRPr="00C0169D">
              <w:rPr>
                <w:rFonts w:ascii="Verdana" w:hAnsi="Verdana"/>
                <w:sz w:val="16"/>
                <w:szCs w:val="16"/>
              </w:rPr>
              <w:t>fluxómetro,</w:t>
            </w:r>
            <w:proofErr w:type="gramEnd"/>
            <w:r w:rsidRPr="00C0169D">
              <w:rPr>
                <w:rFonts w:ascii="Verdana" w:hAnsi="Verdana"/>
                <w:sz w:val="16"/>
                <w:szCs w:val="16"/>
              </w:rPr>
              <w:t xml:space="preserve"> es como se indica a continuación:</w:t>
            </w:r>
          </w:p>
        </w:tc>
        <w:tc>
          <w:tcPr>
            <w:tcW w:w="4675" w:type="dxa"/>
          </w:tcPr>
          <w:p w14:paraId="13A61B31" w14:textId="3AEED0C2"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The procedure for typing the water supply system for testing </w:t>
            </w:r>
            <w:r w:rsidR="000E71A6">
              <w:rPr>
                <w:rFonts w:ascii="Verdana" w:hAnsi="Verdana"/>
                <w:sz w:val="16"/>
                <w:szCs w:val="16"/>
                <w:lang w:val="en-US"/>
              </w:rPr>
              <w:t>flushometer</w:t>
            </w:r>
            <w:r w:rsidRPr="00AB5361">
              <w:rPr>
                <w:rFonts w:ascii="Verdana" w:hAnsi="Verdana"/>
                <w:sz w:val="16"/>
                <w:szCs w:val="16"/>
                <w:lang w:val="en-US"/>
              </w:rPr>
              <w:t xml:space="preserve"> toilets is as follows:</w:t>
            </w:r>
          </w:p>
        </w:tc>
      </w:tr>
      <w:tr w:rsidR="00180A8C" w:rsidRPr="00777D72" w14:paraId="21FC1E6F" w14:textId="666DDC39" w:rsidTr="00AB5361">
        <w:tc>
          <w:tcPr>
            <w:tcW w:w="4675" w:type="dxa"/>
          </w:tcPr>
          <w:p w14:paraId="6E5DDD35" w14:textId="77777777" w:rsidR="00180A8C" w:rsidRPr="00C0169D" w:rsidRDefault="00180A8C" w:rsidP="00180A8C">
            <w:pPr>
              <w:pStyle w:val="ROMANOS"/>
              <w:spacing w:after="80"/>
              <w:ind w:left="0" w:firstLine="0"/>
              <w:rPr>
                <w:rFonts w:ascii="Verdana" w:hAnsi="Verdana"/>
                <w:sz w:val="16"/>
                <w:szCs w:val="16"/>
              </w:rPr>
            </w:pPr>
            <w:r w:rsidRPr="00C0169D">
              <w:rPr>
                <w:rFonts w:ascii="Verdana" w:hAnsi="Verdana"/>
                <w:b/>
                <w:sz w:val="16"/>
                <w:szCs w:val="16"/>
              </w:rPr>
              <w:lastRenderedPageBreak/>
              <w:t>a.</w:t>
            </w:r>
            <w:r w:rsidRPr="00C0169D">
              <w:rPr>
                <w:rFonts w:ascii="Verdana" w:hAnsi="Verdana"/>
                <w:sz w:val="16"/>
                <w:szCs w:val="16"/>
              </w:rPr>
              <w:tab/>
              <w:t>Fije la presión estática en el manómetro 7 ajustando el regulador de presión 4 a:</w:t>
            </w:r>
          </w:p>
        </w:tc>
        <w:tc>
          <w:tcPr>
            <w:tcW w:w="4675" w:type="dxa"/>
          </w:tcPr>
          <w:p w14:paraId="1FA6641B" w14:textId="5484233F" w:rsidR="00180A8C" w:rsidRPr="00AB5361" w:rsidRDefault="00180A8C" w:rsidP="00180A8C">
            <w:pPr>
              <w:pStyle w:val="ROMANOS"/>
              <w:spacing w:after="80"/>
              <w:ind w:left="0" w:firstLine="0"/>
              <w:rPr>
                <w:rFonts w:ascii="Verdana" w:hAnsi="Verdana"/>
                <w:b/>
                <w:sz w:val="16"/>
                <w:szCs w:val="16"/>
                <w:lang w:val="en-US"/>
              </w:rPr>
            </w:pPr>
            <w:r w:rsidRPr="00AB5361">
              <w:rPr>
                <w:rFonts w:ascii="Verdana" w:hAnsi="Verdana"/>
                <w:b/>
                <w:sz w:val="16"/>
                <w:szCs w:val="16"/>
                <w:lang w:val="en-US"/>
              </w:rPr>
              <w:t xml:space="preserve">a. </w:t>
            </w:r>
            <w:r w:rsidRPr="00AB5361">
              <w:rPr>
                <w:rFonts w:ascii="Verdana" w:hAnsi="Verdana"/>
                <w:sz w:val="16"/>
                <w:szCs w:val="16"/>
                <w:lang w:val="en-US"/>
              </w:rPr>
              <w:tab/>
              <w:t>Set the static pressure on the manometer 7 by adjusting the pressure regulator 4 to:</w:t>
            </w:r>
          </w:p>
        </w:tc>
      </w:tr>
      <w:tr w:rsidR="00180A8C" w:rsidRPr="00777D72" w14:paraId="07760081" w14:textId="4D5B1AC7" w:rsidTr="00AB5361">
        <w:tc>
          <w:tcPr>
            <w:tcW w:w="4675" w:type="dxa"/>
          </w:tcPr>
          <w:p w14:paraId="60285C9E" w14:textId="77777777" w:rsidR="00180A8C" w:rsidRPr="00C0169D" w:rsidRDefault="00180A8C" w:rsidP="00180A8C">
            <w:pPr>
              <w:pStyle w:val="INCISO"/>
              <w:spacing w:after="80"/>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240 kPa (2.5 kg/cm</w:t>
            </w:r>
            <w:r w:rsidRPr="00C0169D">
              <w:rPr>
                <w:rFonts w:ascii="Verdana" w:hAnsi="Verdana"/>
                <w:sz w:val="16"/>
                <w:szCs w:val="16"/>
                <w:vertAlign w:val="superscript"/>
              </w:rPr>
              <w:t>2</w:t>
            </w:r>
            <w:r w:rsidRPr="00C0169D">
              <w:rPr>
                <w:rFonts w:ascii="Verdana" w:hAnsi="Verdana"/>
                <w:sz w:val="16"/>
                <w:szCs w:val="16"/>
              </w:rPr>
              <w:t>) para inodoros de fluxómetro, y</w:t>
            </w:r>
          </w:p>
        </w:tc>
        <w:tc>
          <w:tcPr>
            <w:tcW w:w="4675" w:type="dxa"/>
          </w:tcPr>
          <w:p w14:paraId="3B1F1C42" w14:textId="76A3CA26" w:rsidR="00180A8C" w:rsidRPr="00AB5361" w:rsidRDefault="00AB5361" w:rsidP="00180A8C">
            <w:pPr>
              <w:pStyle w:val="INCISO"/>
              <w:spacing w:after="80"/>
              <w:ind w:left="0" w:firstLine="0"/>
              <w:rPr>
                <w:rFonts w:ascii="Verdana" w:hAnsi="Verdana"/>
                <w:b/>
                <w:sz w:val="16"/>
                <w:szCs w:val="16"/>
                <w:lang w:val="en-US"/>
              </w:rPr>
            </w:pPr>
            <w:proofErr w:type="spellStart"/>
            <w:r>
              <w:rPr>
                <w:rFonts w:ascii="Verdana" w:hAnsi="Verdana"/>
                <w:b/>
                <w:sz w:val="16"/>
                <w:szCs w:val="16"/>
                <w:lang w:val="en-US"/>
              </w:rPr>
              <w:t>i</w:t>
            </w:r>
            <w:proofErr w:type="spellEnd"/>
            <w:r w:rsidR="00180A8C" w:rsidRPr="00AB5361">
              <w:rPr>
                <w:rFonts w:ascii="Verdana" w:hAnsi="Verdana"/>
                <w:b/>
                <w:sz w:val="16"/>
                <w:szCs w:val="16"/>
                <w:lang w:val="en-US"/>
              </w:rPr>
              <w:t xml:space="preserve">. </w:t>
            </w:r>
            <w:r w:rsidR="00180A8C" w:rsidRPr="00AB5361">
              <w:rPr>
                <w:rFonts w:ascii="Verdana" w:hAnsi="Verdana"/>
                <w:sz w:val="16"/>
                <w:szCs w:val="16"/>
                <w:lang w:val="en-US"/>
              </w:rPr>
              <w:tab/>
              <w:t xml:space="preserve">240 kPa (2.5 kg/cm </w:t>
            </w:r>
            <w:r w:rsidR="00180A8C"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00180A8C" w:rsidRPr="00AB5361">
              <w:rPr>
                <w:rFonts w:ascii="Verdana" w:hAnsi="Verdana"/>
                <w:sz w:val="16"/>
                <w:szCs w:val="16"/>
                <w:lang w:val="en-US"/>
              </w:rPr>
              <w:t xml:space="preserve"> for </w:t>
            </w:r>
            <w:r w:rsidR="000E71A6">
              <w:rPr>
                <w:rFonts w:ascii="Verdana" w:hAnsi="Verdana"/>
                <w:sz w:val="16"/>
                <w:szCs w:val="16"/>
                <w:lang w:val="en-US"/>
              </w:rPr>
              <w:t>flushometer</w:t>
            </w:r>
            <w:r w:rsidR="00180A8C" w:rsidRPr="00AB5361">
              <w:rPr>
                <w:rFonts w:ascii="Verdana" w:hAnsi="Verdana"/>
                <w:sz w:val="16"/>
                <w:szCs w:val="16"/>
                <w:lang w:val="en-US"/>
              </w:rPr>
              <w:t xml:space="preserve"> toilets, and</w:t>
            </w:r>
          </w:p>
        </w:tc>
      </w:tr>
      <w:tr w:rsidR="00180A8C" w:rsidRPr="00777D72" w14:paraId="3036C76B" w14:textId="338BF342" w:rsidTr="00AB5361">
        <w:tc>
          <w:tcPr>
            <w:tcW w:w="4675" w:type="dxa"/>
          </w:tcPr>
          <w:p w14:paraId="54FE05F1" w14:textId="77777777" w:rsidR="00180A8C" w:rsidRPr="00C0169D" w:rsidRDefault="00180A8C" w:rsidP="00180A8C">
            <w:pPr>
              <w:pStyle w:val="INCISO"/>
              <w:spacing w:after="80"/>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sz w:val="16"/>
                <w:szCs w:val="16"/>
              </w:rPr>
              <w:tab/>
              <w:t>310 kPa (3.2 kg/cm</w:t>
            </w:r>
            <w:r w:rsidRPr="00C0169D">
              <w:rPr>
                <w:rFonts w:ascii="Verdana" w:hAnsi="Verdana"/>
                <w:sz w:val="16"/>
                <w:szCs w:val="16"/>
                <w:vertAlign w:val="superscript"/>
              </w:rPr>
              <w:t>2</w:t>
            </w:r>
            <w:r w:rsidRPr="00C0169D">
              <w:rPr>
                <w:rFonts w:ascii="Verdana" w:hAnsi="Verdana"/>
                <w:sz w:val="16"/>
                <w:szCs w:val="16"/>
              </w:rPr>
              <w:t>) para tazas con descarga al muro con fluxómetro (expulsión directa).</w:t>
            </w:r>
          </w:p>
        </w:tc>
        <w:tc>
          <w:tcPr>
            <w:tcW w:w="4675" w:type="dxa"/>
          </w:tcPr>
          <w:p w14:paraId="1AFFF84E" w14:textId="0D431672" w:rsidR="00180A8C" w:rsidRPr="00AB5361" w:rsidRDefault="00180A8C" w:rsidP="00180A8C">
            <w:pPr>
              <w:pStyle w:val="INCISO"/>
              <w:spacing w:after="80"/>
              <w:ind w:left="0" w:firstLine="0"/>
              <w:rPr>
                <w:rFonts w:ascii="Verdana" w:hAnsi="Verdana"/>
                <w:b/>
                <w:sz w:val="16"/>
                <w:szCs w:val="16"/>
                <w:lang w:val="en-US"/>
              </w:rPr>
            </w:pPr>
            <w:r w:rsidRPr="00AB5361">
              <w:rPr>
                <w:rFonts w:ascii="Verdana" w:hAnsi="Verdana"/>
                <w:b/>
                <w:sz w:val="16"/>
                <w:szCs w:val="16"/>
                <w:lang w:val="en-US"/>
              </w:rPr>
              <w:t>ii</w:t>
            </w:r>
            <w:r w:rsidR="00263CF2" w:rsidRPr="00AB5361">
              <w:rPr>
                <w:rFonts w:ascii="Verdana" w:hAnsi="Verdana"/>
                <w:b/>
                <w:sz w:val="16"/>
                <w:szCs w:val="16"/>
                <w:lang w:val="en-US"/>
              </w:rPr>
              <w:t>.</w:t>
            </w:r>
            <w:r w:rsidRPr="00AB5361">
              <w:rPr>
                <w:rFonts w:ascii="Verdana" w:hAnsi="Verdana"/>
                <w:b/>
                <w:sz w:val="16"/>
                <w:szCs w:val="16"/>
                <w:lang w:val="en-US"/>
              </w:rPr>
              <w:t xml:space="preserve"> </w:t>
            </w:r>
            <w:r w:rsidRPr="00AB5361">
              <w:rPr>
                <w:rFonts w:ascii="Verdana" w:hAnsi="Verdana"/>
                <w:sz w:val="16"/>
                <w:szCs w:val="16"/>
                <w:lang w:val="en-US"/>
              </w:rPr>
              <w:tab/>
              <w:t xml:space="preserve">310 kPa (3.2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for bowls with discharge to the wall with </w:t>
            </w:r>
            <w:r w:rsidR="00526089">
              <w:rPr>
                <w:rFonts w:ascii="Verdana" w:hAnsi="Verdana"/>
                <w:sz w:val="16"/>
                <w:szCs w:val="16"/>
                <w:lang w:val="en-US"/>
              </w:rPr>
              <w:t>flushometer</w:t>
            </w:r>
            <w:r w:rsidRPr="00AB5361">
              <w:rPr>
                <w:rFonts w:ascii="Verdana" w:hAnsi="Verdana"/>
                <w:sz w:val="16"/>
                <w:szCs w:val="16"/>
                <w:lang w:val="en-US"/>
              </w:rPr>
              <w:t xml:space="preserve"> (direct discharge).</w:t>
            </w:r>
          </w:p>
        </w:tc>
      </w:tr>
      <w:tr w:rsidR="00180A8C" w:rsidRPr="00777D72" w14:paraId="7FD256CF" w14:textId="68E58D31" w:rsidTr="00AB5361">
        <w:tc>
          <w:tcPr>
            <w:tcW w:w="4675" w:type="dxa"/>
          </w:tcPr>
          <w:p w14:paraId="408D17AE" w14:textId="77777777" w:rsidR="00180A8C" w:rsidRPr="00C0169D" w:rsidRDefault="00180A8C" w:rsidP="00180A8C">
            <w:pPr>
              <w:pStyle w:val="ROMANOS"/>
              <w:spacing w:after="80"/>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Conecte el fluxómetro con una válvula de cierre adecuada en la posición de máxima apertura, en el lado de salida del sistema de suministro de agua y deje el orificio de descarga del Fluxómetro abierto a la atmósfera;</w:t>
            </w:r>
          </w:p>
        </w:tc>
        <w:tc>
          <w:tcPr>
            <w:tcW w:w="4675" w:type="dxa"/>
          </w:tcPr>
          <w:p w14:paraId="49668E3B" w14:textId="7967A694" w:rsidR="00180A8C" w:rsidRPr="00AB5361" w:rsidRDefault="00180A8C" w:rsidP="00180A8C">
            <w:pPr>
              <w:pStyle w:val="ROMANOS"/>
              <w:spacing w:after="80"/>
              <w:ind w:left="0" w:firstLine="0"/>
              <w:rPr>
                <w:rFonts w:ascii="Verdana" w:hAnsi="Verdana"/>
                <w:b/>
                <w:sz w:val="16"/>
                <w:szCs w:val="16"/>
                <w:lang w:val="en-US"/>
              </w:rPr>
            </w:pPr>
            <w:r w:rsidRPr="00AB5361">
              <w:rPr>
                <w:rFonts w:ascii="Verdana" w:hAnsi="Verdana"/>
                <w:b/>
                <w:sz w:val="16"/>
                <w:szCs w:val="16"/>
                <w:lang w:val="en-US"/>
              </w:rPr>
              <w:t xml:space="preserve">b. </w:t>
            </w:r>
            <w:r w:rsidRPr="00AB5361">
              <w:rPr>
                <w:rFonts w:ascii="Verdana" w:hAnsi="Verdana"/>
                <w:sz w:val="16"/>
                <w:szCs w:val="16"/>
                <w:lang w:val="en-US"/>
              </w:rPr>
              <w:tab/>
              <w:t xml:space="preserve">Connect the </w:t>
            </w:r>
            <w:r w:rsidR="000E71A6">
              <w:rPr>
                <w:rFonts w:ascii="Verdana" w:hAnsi="Verdana"/>
                <w:sz w:val="16"/>
                <w:szCs w:val="16"/>
                <w:lang w:val="en-US"/>
              </w:rPr>
              <w:t>Flushometer</w:t>
            </w:r>
            <w:r w:rsidRPr="00AB5361">
              <w:rPr>
                <w:rFonts w:ascii="Verdana" w:hAnsi="Verdana"/>
                <w:sz w:val="16"/>
                <w:szCs w:val="16"/>
                <w:lang w:val="en-US"/>
              </w:rPr>
              <w:t xml:space="preserve"> with a suitable shut-off valve in the fully open position, on the outlet side of the water supply system and leave the </w:t>
            </w:r>
            <w:r w:rsidR="000E71A6">
              <w:rPr>
                <w:rFonts w:ascii="Verdana" w:hAnsi="Verdana"/>
                <w:sz w:val="16"/>
                <w:szCs w:val="16"/>
                <w:lang w:val="en-US"/>
              </w:rPr>
              <w:t>Flushometer</w:t>
            </w:r>
            <w:r w:rsidRPr="00AB5361">
              <w:rPr>
                <w:rFonts w:ascii="Verdana" w:hAnsi="Verdana"/>
                <w:sz w:val="16"/>
                <w:szCs w:val="16"/>
                <w:lang w:val="en-US"/>
              </w:rPr>
              <w:t xml:space="preserve"> discharge port open to atmosphere;</w:t>
            </w:r>
          </w:p>
        </w:tc>
      </w:tr>
      <w:tr w:rsidR="00180A8C" w:rsidRPr="00777D72" w14:paraId="5003349E" w14:textId="7E6B49D1" w:rsidTr="00AB5361">
        <w:tc>
          <w:tcPr>
            <w:tcW w:w="4675" w:type="dxa"/>
          </w:tcPr>
          <w:p w14:paraId="435932EB" w14:textId="77777777" w:rsidR="00180A8C" w:rsidRPr="00C0169D" w:rsidRDefault="00180A8C" w:rsidP="00180A8C">
            <w:pPr>
              <w:pStyle w:val="ROMANOS"/>
              <w:spacing w:after="80"/>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Active el fluxómetro y fije el flujo máximo, ajustando la válvula 8, en:</w:t>
            </w:r>
          </w:p>
        </w:tc>
        <w:tc>
          <w:tcPr>
            <w:tcW w:w="4675" w:type="dxa"/>
          </w:tcPr>
          <w:p w14:paraId="74FBD5B4" w14:textId="6265A187" w:rsidR="00180A8C" w:rsidRPr="00AB5361" w:rsidRDefault="00180A8C" w:rsidP="00180A8C">
            <w:pPr>
              <w:pStyle w:val="ROMANOS"/>
              <w:spacing w:after="80"/>
              <w:ind w:left="0" w:firstLine="0"/>
              <w:rPr>
                <w:rFonts w:ascii="Verdana" w:hAnsi="Verdana"/>
                <w:b/>
                <w:sz w:val="16"/>
                <w:szCs w:val="16"/>
                <w:lang w:val="en-US"/>
              </w:rPr>
            </w:pPr>
            <w:r w:rsidRPr="00AB5361">
              <w:rPr>
                <w:rFonts w:ascii="Verdana" w:hAnsi="Verdana"/>
                <w:b/>
                <w:sz w:val="16"/>
                <w:szCs w:val="16"/>
                <w:lang w:val="en-US"/>
              </w:rPr>
              <w:t xml:space="preserve">c. </w:t>
            </w:r>
            <w:r w:rsidRPr="00AB5361">
              <w:rPr>
                <w:rFonts w:ascii="Verdana" w:hAnsi="Verdana"/>
                <w:sz w:val="16"/>
                <w:szCs w:val="16"/>
                <w:lang w:val="en-US"/>
              </w:rPr>
              <w:tab/>
              <w:t xml:space="preserve">Activate the </w:t>
            </w:r>
            <w:r w:rsidR="000E71A6">
              <w:rPr>
                <w:rFonts w:ascii="Verdana" w:hAnsi="Verdana"/>
                <w:sz w:val="16"/>
                <w:szCs w:val="16"/>
                <w:lang w:val="en-US"/>
              </w:rPr>
              <w:t>flushometer</w:t>
            </w:r>
            <w:r w:rsidRPr="00AB5361">
              <w:rPr>
                <w:rFonts w:ascii="Verdana" w:hAnsi="Verdana"/>
                <w:sz w:val="16"/>
                <w:szCs w:val="16"/>
                <w:lang w:val="en-US"/>
              </w:rPr>
              <w:t xml:space="preserve"> and set the maximum flow, adjusting valve 8, to:</w:t>
            </w:r>
          </w:p>
        </w:tc>
      </w:tr>
      <w:tr w:rsidR="00180A8C" w:rsidRPr="00777D72" w14:paraId="5E2A81E4" w14:textId="7C42411D" w:rsidTr="00AB5361">
        <w:tc>
          <w:tcPr>
            <w:tcW w:w="4675" w:type="dxa"/>
          </w:tcPr>
          <w:p w14:paraId="260663AC" w14:textId="77777777" w:rsidR="00180A8C" w:rsidRPr="00C0169D" w:rsidRDefault="00180A8C" w:rsidP="00180A8C">
            <w:pPr>
              <w:pStyle w:val="INCISO"/>
              <w:spacing w:after="80"/>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95 ± 4 L/min para inodoros de fluxómetro, y</w:t>
            </w:r>
          </w:p>
        </w:tc>
        <w:tc>
          <w:tcPr>
            <w:tcW w:w="4675" w:type="dxa"/>
          </w:tcPr>
          <w:p w14:paraId="14C8F6F0" w14:textId="4A545FEF" w:rsidR="00180A8C" w:rsidRPr="00AB5361" w:rsidRDefault="00AB5361" w:rsidP="00180A8C">
            <w:pPr>
              <w:pStyle w:val="INCISO"/>
              <w:spacing w:after="80"/>
              <w:ind w:left="0" w:firstLine="0"/>
              <w:rPr>
                <w:rFonts w:ascii="Verdana" w:hAnsi="Verdana"/>
                <w:b/>
                <w:sz w:val="16"/>
                <w:szCs w:val="16"/>
                <w:lang w:val="en-US"/>
              </w:rPr>
            </w:pPr>
            <w:proofErr w:type="spellStart"/>
            <w:r>
              <w:rPr>
                <w:rFonts w:ascii="Verdana" w:hAnsi="Verdana"/>
                <w:b/>
                <w:sz w:val="16"/>
                <w:szCs w:val="16"/>
                <w:lang w:val="en-US"/>
              </w:rPr>
              <w:t>i</w:t>
            </w:r>
            <w:proofErr w:type="spellEnd"/>
            <w:r w:rsidR="00180A8C" w:rsidRPr="00AB5361">
              <w:rPr>
                <w:rFonts w:ascii="Verdana" w:hAnsi="Verdana"/>
                <w:b/>
                <w:sz w:val="16"/>
                <w:szCs w:val="16"/>
                <w:lang w:val="en-US"/>
              </w:rPr>
              <w:t xml:space="preserve">. </w:t>
            </w:r>
            <w:r w:rsidR="00180A8C" w:rsidRPr="00AB5361">
              <w:rPr>
                <w:rFonts w:ascii="Verdana" w:hAnsi="Verdana"/>
                <w:sz w:val="16"/>
                <w:szCs w:val="16"/>
                <w:lang w:val="en-US"/>
              </w:rPr>
              <w:tab/>
              <w:t xml:space="preserve">95 ± 4 L/min for </w:t>
            </w:r>
            <w:r w:rsidR="000E71A6">
              <w:rPr>
                <w:rFonts w:ascii="Verdana" w:hAnsi="Verdana"/>
                <w:sz w:val="16"/>
                <w:szCs w:val="16"/>
                <w:lang w:val="en-US"/>
              </w:rPr>
              <w:t>flushometer</w:t>
            </w:r>
            <w:r w:rsidR="00180A8C" w:rsidRPr="00AB5361">
              <w:rPr>
                <w:rFonts w:ascii="Verdana" w:hAnsi="Verdana"/>
                <w:sz w:val="16"/>
                <w:szCs w:val="16"/>
                <w:lang w:val="en-US"/>
              </w:rPr>
              <w:t xml:space="preserve"> toilets, and</w:t>
            </w:r>
          </w:p>
        </w:tc>
      </w:tr>
      <w:tr w:rsidR="00180A8C" w:rsidRPr="00777D72" w14:paraId="0A405751" w14:textId="7CB62356" w:rsidTr="00AB5361">
        <w:tc>
          <w:tcPr>
            <w:tcW w:w="4675" w:type="dxa"/>
          </w:tcPr>
          <w:p w14:paraId="1FC601D0" w14:textId="77777777" w:rsidR="00180A8C" w:rsidRPr="00C0169D" w:rsidRDefault="00180A8C" w:rsidP="00180A8C">
            <w:pPr>
              <w:pStyle w:val="INCISO"/>
              <w:spacing w:after="80"/>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b/>
                <w:sz w:val="16"/>
                <w:szCs w:val="16"/>
              </w:rPr>
              <w:tab/>
            </w:r>
            <w:r w:rsidRPr="00C0169D">
              <w:rPr>
                <w:rFonts w:ascii="Verdana" w:hAnsi="Verdana"/>
                <w:sz w:val="16"/>
                <w:szCs w:val="16"/>
              </w:rPr>
              <w:t>133 + 4 L/min para tazas de expulsión directa.</w:t>
            </w:r>
          </w:p>
        </w:tc>
        <w:tc>
          <w:tcPr>
            <w:tcW w:w="4675" w:type="dxa"/>
          </w:tcPr>
          <w:p w14:paraId="72768563" w14:textId="236A2882" w:rsidR="00180A8C" w:rsidRPr="00AB5361" w:rsidRDefault="00180A8C" w:rsidP="00180A8C">
            <w:pPr>
              <w:pStyle w:val="INCISO"/>
              <w:spacing w:after="80"/>
              <w:ind w:left="0" w:firstLine="0"/>
              <w:rPr>
                <w:rFonts w:ascii="Verdana" w:hAnsi="Verdana"/>
                <w:b/>
                <w:sz w:val="16"/>
                <w:szCs w:val="16"/>
                <w:lang w:val="en-US"/>
              </w:rPr>
            </w:pPr>
            <w:r w:rsidRPr="00AB5361">
              <w:rPr>
                <w:rFonts w:ascii="Verdana" w:hAnsi="Verdana"/>
                <w:b/>
                <w:sz w:val="16"/>
                <w:szCs w:val="16"/>
                <w:lang w:val="en-US"/>
              </w:rPr>
              <w:t>ii</w:t>
            </w:r>
            <w:r w:rsidR="00263CF2" w:rsidRPr="00AB5361">
              <w:rPr>
                <w:rFonts w:ascii="Verdana" w:hAnsi="Verdana"/>
                <w:b/>
                <w:sz w:val="16"/>
                <w:szCs w:val="16"/>
                <w:lang w:val="en-US"/>
              </w:rPr>
              <w:t>.</w:t>
            </w:r>
            <w:r w:rsidRPr="00AB5361">
              <w:rPr>
                <w:rFonts w:ascii="Verdana" w:hAnsi="Verdana"/>
                <w:b/>
                <w:sz w:val="16"/>
                <w:szCs w:val="16"/>
                <w:lang w:val="en-US"/>
              </w:rPr>
              <w:t xml:space="preserve"> </w:t>
            </w:r>
            <w:r w:rsidRPr="00AB5361">
              <w:rPr>
                <w:rFonts w:ascii="Verdana" w:hAnsi="Verdana"/>
                <w:b/>
                <w:sz w:val="16"/>
                <w:szCs w:val="16"/>
                <w:lang w:val="en-US"/>
              </w:rPr>
              <w:tab/>
            </w:r>
            <w:r w:rsidRPr="00AB5361">
              <w:rPr>
                <w:rFonts w:ascii="Verdana" w:hAnsi="Verdana"/>
                <w:sz w:val="16"/>
                <w:szCs w:val="16"/>
                <w:lang w:val="en-US"/>
              </w:rPr>
              <w:t>133 + 4 L/min for cups with direct expulsion.</w:t>
            </w:r>
          </w:p>
        </w:tc>
      </w:tr>
      <w:tr w:rsidR="00180A8C" w:rsidRPr="00777D72" w14:paraId="182BA2EE" w14:textId="47E81D94" w:rsidTr="00AB5361">
        <w:tc>
          <w:tcPr>
            <w:tcW w:w="4675" w:type="dxa"/>
          </w:tcPr>
          <w:p w14:paraId="61626E3A"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Si el fluxómetro especificado por el fabricante no es capaz de suministrar el flujo requerido, abra el fluxómetro al máximo.</w:t>
            </w:r>
          </w:p>
        </w:tc>
        <w:tc>
          <w:tcPr>
            <w:tcW w:w="4675" w:type="dxa"/>
          </w:tcPr>
          <w:p w14:paraId="2EC37EEC" w14:textId="420B9392"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If the manufacturer's specified </w:t>
            </w:r>
            <w:r w:rsidR="000E71A6">
              <w:rPr>
                <w:rFonts w:ascii="Verdana" w:hAnsi="Verdana"/>
                <w:sz w:val="16"/>
                <w:szCs w:val="16"/>
                <w:lang w:val="en-US"/>
              </w:rPr>
              <w:t>flushometer</w:t>
            </w:r>
            <w:r w:rsidRPr="00AB5361">
              <w:rPr>
                <w:rFonts w:ascii="Verdana" w:hAnsi="Verdana"/>
                <w:sz w:val="16"/>
                <w:szCs w:val="16"/>
                <w:lang w:val="en-US"/>
              </w:rPr>
              <w:t xml:space="preserve"> is not capable of delivering the required flow, open the </w:t>
            </w:r>
            <w:r w:rsidR="000E71A6">
              <w:rPr>
                <w:rFonts w:ascii="Verdana" w:hAnsi="Verdana"/>
                <w:sz w:val="16"/>
                <w:szCs w:val="16"/>
                <w:lang w:val="en-US"/>
              </w:rPr>
              <w:t>flushometer</w:t>
            </w:r>
            <w:r w:rsidRPr="00AB5361">
              <w:rPr>
                <w:rFonts w:ascii="Verdana" w:hAnsi="Verdana"/>
                <w:sz w:val="16"/>
                <w:szCs w:val="16"/>
                <w:lang w:val="en-US"/>
              </w:rPr>
              <w:t xml:space="preserve"> to full.</w:t>
            </w:r>
          </w:p>
        </w:tc>
      </w:tr>
      <w:tr w:rsidR="00180A8C" w:rsidRPr="00777D72" w14:paraId="39DF932D" w14:textId="1CE8FA81" w:rsidTr="00AB5361">
        <w:tc>
          <w:tcPr>
            <w:tcW w:w="4675" w:type="dxa"/>
          </w:tcPr>
          <w:p w14:paraId="5D16419A" w14:textId="77777777" w:rsidR="00180A8C" w:rsidRPr="00C0169D" w:rsidRDefault="00180A8C" w:rsidP="00180A8C">
            <w:pPr>
              <w:pStyle w:val="ROMANOS"/>
              <w:spacing w:after="80"/>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Conecte el fluxómetro a la taza, y</w:t>
            </w:r>
          </w:p>
        </w:tc>
        <w:tc>
          <w:tcPr>
            <w:tcW w:w="4675" w:type="dxa"/>
          </w:tcPr>
          <w:p w14:paraId="30DEE761" w14:textId="31E8C7B4" w:rsidR="00180A8C" w:rsidRPr="00AB5361" w:rsidRDefault="00180A8C" w:rsidP="00180A8C">
            <w:pPr>
              <w:pStyle w:val="ROMANOS"/>
              <w:spacing w:after="80"/>
              <w:ind w:left="0" w:firstLine="0"/>
              <w:rPr>
                <w:rFonts w:ascii="Verdana" w:hAnsi="Verdana"/>
                <w:b/>
                <w:sz w:val="16"/>
                <w:szCs w:val="16"/>
                <w:lang w:val="en-US"/>
              </w:rPr>
            </w:pPr>
            <w:r w:rsidRPr="00AB5361">
              <w:rPr>
                <w:rFonts w:ascii="Verdana" w:hAnsi="Verdana"/>
                <w:b/>
                <w:sz w:val="16"/>
                <w:szCs w:val="16"/>
                <w:lang w:val="en-US"/>
              </w:rPr>
              <w:t xml:space="preserve">d. </w:t>
            </w:r>
            <w:r w:rsidRPr="00AB5361">
              <w:rPr>
                <w:rFonts w:ascii="Verdana" w:hAnsi="Verdana"/>
                <w:b/>
                <w:sz w:val="16"/>
                <w:szCs w:val="16"/>
                <w:lang w:val="en-US"/>
              </w:rPr>
              <w:tab/>
            </w:r>
            <w:r w:rsidRPr="00AB5361">
              <w:rPr>
                <w:rFonts w:ascii="Verdana" w:hAnsi="Verdana"/>
                <w:sz w:val="16"/>
                <w:szCs w:val="16"/>
                <w:lang w:val="en-US"/>
              </w:rPr>
              <w:t xml:space="preserve">Attach </w:t>
            </w:r>
            <w:r w:rsidR="000E71A6">
              <w:rPr>
                <w:rFonts w:ascii="Verdana" w:hAnsi="Verdana"/>
                <w:sz w:val="16"/>
                <w:szCs w:val="16"/>
                <w:lang w:val="en-US"/>
              </w:rPr>
              <w:t>flushometer</w:t>
            </w:r>
            <w:r w:rsidRPr="00AB5361">
              <w:rPr>
                <w:rFonts w:ascii="Verdana" w:hAnsi="Verdana"/>
                <w:sz w:val="16"/>
                <w:szCs w:val="16"/>
                <w:lang w:val="en-US"/>
              </w:rPr>
              <w:t xml:space="preserve"> to bowl, and</w:t>
            </w:r>
          </w:p>
        </w:tc>
      </w:tr>
      <w:tr w:rsidR="00180A8C" w:rsidRPr="00777D72" w14:paraId="07943D73" w14:textId="725F36C6" w:rsidTr="00AB5361">
        <w:tc>
          <w:tcPr>
            <w:tcW w:w="4675" w:type="dxa"/>
          </w:tcPr>
          <w:p w14:paraId="511E0435" w14:textId="77777777" w:rsidR="00180A8C" w:rsidRPr="000B642F" w:rsidRDefault="00180A8C" w:rsidP="00180A8C">
            <w:pPr>
              <w:pStyle w:val="ROMANOS"/>
              <w:spacing w:after="80"/>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Registre la máxima presión del manómetro 10 y el flujo máximo a través del fluxómetro mientras está conectado a la taza. Mientras realiza la prueba de consumo de agua a 350 (3.6 g/cm</w:t>
            </w:r>
            <w:r w:rsidRPr="00C0169D">
              <w:rPr>
                <w:rFonts w:ascii="Verdana" w:hAnsi="Verdana"/>
                <w:sz w:val="16"/>
                <w:szCs w:val="16"/>
                <w:vertAlign w:val="superscript"/>
              </w:rPr>
              <w:t>2</w:t>
            </w:r>
            <w:r w:rsidRPr="00C0169D">
              <w:rPr>
                <w:rFonts w:ascii="Verdana" w:hAnsi="Verdana"/>
                <w:sz w:val="16"/>
                <w:szCs w:val="16"/>
              </w:rPr>
              <w:t>) y 550 kPa (5.6 kg/cm</w:t>
            </w:r>
            <w:r w:rsidRPr="00C0169D">
              <w:rPr>
                <w:rFonts w:ascii="Verdana" w:hAnsi="Verdana"/>
                <w:sz w:val="16"/>
                <w:szCs w:val="16"/>
                <w:vertAlign w:val="superscript"/>
              </w:rPr>
              <w:t>2</w:t>
            </w:r>
            <w:r w:rsidRPr="00C0169D">
              <w:rPr>
                <w:rFonts w:ascii="Verdana" w:hAnsi="Verdana"/>
                <w:sz w:val="16"/>
                <w:szCs w:val="16"/>
              </w:rPr>
              <w:t>) mantenga el flujo máximo en ± 4 L/min, ajustando la válvula 9 según sea necesario.</w:t>
            </w:r>
          </w:p>
        </w:tc>
        <w:tc>
          <w:tcPr>
            <w:tcW w:w="4675" w:type="dxa"/>
          </w:tcPr>
          <w:p w14:paraId="49C52F28" w14:textId="65EA8AF7" w:rsidR="00180A8C" w:rsidRPr="00AB5361" w:rsidRDefault="00AB5361" w:rsidP="00180A8C">
            <w:pPr>
              <w:pStyle w:val="ROMANOS"/>
              <w:spacing w:after="80"/>
              <w:ind w:left="0" w:firstLine="0"/>
              <w:rPr>
                <w:rFonts w:ascii="Verdana" w:hAnsi="Verdana"/>
                <w:b/>
                <w:sz w:val="16"/>
                <w:szCs w:val="16"/>
                <w:lang w:val="en-US"/>
              </w:rPr>
            </w:pPr>
            <w:r>
              <w:rPr>
                <w:rFonts w:ascii="Verdana" w:hAnsi="Verdana"/>
                <w:b/>
                <w:sz w:val="16"/>
                <w:szCs w:val="16"/>
                <w:lang w:val="en-US"/>
              </w:rPr>
              <w:t>e</w:t>
            </w:r>
            <w:r w:rsidR="00180A8C" w:rsidRPr="00AB5361">
              <w:rPr>
                <w:rFonts w:ascii="Verdana" w:hAnsi="Verdana"/>
                <w:b/>
                <w:sz w:val="16"/>
                <w:szCs w:val="16"/>
                <w:lang w:val="en-US"/>
              </w:rPr>
              <w:t xml:space="preserve">. </w:t>
            </w:r>
            <w:r w:rsidR="00180A8C" w:rsidRPr="00AB5361">
              <w:rPr>
                <w:rFonts w:ascii="Verdana" w:hAnsi="Verdana"/>
                <w:sz w:val="16"/>
                <w:szCs w:val="16"/>
                <w:lang w:val="en-US"/>
              </w:rPr>
              <w:tab/>
              <w:t xml:space="preserve">Record the maximum pressure on the manometer 10 and the maximum flow through the </w:t>
            </w:r>
            <w:r w:rsidR="000E71A6">
              <w:rPr>
                <w:rFonts w:ascii="Verdana" w:hAnsi="Verdana"/>
                <w:sz w:val="16"/>
                <w:szCs w:val="16"/>
                <w:lang w:val="en-US"/>
              </w:rPr>
              <w:t>flushometer</w:t>
            </w:r>
            <w:r w:rsidR="00180A8C" w:rsidRPr="00AB5361">
              <w:rPr>
                <w:rFonts w:ascii="Verdana" w:hAnsi="Verdana"/>
                <w:sz w:val="16"/>
                <w:szCs w:val="16"/>
                <w:lang w:val="en-US"/>
              </w:rPr>
              <w:t xml:space="preserve"> while it is attached to the bowl. While testing water consumption at 350 (3.6 g/cm </w:t>
            </w:r>
            <w:r w:rsidR="00180A8C"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00180A8C" w:rsidRPr="00AB5361">
              <w:rPr>
                <w:rFonts w:ascii="Verdana" w:hAnsi="Verdana"/>
                <w:sz w:val="16"/>
                <w:szCs w:val="16"/>
                <w:lang w:val="en-US"/>
              </w:rPr>
              <w:t xml:space="preserve"> and 550 kPa (5.6 kg/cm </w:t>
            </w:r>
            <w:r w:rsidR="00180A8C"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00180A8C" w:rsidRPr="00AB5361">
              <w:rPr>
                <w:rFonts w:ascii="Verdana" w:hAnsi="Verdana"/>
                <w:sz w:val="16"/>
                <w:szCs w:val="16"/>
                <w:lang w:val="en-US"/>
              </w:rPr>
              <w:t xml:space="preserve"> keep the maximum flow at ± 4 L/min, adjusting valve 9 as necessary.</w:t>
            </w:r>
          </w:p>
        </w:tc>
      </w:tr>
    </w:tbl>
    <w:p w14:paraId="0D1FF3C6" w14:textId="10BFBF88" w:rsidR="00284B40" w:rsidRPr="00180A8C" w:rsidRDefault="00284B40" w:rsidP="005B3C3D">
      <w:pPr>
        <w:pStyle w:val="ROMANOS"/>
        <w:spacing w:after="80"/>
        <w:rPr>
          <w:rFonts w:ascii="Verdana" w:hAnsi="Verdana"/>
          <w:sz w:val="16"/>
          <w:szCs w:val="16"/>
          <w:lang w:val="en-US"/>
        </w:rPr>
      </w:pPr>
    </w:p>
    <w:p w14:paraId="1DD79CD2" w14:textId="51CDCE74" w:rsidR="00284B40" w:rsidRPr="000B642F" w:rsidRDefault="000C01FB" w:rsidP="005B3C3D">
      <w:pPr>
        <w:pStyle w:val="Texto"/>
        <w:spacing w:line="240" w:lineRule="auto"/>
        <w:ind w:firstLine="0"/>
        <w:jc w:val="center"/>
        <w:rPr>
          <w:rFonts w:ascii="Verdana" w:hAnsi="Verdana"/>
          <w:sz w:val="16"/>
          <w:szCs w:val="16"/>
        </w:rPr>
      </w:pPr>
      <w:r w:rsidRPr="000B642F">
        <w:rPr>
          <w:rFonts w:ascii="Verdana" w:hAnsi="Verdana"/>
          <w:noProof/>
          <w:sz w:val="16"/>
          <w:szCs w:val="16"/>
        </w:rPr>
        <w:drawing>
          <wp:inline distT="0" distB="0" distL="0" distR="0" wp14:anchorId="2AEDB928" wp14:editId="0FB94662">
            <wp:extent cx="5219700" cy="1543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19700" cy="1543050"/>
                    </a:xfrm>
                    <a:prstGeom prst="rect">
                      <a:avLst/>
                    </a:prstGeom>
                    <a:noFill/>
                    <a:ln>
                      <a:noFill/>
                    </a:ln>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80A8C" w:rsidRPr="00777D72" w14:paraId="53015A0C" w14:textId="3E4AB315" w:rsidTr="00D64B7E">
        <w:tc>
          <w:tcPr>
            <w:tcW w:w="4680" w:type="dxa"/>
          </w:tcPr>
          <w:p w14:paraId="329681E1"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1 = tubo de suministro de agua. El agua para la prueba deberá estar limpia. La presión mínima de suministro deberá ser de 860 kPa (8.6 kg/cm</w:t>
            </w:r>
            <w:r w:rsidRPr="00C0169D">
              <w:rPr>
                <w:rFonts w:ascii="Verdana" w:hAnsi="Verdana"/>
                <w:sz w:val="16"/>
                <w:szCs w:val="16"/>
                <w:vertAlign w:val="superscript"/>
              </w:rPr>
              <w:t>2</w:t>
            </w:r>
            <w:r w:rsidRPr="00C0169D">
              <w:rPr>
                <w:rFonts w:ascii="Verdana" w:hAnsi="Verdana"/>
                <w:sz w:val="16"/>
                <w:szCs w:val="16"/>
              </w:rPr>
              <w:t>).</w:t>
            </w:r>
          </w:p>
        </w:tc>
        <w:tc>
          <w:tcPr>
            <w:tcW w:w="4680" w:type="dxa"/>
          </w:tcPr>
          <w:p w14:paraId="52C50D83" w14:textId="13A3EF09"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1 = water supply tube. The water for the test </w:t>
            </w:r>
            <w:r w:rsidR="00D64B7E">
              <w:rPr>
                <w:rFonts w:ascii="Verdana" w:hAnsi="Verdana"/>
                <w:sz w:val="16"/>
                <w:szCs w:val="16"/>
                <w:lang w:val="en-US"/>
              </w:rPr>
              <w:t>must</w:t>
            </w:r>
            <w:r w:rsidRPr="00AB5361">
              <w:rPr>
                <w:rFonts w:ascii="Verdana" w:hAnsi="Verdana"/>
                <w:sz w:val="16"/>
                <w:szCs w:val="16"/>
                <w:lang w:val="en-US"/>
              </w:rPr>
              <w:t xml:space="preserve"> be clean. The minimum supply pressure </w:t>
            </w:r>
            <w:r w:rsidR="00D64B7E">
              <w:rPr>
                <w:rFonts w:ascii="Verdana" w:hAnsi="Verdana"/>
                <w:sz w:val="16"/>
                <w:szCs w:val="16"/>
                <w:lang w:val="en-US"/>
              </w:rPr>
              <w:t>must</w:t>
            </w:r>
            <w:r w:rsidRPr="00AB5361">
              <w:rPr>
                <w:rFonts w:ascii="Verdana" w:hAnsi="Verdana"/>
                <w:sz w:val="16"/>
                <w:szCs w:val="16"/>
                <w:lang w:val="en-US"/>
              </w:rPr>
              <w:t xml:space="preserve"> be 860 kPa (8.6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w:t>
            </w:r>
          </w:p>
        </w:tc>
      </w:tr>
      <w:tr w:rsidR="00180A8C" w:rsidRPr="00777D72" w14:paraId="6DA64D08" w14:textId="6CA42F1B" w:rsidTr="00D64B7E">
        <w:tc>
          <w:tcPr>
            <w:tcW w:w="4680" w:type="dxa"/>
          </w:tcPr>
          <w:p w14:paraId="75E858DF"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2 = filtro. Se deberá usar un filtro para remover del agua partículas y contaminantes que puedan interferir con la operación del sistema de suministro de agua o con el inodoro que se está probando.</w:t>
            </w:r>
          </w:p>
        </w:tc>
        <w:tc>
          <w:tcPr>
            <w:tcW w:w="4680" w:type="dxa"/>
          </w:tcPr>
          <w:p w14:paraId="71B01AD0" w14:textId="4C8B2DA6"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2 = filter. A filter </w:t>
            </w:r>
            <w:r w:rsidR="00D64B7E">
              <w:rPr>
                <w:rFonts w:ascii="Verdana" w:hAnsi="Verdana"/>
                <w:sz w:val="16"/>
                <w:szCs w:val="16"/>
                <w:lang w:val="en-US"/>
              </w:rPr>
              <w:t>must</w:t>
            </w:r>
            <w:r w:rsidRPr="00AB5361">
              <w:rPr>
                <w:rFonts w:ascii="Verdana" w:hAnsi="Verdana"/>
                <w:sz w:val="16"/>
                <w:szCs w:val="16"/>
                <w:lang w:val="en-US"/>
              </w:rPr>
              <w:t xml:space="preserve"> be used to remove particles and contaminants from the water that may interfere with the operation of the water supply </w:t>
            </w:r>
            <w:proofErr w:type="gramStart"/>
            <w:r w:rsidRPr="00AB5361">
              <w:rPr>
                <w:rFonts w:ascii="Verdana" w:hAnsi="Verdana"/>
                <w:sz w:val="16"/>
                <w:szCs w:val="16"/>
                <w:lang w:val="en-US"/>
              </w:rPr>
              <w:t>system</w:t>
            </w:r>
            <w:proofErr w:type="gramEnd"/>
            <w:r w:rsidRPr="00AB5361">
              <w:rPr>
                <w:rFonts w:ascii="Verdana" w:hAnsi="Verdana"/>
                <w:sz w:val="16"/>
                <w:szCs w:val="16"/>
                <w:lang w:val="en-US"/>
              </w:rPr>
              <w:t xml:space="preserve"> or the toilet being tested.</w:t>
            </w:r>
          </w:p>
        </w:tc>
      </w:tr>
      <w:tr w:rsidR="00180A8C" w:rsidRPr="00C0169D" w14:paraId="5C597E5E" w14:textId="0C018F15" w:rsidTr="00D64B7E">
        <w:tc>
          <w:tcPr>
            <w:tcW w:w="4680" w:type="dxa"/>
          </w:tcPr>
          <w:p w14:paraId="1FE62D03"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3 = medidor de flujo. El medidor de flujo deberá ser capaz de medir flujos en un rango de 0 a 227 L/min con una precisión del 2% a escala completa. Se podrán usar medidores de área variable y de turbina.</w:t>
            </w:r>
          </w:p>
        </w:tc>
        <w:tc>
          <w:tcPr>
            <w:tcW w:w="4680" w:type="dxa"/>
          </w:tcPr>
          <w:p w14:paraId="32DAD34D" w14:textId="62A44180"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3 = flow meter. The flow meter </w:t>
            </w:r>
            <w:r w:rsidR="00FF3594">
              <w:rPr>
                <w:rFonts w:ascii="Verdana" w:hAnsi="Verdana"/>
                <w:sz w:val="16"/>
                <w:szCs w:val="16"/>
                <w:lang w:val="en-US"/>
              </w:rPr>
              <w:t>must</w:t>
            </w:r>
            <w:r w:rsidRPr="00AB5361">
              <w:rPr>
                <w:rFonts w:ascii="Verdana" w:hAnsi="Verdana"/>
                <w:sz w:val="16"/>
                <w:szCs w:val="16"/>
                <w:lang w:val="en-US"/>
              </w:rPr>
              <w:t xml:space="preserve"> be capable of measuring flows in the range of 0 to 227 L/min with an accuracy of 2% full scale. Variable area and turbine meters may be used.</w:t>
            </w:r>
          </w:p>
        </w:tc>
      </w:tr>
      <w:tr w:rsidR="00180A8C" w:rsidRPr="00777D72" w14:paraId="09102479" w14:textId="0FE8ED12" w:rsidTr="00D64B7E">
        <w:tc>
          <w:tcPr>
            <w:tcW w:w="4680" w:type="dxa"/>
          </w:tcPr>
          <w:p w14:paraId="7051B16A"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4 = regulador de presión. La válvula reductora de presión (regulador) deberá cubrir un rango de 140 (1.4 kg/cm</w:t>
            </w:r>
            <w:r w:rsidRPr="00C0169D">
              <w:rPr>
                <w:rFonts w:ascii="Verdana" w:hAnsi="Verdana"/>
                <w:sz w:val="16"/>
                <w:szCs w:val="16"/>
                <w:vertAlign w:val="superscript"/>
              </w:rPr>
              <w:t>2</w:t>
            </w:r>
            <w:r w:rsidRPr="00C0169D">
              <w:rPr>
                <w:rFonts w:ascii="Verdana" w:hAnsi="Verdana"/>
                <w:sz w:val="16"/>
                <w:szCs w:val="16"/>
              </w:rPr>
              <w:t>) a 550 kPa (5.6 kg/cm</w:t>
            </w:r>
            <w:r w:rsidRPr="00C0169D">
              <w:rPr>
                <w:rFonts w:ascii="Verdana" w:hAnsi="Verdana"/>
                <w:sz w:val="16"/>
                <w:szCs w:val="16"/>
                <w:vertAlign w:val="superscript"/>
              </w:rPr>
              <w:t>2</w:t>
            </w:r>
            <w:r w:rsidRPr="00C0169D">
              <w:rPr>
                <w:rFonts w:ascii="Verdana" w:hAnsi="Verdana"/>
                <w:sz w:val="16"/>
                <w:szCs w:val="16"/>
              </w:rPr>
              <w:t>) y tener una capacidad mínima de 189 L/min a una presión de caída de 49 kPa (0.5 kg/cm</w:t>
            </w:r>
            <w:r w:rsidRPr="00C0169D">
              <w:rPr>
                <w:rFonts w:ascii="Verdana" w:hAnsi="Verdana"/>
                <w:sz w:val="16"/>
                <w:szCs w:val="16"/>
                <w:vertAlign w:val="superscript"/>
              </w:rPr>
              <w:t>2</w:t>
            </w:r>
            <w:r w:rsidRPr="00C0169D">
              <w:rPr>
                <w:rFonts w:ascii="Verdana" w:hAnsi="Verdana"/>
                <w:sz w:val="16"/>
                <w:szCs w:val="16"/>
              </w:rPr>
              <w:t>).</w:t>
            </w:r>
          </w:p>
        </w:tc>
        <w:tc>
          <w:tcPr>
            <w:tcW w:w="4680" w:type="dxa"/>
          </w:tcPr>
          <w:p w14:paraId="75DB7293" w14:textId="6FB52BAF"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4 = pressure regulator. The pressure reducing valve (regulator) </w:t>
            </w:r>
            <w:r w:rsidR="00FF3594">
              <w:rPr>
                <w:rFonts w:ascii="Verdana" w:hAnsi="Verdana"/>
                <w:sz w:val="16"/>
                <w:szCs w:val="16"/>
                <w:lang w:val="en-US"/>
              </w:rPr>
              <w:t>must</w:t>
            </w:r>
            <w:r w:rsidRPr="00AB5361">
              <w:rPr>
                <w:rFonts w:ascii="Verdana" w:hAnsi="Verdana"/>
                <w:sz w:val="16"/>
                <w:szCs w:val="16"/>
                <w:lang w:val="en-US"/>
              </w:rPr>
              <w:t xml:space="preserve"> cover a range of 140 (1.4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to 550 kPa (5.6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and have a minimum capacity of 189 L/min at a pressure drop of 49 kPa (0.5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w:t>
            </w:r>
          </w:p>
        </w:tc>
      </w:tr>
      <w:tr w:rsidR="00180A8C" w:rsidRPr="00777D72" w14:paraId="704E350A" w14:textId="7EC76397" w:rsidTr="00D64B7E">
        <w:tc>
          <w:tcPr>
            <w:tcW w:w="4680" w:type="dxa"/>
          </w:tcPr>
          <w:p w14:paraId="4B53FE43"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lastRenderedPageBreak/>
              <w:t>5, 8 y 9 = válvulas. Las válvulas de control deberán ser válvulas de globo o similares de 38 mm (1½ de pulgada), que permitan regular el flujo (8), cierre rápido (9), y que permitan evitar el regulador (5).</w:t>
            </w:r>
          </w:p>
        </w:tc>
        <w:tc>
          <w:tcPr>
            <w:tcW w:w="4680" w:type="dxa"/>
          </w:tcPr>
          <w:p w14:paraId="4244912A" w14:textId="6A0B67F4"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5, 8 and 9 = valves. The control valves must be 38 mm (1½ inch) globe valves or similar, that allow flow regulation (8), quick closing (9), and that allow bypassing the regulator (5).</w:t>
            </w:r>
          </w:p>
        </w:tc>
      </w:tr>
      <w:tr w:rsidR="00180A8C" w:rsidRPr="00777D72" w14:paraId="0C8B9B37" w14:textId="5B81D518" w:rsidTr="00D64B7E">
        <w:tc>
          <w:tcPr>
            <w:tcW w:w="4680" w:type="dxa"/>
          </w:tcPr>
          <w:p w14:paraId="0355C5A2"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6 = tubería de suministro. Se deberá usar tubería con un diámetro mínimo de 38 mm (1½ de pulgada).</w:t>
            </w:r>
          </w:p>
        </w:tc>
        <w:tc>
          <w:tcPr>
            <w:tcW w:w="4680" w:type="dxa"/>
          </w:tcPr>
          <w:p w14:paraId="1ED8D595" w14:textId="7E5DDE8C"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6 = supply pipe. Pipe with a minimum diameter of 1½ inch (38 mm) </w:t>
            </w:r>
            <w:r w:rsidR="00D64B7E">
              <w:rPr>
                <w:rFonts w:ascii="Verdana" w:hAnsi="Verdana"/>
                <w:sz w:val="16"/>
                <w:szCs w:val="16"/>
                <w:lang w:val="en-US"/>
              </w:rPr>
              <w:t>must</w:t>
            </w:r>
            <w:r w:rsidRPr="00AB5361">
              <w:rPr>
                <w:rFonts w:ascii="Verdana" w:hAnsi="Verdana"/>
                <w:sz w:val="16"/>
                <w:szCs w:val="16"/>
                <w:lang w:val="en-US"/>
              </w:rPr>
              <w:t xml:space="preserve"> be used.</w:t>
            </w:r>
          </w:p>
        </w:tc>
      </w:tr>
      <w:tr w:rsidR="00180A8C" w:rsidRPr="001A2F7B" w14:paraId="1F3DA6A6" w14:textId="7F868320" w:rsidTr="00D64B7E">
        <w:tc>
          <w:tcPr>
            <w:tcW w:w="4680" w:type="dxa"/>
          </w:tcPr>
          <w:p w14:paraId="62CE4BC5"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7 y 10 = manómetros. Los manómetros deberán tener un rango de lectura de 0 a 690 kPa (7 kg/cm</w:t>
            </w:r>
            <w:r w:rsidRPr="00C0169D">
              <w:rPr>
                <w:rFonts w:ascii="Verdana" w:hAnsi="Verdana"/>
                <w:sz w:val="16"/>
                <w:szCs w:val="16"/>
                <w:vertAlign w:val="superscript"/>
              </w:rPr>
              <w:t>2</w:t>
            </w:r>
            <w:r w:rsidRPr="00C0169D">
              <w:rPr>
                <w:rFonts w:ascii="Verdana" w:hAnsi="Verdana"/>
                <w:sz w:val="16"/>
                <w:szCs w:val="16"/>
              </w:rPr>
              <w:t>) y con divisiones de 10 kPa (0.1 kg/cm</w:t>
            </w:r>
            <w:r w:rsidRPr="00C0169D">
              <w:rPr>
                <w:rFonts w:ascii="Verdana" w:hAnsi="Verdana"/>
                <w:sz w:val="16"/>
                <w:szCs w:val="16"/>
                <w:vertAlign w:val="superscript"/>
              </w:rPr>
              <w:t>2</w:t>
            </w:r>
            <w:r w:rsidRPr="00C0169D">
              <w:rPr>
                <w:rFonts w:ascii="Verdana" w:hAnsi="Verdana"/>
                <w:sz w:val="16"/>
                <w:szCs w:val="16"/>
              </w:rPr>
              <w:t>). La precisión deberá ser del 2% a escala plena.</w:t>
            </w:r>
          </w:p>
        </w:tc>
        <w:tc>
          <w:tcPr>
            <w:tcW w:w="4680" w:type="dxa"/>
          </w:tcPr>
          <w:p w14:paraId="66616632" w14:textId="55656178"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7 and 10 = manometers. Manometers </w:t>
            </w:r>
            <w:r w:rsidR="00FF3594">
              <w:rPr>
                <w:rFonts w:ascii="Verdana" w:hAnsi="Verdana"/>
                <w:sz w:val="16"/>
                <w:szCs w:val="16"/>
                <w:lang w:val="en-US"/>
              </w:rPr>
              <w:t>must</w:t>
            </w:r>
            <w:r w:rsidRPr="00AB5361">
              <w:rPr>
                <w:rFonts w:ascii="Verdana" w:hAnsi="Verdana"/>
                <w:sz w:val="16"/>
                <w:szCs w:val="16"/>
                <w:lang w:val="en-US"/>
              </w:rPr>
              <w:t xml:space="preserve"> have a reading range of 0 to 690 kPa (7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and with divisions of 10 kPa (0.1 kg/cm </w:t>
            </w:r>
            <w:r w:rsidRPr="00AB5361">
              <w:rPr>
                <w:rFonts w:ascii="Verdana" w:hAnsi="Verdana"/>
                <w:sz w:val="16"/>
                <w:szCs w:val="16"/>
                <w:vertAlign w:val="superscript"/>
                <w:lang w:val="en-US"/>
              </w:rPr>
              <w:t>2</w:t>
            </w:r>
            <w:r w:rsidR="001A2F7B" w:rsidRPr="00AB5361">
              <w:rPr>
                <w:rFonts w:ascii="Verdana" w:hAnsi="Verdana"/>
                <w:sz w:val="16"/>
                <w:szCs w:val="16"/>
                <w:vertAlign w:val="superscript"/>
                <w:lang w:val="en-US"/>
              </w:rPr>
              <w:t>)</w:t>
            </w:r>
            <w:r w:rsidRPr="00AB5361">
              <w:rPr>
                <w:rFonts w:ascii="Verdana" w:hAnsi="Verdana"/>
                <w:sz w:val="16"/>
                <w:szCs w:val="16"/>
                <w:lang w:val="en-US"/>
              </w:rPr>
              <w:t xml:space="preserve">. Accuracy </w:t>
            </w:r>
            <w:r w:rsidR="00D64B7E">
              <w:rPr>
                <w:rFonts w:ascii="Verdana" w:hAnsi="Verdana"/>
                <w:sz w:val="16"/>
                <w:szCs w:val="16"/>
                <w:lang w:val="en-US"/>
              </w:rPr>
              <w:t>must</w:t>
            </w:r>
            <w:r w:rsidRPr="00AB5361">
              <w:rPr>
                <w:rFonts w:ascii="Verdana" w:hAnsi="Verdana"/>
                <w:sz w:val="16"/>
                <w:szCs w:val="16"/>
                <w:lang w:val="en-US"/>
              </w:rPr>
              <w:t xml:space="preserve"> be 2% full scale.</w:t>
            </w:r>
          </w:p>
        </w:tc>
      </w:tr>
      <w:tr w:rsidR="00180A8C" w:rsidRPr="00777D72" w14:paraId="75023480" w14:textId="419A8ADE" w:rsidTr="00D64B7E">
        <w:tc>
          <w:tcPr>
            <w:tcW w:w="4680" w:type="dxa"/>
          </w:tcPr>
          <w:p w14:paraId="1B2EFF3B"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11 = manguera flexible. La manguera flexible se deberá usar para conectar el sistema de suministro al inodoro. El diámetro interior mínimo de la manguera deberá ser 32 mm (1¼ de pulgada) y no deberá tener más de 3 metros de longitud.</w:t>
            </w:r>
          </w:p>
        </w:tc>
        <w:tc>
          <w:tcPr>
            <w:tcW w:w="4680" w:type="dxa"/>
          </w:tcPr>
          <w:p w14:paraId="60CE4668" w14:textId="35854EBF"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11 = flexible hose. The flexible hose </w:t>
            </w:r>
            <w:r w:rsidR="00D64B7E">
              <w:rPr>
                <w:rFonts w:ascii="Verdana" w:hAnsi="Verdana"/>
                <w:sz w:val="16"/>
                <w:szCs w:val="16"/>
                <w:lang w:val="en-US"/>
              </w:rPr>
              <w:t>must</w:t>
            </w:r>
            <w:r w:rsidRPr="00AB5361">
              <w:rPr>
                <w:rFonts w:ascii="Verdana" w:hAnsi="Verdana"/>
                <w:sz w:val="16"/>
                <w:szCs w:val="16"/>
                <w:lang w:val="en-US"/>
              </w:rPr>
              <w:t xml:space="preserve"> be used to connect the supply system to the toilet. The minimum inside diameter of the hose </w:t>
            </w:r>
            <w:r w:rsidR="00D64B7E">
              <w:rPr>
                <w:rFonts w:ascii="Verdana" w:hAnsi="Verdana"/>
                <w:sz w:val="16"/>
                <w:szCs w:val="16"/>
                <w:lang w:val="en-US"/>
              </w:rPr>
              <w:t>must</w:t>
            </w:r>
            <w:r w:rsidRPr="00AB5361">
              <w:rPr>
                <w:rFonts w:ascii="Verdana" w:hAnsi="Verdana"/>
                <w:sz w:val="16"/>
                <w:szCs w:val="16"/>
                <w:lang w:val="en-US"/>
              </w:rPr>
              <w:t xml:space="preserve"> be 32 mm (1¼ inch) and </w:t>
            </w:r>
            <w:r w:rsidR="00D64B7E">
              <w:rPr>
                <w:rFonts w:ascii="Verdana" w:hAnsi="Verdana"/>
                <w:sz w:val="16"/>
                <w:szCs w:val="16"/>
                <w:lang w:val="en-US"/>
              </w:rPr>
              <w:t>must</w:t>
            </w:r>
            <w:r w:rsidRPr="00AB5361">
              <w:rPr>
                <w:rFonts w:ascii="Verdana" w:hAnsi="Verdana"/>
                <w:sz w:val="16"/>
                <w:szCs w:val="16"/>
                <w:lang w:val="en-US"/>
              </w:rPr>
              <w:t xml:space="preserve"> not be more than 3 meters in length.</w:t>
            </w:r>
          </w:p>
        </w:tc>
      </w:tr>
      <w:tr w:rsidR="00180A8C" w:rsidRPr="00777D72" w14:paraId="067B0459" w14:textId="646FE2DD" w:rsidTr="00D64B7E">
        <w:tc>
          <w:tcPr>
            <w:tcW w:w="4680" w:type="dxa"/>
          </w:tcPr>
          <w:p w14:paraId="70A509EF"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sz w:val="16"/>
                <w:szCs w:val="16"/>
              </w:rPr>
              <w:t>12 = fluxómetro. EI fluxómetro deberá instalarse con una válvula de cierre adecuada.</w:t>
            </w:r>
          </w:p>
        </w:tc>
        <w:tc>
          <w:tcPr>
            <w:tcW w:w="4680" w:type="dxa"/>
          </w:tcPr>
          <w:p w14:paraId="335F2562" w14:textId="3EA7A2A2" w:rsidR="00180A8C" w:rsidRPr="00AB5361" w:rsidRDefault="00180A8C" w:rsidP="00180A8C">
            <w:pPr>
              <w:pStyle w:val="Texto"/>
              <w:spacing w:after="80"/>
              <w:ind w:firstLine="0"/>
              <w:rPr>
                <w:rFonts w:ascii="Verdana" w:hAnsi="Verdana"/>
                <w:sz w:val="16"/>
                <w:szCs w:val="16"/>
                <w:lang w:val="en-US"/>
              </w:rPr>
            </w:pPr>
            <w:r w:rsidRPr="00AB5361">
              <w:rPr>
                <w:rFonts w:ascii="Verdana" w:hAnsi="Verdana"/>
                <w:sz w:val="16"/>
                <w:szCs w:val="16"/>
                <w:lang w:val="en-US"/>
              </w:rPr>
              <w:t xml:space="preserve">12 = </w:t>
            </w:r>
            <w:r w:rsidR="000E71A6">
              <w:rPr>
                <w:rFonts w:ascii="Verdana" w:hAnsi="Verdana"/>
                <w:sz w:val="16"/>
                <w:szCs w:val="16"/>
                <w:lang w:val="en-US"/>
              </w:rPr>
              <w:t>flushometer</w:t>
            </w:r>
            <w:r w:rsidRPr="00AB5361">
              <w:rPr>
                <w:rFonts w:ascii="Verdana" w:hAnsi="Verdana"/>
                <w:sz w:val="16"/>
                <w:szCs w:val="16"/>
                <w:lang w:val="en-US"/>
              </w:rPr>
              <w:t xml:space="preserve">. The </w:t>
            </w:r>
            <w:r w:rsidR="000E71A6">
              <w:rPr>
                <w:rFonts w:ascii="Verdana" w:hAnsi="Verdana"/>
                <w:sz w:val="16"/>
                <w:szCs w:val="16"/>
                <w:lang w:val="en-US"/>
              </w:rPr>
              <w:t>flushometer</w:t>
            </w:r>
            <w:r w:rsidRPr="00AB5361">
              <w:rPr>
                <w:rFonts w:ascii="Verdana" w:hAnsi="Verdana"/>
                <w:sz w:val="16"/>
                <w:szCs w:val="16"/>
                <w:lang w:val="en-US"/>
              </w:rPr>
              <w:t xml:space="preserve"> </w:t>
            </w:r>
            <w:r w:rsidR="00D64B7E">
              <w:rPr>
                <w:rFonts w:ascii="Verdana" w:hAnsi="Verdana"/>
                <w:sz w:val="16"/>
                <w:szCs w:val="16"/>
                <w:lang w:val="en-US"/>
              </w:rPr>
              <w:t>must</w:t>
            </w:r>
            <w:r w:rsidRPr="00AB5361">
              <w:rPr>
                <w:rFonts w:ascii="Verdana" w:hAnsi="Verdana"/>
                <w:sz w:val="16"/>
                <w:szCs w:val="16"/>
                <w:lang w:val="en-US"/>
              </w:rPr>
              <w:t xml:space="preserve"> be installed with a suitable shutoff valve.</w:t>
            </w:r>
          </w:p>
        </w:tc>
      </w:tr>
      <w:tr w:rsidR="00180A8C" w:rsidRPr="00777D72" w14:paraId="350E450C" w14:textId="6429E60F" w:rsidTr="00D64B7E">
        <w:tc>
          <w:tcPr>
            <w:tcW w:w="4680" w:type="dxa"/>
          </w:tcPr>
          <w:p w14:paraId="38627AD0" w14:textId="0B60A6E9" w:rsidR="00180A8C" w:rsidRPr="00C0169D" w:rsidRDefault="00180A8C" w:rsidP="00180A8C">
            <w:pPr>
              <w:pStyle w:val="Texto"/>
              <w:spacing w:after="80"/>
              <w:ind w:firstLine="0"/>
              <w:rPr>
                <w:rFonts w:ascii="Verdana" w:hAnsi="Verdana"/>
                <w:sz w:val="16"/>
                <w:szCs w:val="16"/>
              </w:rPr>
            </w:pPr>
            <w:r w:rsidRPr="00C0169D">
              <w:rPr>
                <w:rFonts w:ascii="Verdana" w:hAnsi="Verdana"/>
                <w:b/>
                <w:sz w:val="16"/>
                <w:szCs w:val="16"/>
              </w:rPr>
              <w:t>Nota 6.-</w:t>
            </w:r>
            <w:r w:rsidRPr="00C0169D">
              <w:rPr>
                <w:rFonts w:ascii="Verdana" w:hAnsi="Verdana"/>
                <w:sz w:val="16"/>
                <w:szCs w:val="16"/>
              </w:rPr>
              <w:t xml:space="preserve"> Esta figura es ilustrativa, siendo posible el uso de otro arreglo, siempre y cuando sea capaz de mantener las condiciones del </w:t>
            </w:r>
            <w:proofErr w:type="spellStart"/>
            <w:r w:rsidRPr="00C0169D">
              <w:rPr>
                <w:rFonts w:ascii="Verdana" w:hAnsi="Verdana"/>
                <w:sz w:val="16"/>
                <w:szCs w:val="16"/>
              </w:rPr>
              <w:t>ensa</w:t>
            </w:r>
            <w:r w:rsidR="000E71A6">
              <w:rPr>
                <w:rFonts w:ascii="Verdana" w:hAnsi="Verdana"/>
                <w:sz w:val="16"/>
                <w:szCs w:val="16"/>
              </w:rPr>
              <w:t>i</w:t>
            </w:r>
            <w:proofErr w:type="spellEnd"/>
            <w:r w:rsidR="000E71A6">
              <w:rPr>
                <w:rFonts w:ascii="Verdana" w:hAnsi="Verdana"/>
                <w:sz w:val="16"/>
                <w:szCs w:val="16"/>
              </w:rPr>
              <w:t>.</w:t>
            </w:r>
          </w:p>
        </w:tc>
        <w:tc>
          <w:tcPr>
            <w:tcW w:w="4680" w:type="dxa"/>
          </w:tcPr>
          <w:p w14:paraId="366BB5E6" w14:textId="01D1788F" w:rsidR="00180A8C" w:rsidRPr="00AB5361" w:rsidRDefault="00180A8C" w:rsidP="00180A8C">
            <w:pPr>
              <w:pStyle w:val="Texto"/>
              <w:spacing w:after="80"/>
              <w:ind w:firstLine="0"/>
              <w:rPr>
                <w:rFonts w:ascii="Verdana" w:hAnsi="Verdana"/>
                <w:b/>
                <w:sz w:val="16"/>
                <w:szCs w:val="16"/>
                <w:lang w:val="en-US"/>
              </w:rPr>
            </w:pPr>
            <w:r w:rsidRPr="00AB5361">
              <w:rPr>
                <w:rFonts w:ascii="Verdana" w:hAnsi="Verdana"/>
                <w:b/>
                <w:sz w:val="16"/>
                <w:szCs w:val="16"/>
                <w:lang w:val="en-US"/>
              </w:rPr>
              <w:t xml:space="preserve">Note 6.- </w:t>
            </w:r>
            <w:r w:rsidRPr="00AB5361">
              <w:rPr>
                <w:rFonts w:ascii="Verdana" w:hAnsi="Verdana"/>
                <w:sz w:val="16"/>
                <w:szCs w:val="16"/>
                <w:lang w:val="en-US"/>
              </w:rPr>
              <w:t xml:space="preserve">This figure is illustrative, it being possible to use another arrangement, </w:t>
            </w:r>
            <w:proofErr w:type="gramStart"/>
            <w:r w:rsidRPr="00AB5361">
              <w:rPr>
                <w:rFonts w:ascii="Verdana" w:hAnsi="Verdana"/>
                <w:sz w:val="16"/>
                <w:szCs w:val="16"/>
                <w:lang w:val="en-US"/>
              </w:rPr>
              <w:t>as long as</w:t>
            </w:r>
            <w:proofErr w:type="gramEnd"/>
            <w:r w:rsidRPr="00AB5361">
              <w:rPr>
                <w:rFonts w:ascii="Verdana" w:hAnsi="Verdana"/>
                <w:sz w:val="16"/>
                <w:szCs w:val="16"/>
                <w:lang w:val="en-US"/>
              </w:rPr>
              <w:t xml:space="preserve"> it is capable of maintaining the test conditions.</w:t>
            </w:r>
          </w:p>
        </w:tc>
      </w:tr>
      <w:tr w:rsidR="00180A8C" w:rsidRPr="00777D72" w14:paraId="4413E088" w14:textId="5D2E1A56" w:rsidTr="00D64B7E">
        <w:tc>
          <w:tcPr>
            <w:tcW w:w="4680" w:type="dxa"/>
          </w:tcPr>
          <w:p w14:paraId="7F7B9BC5" w14:textId="77777777" w:rsidR="00180A8C" w:rsidRPr="00C0169D" w:rsidRDefault="00180A8C" w:rsidP="00180A8C">
            <w:pPr>
              <w:pStyle w:val="Texto"/>
              <w:spacing w:after="80"/>
              <w:ind w:firstLine="0"/>
              <w:rPr>
                <w:rFonts w:ascii="Verdana" w:hAnsi="Verdana"/>
                <w:sz w:val="16"/>
                <w:szCs w:val="16"/>
              </w:rPr>
            </w:pPr>
            <w:r w:rsidRPr="00C0169D">
              <w:rPr>
                <w:rFonts w:ascii="Verdana" w:hAnsi="Verdana"/>
                <w:b/>
                <w:sz w:val="16"/>
                <w:szCs w:val="16"/>
              </w:rPr>
              <w:t xml:space="preserve">Figura 8 - </w:t>
            </w:r>
            <w:r w:rsidRPr="00C0169D">
              <w:rPr>
                <w:rFonts w:ascii="Verdana" w:hAnsi="Verdana"/>
                <w:sz w:val="16"/>
                <w:szCs w:val="16"/>
              </w:rPr>
              <w:t>Sistema de suministro de agua para probar inodoros y mingitorios operados por fluxómetro.</w:t>
            </w:r>
          </w:p>
        </w:tc>
        <w:tc>
          <w:tcPr>
            <w:tcW w:w="4680" w:type="dxa"/>
          </w:tcPr>
          <w:p w14:paraId="4CB530A7" w14:textId="4B267AC9" w:rsidR="00180A8C" w:rsidRPr="00AB5361" w:rsidRDefault="00180A8C" w:rsidP="00180A8C">
            <w:pPr>
              <w:pStyle w:val="Texto"/>
              <w:spacing w:after="80"/>
              <w:ind w:firstLine="0"/>
              <w:rPr>
                <w:rFonts w:ascii="Verdana" w:hAnsi="Verdana"/>
                <w:b/>
                <w:sz w:val="16"/>
                <w:szCs w:val="16"/>
                <w:lang w:val="en-US"/>
              </w:rPr>
            </w:pPr>
            <w:r w:rsidRPr="00AB5361">
              <w:rPr>
                <w:rFonts w:ascii="Verdana" w:hAnsi="Verdana"/>
                <w:b/>
                <w:sz w:val="16"/>
                <w:szCs w:val="16"/>
                <w:lang w:val="en-US"/>
              </w:rPr>
              <w:t xml:space="preserve">Figure 8 - </w:t>
            </w:r>
            <w:r w:rsidRPr="00AB5361">
              <w:rPr>
                <w:rFonts w:ascii="Verdana" w:hAnsi="Verdana"/>
                <w:sz w:val="16"/>
                <w:szCs w:val="16"/>
                <w:lang w:val="en-US"/>
              </w:rPr>
              <w:t xml:space="preserve">Water supply system for testing </w:t>
            </w:r>
            <w:r w:rsidR="000E71A6">
              <w:rPr>
                <w:rFonts w:ascii="Verdana" w:hAnsi="Verdana"/>
                <w:sz w:val="16"/>
                <w:szCs w:val="16"/>
                <w:lang w:val="en-US"/>
              </w:rPr>
              <w:t>flushometer</w:t>
            </w:r>
            <w:r w:rsidRPr="00AB5361">
              <w:rPr>
                <w:rFonts w:ascii="Verdana" w:hAnsi="Verdana"/>
                <w:sz w:val="16"/>
                <w:szCs w:val="16"/>
                <w:lang w:val="en-US"/>
              </w:rPr>
              <w:t>-operated toilets and urinals.</w:t>
            </w:r>
          </w:p>
        </w:tc>
      </w:tr>
      <w:tr w:rsidR="00180A8C" w:rsidRPr="00C0169D" w14:paraId="26A5FD63" w14:textId="5E186795" w:rsidTr="00D64B7E">
        <w:tc>
          <w:tcPr>
            <w:tcW w:w="4680" w:type="dxa"/>
          </w:tcPr>
          <w:p w14:paraId="4999A6EF" w14:textId="77777777" w:rsidR="00180A8C" w:rsidRPr="00C0169D" w:rsidRDefault="00180A8C" w:rsidP="00180A8C">
            <w:pPr>
              <w:pStyle w:val="Texto"/>
              <w:ind w:firstLine="0"/>
              <w:rPr>
                <w:rFonts w:ascii="Verdana" w:hAnsi="Verdana"/>
                <w:b/>
                <w:sz w:val="16"/>
                <w:szCs w:val="16"/>
              </w:rPr>
            </w:pPr>
            <w:r w:rsidRPr="00C0169D">
              <w:rPr>
                <w:rFonts w:ascii="Verdana" w:hAnsi="Verdana"/>
                <w:b/>
                <w:sz w:val="16"/>
                <w:szCs w:val="16"/>
              </w:rPr>
              <w:t>5.4.2.3 Materiales para las pruebas</w:t>
            </w:r>
          </w:p>
        </w:tc>
        <w:tc>
          <w:tcPr>
            <w:tcW w:w="4680" w:type="dxa"/>
          </w:tcPr>
          <w:p w14:paraId="694AB510" w14:textId="226CDCCB" w:rsidR="00180A8C" w:rsidRPr="00AB5361" w:rsidRDefault="00180A8C" w:rsidP="00180A8C">
            <w:pPr>
              <w:pStyle w:val="Texto"/>
              <w:ind w:firstLine="0"/>
              <w:rPr>
                <w:rFonts w:ascii="Verdana" w:hAnsi="Verdana"/>
                <w:b/>
                <w:sz w:val="16"/>
                <w:szCs w:val="16"/>
                <w:lang w:val="en-US"/>
              </w:rPr>
            </w:pPr>
            <w:r w:rsidRPr="00AB5361">
              <w:rPr>
                <w:rFonts w:ascii="Verdana" w:hAnsi="Verdana"/>
                <w:b/>
                <w:sz w:val="16"/>
                <w:szCs w:val="16"/>
                <w:lang w:val="en-US"/>
              </w:rPr>
              <w:t>5.4.2.3 Test materials</w:t>
            </w:r>
          </w:p>
        </w:tc>
      </w:tr>
      <w:tr w:rsidR="00180A8C" w:rsidRPr="00777D72" w14:paraId="32E45B77" w14:textId="72112344" w:rsidTr="00D64B7E">
        <w:tc>
          <w:tcPr>
            <w:tcW w:w="4680" w:type="dxa"/>
          </w:tcPr>
          <w:p w14:paraId="48F67B48" w14:textId="77777777" w:rsidR="00180A8C" w:rsidRPr="00C0169D" w:rsidRDefault="00180A8C" w:rsidP="00180A8C">
            <w:pPr>
              <w:pStyle w:val="Texto"/>
              <w:ind w:firstLine="0"/>
              <w:rPr>
                <w:rFonts w:ascii="Verdana" w:hAnsi="Verdana"/>
                <w:sz w:val="16"/>
                <w:szCs w:val="16"/>
              </w:rPr>
            </w:pPr>
            <w:r w:rsidRPr="00C0169D">
              <w:rPr>
                <w:rFonts w:ascii="Verdana" w:hAnsi="Verdana"/>
                <w:sz w:val="16"/>
                <w:szCs w:val="16"/>
              </w:rPr>
              <w:t>Si una prueba requiere materiales, esos materiales deberán colocarse en la taza del inodoro, y el aparato de descarga deberá ser activado de acuerdo con el procedimiento aplicable de esta norma. El espécimen deberá descargar en un recipiente o en un sistema de alcantarillado. Los materiales que queden en la taza, si es el caso, y los materiales descargados en el recipiente o en el sistema de alcantarillado deberán ser registrados. Si es necesario, el espécimen deberá ser descargado de nuevo para desalojar los materiales que hayan quedado en la taza o en la trampa antes de continuar con las demás pruebas.</w:t>
            </w:r>
          </w:p>
        </w:tc>
        <w:tc>
          <w:tcPr>
            <w:tcW w:w="4680" w:type="dxa"/>
          </w:tcPr>
          <w:p w14:paraId="1682DC98" w14:textId="2C399FFD" w:rsidR="00180A8C" w:rsidRPr="00AB5361" w:rsidRDefault="00180A8C" w:rsidP="00180A8C">
            <w:pPr>
              <w:pStyle w:val="Texto"/>
              <w:ind w:firstLine="0"/>
              <w:rPr>
                <w:rFonts w:ascii="Verdana" w:hAnsi="Verdana"/>
                <w:sz w:val="16"/>
                <w:szCs w:val="16"/>
                <w:lang w:val="en-US"/>
              </w:rPr>
            </w:pPr>
            <w:r w:rsidRPr="00AB5361">
              <w:rPr>
                <w:rFonts w:ascii="Verdana" w:hAnsi="Verdana"/>
                <w:sz w:val="16"/>
                <w:szCs w:val="16"/>
                <w:lang w:val="en-US"/>
              </w:rPr>
              <w:t xml:space="preserve">If a test requires materials, those materials </w:t>
            </w:r>
            <w:r w:rsidR="00FF3594">
              <w:rPr>
                <w:rFonts w:ascii="Verdana" w:hAnsi="Verdana"/>
                <w:sz w:val="16"/>
                <w:szCs w:val="16"/>
                <w:lang w:val="en-US"/>
              </w:rPr>
              <w:t>must</w:t>
            </w:r>
            <w:r w:rsidRPr="00AB5361">
              <w:rPr>
                <w:rFonts w:ascii="Verdana" w:hAnsi="Verdana"/>
                <w:sz w:val="16"/>
                <w:szCs w:val="16"/>
                <w:lang w:val="en-US"/>
              </w:rPr>
              <w:t xml:space="preserve"> be placed in the toilet bowl, and the flushing device </w:t>
            </w:r>
            <w:r w:rsidR="00FF3594">
              <w:rPr>
                <w:rFonts w:ascii="Verdana" w:hAnsi="Verdana"/>
                <w:sz w:val="16"/>
                <w:szCs w:val="16"/>
                <w:lang w:val="en-US"/>
              </w:rPr>
              <w:t>must</w:t>
            </w:r>
            <w:r w:rsidRPr="00AB5361">
              <w:rPr>
                <w:rFonts w:ascii="Verdana" w:hAnsi="Verdana"/>
                <w:sz w:val="16"/>
                <w:szCs w:val="16"/>
                <w:lang w:val="en-US"/>
              </w:rPr>
              <w:t xml:space="preserve"> be activated in accordance with the applicable procedure of this standard. The specimen </w:t>
            </w:r>
            <w:r w:rsidR="00D64B7E">
              <w:rPr>
                <w:rFonts w:ascii="Verdana" w:hAnsi="Verdana"/>
                <w:sz w:val="16"/>
                <w:szCs w:val="16"/>
                <w:lang w:val="en-US"/>
              </w:rPr>
              <w:t>must</w:t>
            </w:r>
            <w:r w:rsidRPr="00AB5361">
              <w:rPr>
                <w:rFonts w:ascii="Verdana" w:hAnsi="Verdana"/>
                <w:sz w:val="16"/>
                <w:szCs w:val="16"/>
                <w:lang w:val="en-US"/>
              </w:rPr>
              <w:t xml:space="preserve"> be discharged into a container or into a sewer system. Materials remaining in the bowl, if any, and materials discharged into the container or into the sewer system </w:t>
            </w:r>
            <w:r w:rsidR="00FF3594">
              <w:rPr>
                <w:rFonts w:ascii="Verdana" w:hAnsi="Verdana"/>
                <w:sz w:val="16"/>
                <w:szCs w:val="16"/>
                <w:lang w:val="en-US"/>
              </w:rPr>
              <w:t>must</w:t>
            </w:r>
            <w:r w:rsidRPr="00AB5361">
              <w:rPr>
                <w:rFonts w:ascii="Verdana" w:hAnsi="Verdana"/>
                <w:sz w:val="16"/>
                <w:szCs w:val="16"/>
                <w:lang w:val="en-US"/>
              </w:rPr>
              <w:t xml:space="preserve"> be recorded. If necessary, the specimen </w:t>
            </w:r>
            <w:r w:rsidR="00D64B7E">
              <w:rPr>
                <w:rFonts w:ascii="Verdana" w:hAnsi="Verdana"/>
                <w:sz w:val="16"/>
                <w:szCs w:val="16"/>
                <w:lang w:val="en-US"/>
              </w:rPr>
              <w:t>must</w:t>
            </w:r>
            <w:r w:rsidRPr="00AB5361">
              <w:rPr>
                <w:rFonts w:ascii="Verdana" w:hAnsi="Verdana"/>
                <w:sz w:val="16"/>
                <w:szCs w:val="16"/>
                <w:lang w:val="en-US"/>
              </w:rPr>
              <w:t xml:space="preserve"> be flushed again to dislodge any remaining materials in the </w:t>
            </w:r>
            <w:r w:rsidR="00AB5361">
              <w:rPr>
                <w:rFonts w:ascii="Verdana" w:hAnsi="Verdana"/>
                <w:sz w:val="16"/>
                <w:szCs w:val="16"/>
                <w:lang w:val="en-US"/>
              </w:rPr>
              <w:t>bowl</w:t>
            </w:r>
            <w:r w:rsidRPr="00AB5361">
              <w:rPr>
                <w:rFonts w:ascii="Verdana" w:hAnsi="Verdana"/>
                <w:sz w:val="16"/>
                <w:szCs w:val="16"/>
                <w:lang w:val="en-US"/>
              </w:rPr>
              <w:t xml:space="preserve"> or trap before continuing with other tests.</w:t>
            </w:r>
          </w:p>
        </w:tc>
      </w:tr>
      <w:tr w:rsidR="00180A8C" w:rsidRPr="00777D72" w14:paraId="70B5B7BB" w14:textId="3555747B" w:rsidTr="00D64B7E">
        <w:tc>
          <w:tcPr>
            <w:tcW w:w="4680" w:type="dxa"/>
          </w:tcPr>
          <w:p w14:paraId="7D95A3B1" w14:textId="77777777" w:rsidR="00180A8C" w:rsidRPr="00C0169D" w:rsidRDefault="00180A8C" w:rsidP="00180A8C">
            <w:pPr>
              <w:pStyle w:val="Texto"/>
              <w:ind w:firstLine="0"/>
              <w:rPr>
                <w:rFonts w:ascii="Verdana" w:hAnsi="Verdana"/>
                <w:b/>
                <w:sz w:val="16"/>
                <w:szCs w:val="16"/>
              </w:rPr>
            </w:pPr>
            <w:r w:rsidRPr="00C0169D">
              <w:rPr>
                <w:rFonts w:ascii="Verdana" w:hAnsi="Verdana"/>
                <w:b/>
                <w:sz w:val="16"/>
                <w:szCs w:val="16"/>
              </w:rPr>
              <w:t>5.5 Método de ensayo para determinar el desempeño hidráulico</w:t>
            </w:r>
          </w:p>
        </w:tc>
        <w:tc>
          <w:tcPr>
            <w:tcW w:w="4680" w:type="dxa"/>
          </w:tcPr>
          <w:p w14:paraId="2A62748B" w14:textId="6A583A36" w:rsidR="00180A8C" w:rsidRPr="00AB5361" w:rsidRDefault="00180A8C" w:rsidP="00180A8C">
            <w:pPr>
              <w:pStyle w:val="Texto"/>
              <w:ind w:firstLine="0"/>
              <w:rPr>
                <w:rFonts w:ascii="Verdana" w:hAnsi="Verdana"/>
                <w:b/>
                <w:sz w:val="16"/>
                <w:szCs w:val="16"/>
                <w:lang w:val="en-US"/>
              </w:rPr>
            </w:pPr>
            <w:r w:rsidRPr="00AB5361">
              <w:rPr>
                <w:rFonts w:ascii="Verdana" w:hAnsi="Verdana"/>
                <w:b/>
                <w:sz w:val="16"/>
                <w:szCs w:val="16"/>
                <w:lang w:val="en-US"/>
              </w:rPr>
              <w:t>5.5 Test method to determine hydraulic performance</w:t>
            </w:r>
          </w:p>
        </w:tc>
      </w:tr>
      <w:tr w:rsidR="00180A8C" w:rsidRPr="00777D72" w14:paraId="3E857A65" w14:textId="1E1DB484" w:rsidTr="00D64B7E">
        <w:tc>
          <w:tcPr>
            <w:tcW w:w="4680" w:type="dxa"/>
          </w:tcPr>
          <w:p w14:paraId="065679A6" w14:textId="77777777" w:rsidR="00180A8C" w:rsidRPr="00C0169D" w:rsidRDefault="00180A8C" w:rsidP="00180A8C">
            <w:pPr>
              <w:pStyle w:val="Texto"/>
              <w:ind w:firstLine="0"/>
              <w:rPr>
                <w:rFonts w:ascii="Verdana" w:hAnsi="Verdana"/>
                <w:sz w:val="16"/>
                <w:szCs w:val="16"/>
              </w:rPr>
            </w:pPr>
            <w:r w:rsidRPr="00C0169D">
              <w:rPr>
                <w:rFonts w:ascii="Verdana" w:hAnsi="Verdana"/>
                <w:sz w:val="16"/>
                <w:szCs w:val="16"/>
              </w:rPr>
              <w:t xml:space="preserve">La verificación del desempeño hidráulico deberá ser realizada conforme a la secuencia especificada en la </w:t>
            </w:r>
            <w:r w:rsidRPr="00C0169D">
              <w:rPr>
                <w:rFonts w:ascii="Verdana" w:hAnsi="Verdana"/>
                <w:b/>
                <w:sz w:val="16"/>
                <w:szCs w:val="16"/>
              </w:rPr>
              <w:t>Tabla 7</w:t>
            </w:r>
            <w:r w:rsidRPr="00C0169D">
              <w:rPr>
                <w:rFonts w:ascii="Verdana" w:hAnsi="Verdana"/>
                <w:sz w:val="16"/>
                <w:szCs w:val="16"/>
              </w:rPr>
              <w:t>.</w:t>
            </w:r>
          </w:p>
        </w:tc>
        <w:tc>
          <w:tcPr>
            <w:tcW w:w="4680" w:type="dxa"/>
          </w:tcPr>
          <w:p w14:paraId="74A2F262" w14:textId="42E7050E" w:rsidR="00180A8C" w:rsidRPr="00AB5361" w:rsidRDefault="00180A8C" w:rsidP="00180A8C">
            <w:pPr>
              <w:pStyle w:val="Texto"/>
              <w:ind w:firstLine="0"/>
              <w:rPr>
                <w:rFonts w:ascii="Verdana" w:hAnsi="Verdana"/>
                <w:sz w:val="16"/>
                <w:szCs w:val="16"/>
                <w:lang w:val="en-US"/>
              </w:rPr>
            </w:pPr>
            <w:r w:rsidRPr="00AB5361">
              <w:rPr>
                <w:rFonts w:ascii="Verdana" w:hAnsi="Verdana"/>
                <w:sz w:val="16"/>
                <w:szCs w:val="16"/>
                <w:lang w:val="en-US"/>
              </w:rPr>
              <w:t xml:space="preserve">The verification of the hydraulic performance must be carried out according to the sequence specified in </w:t>
            </w:r>
            <w:r w:rsidRPr="00AB5361">
              <w:rPr>
                <w:rFonts w:ascii="Verdana" w:hAnsi="Verdana"/>
                <w:b/>
                <w:sz w:val="16"/>
                <w:szCs w:val="16"/>
                <w:lang w:val="en-US"/>
              </w:rPr>
              <w:t>Table 7</w:t>
            </w:r>
            <w:r w:rsidR="00263CF2" w:rsidRPr="00AB5361">
              <w:rPr>
                <w:rFonts w:ascii="Verdana" w:hAnsi="Verdana"/>
                <w:b/>
                <w:sz w:val="16"/>
                <w:szCs w:val="16"/>
                <w:lang w:val="en-US"/>
              </w:rPr>
              <w:t>.</w:t>
            </w:r>
          </w:p>
        </w:tc>
      </w:tr>
      <w:tr w:rsidR="00180A8C" w:rsidRPr="00777D72" w14:paraId="43112EE6" w14:textId="2A398FEA" w:rsidTr="00D64B7E">
        <w:tc>
          <w:tcPr>
            <w:tcW w:w="4680" w:type="dxa"/>
          </w:tcPr>
          <w:p w14:paraId="21B54B29" w14:textId="77777777" w:rsidR="00180A8C" w:rsidRPr="00C0169D" w:rsidRDefault="00180A8C" w:rsidP="00180A8C">
            <w:pPr>
              <w:pStyle w:val="Texto"/>
              <w:ind w:firstLine="0"/>
              <w:rPr>
                <w:rFonts w:ascii="Verdana" w:hAnsi="Verdana"/>
                <w:b/>
                <w:sz w:val="16"/>
                <w:szCs w:val="16"/>
              </w:rPr>
            </w:pPr>
            <w:r w:rsidRPr="00C0169D">
              <w:rPr>
                <w:rFonts w:ascii="Verdana" w:hAnsi="Verdana"/>
                <w:b/>
                <w:sz w:val="16"/>
                <w:szCs w:val="16"/>
              </w:rPr>
              <w:t>5.5.1 Determinación de la profundidad del sello hidráulico</w:t>
            </w:r>
          </w:p>
        </w:tc>
        <w:tc>
          <w:tcPr>
            <w:tcW w:w="4680" w:type="dxa"/>
          </w:tcPr>
          <w:p w14:paraId="7D52D6A6" w14:textId="7B76CD89" w:rsidR="00180A8C" w:rsidRPr="00AB5361" w:rsidRDefault="00180A8C" w:rsidP="00180A8C">
            <w:pPr>
              <w:pStyle w:val="Texto"/>
              <w:ind w:firstLine="0"/>
              <w:rPr>
                <w:rFonts w:ascii="Verdana" w:hAnsi="Verdana"/>
                <w:b/>
                <w:sz w:val="16"/>
                <w:szCs w:val="16"/>
                <w:lang w:val="en-US"/>
              </w:rPr>
            </w:pPr>
            <w:r w:rsidRPr="00AB5361">
              <w:rPr>
                <w:rFonts w:ascii="Verdana" w:hAnsi="Verdana"/>
                <w:b/>
                <w:sz w:val="16"/>
                <w:szCs w:val="16"/>
                <w:lang w:val="en-US"/>
              </w:rPr>
              <w:t>5.5.1 Determining the depth of the hydraulic seal</w:t>
            </w:r>
          </w:p>
        </w:tc>
      </w:tr>
      <w:tr w:rsidR="00180A8C" w:rsidRPr="00C0169D" w14:paraId="29BFEB22" w14:textId="6E01ABEB" w:rsidTr="00D64B7E">
        <w:tc>
          <w:tcPr>
            <w:tcW w:w="4680" w:type="dxa"/>
          </w:tcPr>
          <w:p w14:paraId="05410094" w14:textId="77777777" w:rsidR="00180A8C" w:rsidRPr="00C0169D" w:rsidRDefault="00180A8C" w:rsidP="00180A8C">
            <w:pPr>
              <w:pStyle w:val="Texto"/>
              <w:ind w:firstLine="0"/>
              <w:rPr>
                <w:rFonts w:ascii="Verdana" w:hAnsi="Verdana"/>
                <w:b/>
                <w:sz w:val="16"/>
                <w:szCs w:val="16"/>
              </w:rPr>
            </w:pPr>
            <w:r w:rsidRPr="00C0169D">
              <w:rPr>
                <w:rFonts w:ascii="Verdana" w:hAnsi="Verdana"/>
                <w:b/>
                <w:sz w:val="16"/>
                <w:szCs w:val="16"/>
              </w:rPr>
              <w:t>5.5.1.1 Equipo</w:t>
            </w:r>
          </w:p>
        </w:tc>
        <w:tc>
          <w:tcPr>
            <w:tcW w:w="4680" w:type="dxa"/>
          </w:tcPr>
          <w:p w14:paraId="512D3BE6" w14:textId="17B7F98F" w:rsidR="00180A8C" w:rsidRPr="00AB5361" w:rsidRDefault="00180A8C" w:rsidP="00180A8C">
            <w:pPr>
              <w:pStyle w:val="Texto"/>
              <w:ind w:firstLine="0"/>
              <w:rPr>
                <w:rFonts w:ascii="Verdana" w:hAnsi="Verdana"/>
                <w:b/>
                <w:sz w:val="16"/>
                <w:szCs w:val="16"/>
                <w:lang w:val="en-US"/>
              </w:rPr>
            </w:pPr>
            <w:r w:rsidRPr="00AB5361">
              <w:rPr>
                <w:rFonts w:ascii="Verdana" w:hAnsi="Verdana"/>
                <w:b/>
                <w:sz w:val="16"/>
                <w:szCs w:val="16"/>
                <w:lang w:val="en-US"/>
              </w:rPr>
              <w:t>5.5.1.1 Equipment</w:t>
            </w:r>
          </w:p>
        </w:tc>
      </w:tr>
      <w:tr w:rsidR="00180A8C" w:rsidRPr="00777D72" w14:paraId="6657C61E" w14:textId="4F5FC530" w:rsidTr="00D64B7E">
        <w:tc>
          <w:tcPr>
            <w:tcW w:w="4680" w:type="dxa"/>
          </w:tcPr>
          <w:p w14:paraId="42AC4820" w14:textId="77777777" w:rsidR="00180A8C" w:rsidRPr="00C0169D" w:rsidRDefault="00180A8C" w:rsidP="00180A8C">
            <w:pPr>
              <w:pStyle w:val="Texto"/>
              <w:ind w:firstLine="0"/>
              <w:rPr>
                <w:rFonts w:ascii="Verdana" w:hAnsi="Verdana"/>
                <w:sz w:val="16"/>
                <w:szCs w:val="16"/>
              </w:rPr>
            </w:pPr>
            <w:r w:rsidRPr="00C0169D">
              <w:rPr>
                <w:rFonts w:ascii="Verdana" w:hAnsi="Verdana"/>
                <w:sz w:val="16"/>
                <w:szCs w:val="16"/>
              </w:rPr>
              <w:t xml:space="preserve">La </w:t>
            </w:r>
            <w:r w:rsidRPr="00C0169D">
              <w:rPr>
                <w:rFonts w:ascii="Verdana" w:hAnsi="Verdana"/>
                <w:b/>
                <w:sz w:val="16"/>
                <w:szCs w:val="16"/>
              </w:rPr>
              <w:t>Figura</w:t>
            </w:r>
            <w:r w:rsidRPr="00C0169D">
              <w:rPr>
                <w:rFonts w:ascii="Verdana" w:hAnsi="Verdana"/>
                <w:sz w:val="16"/>
                <w:szCs w:val="16"/>
              </w:rPr>
              <w:t xml:space="preserve"> 9 muestra un aparato aceptable para determinar la profundidad del sello hidráulico. Otros aparatos, por </w:t>
            </w:r>
            <w:proofErr w:type="gramStart"/>
            <w:r w:rsidRPr="00C0169D">
              <w:rPr>
                <w:rFonts w:ascii="Verdana" w:hAnsi="Verdana"/>
                <w:sz w:val="16"/>
                <w:szCs w:val="16"/>
              </w:rPr>
              <w:t>ejemplo</w:t>
            </w:r>
            <w:proofErr w:type="gramEnd"/>
            <w:r w:rsidRPr="00C0169D">
              <w:rPr>
                <w:rFonts w:ascii="Verdana" w:hAnsi="Verdana"/>
                <w:sz w:val="16"/>
                <w:szCs w:val="16"/>
              </w:rPr>
              <w:t xml:space="preserve"> una cinta métrica de acero o una regla de acero con un elemento perpendicular horizontal asegurado en un extremo, también podrán ser usados.</w:t>
            </w:r>
          </w:p>
        </w:tc>
        <w:tc>
          <w:tcPr>
            <w:tcW w:w="4680" w:type="dxa"/>
          </w:tcPr>
          <w:p w14:paraId="281CAC17" w14:textId="6963B308" w:rsidR="00180A8C" w:rsidRPr="00AB5361" w:rsidRDefault="00180A8C" w:rsidP="00180A8C">
            <w:pPr>
              <w:pStyle w:val="Texto"/>
              <w:ind w:firstLine="0"/>
              <w:rPr>
                <w:rFonts w:ascii="Verdana" w:hAnsi="Verdana"/>
                <w:sz w:val="16"/>
                <w:szCs w:val="16"/>
                <w:lang w:val="en-US"/>
              </w:rPr>
            </w:pPr>
            <w:r w:rsidRPr="00AB5361">
              <w:rPr>
                <w:rFonts w:ascii="Verdana" w:hAnsi="Verdana"/>
                <w:b/>
                <w:bCs/>
                <w:sz w:val="16"/>
                <w:szCs w:val="16"/>
                <w:lang w:val="en-US"/>
              </w:rPr>
              <w:t>Figure 9</w:t>
            </w:r>
            <w:r w:rsidRPr="00AB5361">
              <w:rPr>
                <w:rFonts w:ascii="Verdana" w:hAnsi="Verdana"/>
                <w:sz w:val="16"/>
                <w:szCs w:val="16"/>
                <w:lang w:val="en-US"/>
              </w:rPr>
              <w:t xml:space="preserve"> </w:t>
            </w:r>
            <w:r w:rsidRPr="00AB5361">
              <w:rPr>
                <w:rFonts w:ascii="Verdana" w:hAnsi="Verdana"/>
                <w:bCs/>
                <w:sz w:val="16"/>
                <w:szCs w:val="16"/>
                <w:lang w:val="en-US"/>
              </w:rPr>
              <w:t>shows</w:t>
            </w:r>
            <w:r w:rsidRPr="00AB5361">
              <w:rPr>
                <w:rFonts w:ascii="Verdana" w:hAnsi="Verdana"/>
                <w:b/>
                <w:sz w:val="16"/>
                <w:szCs w:val="16"/>
                <w:lang w:val="en-US"/>
              </w:rPr>
              <w:t xml:space="preserve"> </w:t>
            </w:r>
            <w:r w:rsidRPr="00AB5361">
              <w:rPr>
                <w:rFonts w:ascii="Verdana" w:hAnsi="Verdana"/>
                <w:sz w:val="16"/>
                <w:szCs w:val="16"/>
                <w:lang w:val="en-US"/>
              </w:rPr>
              <w:t>an acceptable</w:t>
            </w:r>
            <w:r w:rsidR="00AB5361">
              <w:rPr>
                <w:rFonts w:ascii="Verdana" w:hAnsi="Verdana"/>
                <w:sz w:val="16"/>
                <w:szCs w:val="16"/>
                <w:lang w:val="en-US"/>
              </w:rPr>
              <w:t xml:space="preserve"> device</w:t>
            </w:r>
            <w:r w:rsidRPr="00AB5361">
              <w:rPr>
                <w:rFonts w:ascii="Verdana" w:hAnsi="Verdana"/>
                <w:sz w:val="16"/>
                <w:szCs w:val="16"/>
                <w:lang w:val="en-US"/>
              </w:rPr>
              <w:t xml:space="preserve"> for determining water seal depth. Other devices, for example</w:t>
            </w:r>
            <w:r w:rsidR="00AB5361">
              <w:rPr>
                <w:rFonts w:ascii="Verdana" w:hAnsi="Verdana"/>
                <w:sz w:val="16"/>
                <w:szCs w:val="16"/>
                <w:lang w:val="en-US"/>
              </w:rPr>
              <w:t>,</w:t>
            </w:r>
            <w:r w:rsidRPr="00AB5361">
              <w:rPr>
                <w:rFonts w:ascii="Verdana" w:hAnsi="Verdana"/>
                <w:sz w:val="16"/>
                <w:szCs w:val="16"/>
                <w:lang w:val="en-US"/>
              </w:rPr>
              <w:t xml:space="preserve"> a steel tape measure or a steel ruler with a horizontal perpendicular attached to one end, may also be used.</w:t>
            </w:r>
          </w:p>
        </w:tc>
      </w:tr>
    </w:tbl>
    <w:p w14:paraId="6C3AA2CF" w14:textId="41B9D66A" w:rsidR="00284B40" w:rsidRDefault="00D64B7E" w:rsidP="005B3C3D">
      <w:pPr>
        <w:pStyle w:val="Texto"/>
        <w:spacing w:line="240" w:lineRule="auto"/>
        <w:ind w:firstLine="0"/>
        <w:jc w:val="center"/>
        <w:rPr>
          <w:rFonts w:ascii="Verdana" w:hAnsi="Verdana"/>
          <w:sz w:val="16"/>
          <w:szCs w:val="16"/>
        </w:rPr>
      </w:pPr>
      <w:r>
        <w:rPr>
          <w:noProof/>
        </w:rPr>
        <w:lastRenderedPageBreak/>
        <w:drawing>
          <wp:inline distT="0" distB="0" distL="0" distR="0" wp14:anchorId="0CCCFFB0" wp14:editId="6642AB60">
            <wp:extent cx="5721282" cy="6632812"/>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9"/>
                    <a:srcRect l="42398" t="20890" r="21862" b="5451"/>
                    <a:stretch/>
                  </pic:blipFill>
                  <pic:spPr bwMode="auto">
                    <a:xfrm>
                      <a:off x="0" y="0"/>
                      <a:ext cx="5787034" cy="670903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0A8C" w:rsidRPr="00777D72" w14:paraId="3BD51670" w14:textId="1C265ED8" w:rsidTr="00D64B7E">
        <w:tc>
          <w:tcPr>
            <w:tcW w:w="4675" w:type="dxa"/>
          </w:tcPr>
          <w:p w14:paraId="24892174" w14:textId="77777777" w:rsidR="00180A8C" w:rsidRPr="00C0169D" w:rsidRDefault="00180A8C" w:rsidP="00180A8C">
            <w:pPr>
              <w:pStyle w:val="Texto"/>
              <w:ind w:firstLine="0"/>
              <w:rPr>
                <w:rFonts w:ascii="Verdana" w:hAnsi="Verdana"/>
                <w:sz w:val="16"/>
                <w:szCs w:val="16"/>
              </w:rPr>
            </w:pPr>
            <w:r w:rsidRPr="00C0169D">
              <w:rPr>
                <w:rFonts w:ascii="Verdana" w:hAnsi="Verdana"/>
                <w:b/>
                <w:sz w:val="16"/>
                <w:szCs w:val="16"/>
              </w:rPr>
              <w:t>NOTA 7.-</w:t>
            </w:r>
            <w:r w:rsidRPr="00C0169D">
              <w:rPr>
                <w:rFonts w:ascii="Verdana" w:hAnsi="Verdana"/>
                <w:sz w:val="16"/>
                <w:szCs w:val="16"/>
              </w:rPr>
              <w:t xml:space="preserve"> El diagrama a), muestra el sello hidráulico con profundidad completa, el diagrama b), muestra el sello hidráulico parcialmente lleno.</w:t>
            </w:r>
          </w:p>
        </w:tc>
        <w:tc>
          <w:tcPr>
            <w:tcW w:w="4675" w:type="dxa"/>
          </w:tcPr>
          <w:p w14:paraId="071157CB" w14:textId="761796CD" w:rsidR="00180A8C" w:rsidRPr="00D64B7E" w:rsidRDefault="00180A8C" w:rsidP="00180A8C">
            <w:pPr>
              <w:pStyle w:val="Texto"/>
              <w:ind w:firstLine="0"/>
              <w:rPr>
                <w:rFonts w:ascii="Verdana" w:hAnsi="Verdana"/>
                <w:b/>
                <w:sz w:val="16"/>
                <w:szCs w:val="16"/>
                <w:lang w:val="en-US"/>
              </w:rPr>
            </w:pPr>
            <w:r w:rsidRPr="00D64B7E">
              <w:rPr>
                <w:rFonts w:ascii="Verdana" w:hAnsi="Verdana"/>
                <w:b/>
                <w:sz w:val="16"/>
                <w:szCs w:val="16"/>
                <w:lang w:val="en-US"/>
              </w:rPr>
              <w:t xml:space="preserve">NOTE 7.- </w:t>
            </w:r>
            <w:r w:rsidRPr="00D64B7E">
              <w:rPr>
                <w:rFonts w:ascii="Verdana" w:hAnsi="Verdana"/>
                <w:sz w:val="16"/>
                <w:szCs w:val="16"/>
                <w:lang w:val="en-US"/>
              </w:rPr>
              <w:t>Diagram a), shows the hydraulic seal with full depth, diagram b), shows the hydraulic seal partially filled.</w:t>
            </w:r>
          </w:p>
        </w:tc>
      </w:tr>
      <w:tr w:rsidR="00180A8C" w:rsidRPr="00777D72" w14:paraId="10C7E95B" w14:textId="3F61B99F" w:rsidTr="00D64B7E">
        <w:tc>
          <w:tcPr>
            <w:tcW w:w="4675" w:type="dxa"/>
          </w:tcPr>
          <w:p w14:paraId="78CAA279" w14:textId="77777777" w:rsidR="00180A8C" w:rsidRPr="00C0169D" w:rsidRDefault="00180A8C" w:rsidP="00180A8C">
            <w:pPr>
              <w:pStyle w:val="Texto"/>
              <w:ind w:firstLine="0"/>
              <w:rPr>
                <w:rFonts w:ascii="Verdana" w:hAnsi="Verdana"/>
                <w:sz w:val="16"/>
                <w:szCs w:val="16"/>
              </w:rPr>
            </w:pPr>
            <w:r w:rsidRPr="00C0169D">
              <w:rPr>
                <w:rFonts w:ascii="Verdana" w:hAnsi="Verdana"/>
                <w:b/>
                <w:sz w:val="16"/>
                <w:szCs w:val="16"/>
              </w:rPr>
              <w:t xml:space="preserve">Figura 9 - </w:t>
            </w:r>
            <w:r w:rsidRPr="00C0169D">
              <w:rPr>
                <w:rFonts w:ascii="Verdana" w:hAnsi="Verdana"/>
                <w:sz w:val="16"/>
                <w:szCs w:val="16"/>
              </w:rPr>
              <w:t>Aparato sugerido para la prueba de determinación de la profundidad del sello hidráulico.</w:t>
            </w:r>
          </w:p>
        </w:tc>
        <w:tc>
          <w:tcPr>
            <w:tcW w:w="4675" w:type="dxa"/>
          </w:tcPr>
          <w:p w14:paraId="231AEF6A" w14:textId="57F594D0" w:rsidR="00180A8C" w:rsidRPr="00D64B7E" w:rsidRDefault="00180A8C" w:rsidP="00180A8C">
            <w:pPr>
              <w:pStyle w:val="Texto"/>
              <w:ind w:firstLine="0"/>
              <w:rPr>
                <w:rFonts w:ascii="Verdana" w:hAnsi="Verdana"/>
                <w:b/>
                <w:sz w:val="16"/>
                <w:szCs w:val="16"/>
                <w:lang w:val="en-US"/>
              </w:rPr>
            </w:pPr>
            <w:r w:rsidRPr="00D64B7E">
              <w:rPr>
                <w:rFonts w:ascii="Verdana" w:hAnsi="Verdana"/>
                <w:b/>
                <w:sz w:val="16"/>
                <w:szCs w:val="16"/>
                <w:lang w:val="en-US"/>
              </w:rPr>
              <w:t xml:space="preserve">Figure 9 - </w:t>
            </w:r>
            <w:r w:rsidRPr="00D64B7E">
              <w:rPr>
                <w:rFonts w:ascii="Verdana" w:hAnsi="Verdana"/>
                <w:sz w:val="16"/>
                <w:szCs w:val="16"/>
                <w:lang w:val="en-US"/>
              </w:rPr>
              <w:t xml:space="preserve">Suggested </w:t>
            </w:r>
            <w:r w:rsidR="00D64B7E">
              <w:rPr>
                <w:rFonts w:ascii="Verdana" w:hAnsi="Verdana"/>
                <w:sz w:val="16"/>
                <w:szCs w:val="16"/>
                <w:lang w:val="en-US"/>
              </w:rPr>
              <w:t>device</w:t>
            </w:r>
            <w:r w:rsidRPr="00D64B7E">
              <w:rPr>
                <w:rFonts w:ascii="Verdana" w:hAnsi="Verdana"/>
                <w:sz w:val="16"/>
                <w:szCs w:val="16"/>
                <w:lang w:val="en-US"/>
              </w:rPr>
              <w:t xml:space="preserve"> for water seal depth determination test.</w:t>
            </w:r>
          </w:p>
        </w:tc>
      </w:tr>
      <w:tr w:rsidR="00180A8C" w:rsidRPr="00C0169D" w14:paraId="7890FB81" w14:textId="5B5F8980" w:rsidTr="00D64B7E">
        <w:tc>
          <w:tcPr>
            <w:tcW w:w="4675" w:type="dxa"/>
          </w:tcPr>
          <w:p w14:paraId="60500307" w14:textId="77777777" w:rsidR="00180A8C" w:rsidRPr="00C0169D" w:rsidRDefault="00180A8C" w:rsidP="00180A8C">
            <w:pPr>
              <w:pStyle w:val="Texto"/>
              <w:spacing w:line="227" w:lineRule="exact"/>
              <w:ind w:firstLine="0"/>
              <w:rPr>
                <w:rFonts w:ascii="Verdana" w:hAnsi="Verdana"/>
                <w:b/>
                <w:sz w:val="16"/>
                <w:szCs w:val="16"/>
              </w:rPr>
            </w:pPr>
            <w:r w:rsidRPr="00C0169D">
              <w:rPr>
                <w:rFonts w:ascii="Verdana" w:hAnsi="Verdana"/>
                <w:b/>
                <w:sz w:val="16"/>
                <w:szCs w:val="16"/>
              </w:rPr>
              <w:t>5.5.1.2 Procedimiento</w:t>
            </w:r>
          </w:p>
        </w:tc>
        <w:tc>
          <w:tcPr>
            <w:tcW w:w="4675" w:type="dxa"/>
          </w:tcPr>
          <w:p w14:paraId="7B2AE517" w14:textId="0122F90D" w:rsidR="00180A8C" w:rsidRPr="00D64B7E" w:rsidRDefault="00180A8C" w:rsidP="00180A8C">
            <w:pPr>
              <w:pStyle w:val="Texto"/>
              <w:spacing w:line="227" w:lineRule="exact"/>
              <w:ind w:firstLine="0"/>
              <w:rPr>
                <w:rFonts w:ascii="Verdana" w:hAnsi="Verdana"/>
                <w:b/>
                <w:sz w:val="16"/>
                <w:szCs w:val="16"/>
                <w:lang w:val="en-US"/>
              </w:rPr>
            </w:pPr>
            <w:r w:rsidRPr="00D64B7E">
              <w:rPr>
                <w:rFonts w:ascii="Verdana" w:hAnsi="Verdana"/>
                <w:b/>
                <w:sz w:val="16"/>
                <w:szCs w:val="16"/>
                <w:lang w:val="en-US"/>
              </w:rPr>
              <w:t>5.5.1.2 Procedure</w:t>
            </w:r>
          </w:p>
        </w:tc>
      </w:tr>
      <w:tr w:rsidR="00180A8C" w:rsidRPr="00777D72" w14:paraId="3BFA81A1" w14:textId="37A38B48" w:rsidTr="00D64B7E">
        <w:tc>
          <w:tcPr>
            <w:tcW w:w="4675" w:type="dxa"/>
          </w:tcPr>
          <w:p w14:paraId="6D0D8D81" w14:textId="77777777" w:rsidR="00180A8C" w:rsidRPr="00C0169D" w:rsidRDefault="00180A8C" w:rsidP="00180A8C">
            <w:pPr>
              <w:pStyle w:val="Texto"/>
              <w:spacing w:line="227" w:lineRule="exact"/>
              <w:ind w:firstLine="0"/>
              <w:rPr>
                <w:rFonts w:ascii="Verdana" w:hAnsi="Verdana"/>
                <w:sz w:val="16"/>
                <w:szCs w:val="16"/>
              </w:rPr>
            </w:pPr>
            <w:r w:rsidRPr="00C0169D">
              <w:rPr>
                <w:rFonts w:ascii="Verdana" w:hAnsi="Verdana"/>
                <w:sz w:val="16"/>
                <w:szCs w:val="16"/>
              </w:rPr>
              <w:t xml:space="preserve">La prueba para determinar la profundidad del sello </w:t>
            </w:r>
            <w:proofErr w:type="gramStart"/>
            <w:r w:rsidRPr="00C0169D">
              <w:rPr>
                <w:rFonts w:ascii="Verdana" w:hAnsi="Verdana"/>
                <w:sz w:val="16"/>
                <w:szCs w:val="16"/>
              </w:rPr>
              <w:t>hidráulico,</w:t>
            </w:r>
            <w:proofErr w:type="gramEnd"/>
            <w:r w:rsidRPr="00C0169D">
              <w:rPr>
                <w:rFonts w:ascii="Verdana" w:hAnsi="Verdana"/>
                <w:sz w:val="16"/>
                <w:szCs w:val="16"/>
              </w:rPr>
              <w:t xml:space="preserve"> deberá realizarse como se indica a continuación:</w:t>
            </w:r>
          </w:p>
        </w:tc>
        <w:tc>
          <w:tcPr>
            <w:tcW w:w="4675" w:type="dxa"/>
          </w:tcPr>
          <w:p w14:paraId="1823209A" w14:textId="3E57B6FE" w:rsidR="00180A8C" w:rsidRPr="00D64B7E" w:rsidRDefault="00D64B7E" w:rsidP="00180A8C">
            <w:pPr>
              <w:pStyle w:val="Texto"/>
              <w:spacing w:line="227" w:lineRule="exact"/>
              <w:ind w:firstLine="0"/>
              <w:rPr>
                <w:rFonts w:ascii="Verdana" w:hAnsi="Verdana"/>
                <w:sz w:val="16"/>
                <w:szCs w:val="16"/>
                <w:lang w:val="en-US"/>
              </w:rPr>
            </w:pPr>
            <w:r>
              <w:rPr>
                <w:rFonts w:ascii="Verdana" w:hAnsi="Verdana"/>
                <w:sz w:val="16"/>
                <w:szCs w:val="16"/>
                <w:lang w:val="en-US"/>
              </w:rPr>
              <w:t>The test</w:t>
            </w:r>
            <w:r w:rsidR="00180A8C" w:rsidRPr="00D64B7E">
              <w:rPr>
                <w:rFonts w:ascii="Verdana" w:hAnsi="Verdana"/>
                <w:sz w:val="16"/>
                <w:szCs w:val="16"/>
                <w:lang w:val="en-US"/>
              </w:rPr>
              <w:t xml:space="preserve"> </w:t>
            </w:r>
            <w:r>
              <w:rPr>
                <w:rFonts w:ascii="Verdana" w:hAnsi="Verdana"/>
                <w:sz w:val="16"/>
                <w:szCs w:val="16"/>
                <w:lang w:val="en-US"/>
              </w:rPr>
              <w:t xml:space="preserve">to determine the depth of the hydraulic seal </w:t>
            </w:r>
            <w:r w:rsidR="00180A8C" w:rsidRPr="00D64B7E">
              <w:rPr>
                <w:rFonts w:ascii="Verdana" w:hAnsi="Verdana"/>
                <w:sz w:val="16"/>
                <w:szCs w:val="16"/>
                <w:lang w:val="en-US"/>
              </w:rPr>
              <w:t>must be carried out as indicated below:</w:t>
            </w:r>
          </w:p>
        </w:tc>
      </w:tr>
      <w:tr w:rsidR="00180A8C" w:rsidRPr="00777D72" w14:paraId="3A79DB3E" w14:textId="16A66673" w:rsidTr="00D64B7E">
        <w:tc>
          <w:tcPr>
            <w:tcW w:w="4675" w:type="dxa"/>
          </w:tcPr>
          <w:p w14:paraId="144BC965" w14:textId="77777777" w:rsidR="00180A8C" w:rsidRPr="00C0169D" w:rsidRDefault="00180A8C" w:rsidP="00180A8C">
            <w:pPr>
              <w:pStyle w:val="ROMANOS"/>
              <w:spacing w:line="227" w:lineRule="exact"/>
              <w:ind w:left="0" w:firstLine="0"/>
              <w:rPr>
                <w:rFonts w:ascii="Verdana" w:hAnsi="Verdana"/>
                <w:sz w:val="16"/>
                <w:szCs w:val="16"/>
              </w:rPr>
            </w:pPr>
            <w:r w:rsidRPr="00C0169D">
              <w:rPr>
                <w:rFonts w:ascii="Verdana" w:hAnsi="Verdana"/>
                <w:b/>
                <w:sz w:val="16"/>
                <w:szCs w:val="16"/>
              </w:rPr>
              <w:lastRenderedPageBreak/>
              <w:t>a.</w:t>
            </w:r>
            <w:r w:rsidRPr="00C0169D">
              <w:rPr>
                <w:rFonts w:ascii="Verdana" w:hAnsi="Verdana"/>
                <w:sz w:val="16"/>
                <w:szCs w:val="16"/>
              </w:rPr>
              <w:tab/>
              <w:t>Baje la sonda o el instrumento de medición hasta que el elemento horizontal que toque el pie de la trampa;</w:t>
            </w:r>
          </w:p>
        </w:tc>
        <w:tc>
          <w:tcPr>
            <w:tcW w:w="4675" w:type="dxa"/>
          </w:tcPr>
          <w:p w14:paraId="08B50D97" w14:textId="18330943" w:rsidR="00180A8C" w:rsidRPr="00D64B7E" w:rsidRDefault="00180A8C" w:rsidP="00180A8C">
            <w:pPr>
              <w:pStyle w:val="ROMANOS"/>
              <w:spacing w:line="227" w:lineRule="exact"/>
              <w:ind w:left="0" w:firstLine="0"/>
              <w:rPr>
                <w:rFonts w:ascii="Verdana" w:hAnsi="Verdana"/>
                <w:b/>
                <w:sz w:val="16"/>
                <w:szCs w:val="16"/>
                <w:lang w:val="en-US"/>
              </w:rPr>
            </w:pPr>
            <w:r w:rsidRPr="00D64B7E">
              <w:rPr>
                <w:rFonts w:ascii="Verdana" w:hAnsi="Verdana"/>
                <w:b/>
                <w:sz w:val="16"/>
                <w:szCs w:val="16"/>
                <w:lang w:val="en-US"/>
              </w:rPr>
              <w:t xml:space="preserve">a. </w:t>
            </w:r>
            <w:r w:rsidRPr="00D64B7E">
              <w:rPr>
                <w:rFonts w:ascii="Verdana" w:hAnsi="Verdana"/>
                <w:sz w:val="16"/>
                <w:szCs w:val="16"/>
                <w:lang w:val="en-US"/>
              </w:rPr>
              <w:tab/>
              <w:t>Lower the probe or measuring instrument until the horizontal element touches the foot of the trap;</w:t>
            </w:r>
          </w:p>
        </w:tc>
      </w:tr>
      <w:tr w:rsidR="00180A8C" w:rsidRPr="00777D72" w14:paraId="00ABCA88" w14:textId="24D71C18" w:rsidTr="00D64B7E">
        <w:tc>
          <w:tcPr>
            <w:tcW w:w="4675" w:type="dxa"/>
          </w:tcPr>
          <w:p w14:paraId="6FDCB229" w14:textId="77777777" w:rsidR="00180A8C" w:rsidRPr="00C0169D" w:rsidRDefault="00180A8C" w:rsidP="00180A8C">
            <w:pPr>
              <w:pStyle w:val="ROMANOS"/>
              <w:spacing w:line="227"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Registre el valor en la escala como h</w:t>
            </w:r>
            <w:r w:rsidRPr="00C0169D">
              <w:rPr>
                <w:rFonts w:ascii="Verdana" w:hAnsi="Verdana"/>
                <w:sz w:val="16"/>
                <w:szCs w:val="16"/>
                <w:vertAlign w:val="subscript"/>
              </w:rPr>
              <w:t>1</w:t>
            </w:r>
            <w:r w:rsidRPr="00C0169D">
              <w:rPr>
                <w:rFonts w:ascii="Verdana" w:hAnsi="Verdana"/>
                <w:sz w:val="16"/>
                <w:szCs w:val="16"/>
              </w:rPr>
              <w:t>;</w:t>
            </w:r>
          </w:p>
        </w:tc>
        <w:tc>
          <w:tcPr>
            <w:tcW w:w="4675" w:type="dxa"/>
          </w:tcPr>
          <w:p w14:paraId="6B5D8E12" w14:textId="44BEB2FD" w:rsidR="00180A8C" w:rsidRPr="00D64B7E" w:rsidRDefault="00180A8C" w:rsidP="00180A8C">
            <w:pPr>
              <w:pStyle w:val="ROMANOS"/>
              <w:spacing w:line="227" w:lineRule="exact"/>
              <w:ind w:left="0" w:firstLine="0"/>
              <w:rPr>
                <w:rFonts w:ascii="Verdana" w:hAnsi="Verdana"/>
                <w:b/>
                <w:sz w:val="16"/>
                <w:szCs w:val="16"/>
                <w:lang w:val="en-US"/>
              </w:rPr>
            </w:pPr>
            <w:r w:rsidRPr="00D64B7E">
              <w:rPr>
                <w:rFonts w:ascii="Verdana" w:hAnsi="Verdana"/>
                <w:b/>
                <w:sz w:val="16"/>
                <w:szCs w:val="16"/>
                <w:lang w:val="en-US"/>
              </w:rPr>
              <w:t xml:space="preserve">b. </w:t>
            </w:r>
            <w:r w:rsidRPr="00D64B7E">
              <w:rPr>
                <w:rFonts w:ascii="Verdana" w:hAnsi="Verdana"/>
                <w:sz w:val="16"/>
                <w:szCs w:val="16"/>
                <w:lang w:val="en-US"/>
              </w:rPr>
              <w:tab/>
              <w:t>Record the value on the scale as h</w:t>
            </w:r>
            <w:r w:rsidRPr="00D64B7E">
              <w:rPr>
                <w:rFonts w:ascii="Verdana" w:hAnsi="Verdana"/>
                <w:sz w:val="16"/>
                <w:szCs w:val="16"/>
                <w:vertAlign w:val="subscript"/>
                <w:lang w:val="en-US"/>
              </w:rPr>
              <w:t>1</w:t>
            </w:r>
            <w:r w:rsidRPr="00D64B7E">
              <w:rPr>
                <w:rFonts w:ascii="Verdana" w:hAnsi="Verdana"/>
                <w:sz w:val="16"/>
                <w:szCs w:val="16"/>
                <w:lang w:val="en-US"/>
              </w:rPr>
              <w:t>;</w:t>
            </w:r>
          </w:p>
        </w:tc>
      </w:tr>
      <w:tr w:rsidR="00180A8C" w:rsidRPr="00777D72" w14:paraId="6E8520EA" w14:textId="7F204212" w:rsidTr="00D64B7E">
        <w:tc>
          <w:tcPr>
            <w:tcW w:w="4675" w:type="dxa"/>
          </w:tcPr>
          <w:p w14:paraId="59856BCB" w14:textId="77777777" w:rsidR="00180A8C" w:rsidRPr="00C0169D" w:rsidRDefault="00180A8C" w:rsidP="00180A8C">
            <w:pPr>
              <w:pStyle w:val="ROMANOS"/>
              <w:spacing w:line="227"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Desenganche el elemento horizontal de la sonda;</w:t>
            </w:r>
          </w:p>
        </w:tc>
        <w:tc>
          <w:tcPr>
            <w:tcW w:w="4675" w:type="dxa"/>
          </w:tcPr>
          <w:p w14:paraId="13939E5C" w14:textId="37CC36BF" w:rsidR="00180A8C" w:rsidRPr="00D64B7E" w:rsidRDefault="00180A8C" w:rsidP="00180A8C">
            <w:pPr>
              <w:pStyle w:val="ROMANOS"/>
              <w:spacing w:line="227" w:lineRule="exact"/>
              <w:ind w:left="0" w:firstLine="0"/>
              <w:rPr>
                <w:rFonts w:ascii="Verdana" w:hAnsi="Verdana"/>
                <w:b/>
                <w:sz w:val="16"/>
                <w:szCs w:val="16"/>
                <w:lang w:val="en-US"/>
              </w:rPr>
            </w:pPr>
            <w:r w:rsidRPr="00D64B7E">
              <w:rPr>
                <w:rFonts w:ascii="Verdana" w:hAnsi="Verdana"/>
                <w:b/>
                <w:sz w:val="16"/>
                <w:szCs w:val="16"/>
                <w:lang w:val="en-US"/>
              </w:rPr>
              <w:t xml:space="preserve">c. </w:t>
            </w:r>
            <w:r w:rsidRPr="00D64B7E">
              <w:rPr>
                <w:rFonts w:ascii="Verdana" w:hAnsi="Verdana"/>
                <w:b/>
                <w:sz w:val="16"/>
                <w:szCs w:val="16"/>
                <w:lang w:val="en-US"/>
              </w:rPr>
              <w:tab/>
            </w:r>
            <w:r w:rsidRPr="00D64B7E">
              <w:rPr>
                <w:rFonts w:ascii="Verdana" w:hAnsi="Verdana"/>
                <w:sz w:val="16"/>
                <w:szCs w:val="16"/>
                <w:lang w:val="en-US"/>
              </w:rPr>
              <w:t>Unhook the horizontal element of the probe;</w:t>
            </w:r>
          </w:p>
        </w:tc>
      </w:tr>
      <w:tr w:rsidR="00180A8C" w:rsidRPr="00777D72" w14:paraId="08888C5F" w14:textId="212EDF9A" w:rsidTr="00D64B7E">
        <w:tc>
          <w:tcPr>
            <w:tcW w:w="4675" w:type="dxa"/>
          </w:tcPr>
          <w:p w14:paraId="044C91F8" w14:textId="77777777" w:rsidR="00180A8C" w:rsidRPr="00C0169D" w:rsidRDefault="00180A8C" w:rsidP="00180A8C">
            <w:pPr>
              <w:pStyle w:val="ROMANOS"/>
              <w:spacing w:line="227" w:lineRule="exact"/>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Saque la sonda del agua completamente;</w:t>
            </w:r>
          </w:p>
        </w:tc>
        <w:tc>
          <w:tcPr>
            <w:tcW w:w="4675" w:type="dxa"/>
          </w:tcPr>
          <w:p w14:paraId="1E44E8EB" w14:textId="305CFC41" w:rsidR="00180A8C" w:rsidRPr="00D64B7E" w:rsidRDefault="00180A8C" w:rsidP="00180A8C">
            <w:pPr>
              <w:pStyle w:val="ROMANOS"/>
              <w:spacing w:line="227" w:lineRule="exact"/>
              <w:ind w:left="0" w:firstLine="0"/>
              <w:rPr>
                <w:rFonts w:ascii="Verdana" w:hAnsi="Verdana"/>
                <w:b/>
                <w:sz w:val="16"/>
                <w:szCs w:val="16"/>
                <w:lang w:val="en-US"/>
              </w:rPr>
            </w:pPr>
            <w:r w:rsidRPr="00D64B7E">
              <w:rPr>
                <w:rFonts w:ascii="Verdana" w:hAnsi="Verdana"/>
                <w:b/>
                <w:sz w:val="16"/>
                <w:szCs w:val="16"/>
                <w:lang w:val="en-US"/>
              </w:rPr>
              <w:t xml:space="preserve">d. </w:t>
            </w:r>
            <w:r w:rsidRPr="00D64B7E">
              <w:rPr>
                <w:rFonts w:ascii="Verdana" w:hAnsi="Verdana"/>
                <w:b/>
                <w:sz w:val="16"/>
                <w:szCs w:val="16"/>
                <w:lang w:val="en-US"/>
              </w:rPr>
              <w:tab/>
            </w:r>
            <w:r w:rsidRPr="00D64B7E">
              <w:rPr>
                <w:rFonts w:ascii="Verdana" w:hAnsi="Verdana"/>
                <w:sz w:val="16"/>
                <w:szCs w:val="16"/>
                <w:lang w:val="en-US"/>
              </w:rPr>
              <w:t>Pull the probe out of the water completely;</w:t>
            </w:r>
          </w:p>
        </w:tc>
      </w:tr>
      <w:tr w:rsidR="00180A8C" w:rsidRPr="00777D72" w14:paraId="6ADF10E1" w14:textId="54A84E45" w:rsidTr="00D64B7E">
        <w:tc>
          <w:tcPr>
            <w:tcW w:w="4675" w:type="dxa"/>
          </w:tcPr>
          <w:p w14:paraId="797DD19B" w14:textId="77777777" w:rsidR="00180A8C" w:rsidRPr="00C0169D" w:rsidRDefault="00180A8C" w:rsidP="00180A8C">
            <w:pPr>
              <w:pStyle w:val="ROMANOS"/>
              <w:spacing w:line="227" w:lineRule="exact"/>
              <w:ind w:left="0" w:firstLine="0"/>
              <w:rPr>
                <w:rFonts w:ascii="Verdana" w:hAnsi="Verdana"/>
                <w:sz w:val="16"/>
                <w:szCs w:val="16"/>
              </w:rPr>
            </w:pPr>
            <w:r w:rsidRPr="00C0169D">
              <w:rPr>
                <w:rFonts w:ascii="Verdana" w:hAnsi="Verdana"/>
                <w:b/>
                <w:sz w:val="16"/>
                <w:szCs w:val="16"/>
              </w:rPr>
              <w:t>e.</w:t>
            </w:r>
            <w:r w:rsidRPr="00C0169D">
              <w:rPr>
                <w:rFonts w:ascii="Verdana" w:hAnsi="Verdana"/>
                <w:b/>
                <w:sz w:val="16"/>
                <w:szCs w:val="16"/>
              </w:rPr>
              <w:tab/>
            </w:r>
            <w:r w:rsidRPr="00C0169D">
              <w:rPr>
                <w:rFonts w:ascii="Verdana" w:hAnsi="Verdana"/>
                <w:sz w:val="16"/>
                <w:szCs w:val="16"/>
              </w:rPr>
              <w:t>Confirme que el espécimen tenga la profundidad completa del sello hidráulico vertiendo agua en el pozo lentamente hasta que una pequeña cantidad de agua gotee por el orificio de salida de la taza;</w:t>
            </w:r>
          </w:p>
        </w:tc>
        <w:tc>
          <w:tcPr>
            <w:tcW w:w="4675" w:type="dxa"/>
          </w:tcPr>
          <w:p w14:paraId="57CF912B" w14:textId="065D76AE" w:rsidR="00180A8C" w:rsidRPr="00D64B7E" w:rsidRDefault="00D64B7E" w:rsidP="00180A8C">
            <w:pPr>
              <w:pStyle w:val="ROMANOS"/>
              <w:spacing w:line="227" w:lineRule="exact"/>
              <w:ind w:left="0" w:firstLine="0"/>
              <w:rPr>
                <w:rFonts w:ascii="Verdana" w:hAnsi="Verdana"/>
                <w:b/>
                <w:sz w:val="16"/>
                <w:szCs w:val="16"/>
                <w:lang w:val="en-US"/>
              </w:rPr>
            </w:pPr>
            <w:r>
              <w:rPr>
                <w:rFonts w:ascii="Verdana" w:hAnsi="Verdana"/>
                <w:b/>
                <w:sz w:val="16"/>
                <w:szCs w:val="16"/>
                <w:lang w:val="en-US"/>
              </w:rPr>
              <w:t>e</w:t>
            </w:r>
            <w:r w:rsidR="00180A8C" w:rsidRPr="00D64B7E">
              <w:rPr>
                <w:rFonts w:ascii="Verdana" w:hAnsi="Verdana"/>
                <w:b/>
                <w:sz w:val="16"/>
                <w:szCs w:val="16"/>
                <w:lang w:val="en-US"/>
              </w:rPr>
              <w:t xml:space="preserve">. </w:t>
            </w:r>
            <w:r w:rsidR="00180A8C" w:rsidRPr="00D64B7E">
              <w:rPr>
                <w:rFonts w:ascii="Verdana" w:hAnsi="Verdana"/>
                <w:b/>
                <w:sz w:val="16"/>
                <w:szCs w:val="16"/>
                <w:lang w:val="en-US"/>
              </w:rPr>
              <w:tab/>
            </w:r>
            <w:r w:rsidR="00180A8C" w:rsidRPr="00D64B7E">
              <w:rPr>
                <w:rFonts w:ascii="Verdana" w:hAnsi="Verdana"/>
                <w:sz w:val="16"/>
                <w:szCs w:val="16"/>
                <w:lang w:val="en-US"/>
              </w:rPr>
              <w:t xml:space="preserve">Confirm that the specimen is to the full depth of the water seal by pouring water into the well slowly until a small amount of water drips from the outlet </w:t>
            </w:r>
            <w:r w:rsidR="003201EE" w:rsidRPr="00D64B7E">
              <w:rPr>
                <w:rFonts w:ascii="Verdana" w:hAnsi="Verdana"/>
                <w:sz w:val="16"/>
                <w:szCs w:val="16"/>
                <w:lang w:val="en-US"/>
              </w:rPr>
              <w:t>orifice</w:t>
            </w:r>
            <w:r w:rsidR="00180A8C" w:rsidRPr="00D64B7E">
              <w:rPr>
                <w:rFonts w:ascii="Verdana" w:hAnsi="Verdana"/>
                <w:sz w:val="16"/>
                <w:szCs w:val="16"/>
                <w:lang w:val="en-US"/>
              </w:rPr>
              <w:t xml:space="preserve"> of the bowl;</w:t>
            </w:r>
          </w:p>
        </w:tc>
      </w:tr>
      <w:tr w:rsidR="00180A8C" w:rsidRPr="00777D72" w14:paraId="71E53EB1" w14:textId="5101123C" w:rsidTr="00D64B7E">
        <w:tc>
          <w:tcPr>
            <w:tcW w:w="4675" w:type="dxa"/>
          </w:tcPr>
          <w:p w14:paraId="0A978566" w14:textId="77777777" w:rsidR="00180A8C" w:rsidRPr="00C0169D" w:rsidRDefault="00180A8C" w:rsidP="00180A8C">
            <w:pPr>
              <w:pStyle w:val="ROMANOS"/>
              <w:spacing w:line="227" w:lineRule="exact"/>
              <w:ind w:left="0" w:firstLine="0"/>
              <w:rPr>
                <w:rFonts w:ascii="Verdana" w:hAnsi="Verdana"/>
                <w:sz w:val="16"/>
                <w:szCs w:val="16"/>
              </w:rPr>
            </w:pPr>
            <w:r w:rsidRPr="00C0169D">
              <w:rPr>
                <w:rFonts w:ascii="Verdana" w:hAnsi="Verdana"/>
                <w:b/>
                <w:sz w:val="16"/>
                <w:szCs w:val="16"/>
              </w:rPr>
              <w:t>f.</w:t>
            </w:r>
            <w:r w:rsidRPr="00C0169D">
              <w:rPr>
                <w:rFonts w:ascii="Verdana" w:hAnsi="Verdana"/>
                <w:b/>
                <w:sz w:val="16"/>
                <w:szCs w:val="16"/>
              </w:rPr>
              <w:tab/>
            </w:r>
            <w:r w:rsidRPr="00C0169D">
              <w:rPr>
                <w:rFonts w:ascii="Verdana" w:hAnsi="Verdana"/>
                <w:sz w:val="16"/>
                <w:szCs w:val="16"/>
              </w:rPr>
              <w:t>Cuando el goteo cese, ajuste la sonda para que su punta esté exactamente sobre la superficie del agua;</w:t>
            </w:r>
          </w:p>
        </w:tc>
        <w:tc>
          <w:tcPr>
            <w:tcW w:w="4675" w:type="dxa"/>
          </w:tcPr>
          <w:p w14:paraId="31256C0D" w14:textId="13ED103D" w:rsidR="00180A8C" w:rsidRPr="00D64B7E" w:rsidRDefault="00D64B7E" w:rsidP="00180A8C">
            <w:pPr>
              <w:pStyle w:val="ROMANOS"/>
              <w:spacing w:line="227" w:lineRule="exact"/>
              <w:ind w:left="0" w:firstLine="0"/>
              <w:rPr>
                <w:rFonts w:ascii="Verdana" w:hAnsi="Verdana"/>
                <w:b/>
                <w:sz w:val="16"/>
                <w:szCs w:val="16"/>
                <w:lang w:val="en-US"/>
              </w:rPr>
            </w:pPr>
            <w:r>
              <w:rPr>
                <w:rFonts w:ascii="Verdana" w:hAnsi="Verdana"/>
                <w:b/>
                <w:sz w:val="16"/>
                <w:szCs w:val="16"/>
                <w:lang w:val="en-US"/>
              </w:rPr>
              <w:t>f</w:t>
            </w:r>
            <w:r w:rsidR="00180A8C" w:rsidRPr="00D64B7E">
              <w:rPr>
                <w:rFonts w:ascii="Verdana" w:hAnsi="Verdana"/>
                <w:b/>
                <w:sz w:val="16"/>
                <w:szCs w:val="16"/>
                <w:lang w:val="en-US"/>
              </w:rPr>
              <w:t xml:space="preserve">. </w:t>
            </w:r>
            <w:r w:rsidR="00180A8C" w:rsidRPr="00D64B7E">
              <w:rPr>
                <w:rFonts w:ascii="Verdana" w:hAnsi="Verdana"/>
                <w:b/>
                <w:sz w:val="16"/>
                <w:szCs w:val="16"/>
                <w:lang w:val="en-US"/>
              </w:rPr>
              <w:tab/>
            </w:r>
            <w:r w:rsidR="00180A8C" w:rsidRPr="00D64B7E">
              <w:rPr>
                <w:rFonts w:ascii="Verdana" w:hAnsi="Verdana"/>
                <w:sz w:val="16"/>
                <w:szCs w:val="16"/>
                <w:lang w:val="en-US"/>
              </w:rPr>
              <w:t>When the dripping stops, adjust the probe so that its tip is exactly on the surface of the water;</w:t>
            </w:r>
          </w:p>
        </w:tc>
      </w:tr>
      <w:tr w:rsidR="00180A8C" w:rsidRPr="00777D72" w14:paraId="431DEE4E" w14:textId="03AF09EA" w:rsidTr="00D64B7E">
        <w:tc>
          <w:tcPr>
            <w:tcW w:w="4675" w:type="dxa"/>
          </w:tcPr>
          <w:p w14:paraId="02A305B0" w14:textId="77777777" w:rsidR="00180A8C" w:rsidRPr="00C0169D" w:rsidRDefault="00180A8C" w:rsidP="00180A8C">
            <w:pPr>
              <w:pStyle w:val="ROMANOS"/>
              <w:spacing w:line="227" w:lineRule="exact"/>
              <w:ind w:left="0" w:firstLine="0"/>
              <w:rPr>
                <w:rFonts w:ascii="Verdana" w:hAnsi="Verdana"/>
                <w:sz w:val="16"/>
                <w:szCs w:val="16"/>
              </w:rPr>
            </w:pPr>
            <w:r w:rsidRPr="00C0169D">
              <w:rPr>
                <w:rFonts w:ascii="Verdana" w:hAnsi="Verdana"/>
                <w:b/>
                <w:sz w:val="16"/>
                <w:szCs w:val="16"/>
              </w:rPr>
              <w:t>g.</w:t>
            </w:r>
            <w:r w:rsidRPr="00C0169D">
              <w:rPr>
                <w:rFonts w:ascii="Verdana" w:hAnsi="Verdana"/>
                <w:sz w:val="16"/>
                <w:szCs w:val="16"/>
              </w:rPr>
              <w:tab/>
              <w:t>Registre el valor en la escala como h</w:t>
            </w:r>
            <w:r w:rsidRPr="00C0169D">
              <w:rPr>
                <w:rFonts w:ascii="Verdana" w:hAnsi="Verdana"/>
                <w:sz w:val="16"/>
                <w:szCs w:val="16"/>
                <w:vertAlign w:val="subscript"/>
              </w:rPr>
              <w:t>2</w:t>
            </w:r>
            <w:r w:rsidRPr="00C0169D">
              <w:rPr>
                <w:rFonts w:ascii="Verdana" w:hAnsi="Verdana"/>
                <w:sz w:val="16"/>
                <w:szCs w:val="16"/>
              </w:rPr>
              <w:t>, y</w:t>
            </w:r>
          </w:p>
        </w:tc>
        <w:tc>
          <w:tcPr>
            <w:tcW w:w="4675" w:type="dxa"/>
          </w:tcPr>
          <w:p w14:paraId="6D1C0BA7" w14:textId="3BA136D0" w:rsidR="00180A8C" w:rsidRPr="00D64B7E" w:rsidRDefault="00180A8C" w:rsidP="00180A8C">
            <w:pPr>
              <w:pStyle w:val="ROMANOS"/>
              <w:spacing w:line="227" w:lineRule="exact"/>
              <w:ind w:left="0" w:firstLine="0"/>
              <w:rPr>
                <w:rFonts w:ascii="Verdana" w:hAnsi="Verdana"/>
                <w:b/>
                <w:sz w:val="16"/>
                <w:szCs w:val="16"/>
                <w:lang w:val="en-US"/>
              </w:rPr>
            </w:pPr>
            <w:r w:rsidRPr="00D64B7E">
              <w:rPr>
                <w:rFonts w:ascii="Verdana" w:hAnsi="Verdana"/>
                <w:b/>
                <w:sz w:val="16"/>
                <w:szCs w:val="16"/>
                <w:lang w:val="en-US"/>
              </w:rPr>
              <w:t xml:space="preserve">g. </w:t>
            </w:r>
            <w:r w:rsidRPr="00D64B7E">
              <w:rPr>
                <w:rFonts w:ascii="Verdana" w:hAnsi="Verdana"/>
                <w:sz w:val="16"/>
                <w:szCs w:val="16"/>
                <w:lang w:val="en-US"/>
              </w:rPr>
              <w:tab/>
              <w:t xml:space="preserve">Record the value on the scale as h </w:t>
            </w:r>
            <w:proofErr w:type="gramStart"/>
            <w:r w:rsidRPr="00D64B7E">
              <w:rPr>
                <w:rFonts w:ascii="Verdana" w:hAnsi="Verdana"/>
                <w:sz w:val="16"/>
                <w:szCs w:val="16"/>
                <w:vertAlign w:val="subscript"/>
                <w:lang w:val="en-US"/>
              </w:rPr>
              <w:t xml:space="preserve">2 </w:t>
            </w:r>
            <w:r w:rsidRPr="00D64B7E">
              <w:rPr>
                <w:rFonts w:ascii="Verdana" w:hAnsi="Verdana"/>
                <w:sz w:val="16"/>
                <w:szCs w:val="16"/>
                <w:lang w:val="en-US"/>
              </w:rPr>
              <w:t>,</w:t>
            </w:r>
            <w:proofErr w:type="gramEnd"/>
            <w:r w:rsidRPr="00D64B7E">
              <w:rPr>
                <w:rFonts w:ascii="Verdana" w:hAnsi="Verdana"/>
                <w:sz w:val="16"/>
                <w:szCs w:val="16"/>
                <w:lang w:val="en-US"/>
              </w:rPr>
              <w:t xml:space="preserve"> and</w:t>
            </w:r>
          </w:p>
        </w:tc>
      </w:tr>
      <w:tr w:rsidR="00180A8C" w:rsidRPr="00777D72" w14:paraId="7353D6AB" w14:textId="67F807F7" w:rsidTr="00D64B7E">
        <w:tc>
          <w:tcPr>
            <w:tcW w:w="4675" w:type="dxa"/>
          </w:tcPr>
          <w:p w14:paraId="6E4BF71C" w14:textId="77777777" w:rsidR="00180A8C" w:rsidRPr="00C0169D" w:rsidRDefault="00180A8C" w:rsidP="00180A8C">
            <w:pPr>
              <w:pStyle w:val="ROMANOS"/>
              <w:spacing w:line="227" w:lineRule="exact"/>
              <w:ind w:left="0" w:firstLine="0"/>
              <w:rPr>
                <w:rFonts w:ascii="Verdana" w:hAnsi="Verdana"/>
                <w:sz w:val="16"/>
                <w:szCs w:val="16"/>
              </w:rPr>
            </w:pPr>
            <w:r w:rsidRPr="00C0169D">
              <w:rPr>
                <w:rFonts w:ascii="Verdana" w:hAnsi="Verdana"/>
                <w:b/>
                <w:sz w:val="16"/>
                <w:szCs w:val="16"/>
              </w:rPr>
              <w:t>h.</w:t>
            </w:r>
            <w:r w:rsidRPr="00C0169D">
              <w:rPr>
                <w:rFonts w:ascii="Verdana" w:hAnsi="Verdana"/>
                <w:sz w:val="16"/>
                <w:szCs w:val="16"/>
              </w:rPr>
              <w:tab/>
              <w:t xml:space="preserve">Calcule la profundidad completa del sello hidráulico, </w:t>
            </w:r>
            <w:proofErr w:type="spellStart"/>
            <w:r w:rsidRPr="00C0169D">
              <w:rPr>
                <w:rFonts w:ascii="Verdana" w:hAnsi="Verdana"/>
                <w:sz w:val="16"/>
                <w:szCs w:val="16"/>
              </w:rPr>
              <w:t>H</w:t>
            </w:r>
            <w:r w:rsidRPr="00C0169D">
              <w:rPr>
                <w:rFonts w:ascii="Verdana" w:hAnsi="Verdana"/>
                <w:sz w:val="16"/>
                <w:szCs w:val="16"/>
                <w:vertAlign w:val="subscript"/>
              </w:rPr>
              <w:t>t</w:t>
            </w:r>
            <w:proofErr w:type="spellEnd"/>
            <w:r w:rsidRPr="00C0169D">
              <w:rPr>
                <w:rFonts w:ascii="Verdana" w:hAnsi="Verdana"/>
                <w:sz w:val="16"/>
                <w:szCs w:val="16"/>
              </w:rPr>
              <w:t>, restando h</w:t>
            </w:r>
            <w:r w:rsidRPr="00C0169D">
              <w:rPr>
                <w:rFonts w:ascii="Verdana" w:hAnsi="Verdana"/>
                <w:sz w:val="16"/>
                <w:szCs w:val="16"/>
                <w:vertAlign w:val="subscript"/>
              </w:rPr>
              <w:t>1</w:t>
            </w:r>
            <w:r w:rsidRPr="00C0169D">
              <w:rPr>
                <w:rFonts w:ascii="Verdana" w:hAnsi="Verdana"/>
                <w:position w:val="-4"/>
                <w:sz w:val="16"/>
                <w:szCs w:val="16"/>
              </w:rPr>
              <w:t xml:space="preserve"> </w:t>
            </w:r>
            <w:r w:rsidRPr="00C0169D">
              <w:rPr>
                <w:rFonts w:ascii="Verdana" w:hAnsi="Verdana"/>
                <w:sz w:val="16"/>
                <w:szCs w:val="16"/>
              </w:rPr>
              <w:t>de h</w:t>
            </w:r>
            <w:r w:rsidRPr="00C0169D">
              <w:rPr>
                <w:rFonts w:ascii="Verdana" w:hAnsi="Verdana"/>
                <w:sz w:val="16"/>
                <w:szCs w:val="16"/>
                <w:vertAlign w:val="subscript"/>
              </w:rPr>
              <w:t>2</w:t>
            </w:r>
            <w:r w:rsidRPr="00C0169D">
              <w:rPr>
                <w:rFonts w:ascii="Verdana" w:hAnsi="Verdana"/>
                <w:sz w:val="16"/>
                <w:szCs w:val="16"/>
              </w:rPr>
              <w:t xml:space="preserve"> (</w:t>
            </w:r>
            <w:proofErr w:type="spellStart"/>
            <w:r w:rsidRPr="00C0169D">
              <w:rPr>
                <w:rFonts w:ascii="Verdana" w:hAnsi="Verdana"/>
                <w:sz w:val="16"/>
                <w:szCs w:val="16"/>
              </w:rPr>
              <w:t>H</w:t>
            </w:r>
            <w:r w:rsidRPr="00C0169D">
              <w:rPr>
                <w:rFonts w:ascii="Verdana" w:hAnsi="Verdana"/>
                <w:sz w:val="16"/>
                <w:szCs w:val="16"/>
                <w:vertAlign w:val="subscript"/>
              </w:rPr>
              <w:t>t</w:t>
            </w:r>
            <w:proofErr w:type="spellEnd"/>
            <w:r w:rsidRPr="00C0169D">
              <w:rPr>
                <w:rFonts w:ascii="Verdana" w:hAnsi="Verdana"/>
                <w:sz w:val="16"/>
                <w:szCs w:val="16"/>
              </w:rPr>
              <w:t xml:space="preserve"> = h</w:t>
            </w:r>
            <w:r w:rsidRPr="00C0169D">
              <w:rPr>
                <w:rFonts w:ascii="Verdana" w:hAnsi="Verdana"/>
                <w:sz w:val="16"/>
                <w:szCs w:val="16"/>
                <w:vertAlign w:val="subscript"/>
              </w:rPr>
              <w:t>2</w:t>
            </w:r>
            <w:r w:rsidRPr="00C0169D">
              <w:rPr>
                <w:rFonts w:ascii="Verdana" w:hAnsi="Verdana"/>
                <w:sz w:val="16"/>
                <w:szCs w:val="16"/>
              </w:rPr>
              <w:t xml:space="preserve"> – h</w:t>
            </w:r>
            <w:r w:rsidRPr="00C0169D">
              <w:rPr>
                <w:rFonts w:ascii="Verdana" w:hAnsi="Verdana"/>
                <w:sz w:val="16"/>
                <w:szCs w:val="16"/>
                <w:vertAlign w:val="subscript"/>
              </w:rPr>
              <w:t>1</w:t>
            </w:r>
            <w:r w:rsidRPr="00C0169D">
              <w:rPr>
                <w:rFonts w:ascii="Verdana" w:hAnsi="Verdana"/>
                <w:sz w:val="16"/>
                <w:szCs w:val="16"/>
              </w:rPr>
              <w:t>).</w:t>
            </w:r>
          </w:p>
        </w:tc>
        <w:tc>
          <w:tcPr>
            <w:tcW w:w="4675" w:type="dxa"/>
          </w:tcPr>
          <w:p w14:paraId="31568A23" w14:textId="141BEC76" w:rsidR="00180A8C" w:rsidRPr="00D64B7E" w:rsidRDefault="00180A8C" w:rsidP="00180A8C">
            <w:pPr>
              <w:pStyle w:val="ROMANOS"/>
              <w:spacing w:line="227" w:lineRule="exact"/>
              <w:ind w:left="0" w:firstLine="0"/>
              <w:rPr>
                <w:rFonts w:ascii="Verdana" w:hAnsi="Verdana"/>
                <w:b/>
                <w:sz w:val="16"/>
                <w:szCs w:val="16"/>
                <w:lang w:val="en-US"/>
              </w:rPr>
            </w:pPr>
            <w:r w:rsidRPr="00D64B7E">
              <w:rPr>
                <w:rFonts w:ascii="Verdana" w:hAnsi="Verdana"/>
                <w:b/>
                <w:sz w:val="16"/>
                <w:szCs w:val="16"/>
                <w:lang w:val="en-US"/>
              </w:rPr>
              <w:t xml:space="preserve">h. </w:t>
            </w:r>
            <w:r w:rsidRPr="00D64B7E">
              <w:rPr>
                <w:rFonts w:ascii="Verdana" w:hAnsi="Verdana"/>
                <w:sz w:val="16"/>
                <w:szCs w:val="16"/>
                <w:lang w:val="en-US"/>
              </w:rPr>
              <w:tab/>
              <w:t xml:space="preserve">Calculate the full depth of the water seal, H </w:t>
            </w:r>
            <w:proofErr w:type="gramStart"/>
            <w:r w:rsidRPr="00D64B7E">
              <w:rPr>
                <w:rFonts w:ascii="Verdana" w:hAnsi="Verdana"/>
                <w:sz w:val="16"/>
                <w:szCs w:val="16"/>
                <w:vertAlign w:val="subscript"/>
                <w:lang w:val="en-US"/>
              </w:rPr>
              <w:t xml:space="preserve">t </w:t>
            </w:r>
            <w:r w:rsidRPr="00D64B7E">
              <w:rPr>
                <w:rFonts w:ascii="Verdana" w:hAnsi="Verdana"/>
                <w:sz w:val="16"/>
                <w:szCs w:val="16"/>
                <w:lang w:val="en-US"/>
              </w:rPr>
              <w:t>,</w:t>
            </w:r>
            <w:proofErr w:type="gramEnd"/>
            <w:r w:rsidRPr="00D64B7E">
              <w:rPr>
                <w:rFonts w:ascii="Verdana" w:hAnsi="Verdana"/>
                <w:sz w:val="16"/>
                <w:szCs w:val="16"/>
                <w:lang w:val="en-US"/>
              </w:rPr>
              <w:t xml:space="preserve"> by subtracting h</w:t>
            </w:r>
            <w:r w:rsidRPr="00D64B7E">
              <w:rPr>
                <w:rFonts w:ascii="Verdana" w:hAnsi="Verdana"/>
                <w:sz w:val="16"/>
                <w:szCs w:val="16"/>
                <w:vertAlign w:val="subscript"/>
                <w:lang w:val="en-US"/>
              </w:rPr>
              <w:t>1</w:t>
            </w:r>
            <w:r w:rsidRPr="00D64B7E">
              <w:rPr>
                <w:rFonts w:ascii="Verdana" w:hAnsi="Verdana"/>
                <w:position w:val="-4"/>
                <w:sz w:val="16"/>
                <w:szCs w:val="16"/>
                <w:lang w:val="en-US"/>
              </w:rPr>
              <w:t xml:space="preserve"> </w:t>
            </w:r>
            <w:r w:rsidRPr="00D64B7E">
              <w:rPr>
                <w:rFonts w:ascii="Verdana" w:hAnsi="Verdana"/>
                <w:sz w:val="16"/>
                <w:szCs w:val="16"/>
                <w:lang w:val="en-US"/>
              </w:rPr>
              <w:t>of h</w:t>
            </w:r>
            <w:r w:rsidRPr="00D64B7E">
              <w:rPr>
                <w:rFonts w:ascii="Verdana" w:hAnsi="Verdana"/>
                <w:sz w:val="16"/>
                <w:szCs w:val="16"/>
                <w:vertAlign w:val="subscript"/>
                <w:lang w:val="en-US"/>
              </w:rPr>
              <w:t xml:space="preserve">2 </w:t>
            </w:r>
            <w:r w:rsidRPr="00D64B7E">
              <w:rPr>
                <w:rFonts w:ascii="Verdana" w:hAnsi="Verdana"/>
                <w:sz w:val="16"/>
                <w:szCs w:val="16"/>
                <w:lang w:val="en-US"/>
              </w:rPr>
              <w:t>(</w:t>
            </w:r>
            <w:proofErr w:type="spellStart"/>
            <w:r w:rsidRPr="00D64B7E">
              <w:rPr>
                <w:rFonts w:ascii="Verdana" w:hAnsi="Verdana"/>
                <w:sz w:val="16"/>
                <w:szCs w:val="16"/>
                <w:lang w:val="en-US"/>
              </w:rPr>
              <w:t>H</w:t>
            </w:r>
            <w:r w:rsidRPr="00D64B7E">
              <w:rPr>
                <w:rFonts w:ascii="Verdana" w:hAnsi="Verdana"/>
                <w:sz w:val="16"/>
                <w:szCs w:val="16"/>
                <w:vertAlign w:val="subscript"/>
                <w:lang w:val="en-US"/>
              </w:rPr>
              <w:t>t</w:t>
            </w:r>
            <w:proofErr w:type="spellEnd"/>
            <w:r w:rsidRPr="00D64B7E">
              <w:rPr>
                <w:rFonts w:ascii="Verdana" w:hAnsi="Verdana"/>
                <w:sz w:val="16"/>
                <w:szCs w:val="16"/>
                <w:vertAlign w:val="subscript"/>
                <w:lang w:val="en-US"/>
              </w:rPr>
              <w:t xml:space="preserve"> </w:t>
            </w:r>
            <w:r w:rsidRPr="00D64B7E">
              <w:rPr>
                <w:rFonts w:ascii="Verdana" w:hAnsi="Verdana"/>
                <w:sz w:val="16"/>
                <w:szCs w:val="16"/>
                <w:lang w:val="en-US"/>
              </w:rPr>
              <w:t>= h</w:t>
            </w:r>
            <w:r w:rsidRPr="00D64B7E">
              <w:rPr>
                <w:rFonts w:ascii="Verdana" w:hAnsi="Verdana"/>
                <w:sz w:val="16"/>
                <w:szCs w:val="16"/>
                <w:vertAlign w:val="subscript"/>
                <w:lang w:val="en-US"/>
              </w:rPr>
              <w:t xml:space="preserve">2 </w:t>
            </w:r>
            <w:r w:rsidRPr="00D64B7E">
              <w:rPr>
                <w:rFonts w:ascii="Verdana" w:hAnsi="Verdana"/>
                <w:sz w:val="16"/>
                <w:szCs w:val="16"/>
                <w:lang w:val="en-US"/>
              </w:rPr>
              <w:t>– h</w:t>
            </w:r>
            <w:r w:rsidRPr="00D64B7E">
              <w:rPr>
                <w:rFonts w:ascii="Verdana" w:hAnsi="Verdana"/>
                <w:sz w:val="16"/>
                <w:szCs w:val="16"/>
                <w:vertAlign w:val="subscript"/>
                <w:lang w:val="en-US"/>
              </w:rPr>
              <w:t>1</w:t>
            </w:r>
            <w:r w:rsidR="001A2F7B" w:rsidRPr="00D64B7E">
              <w:rPr>
                <w:rFonts w:ascii="Verdana" w:hAnsi="Verdana"/>
                <w:sz w:val="16"/>
                <w:szCs w:val="16"/>
                <w:vertAlign w:val="subscript"/>
                <w:lang w:val="en-US"/>
              </w:rPr>
              <w:t>)</w:t>
            </w:r>
            <w:r w:rsidRPr="00D64B7E">
              <w:rPr>
                <w:rFonts w:ascii="Verdana" w:hAnsi="Verdana"/>
                <w:sz w:val="16"/>
                <w:szCs w:val="16"/>
                <w:lang w:val="en-US"/>
              </w:rPr>
              <w:t>.</w:t>
            </w:r>
          </w:p>
        </w:tc>
      </w:tr>
      <w:tr w:rsidR="00180A8C" w:rsidRPr="00C0169D" w14:paraId="4E427874" w14:textId="5FFE40C5" w:rsidTr="00D64B7E">
        <w:tc>
          <w:tcPr>
            <w:tcW w:w="4675" w:type="dxa"/>
          </w:tcPr>
          <w:p w14:paraId="725F54BB" w14:textId="77777777" w:rsidR="00180A8C" w:rsidRPr="00C0169D" w:rsidRDefault="00180A8C" w:rsidP="00180A8C">
            <w:pPr>
              <w:pStyle w:val="Texto"/>
              <w:spacing w:line="227" w:lineRule="exact"/>
              <w:ind w:firstLine="0"/>
              <w:rPr>
                <w:rFonts w:ascii="Verdana" w:hAnsi="Verdana"/>
                <w:b/>
                <w:sz w:val="16"/>
                <w:szCs w:val="16"/>
              </w:rPr>
            </w:pPr>
            <w:r w:rsidRPr="00C0169D">
              <w:rPr>
                <w:rFonts w:ascii="Verdana" w:hAnsi="Verdana"/>
                <w:b/>
                <w:sz w:val="16"/>
                <w:szCs w:val="16"/>
              </w:rPr>
              <w:t>5.5.1.3 Informe</w:t>
            </w:r>
          </w:p>
        </w:tc>
        <w:tc>
          <w:tcPr>
            <w:tcW w:w="4675" w:type="dxa"/>
          </w:tcPr>
          <w:p w14:paraId="3807C086" w14:textId="22804125" w:rsidR="00180A8C" w:rsidRPr="00D64B7E" w:rsidRDefault="00180A8C" w:rsidP="00180A8C">
            <w:pPr>
              <w:pStyle w:val="Texto"/>
              <w:spacing w:line="227" w:lineRule="exact"/>
              <w:ind w:firstLine="0"/>
              <w:rPr>
                <w:rFonts w:ascii="Verdana" w:hAnsi="Verdana"/>
                <w:b/>
                <w:sz w:val="16"/>
                <w:szCs w:val="16"/>
                <w:lang w:val="en-US"/>
              </w:rPr>
            </w:pPr>
            <w:r w:rsidRPr="00D64B7E">
              <w:rPr>
                <w:rFonts w:ascii="Verdana" w:hAnsi="Verdana"/>
                <w:b/>
                <w:sz w:val="16"/>
                <w:szCs w:val="16"/>
                <w:lang w:val="en-US"/>
              </w:rPr>
              <w:t>5.5.1.3 Report</w:t>
            </w:r>
          </w:p>
        </w:tc>
      </w:tr>
      <w:tr w:rsidR="00180A8C" w:rsidRPr="00777D72" w14:paraId="7E451B06" w14:textId="1C71B14B" w:rsidTr="00D64B7E">
        <w:tc>
          <w:tcPr>
            <w:tcW w:w="4675" w:type="dxa"/>
          </w:tcPr>
          <w:p w14:paraId="6713D0FB" w14:textId="77777777" w:rsidR="00180A8C" w:rsidRPr="00C0169D" w:rsidRDefault="00180A8C" w:rsidP="00180A8C">
            <w:pPr>
              <w:pStyle w:val="Texto"/>
              <w:spacing w:line="227" w:lineRule="exact"/>
              <w:ind w:firstLine="0"/>
              <w:rPr>
                <w:rFonts w:ascii="Verdana" w:hAnsi="Verdana"/>
                <w:sz w:val="16"/>
                <w:szCs w:val="16"/>
              </w:rPr>
            </w:pPr>
            <w:r w:rsidRPr="00C0169D">
              <w:rPr>
                <w:rFonts w:ascii="Verdana" w:hAnsi="Verdana"/>
                <w:sz w:val="16"/>
                <w:szCs w:val="16"/>
              </w:rPr>
              <w:t xml:space="preserve">El informe deberá indicar la profundidad completa del sello hidráulico, </w:t>
            </w:r>
            <w:proofErr w:type="spellStart"/>
            <w:r w:rsidRPr="00C0169D">
              <w:rPr>
                <w:rFonts w:ascii="Verdana" w:hAnsi="Verdana"/>
                <w:sz w:val="16"/>
                <w:szCs w:val="16"/>
              </w:rPr>
              <w:t>H</w:t>
            </w:r>
            <w:r w:rsidRPr="00C0169D">
              <w:rPr>
                <w:rFonts w:ascii="Verdana" w:hAnsi="Verdana"/>
                <w:sz w:val="16"/>
                <w:szCs w:val="16"/>
                <w:vertAlign w:val="subscript"/>
              </w:rPr>
              <w:t>t</w:t>
            </w:r>
            <w:proofErr w:type="spellEnd"/>
            <w:r w:rsidRPr="00C0169D">
              <w:rPr>
                <w:rFonts w:ascii="Verdana" w:hAnsi="Verdana"/>
                <w:sz w:val="16"/>
                <w:szCs w:val="16"/>
              </w:rPr>
              <w:t>.</w:t>
            </w:r>
          </w:p>
        </w:tc>
        <w:tc>
          <w:tcPr>
            <w:tcW w:w="4675" w:type="dxa"/>
          </w:tcPr>
          <w:p w14:paraId="50AB5134" w14:textId="6519FFE0" w:rsidR="00180A8C" w:rsidRPr="00D64B7E" w:rsidRDefault="00180A8C" w:rsidP="00180A8C">
            <w:pPr>
              <w:pStyle w:val="Texto"/>
              <w:spacing w:line="227" w:lineRule="exact"/>
              <w:ind w:firstLine="0"/>
              <w:rPr>
                <w:rFonts w:ascii="Verdana" w:hAnsi="Verdana"/>
                <w:sz w:val="16"/>
                <w:szCs w:val="16"/>
                <w:lang w:val="en-US"/>
              </w:rPr>
            </w:pPr>
            <w:r w:rsidRPr="00D64B7E">
              <w:rPr>
                <w:rFonts w:ascii="Verdana" w:hAnsi="Verdana"/>
                <w:sz w:val="16"/>
                <w:szCs w:val="16"/>
                <w:lang w:val="en-US"/>
              </w:rPr>
              <w:t xml:space="preserve">The report </w:t>
            </w:r>
            <w:r w:rsidR="00FF3594">
              <w:rPr>
                <w:rFonts w:ascii="Verdana" w:hAnsi="Verdana"/>
                <w:sz w:val="16"/>
                <w:szCs w:val="16"/>
                <w:lang w:val="en-US"/>
              </w:rPr>
              <w:t>must</w:t>
            </w:r>
            <w:r w:rsidRPr="00D64B7E">
              <w:rPr>
                <w:rFonts w:ascii="Verdana" w:hAnsi="Verdana"/>
                <w:sz w:val="16"/>
                <w:szCs w:val="16"/>
                <w:lang w:val="en-US"/>
              </w:rPr>
              <w:t xml:space="preserve"> indicate the full depth of the water seal, H</w:t>
            </w:r>
            <w:r w:rsidRPr="00D64B7E">
              <w:rPr>
                <w:rFonts w:ascii="Verdana" w:hAnsi="Verdana"/>
                <w:sz w:val="16"/>
                <w:szCs w:val="16"/>
                <w:vertAlign w:val="subscript"/>
                <w:lang w:val="en-US"/>
              </w:rPr>
              <w:t>t</w:t>
            </w:r>
            <w:r w:rsidR="00263CF2" w:rsidRPr="00D64B7E">
              <w:rPr>
                <w:rFonts w:ascii="Verdana" w:hAnsi="Verdana"/>
                <w:sz w:val="16"/>
                <w:szCs w:val="16"/>
                <w:vertAlign w:val="subscript"/>
                <w:lang w:val="en-US"/>
              </w:rPr>
              <w:t>.</w:t>
            </w:r>
          </w:p>
        </w:tc>
      </w:tr>
      <w:tr w:rsidR="00180A8C" w:rsidRPr="00C0169D" w14:paraId="4F20EF77" w14:textId="57571241" w:rsidTr="00D64B7E">
        <w:tc>
          <w:tcPr>
            <w:tcW w:w="4675" w:type="dxa"/>
          </w:tcPr>
          <w:p w14:paraId="3C2AC052" w14:textId="77777777" w:rsidR="00180A8C" w:rsidRPr="00C0169D" w:rsidRDefault="00180A8C" w:rsidP="00180A8C">
            <w:pPr>
              <w:pStyle w:val="Texto"/>
              <w:spacing w:line="227" w:lineRule="exact"/>
              <w:ind w:firstLine="0"/>
              <w:rPr>
                <w:rFonts w:ascii="Verdana" w:hAnsi="Verdana"/>
                <w:b/>
                <w:sz w:val="16"/>
                <w:szCs w:val="16"/>
              </w:rPr>
            </w:pPr>
            <w:r w:rsidRPr="00C0169D">
              <w:rPr>
                <w:rFonts w:ascii="Verdana" w:hAnsi="Verdana"/>
                <w:b/>
                <w:sz w:val="16"/>
                <w:szCs w:val="16"/>
              </w:rPr>
              <w:t>5.5.1.4 Resultado</w:t>
            </w:r>
          </w:p>
        </w:tc>
        <w:tc>
          <w:tcPr>
            <w:tcW w:w="4675" w:type="dxa"/>
          </w:tcPr>
          <w:p w14:paraId="426423B3" w14:textId="6E9FF66A" w:rsidR="00180A8C" w:rsidRPr="00D64B7E" w:rsidRDefault="00180A8C" w:rsidP="00180A8C">
            <w:pPr>
              <w:pStyle w:val="Texto"/>
              <w:spacing w:line="227" w:lineRule="exact"/>
              <w:ind w:firstLine="0"/>
              <w:rPr>
                <w:rFonts w:ascii="Verdana" w:hAnsi="Verdana"/>
                <w:b/>
                <w:sz w:val="16"/>
                <w:szCs w:val="16"/>
                <w:lang w:val="en-US"/>
              </w:rPr>
            </w:pPr>
            <w:r w:rsidRPr="00D64B7E">
              <w:rPr>
                <w:rFonts w:ascii="Verdana" w:hAnsi="Verdana"/>
                <w:b/>
                <w:sz w:val="16"/>
                <w:szCs w:val="16"/>
                <w:lang w:val="en-US"/>
              </w:rPr>
              <w:t>5.5.1.4 Result</w:t>
            </w:r>
          </w:p>
        </w:tc>
      </w:tr>
      <w:tr w:rsidR="00180A8C" w:rsidRPr="00777D72" w14:paraId="48497E02" w14:textId="16BA6CEF" w:rsidTr="00D64B7E">
        <w:tc>
          <w:tcPr>
            <w:tcW w:w="4675" w:type="dxa"/>
          </w:tcPr>
          <w:p w14:paraId="3D8F94BA" w14:textId="77777777" w:rsidR="00180A8C" w:rsidRPr="00C0169D" w:rsidRDefault="00180A8C" w:rsidP="00180A8C">
            <w:pPr>
              <w:pStyle w:val="Texto"/>
              <w:spacing w:line="227" w:lineRule="exact"/>
              <w:ind w:firstLine="0"/>
              <w:rPr>
                <w:rFonts w:ascii="Verdana" w:hAnsi="Verdana"/>
                <w:sz w:val="16"/>
                <w:szCs w:val="16"/>
              </w:rPr>
            </w:pPr>
            <w:r w:rsidRPr="00C0169D">
              <w:rPr>
                <w:rFonts w:ascii="Verdana" w:hAnsi="Verdana"/>
                <w:sz w:val="16"/>
                <w:szCs w:val="16"/>
              </w:rPr>
              <w:t xml:space="preserve">La profundidad completa del sello hidráulico, </w:t>
            </w:r>
            <w:proofErr w:type="spellStart"/>
            <w:r w:rsidRPr="00C0169D">
              <w:rPr>
                <w:rFonts w:ascii="Verdana" w:hAnsi="Verdana"/>
                <w:sz w:val="16"/>
                <w:szCs w:val="16"/>
              </w:rPr>
              <w:t>H</w:t>
            </w:r>
            <w:r w:rsidRPr="00C0169D">
              <w:rPr>
                <w:rFonts w:ascii="Verdana" w:hAnsi="Verdana"/>
                <w:sz w:val="16"/>
                <w:szCs w:val="16"/>
                <w:vertAlign w:val="subscript"/>
              </w:rPr>
              <w:t>t</w:t>
            </w:r>
            <w:proofErr w:type="spellEnd"/>
            <w:r w:rsidRPr="00C0169D">
              <w:rPr>
                <w:rFonts w:ascii="Verdana" w:hAnsi="Verdana"/>
                <w:position w:val="-4"/>
                <w:sz w:val="16"/>
                <w:szCs w:val="16"/>
              </w:rPr>
              <w:t xml:space="preserve"> </w:t>
            </w:r>
            <w:r w:rsidRPr="00C0169D">
              <w:rPr>
                <w:rFonts w:ascii="Verdana" w:hAnsi="Verdana"/>
                <w:sz w:val="16"/>
                <w:szCs w:val="16"/>
              </w:rPr>
              <w:t>debe ser 51 mm mínimo, en caso contrario no cumple con la norma.</w:t>
            </w:r>
          </w:p>
        </w:tc>
        <w:tc>
          <w:tcPr>
            <w:tcW w:w="4675" w:type="dxa"/>
          </w:tcPr>
          <w:p w14:paraId="08F1DDAD" w14:textId="748CD3FB" w:rsidR="00180A8C" w:rsidRPr="00D64B7E" w:rsidRDefault="00180A8C" w:rsidP="00180A8C">
            <w:pPr>
              <w:pStyle w:val="Texto"/>
              <w:spacing w:line="227" w:lineRule="exact"/>
              <w:ind w:firstLine="0"/>
              <w:rPr>
                <w:rFonts w:ascii="Verdana" w:hAnsi="Verdana"/>
                <w:sz w:val="16"/>
                <w:szCs w:val="16"/>
                <w:lang w:val="en-US"/>
              </w:rPr>
            </w:pPr>
            <w:r w:rsidRPr="00D64B7E">
              <w:rPr>
                <w:rFonts w:ascii="Verdana" w:hAnsi="Verdana"/>
                <w:sz w:val="16"/>
                <w:szCs w:val="16"/>
                <w:lang w:val="en-US"/>
              </w:rPr>
              <w:t xml:space="preserve">The full depth of the hydraulic seal, </w:t>
            </w:r>
            <w:proofErr w:type="spellStart"/>
            <w:r w:rsidRPr="00D64B7E">
              <w:rPr>
                <w:rFonts w:ascii="Verdana" w:hAnsi="Verdana"/>
                <w:sz w:val="16"/>
                <w:szCs w:val="16"/>
                <w:lang w:val="en-US"/>
              </w:rPr>
              <w:t>H</w:t>
            </w:r>
            <w:r w:rsidRPr="00D64B7E">
              <w:rPr>
                <w:rFonts w:ascii="Verdana" w:hAnsi="Verdana"/>
                <w:sz w:val="16"/>
                <w:szCs w:val="16"/>
                <w:vertAlign w:val="subscript"/>
                <w:lang w:val="en-US"/>
              </w:rPr>
              <w:t>t</w:t>
            </w:r>
            <w:proofErr w:type="spellEnd"/>
            <w:r w:rsidRPr="00D64B7E">
              <w:rPr>
                <w:rFonts w:ascii="Verdana" w:hAnsi="Verdana"/>
                <w:position w:val="-4"/>
                <w:sz w:val="16"/>
                <w:szCs w:val="16"/>
                <w:lang w:val="en-US"/>
              </w:rPr>
              <w:t xml:space="preserve"> </w:t>
            </w:r>
            <w:r w:rsidRPr="00D64B7E">
              <w:rPr>
                <w:rFonts w:ascii="Verdana" w:hAnsi="Verdana"/>
                <w:sz w:val="16"/>
                <w:szCs w:val="16"/>
                <w:lang w:val="en-US"/>
              </w:rPr>
              <w:t>It must be a minimum of 51 mm, otherwise it does not comply with the standard.</w:t>
            </w:r>
          </w:p>
        </w:tc>
      </w:tr>
      <w:tr w:rsidR="00180A8C" w:rsidRPr="00C0169D" w14:paraId="69A8D870" w14:textId="41D1E8F3" w:rsidTr="00D64B7E">
        <w:tc>
          <w:tcPr>
            <w:tcW w:w="4675" w:type="dxa"/>
          </w:tcPr>
          <w:p w14:paraId="4673F5C8" w14:textId="77777777" w:rsidR="00180A8C" w:rsidRPr="00C0169D" w:rsidRDefault="00180A8C" w:rsidP="00180A8C">
            <w:pPr>
              <w:pStyle w:val="Texto"/>
              <w:spacing w:line="227" w:lineRule="exact"/>
              <w:ind w:firstLine="0"/>
              <w:rPr>
                <w:rFonts w:ascii="Verdana" w:hAnsi="Verdana"/>
                <w:b/>
                <w:sz w:val="16"/>
                <w:szCs w:val="16"/>
              </w:rPr>
            </w:pPr>
            <w:r w:rsidRPr="00C0169D">
              <w:rPr>
                <w:rFonts w:ascii="Verdana" w:hAnsi="Verdana"/>
                <w:b/>
                <w:sz w:val="16"/>
                <w:szCs w:val="16"/>
              </w:rPr>
              <w:t>5.5.2 Consumo de agua</w:t>
            </w:r>
          </w:p>
        </w:tc>
        <w:tc>
          <w:tcPr>
            <w:tcW w:w="4675" w:type="dxa"/>
          </w:tcPr>
          <w:p w14:paraId="2CE28779" w14:textId="3CBE93FC" w:rsidR="00180A8C" w:rsidRPr="00D64B7E" w:rsidRDefault="00180A8C" w:rsidP="00180A8C">
            <w:pPr>
              <w:pStyle w:val="Texto"/>
              <w:spacing w:line="227" w:lineRule="exact"/>
              <w:ind w:firstLine="0"/>
              <w:rPr>
                <w:rFonts w:ascii="Verdana" w:hAnsi="Verdana"/>
                <w:b/>
                <w:sz w:val="16"/>
                <w:szCs w:val="16"/>
                <w:lang w:val="en-US"/>
              </w:rPr>
            </w:pPr>
            <w:r w:rsidRPr="00D64B7E">
              <w:rPr>
                <w:rFonts w:ascii="Verdana" w:hAnsi="Verdana"/>
                <w:b/>
                <w:sz w:val="16"/>
                <w:szCs w:val="16"/>
                <w:lang w:val="en-US"/>
              </w:rPr>
              <w:t>5.5.2 Water consumption</w:t>
            </w:r>
          </w:p>
        </w:tc>
      </w:tr>
      <w:tr w:rsidR="00180A8C" w:rsidRPr="00C0169D" w14:paraId="246FAB60" w14:textId="0973F498" w:rsidTr="00D64B7E">
        <w:tc>
          <w:tcPr>
            <w:tcW w:w="4675" w:type="dxa"/>
          </w:tcPr>
          <w:p w14:paraId="0D843847" w14:textId="77777777" w:rsidR="00180A8C" w:rsidRPr="00C0169D" w:rsidRDefault="00180A8C" w:rsidP="00180A8C">
            <w:pPr>
              <w:pStyle w:val="Texto"/>
              <w:spacing w:line="227" w:lineRule="exact"/>
              <w:ind w:firstLine="0"/>
              <w:rPr>
                <w:rFonts w:ascii="Verdana" w:hAnsi="Verdana"/>
                <w:b/>
                <w:sz w:val="16"/>
                <w:szCs w:val="16"/>
              </w:rPr>
            </w:pPr>
            <w:r w:rsidRPr="00C0169D">
              <w:rPr>
                <w:rFonts w:ascii="Verdana" w:hAnsi="Verdana"/>
                <w:b/>
                <w:sz w:val="16"/>
                <w:szCs w:val="16"/>
              </w:rPr>
              <w:t>5.5.2.1 General</w:t>
            </w:r>
          </w:p>
        </w:tc>
        <w:tc>
          <w:tcPr>
            <w:tcW w:w="4675" w:type="dxa"/>
          </w:tcPr>
          <w:p w14:paraId="407B1135" w14:textId="302E8E10" w:rsidR="00180A8C" w:rsidRPr="00D64B7E" w:rsidRDefault="00180A8C" w:rsidP="00180A8C">
            <w:pPr>
              <w:pStyle w:val="Texto"/>
              <w:spacing w:line="227" w:lineRule="exact"/>
              <w:ind w:firstLine="0"/>
              <w:rPr>
                <w:rFonts w:ascii="Verdana" w:hAnsi="Verdana"/>
                <w:b/>
                <w:sz w:val="16"/>
                <w:szCs w:val="16"/>
                <w:lang w:val="en-US"/>
              </w:rPr>
            </w:pPr>
            <w:r w:rsidRPr="00D64B7E">
              <w:rPr>
                <w:rFonts w:ascii="Verdana" w:hAnsi="Verdana"/>
                <w:b/>
                <w:sz w:val="16"/>
                <w:szCs w:val="16"/>
                <w:lang w:val="en-US"/>
              </w:rPr>
              <w:t xml:space="preserve">5.5.2.1 </w:t>
            </w:r>
            <w:r w:rsidR="00D64B7E">
              <w:rPr>
                <w:rFonts w:ascii="Verdana" w:hAnsi="Verdana"/>
                <w:b/>
                <w:sz w:val="16"/>
                <w:szCs w:val="16"/>
                <w:lang w:val="en-US"/>
              </w:rPr>
              <w:t>General</w:t>
            </w:r>
          </w:p>
        </w:tc>
      </w:tr>
      <w:tr w:rsidR="00180A8C" w:rsidRPr="00777D72" w14:paraId="1D1898BD" w14:textId="4C4FFB9D" w:rsidTr="00D64B7E">
        <w:tc>
          <w:tcPr>
            <w:tcW w:w="4675" w:type="dxa"/>
          </w:tcPr>
          <w:p w14:paraId="6B0E4276" w14:textId="77777777" w:rsidR="00180A8C" w:rsidRPr="00C0169D" w:rsidRDefault="00180A8C" w:rsidP="00180A8C">
            <w:pPr>
              <w:pStyle w:val="Texto"/>
              <w:spacing w:line="227" w:lineRule="exact"/>
              <w:ind w:firstLine="0"/>
              <w:rPr>
                <w:rFonts w:ascii="Verdana" w:hAnsi="Verdana"/>
                <w:sz w:val="16"/>
                <w:szCs w:val="16"/>
              </w:rPr>
            </w:pPr>
            <w:r w:rsidRPr="00C0169D">
              <w:rPr>
                <w:rFonts w:ascii="Verdana" w:hAnsi="Verdana"/>
                <w:sz w:val="16"/>
                <w:szCs w:val="16"/>
              </w:rPr>
              <w:t>El restablecimiento de la profundidad completa del sello hidráulico lo indicará un goteo de agua por el orificio de salida del inodoro tras la descarga principal. Dicho goteo será indicación suficiente de que el sello hidráulico se restableció. Si no se observa goteo, se mide el sello hidráulico según el inciso 5.5.1.</w:t>
            </w:r>
          </w:p>
        </w:tc>
        <w:tc>
          <w:tcPr>
            <w:tcW w:w="4675" w:type="dxa"/>
          </w:tcPr>
          <w:p w14:paraId="33749C50" w14:textId="10A77F22" w:rsidR="00180A8C" w:rsidRPr="00D64B7E" w:rsidRDefault="00180A8C" w:rsidP="00180A8C">
            <w:pPr>
              <w:pStyle w:val="Texto"/>
              <w:spacing w:line="227" w:lineRule="exact"/>
              <w:ind w:firstLine="0"/>
              <w:rPr>
                <w:rFonts w:ascii="Verdana" w:hAnsi="Verdana"/>
                <w:sz w:val="16"/>
                <w:szCs w:val="16"/>
                <w:lang w:val="en-US"/>
              </w:rPr>
            </w:pPr>
            <w:r w:rsidRPr="00D64B7E">
              <w:rPr>
                <w:rFonts w:ascii="Verdana" w:hAnsi="Verdana"/>
                <w:sz w:val="16"/>
                <w:szCs w:val="16"/>
                <w:lang w:val="en-US"/>
              </w:rPr>
              <w:t>Restoration of full water seal depth will be indicated by water dripping from the toilet outlet after the main flush. Such dripping will be sufficient indication that the hydraulic seal has been reset. If no dripping is observed, the hydraulic seal is measured according to 5.5.1.</w:t>
            </w:r>
          </w:p>
        </w:tc>
      </w:tr>
      <w:tr w:rsidR="00180A8C" w:rsidRPr="00C0169D" w14:paraId="797E49B6" w14:textId="1B9D8095" w:rsidTr="00D64B7E">
        <w:tc>
          <w:tcPr>
            <w:tcW w:w="4675" w:type="dxa"/>
          </w:tcPr>
          <w:p w14:paraId="53A8457A" w14:textId="77777777" w:rsidR="00180A8C" w:rsidRPr="00C0169D" w:rsidRDefault="00180A8C" w:rsidP="00180A8C">
            <w:pPr>
              <w:pStyle w:val="Texto"/>
              <w:spacing w:line="227" w:lineRule="exact"/>
              <w:ind w:firstLine="0"/>
              <w:rPr>
                <w:rFonts w:ascii="Verdana" w:hAnsi="Verdana"/>
                <w:b/>
                <w:sz w:val="16"/>
                <w:szCs w:val="16"/>
              </w:rPr>
            </w:pPr>
            <w:r w:rsidRPr="00C0169D">
              <w:rPr>
                <w:rFonts w:ascii="Verdana" w:hAnsi="Verdana"/>
                <w:b/>
                <w:sz w:val="16"/>
                <w:szCs w:val="16"/>
              </w:rPr>
              <w:t>5.5.2.2 Equipo</w:t>
            </w:r>
          </w:p>
        </w:tc>
        <w:tc>
          <w:tcPr>
            <w:tcW w:w="4675" w:type="dxa"/>
          </w:tcPr>
          <w:p w14:paraId="045A8D9A" w14:textId="04C4EAA3" w:rsidR="00180A8C" w:rsidRPr="00D64B7E" w:rsidRDefault="00180A8C" w:rsidP="00180A8C">
            <w:pPr>
              <w:pStyle w:val="Texto"/>
              <w:spacing w:line="227" w:lineRule="exact"/>
              <w:ind w:firstLine="0"/>
              <w:rPr>
                <w:rFonts w:ascii="Verdana" w:hAnsi="Verdana"/>
                <w:b/>
                <w:sz w:val="16"/>
                <w:szCs w:val="16"/>
                <w:lang w:val="en-US"/>
              </w:rPr>
            </w:pPr>
            <w:r w:rsidRPr="00D64B7E">
              <w:rPr>
                <w:rFonts w:ascii="Verdana" w:hAnsi="Verdana"/>
                <w:b/>
                <w:sz w:val="16"/>
                <w:szCs w:val="16"/>
                <w:lang w:val="en-US"/>
              </w:rPr>
              <w:t>5.5.2.2 Equipment</w:t>
            </w:r>
          </w:p>
        </w:tc>
      </w:tr>
      <w:tr w:rsidR="00180A8C" w:rsidRPr="00777D72" w14:paraId="07117E3C" w14:textId="20F70CA3" w:rsidTr="00D64B7E">
        <w:tc>
          <w:tcPr>
            <w:tcW w:w="4675" w:type="dxa"/>
          </w:tcPr>
          <w:p w14:paraId="7CDEB6A3" w14:textId="77777777" w:rsidR="00180A8C" w:rsidRPr="00C0169D" w:rsidRDefault="00180A8C" w:rsidP="00180A8C">
            <w:pPr>
              <w:pStyle w:val="Texto"/>
              <w:spacing w:line="227" w:lineRule="exact"/>
              <w:ind w:firstLine="0"/>
              <w:rPr>
                <w:rFonts w:ascii="Verdana" w:hAnsi="Verdana"/>
                <w:sz w:val="16"/>
                <w:szCs w:val="16"/>
              </w:rPr>
            </w:pPr>
            <w:r w:rsidRPr="00C0169D">
              <w:rPr>
                <w:rFonts w:ascii="Verdana" w:hAnsi="Verdana"/>
                <w:sz w:val="16"/>
                <w:szCs w:val="16"/>
              </w:rPr>
              <w:t>Los volúmenes de descarga o consumo de agua se deberán medir mediante el uso de un recipiente calibrado capaz de medir volúmenes en incrementos máximos de 0.1 L, o mediante el uso de un recipiente puesto sobre una celda de carga capaz de proveer lecturas en incrementos máximos de 0.01 kg, o mediante el uso de cualquier otro aparato capaz de medir volúmenes con una precisión de 0.1 L.</w:t>
            </w:r>
          </w:p>
        </w:tc>
        <w:tc>
          <w:tcPr>
            <w:tcW w:w="4675" w:type="dxa"/>
          </w:tcPr>
          <w:p w14:paraId="40AC8BD4" w14:textId="359F41B3" w:rsidR="00180A8C" w:rsidRPr="00D64B7E" w:rsidRDefault="00180A8C" w:rsidP="00180A8C">
            <w:pPr>
              <w:pStyle w:val="Texto"/>
              <w:spacing w:line="227" w:lineRule="exact"/>
              <w:ind w:firstLine="0"/>
              <w:rPr>
                <w:rFonts w:ascii="Verdana" w:hAnsi="Verdana"/>
                <w:sz w:val="16"/>
                <w:szCs w:val="16"/>
                <w:lang w:val="en-US"/>
              </w:rPr>
            </w:pPr>
            <w:r w:rsidRPr="00D64B7E">
              <w:rPr>
                <w:rFonts w:ascii="Verdana" w:hAnsi="Verdana"/>
                <w:sz w:val="16"/>
                <w:szCs w:val="16"/>
                <w:lang w:val="en-US"/>
              </w:rPr>
              <w:t xml:space="preserve">The volumes of discharge or consumption of water </w:t>
            </w:r>
            <w:r w:rsidR="00FF3594">
              <w:rPr>
                <w:rFonts w:ascii="Verdana" w:hAnsi="Verdana"/>
                <w:sz w:val="16"/>
                <w:szCs w:val="16"/>
                <w:lang w:val="en-US"/>
              </w:rPr>
              <w:t>must</w:t>
            </w:r>
            <w:r w:rsidRPr="00D64B7E">
              <w:rPr>
                <w:rFonts w:ascii="Verdana" w:hAnsi="Verdana"/>
                <w:sz w:val="16"/>
                <w:szCs w:val="16"/>
                <w:lang w:val="en-US"/>
              </w:rPr>
              <w:t xml:space="preserve"> be measured </w:t>
            </w:r>
            <w:proofErr w:type="gramStart"/>
            <w:r w:rsidRPr="00D64B7E">
              <w:rPr>
                <w:rFonts w:ascii="Verdana" w:hAnsi="Verdana"/>
                <w:sz w:val="16"/>
                <w:szCs w:val="16"/>
                <w:lang w:val="en-US"/>
              </w:rPr>
              <w:t>by the use of</w:t>
            </w:r>
            <w:proofErr w:type="gramEnd"/>
            <w:r w:rsidRPr="00D64B7E">
              <w:rPr>
                <w:rFonts w:ascii="Verdana" w:hAnsi="Verdana"/>
                <w:sz w:val="16"/>
                <w:szCs w:val="16"/>
                <w:lang w:val="en-US"/>
              </w:rPr>
              <w:t xml:space="preserve"> a calibrated container capable of measuring volumes in maximum increments of 0.1 L, or by the use of a container placed on a load cell capable of providing readings in maximum increments of 0.01 kg, or by using any other device capable of measuring volumes with a precision of 0.1 L.</w:t>
            </w:r>
          </w:p>
        </w:tc>
      </w:tr>
      <w:tr w:rsidR="00180A8C" w:rsidRPr="00777D72" w14:paraId="21F81600" w14:textId="367D09DA" w:rsidTr="00D64B7E">
        <w:tc>
          <w:tcPr>
            <w:tcW w:w="4675" w:type="dxa"/>
          </w:tcPr>
          <w:p w14:paraId="45247061"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Un cronómetro graduado con una exactitud de 0.1 s deberá ser usado para medir el tiempo.</w:t>
            </w:r>
          </w:p>
        </w:tc>
        <w:tc>
          <w:tcPr>
            <w:tcW w:w="4675" w:type="dxa"/>
          </w:tcPr>
          <w:p w14:paraId="75EFAEC2" w14:textId="590AF09B" w:rsidR="00180A8C" w:rsidRPr="00D64B7E" w:rsidRDefault="00180A8C" w:rsidP="00180A8C">
            <w:pPr>
              <w:pStyle w:val="Texto"/>
              <w:spacing w:line="228" w:lineRule="exact"/>
              <w:ind w:firstLine="0"/>
              <w:rPr>
                <w:rFonts w:ascii="Verdana" w:hAnsi="Verdana"/>
                <w:sz w:val="16"/>
                <w:szCs w:val="16"/>
                <w:lang w:val="en-US"/>
              </w:rPr>
            </w:pPr>
            <w:r w:rsidRPr="00D64B7E">
              <w:rPr>
                <w:rFonts w:ascii="Verdana" w:hAnsi="Verdana"/>
                <w:sz w:val="16"/>
                <w:szCs w:val="16"/>
                <w:lang w:val="en-US"/>
              </w:rPr>
              <w:t xml:space="preserve">A graduated stopwatch with an accuracy of 0.1 s </w:t>
            </w:r>
            <w:r w:rsidR="00D64B7E">
              <w:rPr>
                <w:rFonts w:ascii="Verdana" w:hAnsi="Verdana"/>
                <w:sz w:val="16"/>
                <w:szCs w:val="16"/>
                <w:lang w:val="en-US"/>
              </w:rPr>
              <w:t>must</w:t>
            </w:r>
            <w:r w:rsidRPr="00D64B7E">
              <w:rPr>
                <w:rFonts w:ascii="Verdana" w:hAnsi="Verdana"/>
                <w:sz w:val="16"/>
                <w:szCs w:val="16"/>
                <w:lang w:val="en-US"/>
              </w:rPr>
              <w:t xml:space="preserve"> be used to measure time.</w:t>
            </w:r>
          </w:p>
        </w:tc>
      </w:tr>
      <w:tr w:rsidR="00180A8C" w:rsidRPr="00C0169D" w14:paraId="14576D51" w14:textId="07103C05" w:rsidTr="00D64B7E">
        <w:tc>
          <w:tcPr>
            <w:tcW w:w="4675" w:type="dxa"/>
          </w:tcPr>
          <w:p w14:paraId="4570D2E5" w14:textId="77777777" w:rsidR="00180A8C" w:rsidRPr="00C0169D" w:rsidRDefault="00180A8C" w:rsidP="00180A8C">
            <w:pPr>
              <w:pStyle w:val="Texto"/>
              <w:spacing w:line="228" w:lineRule="exact"/>
              <w:ind w:firstLine="0"/>
              <w:rPr>
                <w:rFonts w:ascii="Verdana" w:hAnsi="Verdana"/>
                <w:b/>
                <w:sz w:val="16"/>
                <w:szCs w:val="16"/>
              </w:rPr>
            </w:pPr>
            <w:r w:rsidRPr="00C0169D">
              <w:rPr>
                <w:rFonts w:ascii="Verdana" w:hAnsi="Verdana"/>
                <w:b/>
                <w:sz w:val="16"/>
                <w:szCs w:val="16"/>
              </w:rPr>
              <w:t>5.5.2.3 Procedimiento</w:t>
            </w:r>
          </w:p>
        </w:tc>
        <w:tc>
          <w:tcPr>
            <w:tcW w:w="4675" w:type="dxa"/>
          </w:tcPr>
          <w:p w14:paraId="14DB42E4" w14:textId="58A5FA62" w:rsidR="00180A8C" w:rsidRPr="00D64B7E" w:rsidRDefault="00180A8C" w:rsidP="00180A8C">
            <w:pPr>
              <w:pStyle w:val="Texto"/>
              <w:spacing w:line="228" w:lineRule="exact"/>
              <w:ind w:firstLine="0"/>
              <w:rPr>
                <w:rFonts w:ascii="Verdana" w:hAnsi="Verdana"/>
                <w:b/>
                <w:sz w:val="16"/>
                <w:szCs w:val="16"/>
                <w:lang w:val="en-US"/>
              </w:rPr>
            </w:pPr>
            <w:r w:rsidRPr="00D64B7E">
              <w:rPr>
                <w:rFonts w:ascii="Verdana" w:hAnsi="Verdana"/>
                <w:b/>
                <w:sz w:val="16"/>
                <w:szCs w:val="16"/>
                <w:lang w:val="en-US"/>
              </w:rPr>
              <w:t>5.5.2.3 Procedure</w:t>
            </w:r>
          </w:p>
        </w:tc>
      </w:tr>
      <w:tr w:rsidR="00180A8C" w:rsidRPr="00777D72" w14:paraId="7A89BD6A" w14:textId="3AA1EBB6" w:rsidTr="00D64B7E">
        <w:tc>
          <w:tcPr>
            <w:tcW w:w="4675" w:type="dxa"/>
          </w:tcPr>
          <w:p w14:paraId="790972E5"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La verificación de consumo de agua deberá realizarse como se indica a continuación:</w:t>
            </w:r>
          </w:p>
        </w:tc>
        <w:tc>
          <w:tcPr>
            <w:tcW w:w="4675" w:type="dxa"/>
          </w:tcPr>
          <w:p w14:paraId="70DC7882" w14:textId="7283791C" w:rsidR="00180A8C" w:rsidRPr="00D64B7E" w:rsidRDefault="00180A8C" w:rsidP="00180A8C">
            <w:pPr>
              <w:pStyle w:val="Texto"/>
              <w:spacing w:line="228" w:lineRule="exact"/>
              <w:ind w:firstLine="0"/>
              <w:rPr>
                <w:rFonts w:ascii="Verdana" w:hAnsi="Verdana"/>
                <w:sz w:val="16"/>
                <w:szCs w:val="16"/>
                <w:lang w:val="en-US"/>
              </w:rPr>
            </w:pPr>
            <w:r w:rsidRPr="00D64B7E">
              <w:rPr>
                <w:rFonts w:ascii="Verdana" w:hAnsi="Verdana"/>
                <w:sz w:val="16"/>
                <w:szCs w:val="16"/>
                <w:lang w:val="en-US"/>
              </w:rPr>
              <w:t>Verification of water consumption must be carried out as indicated below:</w:t>
            </w:r>
          </w:p>
        </w:tc>
      </w:tr>
      <w:tr w:rsidR="00180A8C" w:rsidRPr="00777D72" w14:paraId="26202B0A" w14:textId="550819CC" w:rsidTr="00D64B7E">
        <w:tc>
          <w:tcPr>
            <w:tcW w:w="4675" w:type="dxa"/>
          </w:tcPr>
          <w:p w14:paraId="11348006" w14:textId="77777777" w:rsidR="00180A8C" w:rsidRPr="00C0169D" w:rsidRDefault="00180A8C" w:rsidP="00180A8C">
            <w:pPr>
              <w:pStyle w:val="ROMANOS"/>
              <w:spacing w:line="228"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Registre la presión estática (vea la Tabla 7);</w:t>
            </w:r>
          </w:p>
        </w:tc>
        <w:tc>
          <w:tcPr>
            <w:tcW w:w="4675" w:type="dxa"/>
          </w:tcPr>
          <w:p w14:paraId="32D289A4" w14:textId="38CA1C83" w:rsidR="00180A8C" w:rsidRPr="00D64B7E" w:rsidRDefault="00180A8C" w:rsidP="00180A8C">
            <w:pPr>
              <w:pStyle w:val="ROMANOS"/>
              <w:spacing w:line="228" w:lineRule="exact"/>
              <w:ind w:left="0" w:firstLine="0"/>
              <w:rPr>
                <w:rFonts w:ascii="Verdana" w:hAnsi="Verdana"/>
                <w:b/>
                <w:sz w:val="16"/>
                <w:szCs w:val="16"/>
                <w:lang w:val="en-US"/>
              </w:rPr>
            </w:pPr>
            <w:r w:rsidRPr="00D64B7E">
              <w:rPr>
                <w:rFonts w:ascii="Verdana" w:hAnsi="Verdana"/>
                <w:b/>
                <w:sz w:val="16"/>
                <w:szCs w:val="16"/>
                <w:lang w:val="en-US"/>
              </w:rPr>
              <w:t xml:space="preserve">a. </w:t>
            </w:r>
            <w:r w:rsidRPr="00D64B7E">
              <w:rPr>
                <w:rFonts w:ascii="Verdana" w:hAnsi="Verdana"/>
                <w:sz w:val="16"/>
                <w:szCs w:val="16"/>
                <w:lang w:val="en-US"/>
              </w:rPr>
              <w:tab/>
              <w:t>Record the static pressure (see Table 7);</w:t>
            </w:r>
          </w:p>
        </w:tc>
      </w:tr>
      <w:tr w:rsidR="00180A8C" w:rsidRPr="00777D72" w14:paraId="5421B06A" w14:textId="51F72CF2" w:rsidTr="00D64B7E">
        <w:tc>
          <w:tcPr>
            <w:tcW w:w="4675" w:type="dxa"/>
          </w:tcPr>
          <w:p w14:paraId="3B1FF5B3" w14:textId="77777777" w:rsidR="00180A8C" w:rsidRPr="00C0169D" w:rsidRDefault="00180A8C" w:rsidP="00180A8C">
            <w:pPr>
              <w:pStyle w:val="ROMANOS"/>
              <w:spacing w:line="228" w:lineRule="exact"/>
              <w:ind w:left="0" w:firstLine="0"/>
              <w:rPr>
                <w:rFonts w:ascii="Verdana" w:hAnsi="Verdana"/>
                <w:sz w:val="16"/>
                <w:szCs w:val="16"/>
              </w:rPr>
            </w:pPr>
            <w:r w:rsidRPr="00C0169D">
              <w:rPr>
                <w:rFonts w:ascii="Verdana" w:hAnsi="Verdana"/>
                <w:b/>
                <w:sz w:val="16"/>
                <w:szCs w:val="16"/>
              </w:rPr>
              <w:lastRenderedPageBreak/>
              <w:t>b.</w:t>
            </w:r>
            <w:r w:rsidRPr="00C0169D">
              <w:rPr>
                <w:rFonts w:ascii="Verdana" w:hAnsi="Verdana"/>
                <w:b/>
                <w:sz w:val="16"/>
                <w:szCs w:val="16"/>
              </w:rPr>
              <w:tab/>
            </w:r>
            <w:r w:rsidRPr="00C0169D">
              <w:rPr>
                <w:rFonts w:ascii="Verdana" w:hAnsi="Verdana"/>
                <w:sz w:val="16"/>
                <w:szCs w:val="16"/>
              </w:rPr>
              <w:t>Pulse el activador y simultáneamente inicie el cronómetro;</w:t>
            </w:r>
          </w:p>
        </w:tc>
        <w:tc>
          <w:tcPr>
            <w:tcW w:w="4675" w:type="dxa"/>
          </w:tcPr>
          <w:p w14:paraId="12842DFD" w14:textId="3CB49273" w:rsidR="00180A8C" w:rsidRPr="00D64B7E" w:rsidRDefault="00180A8C" w:rsidP="00180A8C">
            <w:pPr>
              <w:pStyle w:val="ROMANOS"/>
              <w:spacing w:line="228" w:lineRule="exact"/>
              <w:ind w:left="0" w:firstLine="0"/>
              <w:rPr>
                <w:rFonts w:ascii="Verdana" w:hAnsi="Verdana"/>
                <w:b/>
                <w:sz w:val="16"/>
                <w:szCs w:val="16"/>
                <w:lang w:val="en-US"/>
              </w:rPr>
            </w:pPr>
            <w:r w:rsidRPr="00D64B7E">
              <w:rPr>
                <w:rFonts w:ascii="Verdana" w:hAnsi="Verdana"/>
                <w:b/>
                <w:sz w:val="16"/>
                <w:szCs w:val="16"/>
                <w:lang w:val="en-US"/>
              </w:rPr>
              <w:t xml:space="preserve">b. </w:t>
            </w:r>
            <w:r w:rsidRPr="00D64B7E">
              <w:rPr>
                <w:rFonts w:ascii="Verdana" w:hAnsi="Verdana"/>
                <w:b/>
                <w:sz w:val="16"/>
                <w:szCs w:val="16"/>
                <w:lang w:val="en-US"/>
              </w:rPr>
              <w:tab/>
            </w:r>
            <w:r w:rsidRPr="00D64B7E">
              <w:rPr>
                <w:rFonts w:ascii="Verdana" w:hAnsi="Verdana"/>
                <w:sz w:val="16"/>
                <w:szCs w:val="16"/>
                <w:lang w:val="en-US"/>
              </w:rPr>
              <w:t>Press the trigger and simultaneously start the stopwatch;</w:t>
            </w:r>
          </w:p>
        </w:tc>
      </w:tr>
      <w:tr w:rsidR="00180A8C" w:rsidRPr="00777D72" w14:paraId="759F0675" w14:textId="73E4EFDD" w:rsidTr="00D64B7E">
        <w:tc>
          <w:tcPr>
            <w:tcW w:w="4675" w:type="dxa"/>
          </w:tcPr>
          <w:p w14:paraId="2B79AAED" w14:textId="77777777" w:rsidR="00180A8C" w:rsidRPr="00C0169D" w:rsidRDefault="00180A8C" w:rsidP="00180A8C">
            <w:pPr>
              <w:pStyle w:val="ROMANOS"/>
              <w:spacing w:line="228"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Registre el volumen de agua recibido en el recipiente (volumen de la descarga principal) cuando la descarga principal se haya completado, esto es, cuando cese el goteo que ocurre al finalizar la descarga principal;</w:t>
            </w:r>
          </w:p>
        </w:tc>
        <w:tc>
          <w:tcPr>
            <w:tcW w:w="4675" w:type="dxa"/>
          </w:tcPr>
          <w:p w14:paraId="30D2F0E4" w14:textId="76631CD7" w:rsidR="00180A8C" w:rsidRPr="00D64B7E" w:rsidRDefault="00180A8C" w:rsidP="00180A8C">
            <w:pPr>
              <w:pStyle w:val="ROMANOS"/>
              <w:spacing w:line="228" w:lineRule="exact"/>
              <w:ind w:left="0" w:firstLine="0"/>
              <w:rPr>
                <w:rFonts w:ascii="Verdana" w:hAnsi="Verdana"/>
                <w:b/>
                <w:sz w:val="16"/>
                <w:szCs w:val="16"/>
                <w:lang w:val="en-US"/>
              </w:rPr>
            </w:pPr>
            <w:r w:rsidRPr="00D64B7E">
              <w:rPr>
                <w:rFonts w:ascii="Verdana" w:hAnsi="Verdana"/>
                <w:b/>
                <w:sz w:val="16"/>
                <w:szCs w:val="16"/>
                <w:lang w:val="en-US"/>
              </w:rPr>
              <w:t xml:space="preserve">c. </w:t>
            </w:r>
            <w:r w:rsidRPr="00D64B7E">
              <w:rPr>
                <w:rFonts w:ascii="Verdana" w:hAnsi="Verdana"/>
                <w:b/>
                <w:sz w:val="16"/>
                <w:szCs w:val="16"/>
                <w:lang w:val="en-US"/>
              </w:rPr>
              <w:tab/>
            </w:r>
            <w:r w:rsidRPr="00D64B7E">
              <w:rPr>
                <w:rFonts w:ascii="Verdana" w:hAnsi="Verdana"/>
                <w:sz w:val="16"/>
                <w:szCs w:val="16"/>
                <w:lang w:val="en-US"/>
              </w:rPr>
              <w:t>Record the volume of water received into the container (main flush volume) when the main flush is complete, that is, when the dripping that occurs at the end of the main flush stops;</w:t>
            </w:r>
          </w:p>
        </w:tc>
      </w:tr>
      <w:tr w:rsidR="00180A8C" w:rsidRPr="00777D72" w14:paraId="38E42DA3" w14:textId="27701B31" w:rsidTr="00D64B7E">
        <w:tc>
          <w:tcPr>
            <w:tcW w:w="4675" w:type="dxa"/>
          </w:tcPr>
          <w:p w14:paraId="70C7B7D4" w14:textId="77777777" w:rsidR="00180A8C" w:rsidRPr="00C0169D" w:rsidRDefault="00180A8C" w:rsidP="00180A8C">
            <w:pPr>
              <w:pStyle w:val="ROMANOS"/>
              <w:spacing w:line="228"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Registre el volumen total de la descarga que le sigue a la primera medición una vez haya cesado el flujo posterior (aquel que ocurre después de restablecer el sello hidráulico);</w:t>
            </w:r>
          </w:p>
        </w:tc>
        <w:tc>
          <w:tcPr>
            <w:tcW w:w="4675" w:type="dxa"/>
          </w:tcPr>
          <w:p w14:paraId="12D001C4" w14:textId="535666DB" w:rsidR="00180A8C" w:rsidRPr="00D64B7E" w:rsidRDefault="00180A8C" w:rsidP="00180A8C">
            <w:pPr>
              <w:pStyle w:val="ROMANOS"/>
              <w:spacing w:line="228" w:lineRule="exact"/>
              <w:ind w:left="0" w:firstLine="0"/>
              <w:rPr>
                <w:rFonts w:ascii="Verdana" w:hAnsi="Verdana"/>
                <w:b/>
                <w:sz w:val="16"/>
                <w:szCs w:val="16"/>
                <w:lang w:val="en-US"/>
              </w:rPr>
            </w:pPr>
            <w:r w:rsidRPr="00D64B7E">
              <w:rPr>
                <w:rFonts w:ascii="Verdana" w:hAnsi="Verdana"/>
                <w:b/>
                <w:sz w:val="16"/>
                <w:szCs w:val="16"/>
                <w:lang w:val="en-US"/>
              </w:rPr>
              <w:t xml:space="preserve">d. </w:t>
            </w:r>
            <w:r w:rsidRPr="00D64B7E">
              <w:rPr>
                <w:rFonts w:ascii="Verdana" w:hAnsi="Verdana"/>
                <w:sz w:val="16"/>
                <w:szCs w:val="16"/>
                <w:lang w:val="en-US"/>
              </w:rPr>
              <w:tab/>
              <w:t>Record the total volume of the discharge that follows the first measurement after the subsequent flow (that which occurs after the hydraulic seal is reset) has ceased;</w:t>
            </w:r>
          </w:p>
        </w:tc>
      </w:tr>
      <w:tr w:rsidR="00180A8C" w:rsidRPr="00777D72" w14:paraId="32089BD4" w14:textId="50E0834F" w:rsidTr="00D64B7E">
        <w:tc>
          <w:tcPr>
            <w:tcW w:w="4675" w:type="dxa"/>
          </w:tcPr>
          <w:p w14:paraId="24B7962A" w14:textId="77777777" w:rsidR="00180A8C" w:rsidRPr="00C0169D" w:rsidRDefault="00180A8C" w:rsidP="00180A8C">
            <w:pPr>
              <w:pStyle w:val="ROMANOS"/>
              <w:spacing w:line="228"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Pare el cronometro cuando haya cesado el goteo, y</w:t>
            </w:r>
          </w:p>
        </w:tc>
        <w:tc>
          <w:tcPr>
            <w:tcW w:w="4675" w:type="dxa"/>
          </w:tcPr>
          <w:p w14:paraId="501A5600" w14:textId="62F4290C" w:rsidR="00180A8C" w:rsidRPr="00D64B7E" w:rsidRDefault="00D64B7E" w:rsidP="00180A8C">
            <w:pPr>
              <w:pStyle w:val="ROMANOS"/>
              <w:spacing w:line="228" w:lineRule="exact"/>
              <w:ind w:left="0" w:firstLine="0"/>
              <w:rPr>
                <w:rFonts w:ascii="Verdana" w:hAnsi="Verdana"/>
                <w:b/>
                <w:sz w:val="16"/>
                <w:szCs w:val="16"/>
                <w:lang w:val="en-US"/>
              </w:rPr>
            </w:pPr>
            <w:r>
              <w:rPr>
                <w:rFonts w:ascii="Verdana" w:hAnsi="Verdana"/>
                <w:b/>
                <w:sz w:val="16"/>
                <w:szCs w:val="16"/>
                <w:lang w:val="en-US"/>
              </w:rPr>
              <w:t>e</w:t>
            </w:r>
            <w:r w:rsidR="00180A8C" w:rsidRPr="00D64B7E">
              <w:rPr>
                <w:rFonts w:ascii="Verdana" w:hAnsi="Verdana"/>
                <w:b/>
                <w:sz w:val="16"/>
                <w:szCs w:val="16"/>
                <w:lang w:val="en-US"/>
              </w:rPr>
              <w:t xml:space="preserve">. </w:t>
            </w:r>
            <w:r w:rsidR="00180A8C" w:rsidRPr="00D64B7E">
              <w:rPr>
                <w:rFonts w:ascii="Verdana" w:hAnsi="Verdana"/>
                <w:sz w:val="16"/>
                <w:szCs w:val="16"/>
                <w:lang w:val="en-US"/>
              </w:rPr>
              <w:tab/>
              <w:t>Stop the timer when the dripping has stopped, and</w:t>
            </w:r>
          </w:p>
        </w:tc>
      </w:tr>
      <w:tr w:rsidR="00180A8C" w:rsidRPr="00777D72" w14:paraId="62FEF11B" w14:textId="1D6211D9" w:rsidTr="00D64B7E">
        <w:tc>
          <w:tcPr>
            <w:tcW w:w="4675" w:type="dxa"/>
          </w:tcPr>
          <w:p w14:paraId="0F4EF44D" w14:textId="77777777" w:rsidR="00180A8C" w:rsidRPr="00C0169D" w:rsidRDefault="00180A8C" w:rsidP="00180A8C">
            <w:pPr>
              <w:pStyle w:val="ROMANOS"/>
              <w:spacing w:line="228"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 xml:space="preserve">Si no hay evidencia de flujo posterior, mida y registre la profundidad residual del sello hidráulico, </w:t>
            </w:r>
            <w:proofErr w:type="spellStart"/>
            <w:r w:rsidRPr="00C0169D">
              <w:rPr>
                <w:rFonts w:ascii="Verdana" w:hAnsi="Verdana"/>
                <w:sz w:val="16"/>
                <w:szCs w:val="16"/>
              </w:rPr>
              <w:t>H</w:t>
            </w:r>
            <w:r w:rsidRPr="00C0169D">
              <w:rPr>
                <w:rFonts w:ascii="Verdana" w:hAnsi="Verdana"/>
                <w:sz w:val="16"/>
                <w:szCs w:val="16"/>
                <w:vertAlign w:val="subscript"/>
              </w:rPr>
              <w:t>r</w:t>
            </w:r>
            <w:proofErr w:type="spellEnd"/>
            <w:r w:rsidRPr="00C0169D">
              <w:rPr>
                <w:rFonts w:ascii="Verdana" w:hAnsi="Verdana"/>
                <w:sz w:val="16"/>
                <w:szCs w:val="16"/>
              </w:rPr>
              <w:t xml:space="preserve"> de acuerdo con el inciso 5.5.1.</w:t>
            </w:r>
          </w:p>
        </w:tc>
        <w:tc>
          <w:tcPr>
            <w:tcW w:w="4675" w:type="dxa"/>
          </w:tcPr>
          <w:p w14:paraId="56536F1F" w14:textId="57924131" w:rsidR="00180A8C" w:rsidRPr="00D64B7E" w:rsidRDefault="00D64B7E" w:rsidP="00180A8C">
            <w:pPr>
              <w:pStyle w:val="ROMANOS"/>
              <w:spacing w:line="228" w:lineRule="exact"/>
              <w:ind w:left="0" w:firstLine="0"/>
              <w:rPr>
                <w:rFonts w:ascii="Verdana" w:hAnsi="Verdana"/>
                <w:b/>
                <w:sz w:val="16"/>
                <w:szCs w:val="16"/>
                <w:lang w:val="en-US"/>
              </w:rPr>
            </w:pPr>
            <w:r>
              <w:rPr>
                <w:rFonts w:ascii="Verdana" w:hAnsi="Verdana"/>
                <w:b/>
                <w:sz w:val="16"/>
                <w:szCs w:val="16"/>
                <w:lang w:val="en-US"/>
              </w:rPr>
              <w:t>f</w:t>
            </w:r>
            <w:r w:rsidR="00180A8C" w:rsidRPr="00D64B7E">
              <w:rPr>
                <w:rFonts w:ascii="Verdana" w:hAnsi="Verdana"/>
                <w:b/>
                <w:sz w:val="16"/>
                <w:szCs w:val="16"/>
                <w:lang w:val="en-US"/>
              </w:rPr>
              <w:t xml:space="preserve">. </w:t>
            </w:r>
            <w:r w:rsidR="00180A8C" w:rsidRPr="00D64B7E">
              <w:rPr>
                <w:rFonts w:ascii="Verdana" w:hAnsi="Verdana"/>
                <w:sz w:val="16"/>
                <w:szCs w:val="16"/>
                <w:lang w:val="en-US"/>
              </w:rPr>
              <w:tab/>
              <w:t xml:space="preserve">If there is no evidence of backflow, measure and record the residual water seal depth, </w:t>
            </w:r>
            <w:proofErr w:type="spellStart"/>
            <w:r w:rsidR="00180A8C" w:rsidRPr="00D64B7E">
              <w:rPr>
                <w:rFonts w:ascii="Verdana" w:hAnsi="Verdana"/>
                <w:sz w:val="16"/>
                <w:szCs w:val="16"/>
                <w:lang w:val="en-US"/>
              </w:rPr>
              <w:t>H</w:t>
            </w:r>
            <w:r w:rsidR="00180A8C" w:rsidRPr="00D64B7E">
              <w:rPr>
                <w:rFonts w:ascii="Verdana" w:hAnsi="Verdana"/>
                <w:sz w:val="16"/>
                <w:szCs w:val="16"/>
                <w:vertAlign w:val="subscript"/>
                <w:lang w:val="en-US"/>
              </w:rPr>
              <w:t>r</w:t>
            </w:r>
            <w:proofErr w:type="spellEnd"/>
            <w:r w:rsidR="00180A8C" w:rsidRPr="00D64B7E">
              <w:rPr>
                <w:rFonts w:ascii="Verdana" w:hAnsi="Verdana"/>
                <w:sz w:val="16"/>
                <w:szCs w:val="16"/>
                <w:vertAlign w:val="subscript"/>
                <w:lang w:val="en-US"/>
              </w:rPr>
              <w:t xml:space="preserve"> </w:t>
            </w:r>
            <w:r w:rsidR="00180A8C" w:rsidRPr="00D64B7E">
              <w:rPr>
                <w:rFonts w:ascii="Verdana" w:hAnsi="Verdana"/>
                <w:sz w:val="16"/>
                <w:szCs w:val="16"/>
                <w:lang w:val="en-US"/>
              </w:rPr>
              <w:t>in accordance with 5.5.1.</w:t>
            </w:r>
          </w:p>
        </w:tc>
      </w:tr>
      <w:tr w:rsidR="00180A8C" w:rsidRPr="00777D72" w14:paraId="37AEEA51" w14:textId="59DAE86E" w:rsidTr="00D64B7E">
        <w:tc>
          <w:tcPr>
            <w:tcW w:w="4675" w:type="dxa"/>
          </w:tcPr>
          <w:p w14:paraId="69748F6B"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Los pasos (a) a la (f) constituyen una repetición de la prueba. Dichos pasos deberán repetirse hasta obtener tres conjuntos de datos para cada presión especificada en la Tabla 7.</w:t>
            </w:r>
          </w:p>
        </w:tc>
        <w:tc>
          <w:tcPr>
            <w:tcW w:w="4675" w:type="dxa"/>
          </w:tcPr>
          <w:p w14:paraId="3E139A94" w14:textId="1CFD951B" w:rsidR="00180A8C" w:rsidRPr="00D64B7E" w:rsidRDefault="00180A8C" w:rsidP="00180A8C">
            <w:pPr>
              <w:pStyle w:val="Texto"/>
              <w:spacing w:line="228" w:lineRule="exact"/>
              <w:ind w:firstLine="0"/>
              <w:rPr>
                <w:rFonts w:ascii="Verdana" w:hAnsi="Verdana"/>
                <w:sz w:val="16"/>
                <w:szCs w:val="16"/>
                <w:lang w:val="en-US"/>
              </w:rPr>
            </w:pPr>
            <w:r w:rsidRPr="00D64B7E">
              <w:rPr>
                <w:rFonts w:ascii="Verdana" w:hAnsi="Verdana"/>
                <w:sz w:val="16"/>
                <w:szCs w:val="16"/>
                <w:lang w:val="en-US"/>
              </w:rPr>
              <w:t xml:space="preserve">Steps (a) through (f) constitute a retest. These steps </w:t>
            </w:r>
            <w:r w:rsidR="00D64B7E">
              <w:rPr>
                <w:rFonts w:ascii="Verdana" w:hAnsi="Verdana"/>
                <w:sz w:val="16"/>
                <w:szCs w:val="16"/>
                <w:lang w:val="en-US"/>
              </w:rPr>
              <w:t>must</w:t>
            </w:r>
            <w:r w:rsidRPr="00D64B7E">
              <w:rPr>
                <w:rFonts w:ascii="Verdana" w:hAnsi="Verdana"/>
                <w:sz w:val="16"/>
                <w:szCs w:val="16"/>
                <w:lang w:val="en-US"/>
              </w:rPr>
              <w:t xml:space="preserve"> be repeated until three data sets are obtained for each pressure specified in Table 7.</w:t>
            </w:r>
          </w:p>
        </w:tc>
      </w:tr>
      <w:tr w:rsidR="00180A8C" w:rsidRPr="00777D72" w14:paraId="184F76B5" w14:textId="111DF8B5" w:rsidTr="00D64B7E">
        <w:tc>
          <w:tcPr>
            <w:tcW w:w="4675" w:type="dxa"/>
          </w:tcPr>
          <w:p w14:paraId="4C5FF539" w14:textId="77777777" w:rsidR="00180A8C" w:rsidRPr="00C0169D" w:rsidRDefault="00180A8C" w:rsidP="00180A8C">
            <w:pPr>
              <w:pStyle w:val="Texto"/>
              <w:spacing w:line="228" w:lineRule="exact"/>
              <w:ind w:firstLine="0"/>
              <w:rPr>
                <w:rFonts w:ascii="Verdana" w:hAnsi="Verdana"/>
                <w:sz w:val="16"/>
                <w:szCs w:val="16"/>
              </w:rPr>
            </w:pPr>
            <w:r w:rsidRPr="00C0169D">
              <w:rPr>
                <w:rFonts w:ascii="Verdana" w:hAnsi="Verdana"/>
                <w:sz w:val="16"/>
                <w:szCs w:val="16"/>
              </w:rPr>
              <w:t>En el caso de que el inodoro cuente con válvulas de descarga dual, se determinará el volumen de agua tanto para descarga reducida como para descarga completa para cada presión indicada en la Tabla 7.</w:t>
            </w:r>
          </w:p>
        </w:tc>
        <w:tc>
          <w:tcPr>
            <w:tcW w:w="4675" w:type="dxa"/>
          </w:tcPr>
          <w:p w14:paraId="45DB0288" w14:textId="6A40E6F1" w:rsidR="00180A8C" w:rsidRPr="00D64B7E" w:rsidRDefault="00180A8C" w:rsidP="00180A8C">
            <w:pPr>
              <w:pStyle w:val="Texto"/>
              <w:spacing w:line="228" w:lineRule="exact"/>
              <w:ind w:firstLine="0"/>
              <w:rPr>
                <w:rFonts w:ascii="Verdana" w:hAnsi="Verdana"/>
                <w:sz w:val="16"/>
                <w:szCs w:val="16"/>
                <w:lang w:val="en-US"/>
              </w:rPr>
            </w:pPr>
            <w:proofErr w:type="gramStart"/>
            <w:r w:rsidRPr="00D64B7E">
              <w:rPr>
                <w:rFonts w:ascii="Verdana" w:hAnsi="Verdana"/>
                <w:sz w:val="16"/>
                <w:szCs w:val="16"/>
                <w:lang w:val="en-US"/>
              </w:rPr>
              <w:t>In the event that</w:t>
            </w:r>
            <w:proofErr w:type="gramEnd"/>
            <w:r w:rsidRPr="00D64B7E">
              <w:rPr>
                <w:rFonts w:ascii="Verdana" w:hAnsi="Verdana"/>
                <w:sz w:val="16"/>
                <w:szCs w:val="16"/>
                <w:lang w:val="en-US"/>
              </w:rPr>
              <w:t xml:space="preserve"> the toilet has dual flush valves, the volume of water for both reduced flush and full flush will be determined for each pressure indicated in Table 7.</w:t>
            </w:r>
          </w:p>
        </w:tc>
      </w:tr>
      <w:tr w:rsidR="00180A8C" w:rsidRPr="00C0169D" w14:paraId="2E945CC2" w14:textId="7DFCFFE2" w:rsidTr="00D64B7E">
        <w:tc>
          <w:tcPr>
            <w:tcW w:w="4675" w:type="dxa"/>
          </w:tcPr>
          <w:p w14:paraId="3B89BFEB" w14:textId="77777777" w:rsidR="00180A8C" w:rsidRPr="00C0169D" w:rsidRDefault="00180A8C" w:rsidP="00180A8C">
            <w:pPr>
              <w:pStyle w:val="Texto"/>
              <w:spacing w:line="223" w:lineRule="exact"/>
              <w:ind w:firstLine="0"/>
              <w:rPr>
                <w:rFonts w:ascii="Verdana" w:hAnsi="Verdana"/>
                <w:b/>
                <w:sz w:val="16"/>
                <w:szCs w:val="16"/>
              </w:rPr>
            </w:pPr>
            <w:r w:rsidRPr="00C0169D">
              <w:rPr>
                <w:rFonts w:ascii="Verdana" w:hAnsi="Verdana"/>
                <w:b/>
                <w:sz w:val="16"/>
                <w:szCs w:val="16"/>
              </w:rPr>
              <w:t>5.5.2.4 Informe</w:t>
            </w:r>
          </w:p>
        </w:tc>
        <w:tc>
          <w:tcPr>
            <w:tcW w:w="4675" w:type="dxa"/>
          </w:tcPr>
          <w:p w14:paraId="6DF17131" w14:textId="56E89054"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5.5.2.4 Report</w:t>
            </w:r>
          </w:p>
        </w:tc>
      </w:tr>
      <w:tr w:rsidR="00180A8C" w:rsidRPr="00777D72" w14:paraId="7062317E" w14:textId="62905AD0" w:rsidTr="00D64B7E">
        <w:tc>
          <w:tcPr>
            <w:tcW w:w="4675" w:type="dxa"/>
          </w:tcPr>
          <w:p w14:paraId="0CB755C5"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sz w:val="16"/>
                <w:szCs w:val="16"/>
              </w:rPr>
              <w:t xml:space="preserve">La presión estática, los volúmenes de las descargas principal y total, flujo posterior (si es el caso), deberán ser registrados. El informe también deberá indicar si el sello hidráulico se restableció. Si el sello hidráulico no se restableció, el Informe deberá indicar la profundidad residual del sello hidráulico, </w:t>
            </w:r>
            <w:proofErr w:type="spellStart"/>
            <w:r w:rsidRPr="00C0169D">
              <w:rPr>
                <w:rFonts w:ascii="Verdana" w:hAnsi="Verdana"/>
                <w:sz w:val="16"/>
                <w:szCs w:val="16"/>
              </w:rPr>
              <w:t>Hr</w:t>
            </w:r>
            <w:proofErr w:type="spellEnd"/>
            <w:r w:rsidRPr="00C0169D">
              <w:rPr>
                <w:rFonts w:ascii="Verdana" w:hAnsi="Verdana"/>
                <w:sz w:val="16"/>
                <w:szCs w:val="16"/>
              </w:rPr>
              <w:t>.</w:t>
            </w:r>
          </w:p>
        </w:tc>
        <w:tc>
          <w:tcPr>
            <w:tcW w:w="4675" w:type="dxa"/>
          </w:tcPr>
          <w:p w14:paraId="56F8BAB3" w14:textId="00DC198B" w:rsidR="00180A8C" w:rsidRPr="00D64B7E" w:rsidRDefault="00180A8C" w:rsidP="00180A8C">
            <w:pPr>
              <w:pStyle w:val="Texto"/>
              <w:spacing w:line="223" w:lineRule="exact"/>
              <w:ind w:firstLine="0"/>
              <w:rPr>
                <w:rFonts w:ascii="Verdana" w:hAnsi="Verdana"/>
                <w:sz w:val="16"/>
                <w:szCs w:val="16"/>
                <w:lang w:val="en-US"/>
              </w:rPr>
            </w:pPr>
            <w:r w:rsidRPr="00D64B7E">
              <w:rPr>
                <w:rFonts w:ascii="Verdana" w:hAnsi="Verdana"/>
                <w:sz w:val="16"/>
                <w:szCs w:val="16"/>
                <w:lang w:val="en-US"/>
              </w:rPr>
              <w:t>Static pressure, main and total discharge volumes, after</w:t>
            </w:r>
            <w:r w:rsidR="00D64B7E">
              <w:rPr>
                <w:rFonts w:ascii="Verdana" w:hAnsi="Verdana"/>
                <w:sz w:val="16"/>
                <w:szCs w:val="16"/>
                <w:lang w:val="en-US"/>
              </w:rPr>
              <w:t xml:space="preserve"> </w:t>
            </w:r>
            <w:r w:rsidRPr="00D64B7E">
              <w:rPr>
                <w:rFonts w:ascii="Verdana" w:hAnsi="Verdana"/>
                <w:sz w:val="16"/>
                <w:szCs w:val="16"/>
                <w:lang w:val="en-US"/>
              </w:rPr>
              <w:t xml:space="preserve">flow (if applicable) </w:t>
            </w:r>
            <w:r w:rsidR="00FF3594">
              <w:rPr>
                <w:rFonts w:ascii="Verdana" w:hAnsi="Verdana"/>
                <w:sz w:val="16"/>
                <w:szCs w:val="16"/>
                <w:lang w:val="en-US"/>
              </w:rPr>
              <w:t>must</w:t>
            </w:r>
            <w:r w:rsidRPr="00D64B7E">
              <w:rPr>
                <w:rFonts w:ascii="Verdana" w:hAnsi="Verdana"/>
                <w:sz w:val="16"/>
                <w:szCs w:val="16"/>
                <w:lang w:val="en-US"/>
              </w:rPr>
              <w:t xml:space="preserve"> be recorded. The report </w:t>
            </w:r>
            <w:r w:rsidR="00FF3594">
              <w:rPr>
                <w:rFonts w:ascii="Verdana" w:hAnsi="Verdana"/>
                <w:sz w:val="16"/>
                <w:szCs w:val="16"/>
                <w:lang w:val="en-US"/>
              </w:rPr>
              <w:t>must</w:t>
            </w:r>
            <w:r w:rsidRPr="00D64B7E">
              <w:rPr>
                <w:rFonts w:ascii="Verdana" w:hAnsi="Verdana"/>
                <w:sz w:val="16"/>
                <w:szCs w:val="16"/>
                <w:lang w:val="en-US"/>
              </w:rPr>
              <w:t xml:space="preserve"> also indicate if the hydraulic seal has been restored. If the water seal has not been restored, the Report </w:t>
            </w:r>
            <w:r w:rsidR="00FF3594">
              <w:rPr>
                <w:rFonts w:ascii="Verdana" w:hAnsi="Verdana"/>
                <w:sz w:val="16"/>
                <w:szCs w:val="16"/>
                <w:lang w:val="en-US"/>
              </w:rPr>
              <w:t>must</w:t>
            </w:r>
            <w:r w:rsidRPr="00D64B7E">
              <w:rPr>
                <w:rFonts w:ascii="Verdana" w:hAnsi="Verdana"/>
                <w:sz w:val="16"/>
                <w:szCs w:val="16"/>
                <w:lang w:val="en-US"/>
              </w:rPr>
              <w:t xml:space="preserve"> indicate the residual depth of the water seal, Hr</w:t>
            </w:r>
            <w:r w:rsidR="00263CF2" w:rsidRPr="00D64B7E">
              <w:rPr>
                <w:rFonts w:ascii="Verdana" w:hAnsi="Verdana"/>
                <w:sz w:val="16"/>
                <w:szCs w:val="16"/>
                <w:lang w:val="en-US"/>
              </w:rPr>
              <w:t>.</w:t>
            </w:r>
          </w:p>
        </w:tc>
      </w:tr>
      <w:tr w:rsidR="00180A8C" w:rsidRPr="00C0169D" w14:paraId="7961965C" w14:textId="1F1F3667" w:rsidTr="00D64B7E">
        <w:tc>
          <w:tcPr>
            <w:tcW w:w="4675" w:type="dxa"/>
          </w:tcPr>
          <w:p w14:paraId="0211A131" w14:textId="77777777" w:rsidR="00180A8C" w:rsidRPr="00C0169D" w:rsidRDefault="00180A8C" w:rsidP="00180A8C">
            <w:pPr>
              <w:pStyle w:val="Texto"/>
              <w:spacing w:line="223" w:lineRule="exact"/>
              <w:ind w:firstLine="0"/>
              <w:rPr>
                <w:rFonts w:ascii="Verdana" w:hAnsi="Verdana"/>
                <w:b/>
                <w:sz w:val="16"/>
                <w:szCs w:val="16"/>
              </w:rPr>
            </w:pPr>
            <w:r w:rsidRPr="00C0169D">
              <w:rPr>
                <w:rFonts w:ascii="Verdana" w:hAnsi="Verdana"/>
                <w:b/>
                <w:sz w:val="16"/>
                <w:szCs w:val="16"/>
              </w:rPr>
              <w:t>5.5.2.5 Resultado</w:t>
            </w:r>
          </w:p>
        </w:tc>
        <w:tc>
          <w:tcPr>
            <w:tcW w:w="4675" w:type="dxa"/>
          </w:tcPr>
          <w:p w14:paraId="0B76CAF0" w14:textId="1AA4806E"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5.5.2.5 Result</w:t>
            </w:r>
          </w:p>
        </w:tc>
      </w:tr>
      <w:tr w:rsidR="00180A8C" w:rsidRPr="00777D72" w14:paraId="30B3D225" w14:textId="67541188" w:rsidTr="00D64B7E">
        <w:tc>
          <w:tcPr>
            <w:tcW w:w="4675" w:type="dxa"/>
          </w:tcPr>
          <w:p w14:paraId="2FD24528"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sz w:val="16"/>
                <w:szCs w:val="16"/>
              </w:rPr>
              <w:t>El promedio de los volúmenes de descarga totales obtenidos de acuerdo con el inciso 5.5.2.3 (d) sobre el rango de presiones especificadas en la Tabla 7 no deberá exceder:</w:t>
            </w:r>
          </w:p>
        </w:tc>
        <w:tc>
          <w:tcPr>
            <w:tcW w:w="4675" w:type="dxa"/>
          </w:tcPr>
          <w:p w14:paraId="1F317F07" w14:textId="4474F9B2" w:rsidR="00180A8C" w:rsidRPr="00D64B7E" w:rsidRDefault="00180A8C" w:rsidP="00180A8C">
            <w:pPr>
              <w:pStyle w:val="Texto"/>
              <w:spacing w:line="223" w:lineRule="exact"/>
              <w:ind w:firstLine="0"/>
              <w:rPr>
                <w:rFonts w:ascii="Verdana" w:hAnsi="Verdana"/>
                <w:sz w:val="16"/>
                <w:szCs w:val="16"/>
                <w:lang w:val="en-US"/>
              </w:rPr>
            </w:pPr>
            <w:r w:rsidRPr="00D64B7E">
              <w:rPr>
                <w:rFonts w:ascii="Verdana" w:hAnsi="Verdana"/>
                <w:sz w:val="16"/>
                <w:szCs w:val="16"/>
                <w:lang w:val="en-US"/>
              </w:rPr>
              <w:t xml:space="preserve">The average of the total discharge volumes obtained in accordance with 5.5.2.3 (d) over the range of pressures specified in Table 7 </w:t>
            </w:r>
            <w:r w:rsidR="00FF3594">
              <w:rPr>
                <w:rFonts w:ascii="Verdana" w:hAnsi="Verdana"/>
                <w:sz w:val="16"/>
                <w:szCs w:val="16"/>
                <w:lang w:val="en-US"/>
              </w:rPr>
              <w:t>must</w:t>
            </w:r>
            <w:r w:rsidRPr="00D64B7E">
              <w:rPr>
                <w:rFonts w:ascii="Verdana" w:hAnsi="Verdana"/>
                <w:sz w:val="16"/>
                <w:szCs w:val="16"/>
                <w:lang w:val="en-US"/>
              </w:rPr>
              <w:t xml:space="preserve"> not exceed:</w:t>
            </w:r>
          </w:p>
        </w:tc>
      </w:tr>
      <w:tr w:rsidR="00180A8C" w:rsidRPr="00777D72" w14:paraId="55FEB15B" w14:textId="48E2E33E" w:rsidTr="00D64B7E">
        <w:tc>
          <w:tcPr>
            <w:tcW w:w="4675" w:type="dxa"/>
          </w:tcPr>
          <w:p w14:paraId="7D919B45"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 3.9 litros para inodoros denominados de 4 litros.</w:t>
            </w:r>
          </w:p>
        </w:tc>
        <w:tc>
          <w:tcPr>
            <w:tcW w:w="4675" w:type="dxa"/>
          </w:tcPr>
          <w:p w14:paraId="4334A81A" w14:textId="280F4537"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 xml:space="preserve">a. </w:t>
            </w:r>
            <w:r w:rsidRPr="00D64B7E">
              <w:rPr>
                <w:rFonts w:ascii="Verdana" w:hAnsi="Verdana"/>
                <w:sz w:val="16"/>
                <w:szCs w:val="16"/>
                <w:lang w:val="en-US"/>
              </w:rPr>
              <w:tab/>
              <w:t>≤ 3.9 liters for so-called 4-litre toilets.</w:t>
            </w:r>
          </w:p>
        </w:tc>
      </w:tr>
      <w:tr w:rsidR="00180A8C" w:rsidRPr="00777D72" w14:paraId="02B921BE" w14:textId="5621BA78" w:rsidTr="00D64B7E">
        <w:tc>
          <w:tcPr>
            <w:tcW w:w="4675" w:type="dxa"/>
          </w:tcPr>
          <w:p w14:paraId="26E6E3AD"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w:t>
            </w:r>
            <w:r w:rsidRPr="00C0169D">
              <w:rPr>
                <w:rFonts w:ascii="Verdana" w:hAnsi="Verdana"/>
                <w:b/>
                <w:sz w:val="16"/>
                <w:szCs w:val="16"/>
              </w:rPr>
              <w:t xml:space="preserve"> </w:t>
            </w:r>
            <w:r w:rsidRPr="00C0169D">
              <w:rPr>
                <w:rFonts w:ascii="Verdana" w:hAnsi="Verdana"/>
                <w:sz w:val="16"/>
                <w:szCs w:val="16"/>
              </w:rPr>
              <w:t>4.8 litros para inodoros denominados de 5 litros.</w:t>
            </w:r>
          </w:p>
        </w:tc>
        <w:tc>
          <w:tcPr>
            <w:tcW w:w="4675" w:type="dxa"/>
          </w:tcPr>
          <w:p w14:paraId="66FB834E" w14:textId="6CDF0AEC"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 xml:space="preserve">b. </w:t>
            </w:r>
            <w:r w:rsidRPr="00D64B7E">
              <w:rPr>
                <w:rFonts w:ascii="Verdana" w:hAnsi="Verdana"/>
                <w:b/>
                <w:sz w:val="16"/>
                <w:szCs w:val="16"/>
                <w:lang w:val="en-US"/>
              </w:rPr>
              <w:tab/>
            </w:r>
            <w:r w:rsidRPr="00D64B7E">
              <w:rPr>
                <w:rFonts w:ascii="Verdana" w:hAnsi="Verdana"/>
                <w:sz w:val="16"/>
                <w:szCs w:val="16"/>
                <w:lang w:val="en-US"/>
              </w:rPr>
              <w:t>≤</w:t>
            </w:r>
            <w:r w:rsidRPr="00D64B7E">
              <w:rPr>
                <w:rFonts w:ascii="Verdana" w:hAnsi="Verdana"/>
                <w:b/>
                <w:sz w:val="16"/>
                <w:szCs w:val="16"/>
                <w:lang w:val="en-US"/>
              </w:rPr>
              <w:t xml:space="preserve"> </w:t>
            </w:r>
            <w:r w:rsidRPr="00D64B7E">
              <w:rPr>
                <w:rFonts w:ascii="Verdana" w:hAnsi="Verdana"/>
                <w:sz w:val="16"/>
                <w:szCs w:val="16"/>
                <w:lang w:val="en-US"/>
              </w:rPr>
              <w:t>4.8 liters for toilets called 5 liters.</w:t>
            </w:r>
          </w:p>
        </w:tc>
      </w:tr>
      <w:tr w:rsidR="00180A8C" w:rsidRPr="00777D72" w14:paraId="0588A2DA" w14:textId="59E92EE3" w:rsidTr="00D64B7E">
        <w:tc>
          <w:tcPr>
            <w:tcW w:w="4675" w:type="dxa"/>
          </w:tcPr>
          <w:p w14:paraId="13502ADA"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 6.0 litros para inodoros denominados de 6 litros.</w:t>
            </w:r>
          </w:p>
        </w:tc>
        <w:tc>
          <w:tcPr>
            <w:tcW w:w="4675" w:type="dxa"/>
          </w:tcPr>
          <w:p w14:paraId="61B8955A" w14:textId="43B2E590"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 xml:space="preserve">c. </w:t>
            </w:r>
            <w:r w:rsidRPr="00D64B7E">
              <w:rPr>
                <w:rFonts w:ascii="Verdana" w:hAnsi="Verdana"/>
                <w:sz w:val="16"/>
                <w:szCs w:val="16"/>
                <w:lang w:val="en-US"/>
              </w:rPr>
              <w:tab/>
              <w:t>≤ 6.0 liters for so-called 6-litre toilets.</w:t>
            </w:r>
          </w:p>
        </w:tc>
      </w:tr>
      <w:tr w:rsidR="00180A8C" w:rsidRPr="00777D72" w14:paraId="4A7A270C" w14:textId="01468434" w:rsidTr="00D64B7E">
        <w:tc>
          <w:tcPr>
            <w:tcW w:w="4675" w:type="dxa"/>
          </w:tcPr>
          <w:p w14:paraId="65DC2B68"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4.2 litros por descarga reducida para inodoro de descarga dual de 4.2 y 6 litros.</w:t>
            </w:r>
          </w:p>
        </w:tc>
        <w:tc>
          <w:tcPr>
            <w:tcW w:w="4675" w:type="dxa"/>
          </w:tcPr>
          <w:p w14:paraId="094A5E97" w14:textId="411D9975"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 xml:space="preserve">d. </w:t>
            </w:r>
            <w:r w:rsidRPr="00D64B7E">
              <w:rPr>
                <w:rFonts w:ascii="Verdana" w:hAnsi="Verdana"/>
                <w:b/>
                <w:sz w:val="16"/>
                <w:szCs w:val="16"/>
                <w:lang w:val="en-US"/>
              </w:rPr>
              <w:tab/>
            </w:r>
            <w:r w:rsidRPr="00D64B7E">
              <w:rPr>
                <w:rFonts w:ascii="Verdana" w:hAnsi="Verdana"/>
                <w:sz w:val="16"/>
                <w:szCs w:val="16"/>
                <w:lang w:val="en-US"/>
              </w:rPr>
              <w:t xml:space="preserve">4.2 liters per reduced flush for </w:t>
            </w:r>
            <w:proofErr w:type="gramStart"/>
            <w:r w:rsidRPr="00D64B7E">
              <w:rPr>
                <w:rFonts w:ascii="Verdana" w:hAnsi="Verdana"/>
                <w:sz w:val="16"/>
                <w:szCs w:val="16"/>
                <w:lang w:val="en-US"/>
              </w:rPr>
              <w:t>4.2 and 6 liter</w:t>
            </w:r>
            <w:proofErr w:type="gramEnd"/>
            <w:r w:rsidRPr="00D64B7E">
              <w:rPr>
                <w:rFonts w:ascii="Verdana" w:hAnsi="Verdana"/>
                <w:sz w:val="16"/>
                <w:szCs w:val="16"/>
                <w:lang w:val="en-US"/>
              </w:rPr>
              <w:t xml:space="preserve"> dual flush toilets.</w:t>
            </w:r>
          </w:p>
        </w:tc>
      </w:tr>
      <w:tr w:rsidR="00180A8C" w:rsidRPr="00777D72" w14:paraId="5DC14312" w14:textId="051B73F8" w:rsidTr="00D64B7E">
        <w:tc>
          <w:tcPr>
            <w:tcW w:w="4675" w:type="dxa"/>
          </w:tcPr>
          <w:p w14:paraId="4B38D146"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6.0 litros por descarga completa para inodoro de descarga dual de 4.2 y 6 litros.</w:t>
            </w:r>
          </w:p>
        </w:tc>
        <w:tc>
          <w:tcPr>
            <w:tcW w:w="4675" w:type="dxa"/>
          </w:tcPr>
          <w:p w14:paraId="093C970C" w14:textId="4C79FDEB" w:rsidR="00180A8C" w:rsidRPr="00D64B7E" w:rsidRDefault="00D64B7E" w:rsidP="00180A8C">
            <w:pPr>
              <w:pStyle w:val="Texto"/>
              <w:spacing w:line="223" w:lineRule="exact"/>
              <w:ind w:firstLine="0"/>
              <w:rPr>
                <w:rFonts w:ascii="Verdana" w:hAnsi="Verdana"/>
                <w:b/>
                <w:sz w:val="16"/>
                <w:szCs w:val="16"/>
                <w:lang w:val="en-US"/>
              </w:rPr>
            </w:pPr>
            <w:r>
              <w:rPr>
                <w:rFonts w:ascii="Verdana" w:hAnsi="Verdana"/>
                <w:b/>
                <w:sz w:val="16"/>
                <w:szCs w:val="16"/>
                <w:lang w:val="en-US"/>
              </w:rPr>
              <w:t>e</w:t>
            </w:r>
            <w:r w:rsidR="00180A8C" w:rsidRPr="00D64B7E">
              <w:rPr>
                <w:rFonts w:ascii="Verdana" w:hAnsi="Verdana"/>
                <w:b/>
                <w:sz w:val="16"/>
                <w:szCs w:val="16"/>
                <w:lang w:val="en-US"/>
              </w:rPr>
              <w:t xml:space="preserve">. </w:t>
            </w:r>
            <w:r w:rsidR="00180A8C" w:rsidRPr="00D64B7E">
              <w:rPr>
                <w:rFonts w:ascii="Verdana" w:hAnsi="Verdana"/>
                <w:sz w:val="16"/>
                <w:szCs w:val="16"/>
                <w:lang w:val="en-US"/>
              </w:rPr>
              <w:tab/>
              <w:t xml:space="preserve">6.0 liters per full flush for </w:t>
            </w:r>
            <w:proofErr w:type="gramStart"/>
            <w:r w:rsidR="00180A8C" w:rsidRPr="00D64B7E">
              <w:rPr>
                <w:rFonts w:ascii="Verdana" w:hAnsi="Verdana"/>
                <w:sz w:val="16"/>
                <w:szCs w:val="16"/>
                <w:lang w:val="en-US"/>
              </w:rPr>
              <w:t>4.2 and 6 liter</w:t>
            </w:r>
            <w:proofErr w:type="gramEnd"/>
            <w:r w:rsidR="00180A8C" w:rsidRPr="00D64B7E">
              <w:rPr>
                <w:rFonts w:ascii="Verdana" w:hAnsi="Verdana"/>
                <w:sz w:val="16"/>
                <w:szCs w:val="16"/>
                <w:lang w:val="en-US"/>
              </w:rPr>
              <w:t xml:space="preserve"> dual flush toilets.</w:t>
            </w:r>
          </w:p>
        </w:tc>
      </w:tr>
      <w:tr w:rsidR="00180A8C" w:rsidRPr="00777D72" w14:paraId="060E79CE" w14:textId="747B6E0D" w:rsidTr="00D64B7E">
        <w:tc>
          <w:tcPr>
            <w:tcW w:w="4675" w:type="dxa"/>
          </w:tcPr>
          <w:p w14:paraId="5A36DECE"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sz w:val="16"/>
                <w:szCs w:val="16"/>
              </w:rPr>
              <w:t xml:space="preserve">La profundidad residual del sello </w:t>
            </w:r>
            <w:proofErr w:type="gramStart"/>
            <w:r w:rsidRPr="00C0169D">
              <w:rPr>
                <w:rFonts w:ascii="Verdana" w:hAnsi="Verdana"/>
                <w:sz w:val="16"/>
                <w:szCs w:val="16"/>
              </w:rPr>
              <w:t>hidráulico,</w:t>
            </w:r>
            <w:proofErr w:type="gramEnd"/>
            <w:r w:rsidRPr="00C0169D">
              <w:rPr>
                <w:rFonts w:ascii="Verdana" w:hAnsi="Verdana"/>
                <w:sz w:val="16"/>
                <w:szCs w:val="16"/>
              </w:rPr>
              <w:t xml:space="preserve"> debe ser de 51 mm mínimo, en caso contrario el aparato no cumple con la norma.</w:t>
            </w:r>
          </w:p>
        </w:tc>
        <w:tc>
          <w:tcPr>
            <w:tcW w:w="4675" w:type="dxa"/>
          </w:tcPr>
          <w:p w14:paraId="3E39E43E" w14:textId="5E22496B" w:rsidR="00180A8C" w:rsidRPr="00D64B7E" w:rsidRDefault="00D64B7E" w:rsidP="00180A8C">
            <w:pPr>
              <w:pStyle w:val="Texto"/>
              <w:spacing w:line="223" w:lineRule="exact"/>
              <w:ind w:firstLine="0"/>
              <w:rPr>
                <w:rFonts w:ascii="Verdana" w:hAnsi="Verdana"/>
                <w:sz w:val="16"/>
                <w:szCs w:val="16"/>
                <w:lang w:val="en-US"/>
              </w:rPr>
            </w:pPr>
            <w:r>
              <w:rPr>
                <w:rFonts w:ascii="Verdana" w:hAnsi="Verdana"/>
                <w:sz w:val="16"/>
                <w:szCs w:val="16"/>
                <w:lang w:val="en-US"/>
              </w:rPr>
              <w:t xml:space="preserve">The residual depth of the </w:t>
            </w:r>
            <w:r w:rsidR="00180A8C" w:rsidRPr="00D64B7E">
              <w:rPr>
                <w:rFonts w:ascii="Verdana" w:hAnsi="Verdana"/>
                <w:sz w:val="16"/>
                <w:szCs w:val="16"/>
                <w:lang w:val="en-US"/>
              </w:rPr>
              <w:t>hydraulic seal must be a minimum of 51 mm, otherwise the device does not comply with the standard.</w:t>
            </w:r>
          </w:p>
        </w:tc>
      </w:tr>
      <w:tr w:rsidR="00180A8C" w:rsidRPr="00C0169D" w14:paraId="26A75821" w14:textId="4DF5F5F7" w:rsidTr="00D64B7E">
        <w:tc>
          <w:tcPr>
            <w:tcW w:w="4675" w:type="dxa"/>
          </w:tcPr>
          <w:p w14:paraId="746375B3" w14:textId="77777777" w:rsidR="00180A8C" w:rsidRPr="00C0169D" w:rsidRDefault="00180A8C" w:rsidP="00180A8C">
            <w:pPr>
              <w:pStyle w:val="Texto"/>
              <w:spacing w:line="223" w:lineRule="exact"/>
              <w:ind w:firstLine="0"/>
              <w:rPr>
                <w:rFonts w:ascii="Verdana" w:hAnsi="Verdana"/>
                <w:b/>
                <w:sz w:val="16"/>
                <w:szCs w:val="16"/>
              </w:rPr>
            </w:pPr>
            <w:r w:rsidRPr="00C0169D">
              <w:rPr>
                <w:rFonts w:ascii="Verdana" w:hAnsi="Verdana"/>
                <w:b/>
                <w:sz w:val="16"/>
                <w:szCs w:val="16"/>
              </w:rPr>
              <w:lastRenderedPageBreak/>
              <w:t>5.5.3 Gránulos y bolas</w:t>
            </w:r>
          </w:p>
        </w:tc>
        <w:tc>
          <w:tcPr>
            <w:tcW w:w="4675" w:type="dxa"/>
          </w:tcPr>
          <w:p w14:paraId="6FE9DD98" w14:textId="4694FFF4"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5.5.3 Granules and pellets</w:t>
            </w:r>
          </w:p>
        </w:tc>
      </w:tr>
      <w:tr w:rsidR="00180A8C" w:rsidRPr="00C0169D" w14:paraId="1DBAA063" w14:textId="79E6FA64" w:rsidTr="00D64B7E">
        <w:tc>
          <w:tcPr>
            <w:tcW w:w="4675" w:type="dxa"/>
          </w:tcPr>
          <w:p w14:paraId="7CECA674" w14:textId="77777777" w:rsidR="00180A8C" w:rsidRPr="00C0169D" w:rsidRDefault="00180A8C" w:rsidP="00180A8C">
            <w:pPr>
              <w:pStyle w:val="Texto"/>
              <w:spacing w:line="223" w:lineRule="exact"/>
              <w:ind w:firstLine="0"/>
              <w:rPr>
                <w:rFonts w:ascii="Verdana" w:hAnsi="Verdana"/>
                <w:b/>
                <w:sz w:val="16"/>
                <w:szCs w:val="16"/>
              </w:rPr>
            </w:pPr>
            <w:r w:rsidRPr="00C0169D">
              <w:rPr>
                <w:rFonts w:ascii="Verdana" w:hAnsi="Verdana"/>
                <w:b/>
                <w:sz w:val="16"/>
                <w:szCs w:val="16"/>
              </w:rPr>
              <w:t>5.5.3.1 Materiales para la prueba</w:t>
            </w:r>
          </w:p>
        </w:tc>
        <w:tc>
          <w:tcPr>
            <w:tcW w:w="4675" w:type="dxa"/>
          </w:tcPr>
          <w:p w14:paraId="2D20B701" w14:textId="5D2BFE7E"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5.5.3.1 Test materials</w:t>
            </w:r>
          </w:p>
        </w:tc>
      </w:tr>
      <w:tr w:rsidR="00180A8C" w:rsidRPr="00777D72" w14:paraId="0AB19F00" w14:textId="5B1971C3" w:rsidTr="00D64B7E">
        <w:tc>
          <w:tcPr>
            <w:tcW w:w="4675" w:type="dxa"/>
          </w:tcPr>
          <w:p w14:paraId="1BA7AD57"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sz w:val="16"/>
                <w:szCs w:val="16"/>
              </w:rPr>
              <w:t>Los materiales de la prueba deberán ser:</w:t>
            </w:r>
          </w:p>
        </w:tc>
        <w:tc>
          <w:tcPr>
            <w:tcW w:w="4675" w:type="dxa"/>
          </w:tcPr>
          <w:p w14:paraId="7A2E1BDB" w14:textId="7BCF1338" w:rsidR="00180A8C" w:rsidRPr="00D64B7E" w:rsidRDefault="00180A8C" w:rsidP="00180A8C">
            <w:pPr>
              <w:pStyle w:val="Texto"/>
              <w:spacing w:line="223" w:lineRule="exact"/>
              <w:ind w:firstLine="0"/>
              <w:rPr>
                <w:rFonts w:ascii="Verdana" w:hAnsi="Verdana"/>
                <w:sz w:val="16"/>
                <w:szCs w:val="16"/>
                <w:lang w:val="en-US"/>
              </w:rPr>
            </w:pPr>
            <w:r w:rsidRPr="00D64B7E">
              <w:rPr>
                <w:rFonts w:ascii="Verdana" w:hAnsi="Verdana"/>
                <w:sz w:val="16"/>
                <w:szCs w:val="16"/>
                <w:lang w:val="en-US"/>
              </w:rPr>
              <w:t>The test materials must be:</w:t>
            </w:r>
          </w:p>
        </w:tc>
      </w:tr>
      <w:tr w:rsidR="00180A8C" w:rsidRPr="00777D72" w14:paraId="7C771D59" w14:textId="55EF8E7A" w:rsidTr="00D64B7E">
        <w:tc>
          <w:tcPr>
            <w:tcW w:w="4675" w:type="dxa"/>
          </w:tcPr>
          <w:p w14:paraId="5B2D85E9"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aproximadamente 2500 gránulos, cilindros de polietileno de alta densidad (PEAD) de las siguientes características:</w:t>
            </w:r>
          </w:p>
        </w:tc>
        <w:tc>
          <w:tcPr>
            <w:tcW w:w="4675" w:type="dxa"/>
          </w:tcPr>
          <w:p w14:paraId="6239CA24" w14:textId="52213751" w:rsidR="00180A8C" w:rsidRPr="00D64B7E" w:rsidRDefault="00180A8C" w:rsidP="00180A8C">
            <w:pPr>
              <w:pStyle w:val="ROMANOS"/>
              <w:spacing w:line="223" w:lineRule="exact"/>
              <w:ind w:left="0" w:firstLine="0"/>
              <w:rPr>
                <w:rFonts w:ascii="Verdana" w:hAnsi="Verdana"/>
                <w:b/>
                <w:sz w:val="16"/>
                <w:szCs w:val="16"/>
                <w:lang w:val="en-US"/>
              </w:rPr>
            </w:pPr>
            <w:r w:rsidRPr="00D64B7E">
              <w:rPr>
                <w:rFonts w:ascii="Verdana" w:hAnsi="Verdana"/>
                <w:b/>
                <w:sz w:val="16"/>
                <w:szCs w:val="16"/>
                <w:lang w:val="en-US"/>
              </w:rPr>
              <w:t xml:space="preserve">a. </w:t>
            </w:r>
            <w:r w:rsidRPr="00D64B7E">
              <w:rPr>
                <w:rFonts w:ascii="Verdana" w:hAnsi="Verdana"/>
                <w:sz w:val="16"/>
                <w:szCs w:val="16"/>
                <w:lang w:val="en-US"/>
              </w:rPr>
              <w:tab/>
              <w:t>approximately 2,500 granules, high-density polyethylene (HDPE) cylinders with the following characteristics:</w:t>
            </w:r>
          </w:p>
        </w:tc>
      </w:tr>
      <w:tr w:rsidR="00180A8C" w:rsidRPr="00C0169D" w14:paraId="289665D4" w14:textId="5E0CAF87" w:rsidTr="00D64B7E">
        <w:tc>
          <w:tcPr>
            <w:tcW w:w="4675" w:type="dxa"/>
          </w:tcPr>
          <w:p w14:paraId="00ADDA25" w14:textId="77777777" w:rsidR="00180A8C" w:rsidRPr="00C0169D" w:rsidRDefault="00180A8C" w:rsidP="00180A8C">
            <w:pPr>
              <w:pStyle w:val="INCISO"/>
              <w:spacing w:line="223" w:lineRule="exact"/>
              <w:ind w:left="0" w:firstLine="0"/>
              <w:rPr>
                <w:rFonts w:ascii="Verdana" w:hAnsi="Verdana"/>
                <w:sz w:val="16"/>
                <w:szCs w:val="16"/>
              </w:rPr>
            </w:pPr>
            <w:r w:rsidRPr="00C0169D">
              <w:rPr>
                <w:rFonts w:ascii="Verdana" w:hAnsi="Verdana"/>
                <w:b/>
                <w:sz w:val="16"/>
                <w:szCs w:val="16"/>
              </w:rPr>
              <w:t>i.</w:t>
            </w:r>
            <w:r w:rsidRPr="00C0169D">
              <w:rPr>
                <w:rFonts w:ascii="Verdana" w:hAnsi="Verdana"/>
                <w:b/>
                <w:sz w:val="16"/>
                <w:szCs w:val="16"/>
              </w:rPr>
              <w:tab/>
            </w:r>
            <w:r w:rsidRPr="00C0169D">
              <w:rPr>
                <w:rFonts w:ascii="Verdana" w:hAnsi="Verdana"/>
                <w:sz w:val="16"/>
                <w:szCs w:val="16"/>
              </w:rPr>
              <w:t>peso: 65 ± 1g;</w:t>
            </w:r>
          </w:p>
        </w:tc>
        <w:tc>
          <w:tcPr>
            <w:tcW w:w="4675" w:type="dxa"/>
          </w:tcPr>
          <w:p w14:paraId="27B6AFD4" w14:textId="6DD764BA" w:rsidR="00180A8C" w:rsidRPr="00D64B7E" w:rsidRDefault="00D64B7E" w:rsidP="00180A8C">
            <w:pPr>
              <w:pStyle w:val="INCISO"/>
              <w:spacing w:line="223" w:lineRule="exact"/>
              <w:ind w:left="0" w:firstLine="0"/>
              <w:rPr>
                <w:rFonts w:ascii="Verdana" w:hAnsi="Verdana"/>
                <w:b/>
                <w:sz w:val="16"/>
                <w:szCs w:val="16"/>
                <w:lang w:val="en-US"/>
              </w:rPr>
            </w:pPr>
            <w:proofErr w:type="spellStart"/>
            <w:r>
              <w:rPr>
                <w:rFonts w:ascii="Verdana" w:hAnsi="Verdana"/>
                <w:b/>
                <w:sz w:val="16"/>
                <w:szCs w:val="16"/>
                <w:lang w:val="en-US"/>
              </w:rPr>
              <w:t>i</w:t>
            </w:r>
            <w:proofErr w:type="spellEnd"/>
            <w:r w:rsidR="00180A8C" w:rsidRPr="00D64B7E">
              <w:rPr>
                <w:rFonts w:ascii="Verdana" w:hAnsi="Verdana"/>
                <w:b/>
                <w:sz w:val="16"/>
                <w:szCs w:val="16"/>
                <w:lang w:val="en-US"/>
              </w:rPr>
              <w:t xml:space="preserve">. </w:t>
            </w:r>
            <w:r w:rsidR="00180A8C" w:rsidRPr="00D64B7E">
              <w:rPr>
                <w:rFonts w:ascii="Verdana" w:hAnsi="Verdana"/>
                <w:b/>
                <w:sz w:val="16"/>
                <w:szCs w:val="16"/>
                <w:lang w:val="en-US"/>
              </w:rPr>
              <w:tab/>
            </w:r>
            <w:r w:rsidR="00180A8C" w:rsidRPr="00D64B7E">
              <w:rPr>
                <w:rFonts w:ascii="Verdana" w:hAnsi="Verdana"/>
                <w:sz w:val="16"/>
                <w:szCs w:val="16"/>
                <w:lang w:val="en-US"/>
              </w:rPr>
              <w:t>weight: 65 ± 1g;</w:t>
            </w:r>
          </w:p>
        </w:tc>
      </w:tr>
      <w:tr w:rsidR="00180A8C" w:rsidRPr="00C0169D" w14:paraId="5AF08811" w14:textId="26840D11" w:rsidTr="00D64B7E">
        <w:tc>
          <w:tcPr>
            <w:tcW w:w="4675" w:type="dxa"/>
          </w:tcPr>
          <w:p w14:paraId="2CCD4C30" w14:textId="77777777" w:rsidR="00180A8C" w:rsidRPr="00C0169D" w:rsidRDefault="00180A8C" w:rsidP="00180A8C">
            <w:pPr>
              <w:pStyle w:val="INCISO"/>
              <w:spacing w:line="223" w:lineRule="exact"/>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b/>
                <w:sz w:val="16"/>
                <w:szCs w:val="16"/>
              </w:rPr>
              <w:tab/>
            </w:r>
            <w:r w:rsidRPr="00C0169D">
              <w:rPr>
                <w:rFonts w:ascii="Verdana" w:hAnsi="Verdana"/>
                <w:sz w:val="16"/>
                <w:szCs w:val="16"/>
              </w:rPr>
              <w:t>diámetro: 4.2 ± 0.4 mm;</w:t>
            </w:r>
          </w:p>
        </w:tc>
        <w:tc>
          <w:tcPr>
            <w:tcW w:w="4675" w:type="dxa"/>
          </w:tcPr>
          <w:p w14:paraId="32F60FBB" w14:textId="62F37A91" w:rsidR="00180A8C" w:rsidRPr="00D64B7E" w:rsidRDefault="00180A8C" w:rsidP="00180A8C">
            <w:pPr>
              <w:pStyle w:val="INCISO"/>
              <w:spacing w:line="223" w:lineRule="exact"/>
              <w:ind w:left="0" w:firstLine="0"/>
              <w:rPr>
                <w:rFonts w:ascii="Verdana" w:hAnsi="Verdana"/>
                <w:b/>
                <w:sz w:val="16"/>
                <w:szCs w:val="16"/>
                <w:lang w:val="en-US"/>
              </w:rPr>
            </w:pPr>
            <w:r w:rsidRPr="00D64B7E">
              <w:rPr>
                <w:rFonts w:ascii="Verdana" w:hAnsi="Verdana"/>
                <w:b/>
                <w:sz w:val="16"/>
                <w:szCs w:val="16"/>
                <w:lang w:val="en-US"/>
              </w:rPr>
              <w:t>ii</w:t>
            </w:r>
            <w:r w:rsidR="00263CF2" w:rsidRPr="00D64B7E">
              <w:rPr>
                <w:rFonts w:ascii="Verdana" w:hAnsi="Verdana"/>
                <w:b/>
                <w:sz w:val="16"/>
                <w:szCs w:val="16"/>
                <w:lang w:val="en-US"/>
              </w:rPr>
              <w:t>.</w:t>
            </w:r>
            <w:r w:rsidRPr="00D64B7E">
              <w:rPr>
                <w:rFonts w:ascii="Verdana" w:hAnsi="Verdana"/>
                <w:b/>
                <w:sz w:val="16"/>
                <w:szCs w:val="16"/>
                <w:lang w:val="en-US"/>
              </w:rPr>
              <w:t xml:space="preserve"> </w:t>
            </w:r>
            <w:r w:rsidRPr="00D64B7E">
              <w:rPr>
                <w:rFonts w:ascii="Verdana" w:hAnsi="Verdana"/>
                <w:b/>
                <w:sz w:val="16"/>
                <w:szCs w:val="16"/>
                <w:lang w:val="en-US"/>
              </w:rPr>
              <w:tab/>
            </w:r>
            <w:r w:rsidRPr="00D64B7E">
              <w:rPr>
                <w:rFonts w:ascii="Verdana" w:hAnsi="Verdana"/>
                <w:sz w:val="16"/>
                <w:szCs w:val="16"/>
                <w:lang w:val="en-US"/>
              </w:rPr>
              <w:t>diameter: 4.2 ± 0.4mm;</w:t>
            </w:r>
          </w:p>
        </w:tc>
      </w:tr>
      <w:tr w:rsidR="00180A8C" w:rsidRPr="00C0169D" w14:paraId="2FB1071F" w14:textId="24C64882" w:rsidTr="00D64B7E">
        <w:tc>
          <w:tcPr>
            <w:tcW w:w="4675" w:type="dxa"/>
          </w:tcPr>
          <w:p w14:paraId="58A0E654" w14:textId="77777777" w:rsidR="00180A8C" w:rsidRPr="00C0169D" w:rsidRDefault="00180A8C" w:rsidP="00180A8C">
            <w:pPr>
              <w:pStyle w:val="INCISO"/>
              <w:spacing w:line="223" w:lineRule="exact"/>
              <w:ind w:left="0" w:firstLine="0"/>
              <w:rPr>
                <w:rFonts w:ascii="Verdana" w:hAnsi="Verdana"/>
                <w:sz w:val="16"/>
                <w:szCs w:val="16"/>
              </w:rPr>
            </w:pPr>
            <w:proofErr w:type="spellStart"/>
            <w:r w:rsidRPr="00C0169D">
              <w:rPr>
                <w:rFonts w:ascii="Verdana" w:hAnsi="Verdana"/>
                <w:b/>
                <w:sz w:val="16"/>
                <w:szCs w:val="16"/>
              </w:rPr>
              <w:t>iii</w:t>
            </w:r>
            <w:proofErr w:type="spellEnd"/>
            <w:r w:rsidRPr="00C0169D">
              <w:rPr>
                <w:rFonts w:ascii="Verdana" w:hAnsi="Verdana"/>
                <w:b/>
                <w:sz w:val="16"/>
                <w:szCs w:val="16"/>
              </w:rPr>
              <w:t>.</w:t>
            </w:r>
            <w:r w:rsidRPr="00C0169D">
              <w:rPr>
                <w:rFonts w:ascii="Verdana" w:hAnsi="Verdana"/>
                <w:sz w:val="16"/>
                <w:szCs w:val="16"/>
              </w:rPr>
              <w:tab/>
              <w:t>espesor: 2.7 ± 0.3 mm;</w:t>
            </w:r>
          </w:p>
        </w:tc>
        <w:tc>
          <w:tcPr>
            <w:tcW w:w="4675" w:type="dxa"/>
          </w:tcPr>
          <w:p w14:paraId="65D87951" w14:textId="14ADDC0C" w:rsidR="00180A8C" w:rsidRPr="00D64B7E" w:rsidRDefault="00180A8C" w:rsidP="00180A8C">
            <w:pPr>
              <w:pStyle w:val="INCISO"/>
              <w:spacing w:line="223" w:lineRule="exact"/>
              <w:ind w:left="0" w:firstLine="0"/>
              <w:rPr>
                <w:rFonts w:ascii="Verdana" w:hAnsi="Verdana"/>
                <w:b/>
                <w:sz w:val="16"/>
                <w:szCs w:val="16"/>
                <w:lang w:val="en-US"/>
              </w:rPr>
            </w:pPr>
            <w:r w:rsidRPr="00D64B7E">
              <w:rPr>
                <w:rFonts w:ascii="Verdana" w:hAnsi="Verdana"/>
                <w:b/>
                <w:sz w:val="16"/>
                <w:szCs w:val="16"/>
                <w:lang w:val="en-US"/>
              </w:rPr>
              <w:t>iii</w:t>
            </w:r>
            <w:r w:rsidR="00263CF2" w:rsidRPr="00D64B7E">
              <w:rPr>
                <w:rFonts w:ascii="Verdana" w:hAnsi="Verdana"/>
                <w:b/>
                <w:sz w:val="16"/>
                <w:szCs w:val="16"/>
                <w:lang w:val="en-US"/>
              </w:rPr>
              <w:t>.</w:t>
            </w:r>
            <w:r w:rsidRPr="00D64B7E">
              <w:rPr>
                <w:rFonts w:ascii="Verdana" w:hAnsi="Verdana"/>
                <w:b/>
                <w:sz w:val="16"/>
                <w:szCs w:val="16"/>
                <w:lang w:val="en-US"/>
              </w:rPr>
              <w:t xml:space="preserve"> </w:t>
            </w:r>
            <w:r w:rsidRPr="00D64B7E">
              <w:rPr>
                <w:rFonts w:ascii="Verdana" w:hAnsi="Verdana"/>
                <w:sz w:val="16"/>
                <w:szCs w:val="16"/>
                <w:lang w:val="en-US"/>
              </w:rPr>
              <w:tab/>
              <w:t>thickness: 2.7 ± 0.3mm;</w:t>
            </w:r>
          </w:p>
        </w:tc>
      </w:tr>
      <w:tr w:rsidR="00180A8C" w:rsidRPr="00777D72" w14:paraId="66A8D687" w14:textId="3CB30D50" w:rsidTr="00D64B7E">
        <w:tc>
          <w:tcPr>
            <w:tcW w:w="4675" w:type="dxa"/>
          </w:tcPr>
          <w:p w14:paraId="356B0B9A" w14:textId="77777777" w:rsidR="00180A8C" w:rsidRPr="00C0169D" w:rsidRDefault="00180A8C" w:rsidP="00180A8C">
            <w:pPr>
              <w:pStyle w:val="INCISO"/>
              <w:spacing w:line="223" w:lineRule="exact"/>
              <w:ind w:left="0" w:firstLine="0"/>
              <w:rPr>
                <w:rFonts w:ascii="Verdana" w:hAnsi="Verdana"/>
                <w:sz w:val="16"/>
                <w:szCs w:val="16"/>
              </w:rPr>
            </w:pPr>
            <w:proofErr w:type="spellStart"/>
            <w:r w:rsidRPr="00C0169D">
              <w:rPr>
                <w:rFonts w:ascii="Verdana" w:hAnsi="Verdana"/>
                <w:b/>
                <w:sz w:val="16"/>
                <w:szCs w:val="16"/>
              </w:rPr>
              <w:t>iv</w:t>
            </w:r>
            <w:proofErr w:type="spellEnd"/>
            <w:r w:rsidRPr="00C0169D">
              <w:rPr>
                <w:rFonts w:ascii="Verdana" w:hAnsi="Verdana"/>
                <w:b/>
                <w:sz w:val="16"/>
                <w:szCs w:val="16"/>
              </w:rPr>
              <w:t>.</w:t>
            </w:r>
            <w:r w:rsidRPr="00C0169D">
              <w:rPr>
                <w:rFonts w:ascii="Verdana" w:hAnsi="Verdana"/>
                <w:b/>
                <w:sz w:val="16"/>
                <w:szCs w:val="16"/>
              </w:rPr>
              <w:tab/>
            </w:r>
            <w:r w:rsidRPr="00C0169D">
              <w:rPr>
                <w:rFonts w:ascii="Verdana" w:hAnsi="Verdana"/>
                <w:sz w:val="16"/>
                <w:szCs w:val="16"/>
              </w:rPr>
              <w:t>densidad: 951 ± 10 kg/m</w:t>
            </w:r>
            <w:r w:rsidRPr="00C0169D">
              <w:rPr>
                <w:rFonts w:ascii="Verdana" w:hAnsi="Verdana"/>
                <w:sz w:val="16"/>
                <w:szCs w:val="16"/>
                <w:vertAlign w:val="superscript"/>
              </w:rPr>
              <w:t>3</w:t>
            </w:r>
            <w:r w:rsidRPr="00C0169D">
              <w:rPr>
                <w:rFonts w:ascii="Verdana" w:hAnsi="Verdana"/>
                <w:position w:val="4"/>
                <w:sz w:val="16"/>
                <w:szCs w:val="16"/>
              </w:rPr>
              <w:t>,</w:t>
            </w:r>
            <w:r w:rsidRPr="00C0169D">
              <w:rPr>
                <w:rFonts w:ascii="Verdana" w:hAnsi="Verdana"/>
                <w:sz w:val="16"/>
                <w:szCs w:val="16"/>
              </w:rPr>
              <w:t xml:space="preserve"> y</w:t>
            </w:r>
          </w:p>
        </w:tc>
        <w:tc>
          <w:tcPr>
            <w:tcW w:w="4675" w:type="dxa"/>
          </w:tcPr>
          <w:p w14:paraId="3C129DB0" w14:textId="50FF7083" w:rsidR="00180A8C" w:rsidRPr="00D64B7E" w:rsidRDefault="00180A8C" w:rsidP="00180A8C">
            <w:pPr>
              <w:pStyle w:val="INCISO"/>
              <w:spacing w:line="223" w:lineRule="exact"/>
              <w:ind w:left="0" w:firstLine="0"/>
              <w:rPr>
                <w:rFonts w:ascii="Verdana" w:hAnsi="Verdana"/>
                <w:b/>
                <w:sz w:val="16"/>
                <w:szCs w:val="16"/>
                <w:lang w:val="en-US"/>
              </w:rPr>
            </w:pPr>
            <w:r w:rsidRPr="00D64B7E">
              <w:rPr>
                <w:rFonts w:ascii="Verdana" w:hAnsi="Verdana"/>
                <w:b/>
                <w:sz w:val="16"/>
                <w:szCs w:val="16"/>
                <w:lang w:val="en-US"/>
              </w:rPr>
              <w:t>iv</w:t>
            </w:r>
            <w:r w:rsidR="00263CF2" w:rsidRPr="00D64B7E">
              <w:rPr>
                <w:rFonts w:ascii="Verdana" w:hAnsi="Verdana"/>
                <w:b/>
                <w:sz w:val="16"/>
                <w:szCs w:val="16"/>
                <w:lang w:val="en-US"/>
              </w:rPr>
              <w:t>.</w:t>
            </w:r>
            <w:r w:rsidRPr="00D64B7E">
              <w:rPr>
                <w:rFonts w:ascii="Verdana" w:hAnsi="Verdana"/>
                <w:b/>
                <w:sz w:val="16"/>
                <w:szCs w:val="16"/>
                <w:lang w:val="en-US"/>
              </w:rPr>
              <w:t xml:space="preserve"> </w:t>
            </w:r>
            <w:r w:rsidRPr="00D64B7E">
              <w:rPr>
                <w:rFonts w:ascii="Verdana" w:hAnsi="Verdana"/>
                <w:b/>
                <w:sz w:val="16"/>
                <w:szCs w:val="16"/>
                <w:lang w:val="en-US"/>
              </w:rPr>
              <w:tab/>
            </w:r>
            <w:r w:rsidRPr="00D64B7E">
              <w:rPr>
                <w:rFonts w:ascii="Verdana" w:hAnsi="Verdana"/>
                <w:sz w:val="16"/>
                <w:szCs w:val="16"/>
                <w:lang w:val="en-US"/>
              </w:rPr>
              <w:t xml:space="preserve">density: 951 ± 10 kg/m </w:t>
            </w:r>
            <w:proofErr w:type="gramStart"/>
            <w:r w:rsidRPr="00D64B7E">
              <w:rPr>
                <w:rFonts w:ascii="Verdana" w:hAnsi="Verdana"/>
                <w:sz w:val="16"/>
                <w:szCs w:val="16"/>
                <w:vertAlign w:val="superscript"/>
                <w:lang w:val="en-US"/>
              </w:rPr>
              <w:t xml:space="preserve">3 </w:t>
            </w:r>
            <w:r w:rsidRPr="00D64B7E">
              <w:rPr>
                <w:rFonts w:ascii="Verdana" w:hAnsi="Verdana"/>
                <w:position w:val="4"/>
                <w:sz w:val="16"/>
                <w:szCs w:val="16"/>
                <w:lang w:val="en-US"/>
              </w:rPr>
              <w:t>,</w:t>
            </w:r>
            <w:proofErr w:type="gramEnd"/>
            <w:r w:rsidRPr="00D64B7E">
              <w:rPr>
                <w:rFonts w:ascii="Verdana" w:hAnsi="Verdana"/>
                <w:position w:val="4"/>
                <w:sz w:val="16"/>
                <w:szCs w:val="16"/>
                <w:lang w:val="en-US"/>
              </w:rPr>
              <w:t xml:space="preserve"> </w:t>
            </w:r>
            <w:r w:rsidRPr="00D64B7E">
              <w:rPr>
                <w:rFonts w:ascii="Verdana" w:hAnsi="Verdana"/>
                <w:sz w:val="16"/>
                <w:szCs w:val="16"/>
                <w:lang w:val="en-US"/>
              </w:rPr>
              <w:t>and</w:t>
            </w:r>
          </w:p>
        </w:tc>
      </w:tr>
      <w:tr w:rsidR="00180A8C" w:rsidRPr="00777D72" w14:paraId="4E8D022A" w14:textId="31384ACC" w:rsidTr="00D64B7E">
        <w:tc>
          <w:tcPr>
            <w:tcW w:w="4675" w:type="dxa"/>
          </w:tcPr>
          <w:p w14:paraId="763AF319"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100 bolas de nylon de las siguientes características:</w:t>
            </w:r>
          </w:p>
        </w:tc>
        <w:tc>
          <w:tcPr>
            <w:tcW w:w="4675" w:type="dxa"/>
          </w:tcPr>
          <w:p w14:paraId="579A3020" w14:textId="22C1CD17" w:rsidR="00180A8C" w:rsidRPr="00D64B7E" w:rsidRDefault="00180A8C" w:rsidP="00180A8C">
            <w:pPr>
              <w:pStyle w:val="ROMANOS"/>
              <w:spacing w:line="223" w:lineRule="exact"/>
              <w:ind w:left="0" w:firstLine="0"/>
              <w:rPr>
                <w:rFonts w:ascii="Verdana" w:hAnsi="Verdana"/>
                <w:b/>
                <w:sz w:val="16"/>
                <w:szCs w:val="16"/>
                <w:lang w:val="en-US"/>
              </w:rPr>
            </w:pPr>
            <w:r w:rsidRPr="00D64B7E">
              <w:rPr>
                <w:rFonts w:ascii="Verdana" w:hAnsi="Verdana"/>
                <w:b/>
                <w:sz w:val="16"/>
                <w:szCs w:val="16"/>
                <w:lang w:val="en-US"/>
              </w:rPr>
              <w:t xml:space="preserve">b. </w:t>
            </w:r>
            <w:r w:rsidRPr="00D64B7E">
              <w:rPr>
                <w:rFonts w:ascii="Verdana" w:hAnsi="Verdana"/>
                <w:sz w:val="16"/>
                <w:szCs w:val="16"/>
                <w:lang w:val="en-US"/>
              </w:rPr>
              <w:tab/>
              <w:t xml:space="preserve">100 nylon </w:t>
            </w:r>
            <w:r w:rsidR="00FC0771">
              <w:rPr>
                <w:rFonts w:ascii="Verdana" w:hAnsi="Verdana"/>
                <w:sz w:val="16"/>
                <w:szCs w:val="16"/>
                <w:lang w:val="en-US"/>
              </w:rPr>
              <w:t>pellets</w:t>
            </w:r>
            <w:r w:rsidRPr="00D64B7E">
              <w:rPr>
                <w:rFonts w:ascii="Verdana" w:hAnsi="Verdana"/>
                <w:sz w:val="16"/>
                <w:szCs w:val="16"/>
                <w:lang w:val="en-US"/>
              </w:rPr>
              <w:t xml:space="preserve"> with the following characteristics:</w:t>
            </w:r>
          </w:p>
        </w:tc>
      </w:tr>
      <w:tr w:rsidR="00180A8C" w:rsidRPr="00C0169D" w14:paraId="0C88A135" w14:textId="5135286C" w:rsidTr="00D64B7E">
        <w:tc>
          <w:tcPr>
            <w:tcW w:w="4675" w:type="dxa"/>
          </w:tcPr>
          <w:p w14:paraId="1298D74F" w14:textId="77777777" w:rsidR="00180A8C" w:rsidRPr="00C0169D" w:rsidRDefault="00180A8C" w:rsidP="00180A8C">
            <w:pPr>
              <w:pStyle w:val="INCISO"/>
              <w:spacing w:line="223" w:lineRule="exact"/>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peso: 15.5 ± 0.5 g;</w:t>
            </w:r>
          </w:p>
        </w:tc>
        <w:tc>
          <w:tcPr>
            <w:tcW w:w="4675" w:type="dxa"/>
          </w:tcPr>
          <w:p w14:paraId="7F5C872E" w14:textId="66C1BF43" w:rsidR="00180A8C" w:rsidRPr="00D64B7E" w:rsidRDefault="00D64B7E" w:rsidP="00180A8C">
            <w:pPr>
              <w:pStyle w:val="INCISO"/>
              <w:spacing w:line="223" w:lineRule="exact"/>
              <w:ind w:left="0" w:firstLine="0"/>
              <w:rPr>
                <w:rFonts w:ascii="Verdana" w:hAnsi="Verdana"/>
                <w:b/>
                <w:sz w:val="16"/>
                <w:szCs w:val="16"/>
                <w:lang w:val="en-US"/>
              </w:rPr>
            </w:pPr>
            <w:proofErr w:type="spellStart"/>
            <w:r>
              <w:rPr>
                <w:rFonts w:ascii="Verdana" w:hAnsi="Verdana"/>
                <w:b/>
                <w:sz w:val="16"/>
                <w:szCs w:val="16"/>
                <w:lang w:val="en-US"/>
              </w:rPr>
              <w:t>i</w:t>
            </w:r>
            <w:proofErr w:type="spellEnd"/>
            <w:r w:rsidR="00180A8C" w:rsidRPr="00D64B7E">
              <w:rPr>
                <w:rFonts w:ascii="Verdana" w:hAnsi="Verdana"/>
                <w:b/>
                <w:sz w:val="16"/>
                <w:szCs w:val="16"/>
                <w:lang w:val="en-US"/>
              </w:rPr>
              <w:t xml:space="preserve">. </w:t>
            </w:r>
            <w:r w:rsidR="00180A8C" w:rsidRPr="00D64B7E">
              <w:rPr>
                <w:rFonts w:ascii="Verdana" w:hAnsi="Verdana"/>
                <w:sz w:val="16"/>
                <w:szCs w:val="16"/>
                <w:lang w:val="en-US"/>
              </w:rPr>
              <w:tab/>
              <w:t>weight: 15.5 ± 0.5g;</w:t>
            </w:r>
          </w:p>
        </w:tc>
      </w:tr>
      <w:tr w:rsidR="00180A8C" w:rsidRPr="00C0169D" w14:paraId="580F8A00" w14:textId="1BBAE8A6" w:rsidTr="00D64B7E">
        <w:tc>
          <w:tcPr>
            <w:tcW w:w="4675" w:type="dxa"/>
          </w:tcPr>
          <w:p w14:paraId="709D27DF" w14:textId="77777777" w:rsidR="00180A8C" w:rsidRPr="00C0169D" w:rsidRDefault="00180A8C" w:rsidP="00180A8C">
            <w:pPr>
              <w:pStyle w:val="INCISO"/>
              <w:spacing w:line="223" w:lineRule="exact"/>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b/>
                <w:sz w:val="16"/>
                <w:szCs w:val="16"/>
              </w:rPr>
              <w:tab/>
            </w:r>
            <w:r w:rsidRPr="00C0169D">
              <w:rPr>
                <w:rFonts w:ascii="Verdana" w:hAnsi="Verdana"/>
                <w:sz w:val="16"/>
                <w:szCs w:val="16"/>
              </w:rPr>
              <w:t>diámetro: 6.35 ± 0.25 mm, y</w:t>
            </w:r>
          </w:p>
        </w:tc>
        <w:tc>
          <w:tcPr>
            <w:tcW w:w="4675" w:type="dxa"/>
          </w:tcPr>
          <w:p w14:paraId="6C7BE25F" w14:textId="04B0408E" w:rsidR="00180A8C" w:rsidRPr="00D64B7E" w:rsidRDefault="00180A8C" w:rsidP="00180A8C">
            <w:pPr>
              <w:pStyle w:val="INCISO"/>
              <w:spacing w:line="223" w:lineRule="exact"/>
              <w:ind w:left="0" w:firstLine="0"/>
              <w:rPr>
                <w:rFonts w:ascii="Verdana" w:hAnsi="Verdana"/>
                <w:b/>
                <w:sz w:val="16"/>
                <w:szCs w:val="16"/>
                <w:lang w:val="en-US"/>
              </w:rPr>
            </w:pPr>
            <w:r w:rsidRPr="00D64B7E">
              <w:rPr>
                <w:rFonts w:ascii="Verdana" w:hAnsi="Verdana"/>
                <w:b/>
                <w:sz w:val="16"/>
                <w:szCs w:val="16"/>
                <w:lang w:val="en-US"/>
              </w:rPr>
              <w:t>ii</w:t>
            </w:r>
            <w:r w:rsidR="00263CF2" w:rsidRPr="00D64B7E">
              <w:rPr>
                <w:rFonts w:ascii="Verdana" w:hAnsi="Verdana"/>
                <w:b/>
                <w:sz w:val="16"/>
                <w:szCs w:val="16"/>
                <w:lang w:val="en-US"/>
              </w:rPr>
              <w:t>.</w:t>
            </w:r>
            <w:r w:rsidRPr="00D64B7E">
              <w:rPr>
                <w:rFonts w:ascii="Verdana" w:hAnsi="Verdana"/>
                <w:b/>
                <w:sz w:val="16"/>
                <w:szCs w:val="16"/>
                <w:lang w:val="en-US"/>
              </w:rPr>
              <w:t xml:space="preserve"> </w:t>
            </w:r>
            <w:r w:rsidRPr="00D64B7E">
              <w:rPr>
                <w:rFonts w:ascii="Verdana" w:hAnsi="Verdana"/>
                <w:b/>
                <w:sz w:val="16"/>
                <w:szCs w:val="16"/>
                <w:lang w:val="en-US"/>
              </w:rPr>
              <w:tab/>
            </w:r>
            <w:r w:rsidRPr="00D64B7E">
              <w:rPr>
                <w:rFonts w:ascii="Verdana" w:hAnsi="Verdana"/>
                <w:sz w:val="16"/>
                <w:szCs w:val="16"/>
                <w:lang w:val="en-US"/>
              </w:rPr>
              <w:t>diameter: 6.35 ± 0.25 mm, and</w:t>
            </w:r>
          </w:p>
        </w:tc>
      </w:tr>
      <w:tr w:rsidR="00180A8C" w:rsidRPr="00C0169D" w14:paraId="6B2BACE1" w14:textId="67A84DF2" w:rsidTr="00D64B7E">
        <w:tc>
          <w:tcPr>
            <w:tcW w:w="4675" w:type="dxa"/>
          </w:tcPr>
          <w:p w14:paraId="672E02BB" w14:textId="77777777" w:rsidR="00180A8C" w:rsidRPr="00C0169D" w:rsidRDefault="00180A8C" w:rsidP="00180A8C">
            <w:pPr>
              <w:pStyle w:val="INCISO"/>
              <w:spacing w:line="223" w:lineRule="exact"/>
              <w:ind w:left="0" w:firstLine="0"/>
              <w:rPr>
                <w:rFonts w:ascii="Verdana" w:hAnsi="Verdana"/>
                <w:sz w:val="16"/>
                <w:szCs w:val="16"/>
              </w:rPr>
            </w:pPr>
            <w:proofErr w:type="spellStart"/>
            <w:r w:rsidRPr="00C0169D">
              <w:rPr>
                <w:rFonts w:ascii="Verdana" w:hAnsi="Verdana"/>
                <w:b/>
                <w:sz w:val="16"/>
                <w:szCs w:val="16"/>
              </w:rPr>
              <w:t>iii</w:t>
            </w:r>
            <w:proofErr w:type="spellEnd"/>
            <w:r w:rsidRPr="00C0169D">
              <w:rPr>
                <w:rFonts w:ascii="Verdana" w:hAnsi="Verdana"/>
                <w:b/>
                <w:sz w:val="16"/>
                <w:szCs w:val="16"/>
              </w:rPr>
              <w:t>.</w:t>
            </w:r>
            <w:r w:rsidRPr="00C0169D">
              <w:rPr>
                <w:rFonts w:ascii="Verdana" w:hAnsi="Verdana"/>
                <w:b/>
                <w:sz w:val="16"/>
                <w:szCs w:val="16"/>
              </w:rPr>
              <w:tab/>
            </w:r>
            <w:r w:rsidRPr="00C0169D">
              <w:rPr>
                <w:rFonts w:ascii="Verdana" w:hAnsi="Verdana"/>
                <w:sz w:val="16"/>
                <w:szCs w:val="16"/>
              </w:rPr>
              <w:t>densidad: 1170 ± 20 kg/m</w:t>
            </w:r>
            <w:r w:rsidRPr="00C0169D">
              <w:rPr>
                <w:rFonts w:ascii="Verdana" w:hAnsi="Verdana"/>
                <w:sz w:val="16"/>
                <w:szCs w:val="16"/>
                <w:vertAlign w:val="superscript"/>
              </w:rPr>
              <w:t>3</w:t>
            </w:r>
            <w:r w:rsidRPr="00C0169D">
              <w:rPr>
                <w:rFonts w:ascii="Verdana" w:hAnsi="Verdana"/>
                <w:sz w:val="16"/>
                <w:szCs w:val="16"/>
              </w:rPr>
              <w:t>.</w:t>
            </w:r>
          </w:p>
        </w:tc>
        <w:tc>
          <w:tcPr>
            <w:tcW w:w="4675" w:type="dxa"/>
          </w:tcPr>
          <w:p w14:paraId="3EC32B6F" w14:textId="3E4A71FE" w:rsidR="00180A8C" w:rsidRPr="00D64B7E" w:rsidRDefault="00180A8C" w:rsidP="00180A8C">
            <w:pPr>
              <w:pStyle w:val="INCISO"/>
              <w:spacing w:line="223" w:lineRule="exact"/>
              <w:ind w:left="0" w:firstLine="0"/>
              <w:rPr>
                <w:rFonts w:ascii="Verdana" w:hAnsi="Verdana"/>
                <w:b/>
                <w:sz w:val="16"/>
                <w:szCs w:val="16"/>
                <w:lang w:val="en-US"/>
              </w:rPr>
            </w:pPr>
            <w:r w:rsidRPr="00D64B7E">
              <w:rPr>
                <w:rFonts w:ascii="Verdana" w:hAnsi="Verdana"/>
                <w:b/>
                <w:sz w:val="16"/>
                <w:szCs w:val="16"/>
                <w:lang w:val="en-US"/>
              </w:rPr>
              <w:t>iii</w:t>
            </w:r>
            <w:r w:rsidR="00263CF2" w:rsidRPr="00D64B7E">
              <w:rPr>
                <w:rFonts w:ascii="Verdana" w:hAnsi="Verdana"/>
                <w:b/>
                <w:sz w:val="16"/>
                <w:szCs w:val="16"/>
                <w:lang w:val="en-US"/>
              </w:rPr>
              <w:t>.</w:t>
            </w:r>
            <w:r w:rsidRPr="00D64B7E">
              <w:rPr>
                <w:rFonts w:ascii="Verdana" w:hAnsi="Verdana"/>
                <w:b/>
                <w:sz w:val="16"/>
                <w:szCs w:val="16"/>
                <w:lang w:val="en-US"/>
              </w:rPr>
              <w:t xml:space="preserve"> </w:t>
            </w:r>
            <w:r w:rsidRPr="00D64B7E">
              <w:rPr>
                <w:rFonts w:ascii="Verdana" w:hAnsi="Verdana"/>
                <w:b/>
                <w:sz w:val="16"/>
                <w:szCs w:val="16"/>
                <w:lang w:val="en-US"/>
              </w:rPr>
              <w:tab/>
            </w:r>
            <w:r w:rsidRPr="00D64B7E">
              <w:rPr>
                <w:rFonts w:ascii="Verdana" w:hAnsi="Verdana"/>
                <w:sz w:val="16"/>
                <w:szCs w:val="16"/>
                <w:lang w:val="en-US"/>
              </w:rPr>
              <w:t xml:space="preserve">density: 1170 ± 20 kg/m </w:t>
            </w:r>
            <w:r w:rsidRPr="00D64B7E">
              <w:rPr>
                <w:rFonts w:ascii="Verdana" w:hAnsi="Verdana"/>
                <w:sz w:val="16"/>
                <w:szCs w:val="16"/>
                <w:vertAlign w:val="superscript"/>
                <w:lang w:val="en-US"/>
              </w:rPr>
              <w:t>3</w:t>
            </w:r>
            <w:r w:rsidR="00263CF2" w:rsidRPr="00D64B7E">
              <w:rPr>
                <w:rFonts w:ascii="Verdana" w:hAnsi="Verdana"/>
                <w:sz w:val="16"/>
                <w:szCs w:val="16"/>
                <w:vertAlign w:val="superscript"/>
                <w:lang w:val="en-US"/>
              </w:rPr>
              <w:t>.</w:t>
            </w:r>
          </w:p>
        </w:tc>
      </w:tr>
      <w:tr w:rsidR="00180A8C" w:rsidRPr="00C0169D" w14:paraId="1C74F188" w14:textId="60661817" w:rsidTr="00D64B7E">
        <w:tc>
          <w:tcPr>
            <w:tcW w:w="4675" w:type="dxa"/>
          </w:tcPr>
          <w:p w14:paraId="059411A1" w14:textId="77777777" w:rsidR="00180A8C" w:rsidRPr="00C0169D" w:rsidRDefault="00180A8C" w:rsidP="00180A8C">
            <w:pPr>
              <w:pStyle w:val="Texto"/>
              <w:spacing w:line="223" w:lineRule="exact"/>
              <w:ind w:firstLine="0"/>
              <w:rPr>
                <w:rFonts w:ascii="Verdana" w:hAnsi="Verdana"/>
                <w:b/>
                <w:sz w:val="16"/>
                <w:szCs w:val="16"/>
              </w:rPr>
            </w:pPr>
            <w:r w:rsidRPr="00C0169D">
              <w:rPr>
                <w:rFonts w:ascii="Verdana" w:hAnsi="Verdana"/>
                <w:b/>
                <w:sz w:val="16"/>
                <w:szCs w:val="16"/>
              </w:rPr>
              <w:t>5.5.3.2 Procedimiento</w:t>
            </w:r>
          </w:p>
        </w:tc>
        <w:tc>
          <w:tcPr>
            <w:tcW w:w="4675" w:type="dxa"/>
          </w:tcPr>
          <w:p w14:paraId="47B7113B" w14:textId="6B16E5AC"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5.5.3.2 Procedure</w:t>
            </w:r>
          </w:p>
        </w:tc>
      </w:tr>
      <w:tr w:rsidR="00180A8C" w:rsidRPr="00777D72" w14:paraId="5E087454" w14:textId="551CED55" w:rsidTr="00D64B7E">
        <w:tc>
          <w:tcPr>
            <w:tcW w:w="4675" w:type="dxa"/>
          </w:tcPr>
          <w:p w14:paraId="4D62B00B"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sz w:val="16"/>
                <w:szCs w:val="16"/>
              </w:rPr>
              <w:t>La prueba de gránulos y bolas deberá realizarse como se indica a continuación:</w:t>
            </w:r>
          </w:p>
        </w:tc>
        <w:tc>
          <w:tcPr>
            <w:tcW w:w="4675" w:type="dxa"/>
          </w:tcPr>
          <w:p w14:paraId="51C9BB1B" w14:textId="64396DD2" w:rsidR="00180A8C" w:rsidRPr="00D64B7E" w:rsidRDefault="00180A8C" w:rsidP="00180A8C">
            <w:pPr>
              <w:pStyle w:val="Texto"/>
              <w:spacing w:line="223" w:lineRule="exact"/>
              <w:ind w:firstLine="0"/>
              <w:rPr>
                <w:rFonts w:ascii="Verdana" w:hAnsi="Verdana"/>
                <w:sz w:val="16"/>
                <w:szCs w:val="16"/>
                <w:lang w:val="en-US"/>
              </w:rPr>
            </w:pPr>
            <w:r w:rsidRPr="00D64B7E">
              <w:rPr>
                <w:rFonts w:ascii="Verdana" w:hAnsi="Verdana"/>
                <w:sz w:val="16"/>
                <w:szCs w:val="16"/>
                <w:lang w:val="en-US"/>
              </w:rPr>
              <w:t xml:space="preserve">The </w:t>
            </w:r>
            <w:r w:rsidR="00D64B7E">
              <w:rPr>
                <w:rFonts w:ascii="Verdana" w:hAnsi="Verdana"/>
                <w:sz w:val="16"/>
                <w:szCs w:val="16"/>
                <w:lang w:val="en-US"/>
              </w:rPr>
              <w:t>granule</w:t>
            </w:r>
            <w:r w:rsidRPr="00D64B7E">
              <w:rPr>
                <w:rFonts w:ascii="Verdana" w:hAnsi="Verdana"/>
                <w:sz w:val="16"/>
                <w:szCs w:val="16"/>
                <w:lang w:val="en-US"/>
              </w:rPr>
              <w:t xml:space="preserve"> and pellet test </w:t>
            </w:r>
            <w:r w:rsidR="00D64B7E">
              <w:rPr>
                <w:rFonts w:ascii="Verdana" w:hAnsi="Verdana"/>
                <w:sz w:val="16"/>
                <w:szCs w:val="16"/>
                <w:lang w:val="en-US"/>
              </w:rPr>
              <w:t>must</w:t>
            </w:r>
            <w:r w:rsidRPr="00D64B7E">
              <w:rPr>
                <w:rFonts w:ascii="Verdana" w:hAnsi="Verdana"/>
                <w:sz w:val="16"/>
                <w:szCs w:val="16"/>
                <w:lang w:val="en-US"/>
              </w:rPr>
              <w:t xml:space="preserve"> be performed as follows:</w:t>
            </w:r>
          </w:p>
        </w:tc>
      </w:tr>
      <w:tr w:rsidR="00180A8C" w:rsidRPr="00777D72" w14:paraId="5C302B56" w14:textId="431BE3DC" w:rsidTr="00D64B7E">
        <w:tc>
          <w:tcPr>
            <w:tcW w:w="4675" w:type="dxa"/>
          </w:tcPr>
          <w:p w14:paraId="0563AEA9"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Ponga los gránulos en el agua de la taza y descargue el inodoro una vez antes de empezar la prueba, con el fin de acondicionar los gránulos;</w:t>
            </w:r>
          </w:p>
        </w:tc>
        <w:tc>
          <w:tcPr>
            <w:tcW w:w="4675" w:type="dxa"/>
          </w:tcPr>
          <w:p w14:paraId="20013BBA" w14:textId="323A61EA" w:rsidR="00180A8C" w:rsidRPr="00D64B7E" w:rsidRDefault="00180A8C" w:rsidP="00180A8C">
            <w:pPr>
              <w:pStyle w:val="ROMANOS"/>
              <w:spacing w:line="223" w:lineRule="exact"/>
              <w:ind w:left="0" w:firstLine="0"/>
              <w:rPr>
                <w:rFonts w:ascii="Verdana" w:hAnsi="Verdana"/>
                <w:b/>
                <w:sz w:val="16"/>
                <w:szCs w:val="16"/>
                <w:lang w:val="en-US"/>
              </w:rPr>
            </w:pPr>
            <w:r w:rsidRPr="00D64B7E">
              <w:rPr>
                <w:rFonts w:ascii="Verdana" w:hAnsi="Verdana"/>
                <w:b/>
                <w:sz w:val="16"/>
                <w:szCs w:val="16"/>
                <w:lang w:val="en-US"/>
              </w:rPr>
              <w:t xml:space="preserve">a. </w:t>
            </w:r>
            <w:r w:rsidRPr="00D64B7E">
              <w:rPr>
                <w:rFonts w:ascii="Verdana" w:hAnsi="Verdana"/>
                <w:b/>
                <w:sz w:val="16"/>
                <w:szCs w:val="16"/>
                <w:lang w:val="en-US"/>
              </w:rPr>
              <w:tab/>
            </w:r>
            <w:r w:rsidRPr="00D64B7E">
              <w:rPr>
                <w:rFonts w:ascii="Verdana" w:hAnsi="Verdana"/>
                <w:sz w:val="16"/>
                <w:szCs w:val="16"/>
                <w:lang w:val="en-US"/>
              </w:rPr>
              <w:t xml:space="preserve">Put the </w:t>
            </w:r>
            <w:r w:rsidR="00D64B7E">
              <w:rPr>
                <w:rFonts w:ascii="Verdana" w:hAnsi="Verdana"/>
                <w:sz w:val="16"/>
                <w:szCs w:val="16"/>
                <w:lang w:val="en-US"/>
              </w:rPr>
              <w:t>granules</w:t>
            </w:r>
            <w:r w:rsidRPr="00D64B7E">
              <w:rPr>
                <w:rFonts w:ascii="Verdana" w:hAnsi="Verdana"/>
                <w:sz w:val="16"/>
                <w:szCs w:val="16"/>
                <w:lang w:val="en-US"/>
              </w:rPr>
              <w:t xml:space="preserve"> in the water in the bowl and flush the toilet once before starting the test, </w:t>
            </w:r>
            <w:proofErr w:type="gramStart"/>
            <w:r w:rsidRPr="00D64B7E">
              <w:rPr>
                <w:rFonts w:ascii="Verdana" w:hAnsi="Verdana"/>
                <w:sz w:val="16"/>
                <w:szCs w:val="16"/>
                <w:lang w:val="en-US"/>
              </w:rPr>
              <w:t>in order to</w:t>
            </w:r>
            <w:proofErr w:type="gramEnd"/>
            <w:r w:rsidRPr="00D64B7E">
              <w:rPr>
                <w:rFonts w:ascii="Verdana" w:hAnsi="Verdana"/>
                <w:sz w:val="16"/>
                <w:szCs w:val="16"/>
                <w:lang w:val="en-US"/>
              </w:rPr>
              <w:t xml:space="preserve"> condition the </w:t>
            </w:r>
            <w:r w:rsidR="00D64B7E">
              <w:rPr>
                <w:rFonts w:ascii="Verdana" w:hAnsi="Verdana"/>
                <w:sz w:val="16"/>
                <w:szCs w:val="16"/>
                <w:lang w:val="en-US"/>
              </w:rPr>
              <w:t>granules</w:t>
            </w:r>
            <w:r w:rsidRPr="00D64B7E">
              <w:rPr>
                <w:rFonts w:ascii="Verdana" w:hAnsi="Verdana"/>
                <w:sz w:val="16"/>
                <w:szCs w:val="16"/>
                <w:lang w:val="en-US"/>
              </w:rPr>
              <w:t>;</w:t>
            </w:r>
          </w:p>
        </w:tc>
      </w:tr>
      <w:tr w:rsidR="00180A8C" w:rsidRPr="00777D72" w14:paraId="4DA9308C" w14:textId="6A5D0903" w:rsidTr="00D64B7E">
        <w:tc>
          <w:tcPr>
            <w:tcW w:w="4675" w:type="dxa"/>
          </w:tcPr>
          <w:p w14:paraId="3EFB66F2"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Ponga el material de la prueba en el agua de la taza;</w:t>
            </w:r>
          </w:p>
        </w:tc>
        <w:tc>
          <w:tcPr>
            <w:tcW w:w="4675" w:type="dxa"/>
          </w:tcPr>
          <w:p w14:paraId="0E2FAC02" w14:textId="3C4FB7C0" w:rsidR="00180A8C" w:rsidRPr="00D64B7E" w:rsidRDefault="00180A8C" w:rsidP="00180A8C">
            <w:pPr>
              <w:pStyle w:val="ROMANOS"/>
              <w:spacing w:line="223" w:lineRule="exact"/>
              <w:ind w:left="0" w:firstLine="0"/>
              <w:rPr>
                <w:rFonts w:ascii="Verdana" w:hAnsi="Verdana"/>
                <w:b/>
                <w:sz w:val="16"/>
                <w:szCs w:val="16"/>
                <w:lang w:val="en-US"/>
              </w:rPr>
            </w:pPr>
            <w:r w:rsidRPr="00D64B7E">
              <w:rPr>
                <w:rFonts w:ascii="Verdana" w:hAnsi="Verdana"/>
                <w:b/>
                <w:sz w:val="16"/>
                <w:szCs w:val="16"/>
                <w:lang w:val="en-US"/>
              </w:rPr>
              <w:t xml:space="preserve">b. </w:t>
            </w:r>
            <w:r w:rsidRPr="00D64B7E">
              <w:rPr>
                <w:rFonts w:ascii="Verdana" w:hAnsi="Verdana"/>
                <w:sz w:val="16"/>
                <w:szCs w:val="16"/>
                <w:lang w:val="en-US"/>
              </w:rPr>
              <w:tab/>
              <w:t xml:space="preserve">Put the test material in the water in the </w:t>
            </w:r>
            <w:r w:rsidR="00D64B7E">
              <w:rPr>
                <w:rFonts w:ascii="Verdana" w:hAnsi="Verdana"/>
                <w:sz w:val="16"/>
                <w:szCs w:val="16"/>
                <w:lang w:val="en-US"/>
              </w:rPr>
              <w:t>bowl</w:t>
            </w:r>
            <w:r w:rsidRPr="00D64B7E">
              <w:rPr>
                <w:rFonts w:ascii="Verdana" w:hAnsi="Verdana"/>
                <w:sz w:val="16"/>
                <w:szCs w:val="16"/>
                <w:lang w:val="en-US"/>
              </w:rPr>
              <w:t>;</w:t>
            </w:r>
          </w:p>
        </w:tc>
      </w:tr>
      <w:tr w:rsidR="00180A8C" w:rsidRPr="00777D72" w14:paraId="308EDD6A" w14:textId="55E67C20" w:rsidTr="00D64B7E">
        <w:tc>
          <w:tcPr>
            <w:tcW w:w="4675" w:type="dxa"/>
          </w:tcPr>
          <w:p w14:paraId="6EB85481"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Permita que las bolas se asienten en el fondo;</w:t>
            </w:r>
          </w:p>
        </w:tc>
        <w:tc>
          <w:tcPr>
            <w:tcW w:w="4675" w:type="dxa"/>
          </w:tcPr>
          <w:p w14:paraId="0634C8B2" w14:textId="28EE0D53" w:rsidR="00180A8C" w:rsidRPr="00D64B7E" w:rsidRDefault="00180A8C" w:rsidP="00180A8C">
            <w:pPr>
              <w:pStyle w:val="ROMANOS"/>
              <w:spacing w:line="223" w:lineRule="exact"/>
              <w:ind w:left="0" w:firstLine="0"/>
              <w:rPr>
                <w:rFonts w:ascii="Verdana" w:hAnsi="Verdana"/>
                <w:b/>
                <w:sz w:val="16"/>
                <w:szCs w:val="16"/>
                <w:lang w:val="en-US"/>
              </w:rPr>
            </w:pPr>
            <w:r w:rsidRPr="00D64B7E">
              <w:rPr>
                <w:rFonts w:ascii="Verdana" w:hAnsi="Verdana"/>
                <w:b/>
                <w:sz w:val="16"/>
                <w:szCs w:val="16"/>
                <w:lang w:val="en-US"/>
              </w:rPr>
              <w:t xml:space="preserve">c. </w:t>
            </w:r>
            <w:r w:rsidRPr="00D64B7E">
              <w:rPr>
                <w:rFonts w:ascii="Verdana" w:hAnsi="Verdana"/>
                <w:sz w:val="16"/>
                <w:szCs w:val="16"/>
                <w:lang w:val="en-US"/>
              </w:rPr>
              <w:tab/>
              <w:t xml:space="preserve">Allow the </w:t>
            </w:r>
            <w:r w:rsidR="00FC0771">
              <w:rPr>
                <w:rFonts w:ascii="Verdana" w:hAnsi="Verdana"/>
                <w:sz w:val="16"/>
                <w:szCs w:val="16"/>
                <w:lang w:val="en-US"/>
              </w:rPr>
              <w:t>pellets</w:t>
            </w:r>
            <w:r w:rsidRPr="00D64B7E">
              <w:rPr>
                <w:rFonts w:ascii="Verdana" w:hAnsi="Verdana"/>
                <w:sz w:val="16"/>
                <w:szCs w:val="16"/>
                <w:lang w:val="en-US"/>
              </w:rPr>
              <w:t xml:space="preserve"> to settle to the bottom;</w:t>
            </w:r>
          </w:p>
        </w:tc>
      </w:tr>
      <w:tr w:rsidR="00180A8C" w:rsidRPr="00777D72" w14:paraId="30E465C0" w14:textId="32040BD0" w:rsidTr="00D64B7E">
        <w:tc>
          <w:tcPr>
            <w:tcW w:w="4675" w:type="dxa"/>
          </w:tcPr>
          <w:p w14:paraId="73D0EB6B"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Pulse el activador, sosténgalo como máximo por 1 s, y suéltelo;</w:t>
            </w:r>
          </w:p>
        </w:tc>
        <w:tc>
          <w:tcPr>
            <w:tcW w:w="4675" w:type="dxa"/>
          </w:tcPr>
          <w:p w14:paraId="6045F869" w14:textId="594920CF" w:rsidR="00180A8C" w:rsidRPr="00D64B7E" w:rsidRDefault="00180A8C" w:rsidP="00180A8C">
            <w:pPr>
              <w:pStyle w:val="ROMANOS"/>
              <w:spacing w:line="223" w:lineRule="exact"/>
              <w:ind w:left="0" w:firstLine="0"/>
              <w:rPr>
                <w:rFonts w:ascii="Verdana" w:hAnsi="Verdana"/>
                <w:b/>
                <w:sz w:val="16"/>
                <w:szCs w:val="16"/>
                <w:lang w:val="en-US"/>
              </w:rPr>
            </w:pPr>
            <w:r w:rsidRPr="00D64B7E">
              <w:rPr>
                <w:rFonts w:ascii="Verdana" w:hAnsi="Verdana"/>
                <w:b/>
                <w:sz w:val="16"/>
                <w:szCs w:val="16"/>
                <w:lang w:val="en-US"/>
              </w:rPr>
              <w:t xml:space="preserve">d. </w:t>
            </w:r>
            <w:r w:rsidRPr="00D64B7E">
              <w:rPr>
                <w:rFonts w:ascii="Verdana" w:hAnsi="Verdana"/>
                <w:b/>
                <w:sz w:val="16"/>
                <w:szCs w:val="16"/>
                <w:lang w:val="en-US"/>
              </w:rPr>
              <w:tab/>
            </w:r>
            <w:r w:rsidRPr="00D64B7E">
              <w:rPr>
                <w:rFonts w:ascii="Verdana" w:hAnsi="Verdana"/>
                <w:sz w:val="16"/>
                <w:szCs w:val="16"/>
                <w:lang w:val="en-US"/>
              </w:rPr>
              <w:t>Press the trigger, hold it for max 1s, and release it;</w:t>
            </w:r>
          </w:p>
        </w:tc>
      </w:tr>
      <w:tr w:rsidR="00180A8C" w:rsidRPr="00777D72" w14:paraId="04A6782F" w14:textId="7757C9C7" w:rsidTr="00D64B7E">
        <w:tc>
          <w:tcPr>
            <w:tcW w:w="4675" w:type="dxa"/>
          </w:tcPr>
          <w:p w14:paraId="45205695"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Cuente el número de gránulos y bolas remanentes en la taza tras completar la descarga, y</w:t>
            </w:r>
          </w:p>
        </w:tc>
        <w:tc>
          <w:tcPr>
            <w:tcW w:w="4675" w:type="dxa"/>
          </w:tcPr>
          <w:p w14:paraId="7DE4DE3C" w14:textId="49691F91" w:rsidR="00180A8C" w:rsidRPr="00D64B7E" w:rsidRDefault="00D64B7E" w:rsidP="00180A8C">
            <w:pPr>
              <w:pStyle w:val="ROMANOS"/>
              <w:spacing w:line="223" w:lineRule="exact"/>
              <w:ind w:left="0" w:firstLine="0"/>
              <w:rPr>
                <w:rFonts w:ascii="Verdana" w:hAnsi="Verdana"/>
                <w:b/>
                <w:sz w:val="16"/>
                <w:szCs w:val="16"/>
                <w:lang w:val="en-US"/>
              </w:rPr>
            </w:pPr>
            <w:r>
              <w:rPr>
                <w:rFonts w:ascii="Verdana" w:hAnsi="Verdana"/>
                <w:b/>
                <w:sz w:val="16"/>
                <w:szCs w:val="16"/>
                <w:lang w:val="en-US"/>
              </w:rPr>
              <w:t>e</w:t>
            </w:r>
            <w:r w:rsidR="00180A8C" w:rsidRPr="00D64B7E">
              <w:rPr>
                <w:rFonts w:ascii="Verdana" w:hAnsi="Verdana"/>
                <w:b/>
                <w:sz w:val="16"/>
                <w:szCs w:val="16"/>
                <w:lang w:val="en-US"/>
              </w:rPr>
              <w:t xml:space="preserve">. </w:t>
            </w:r>
            <w:r w:rsidR="00180A8C" w:rsidRPr="00D64B7E">
              <w:rPr>
                <w:rFonts w:ascii="Verdana" w:hAnsi="Verdana"/>
                <w:sz w:val="16"/>
                <w:szCs w:val="16"/>
                <w:lang w:val="en-US"/>
              </w:rPr>
              <w:tab/>
              <w:t xml:space="preserve">Count the number of pellets and </w:t>
            </w:r>
            <w:r w:rsidR="00FC0771">
              <w:rPr>
                <w:rFonts w:ascii="Verdana" w:hAnsi="Verdana"/>
                <w:sz w:val="16"/>
                <w:szCs w:val="16"/>
                <w:lang w:val="en-US"/>
              </w:rPr>
              <w:t>pellets</w:t>
            </w:r>
            <w:r w:rsidR="00180A8C" w:rsidRPr="00D64B7E">
              <w:rPr>
                <w:rFonts w:ascii="Verdana" w:hAnsi="Verdana"/>
                <w:sz w:val="16"/>
                <w:szCs w:val="16"/>
                <w:lang w:val="en-US"/>
              </w:rPr>
              <w:t xml:space="preserve"> remaining in the cup after the discharge is complete, and</w:t>
            </w:r>
          </w:p>
        </w:tc>
      </w:tr>
      <w:tr w:rsidR="00180A8C" w:rsidRPr="00777D72" w14:paraId="7712D6C5" w14:textId="502EA93E" w:rsidTr="00D64B7E">
        <w:tc>
          <w:tcPr>
            <w:tcW w:w="4675" w:type="dxa"/>
          </w:tcPr>
          <w:p w14:paraId="015D65B1" w14:textId="77777777" w:rsidR="00180A8C" w:rsidRPr="00C0169D" w:rsidRDefault="00180A8C" w:rsidP="00180A8C">
            <w:pPr>
              <w:pStyle w:val="ROMANOS"/>
              <w:spacing w:line="223"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Mida y registre la profundidad residual del sello hidráulico de acuerdo con lo indicado en el inciso 5.5.1.</w:t>
            </w:r>
          </w:p>
        </w:tc>
        <w:tc>
          <w:tcPr>
            <w:tcW w:w="4675" w:type="dxa"/>
          </w:tcPr>
          <w:p w14:paraId="291F9CB2" w14:textId="0B422E0F" w:rsidR="00180A8C" w:rsidRPr="00D64B7E" w:rsidRDefault="00D64B7E" w:rsidP="00180A8C">
            <w:pPr>
              <w:pStyle w:val="ROMANOS"/>
              <w:spacing w:line="223" w:lineRule="exact"/>
              <w:ind w:left="0" w:firstLine="0"/>
              <w:rPr>
                <w:rFonts w:ascii="Verdana" w:hAnsi="Verdana"/>
                <w:b/>
                <w:sz w:val="16"/>
                <w:szCs w:val="16"/>
                <w:lang w:val="en-US"/>
              </w:rPr>
            </w:pPr>
            <w:r>
              <w:rPr>
                <w:rFonts w:ascii="Verdana" w:hAnsi="Verdana"/>
                <w:b/>
                <w:sz w:val="16"/>
                <w:szCs w:val="16"/>
                <w:lang w:val="en-US"/>
              </w:rPr>
              <w:t>f</w:t>
            </w:r>
            <w:r w:rsidR="00180A8C" w:rsidRPr="00D64B7E">
              <w:rPr>
                <w:rFonts w:ascii="Verdana" w:hAnsi="Verdana"/>
                <w:b/>
                <w:sz w:val="16"/>
                <w:szCs w:val="16"/>
                <w:lang w:val="en-US"/>
              </w:rPr>
              <w:t xml:space="preserve">. </w:t>
            </w:r>
            <w:r w:rsidR="00180A8C" w:rsidRPr="00D64B7E">
              <w:rPr>
                <w:rFonts w:ascii="Verdana" w:hAnsi="Verdana"/>
                <w:sz w:val="16"/>
                <w:szCs w:val="16"/>
                <w:lang w:val="en-US"/>
              </w:rPr>
              <w:tab/>
              <w:t>Measure and record the residual depth of the hydraulic seal according to what is indicated in subsection 5.5.1.</w:t>
            </w:r>
          </w:p>
        </w:tc>
      </w:tr>
      <w:tr w:rsidR="00180A8C" w:rsidRPr="00777D72" w14:paraId="550C68ED" w14:textId="3CCB2517" w:rsidTr="00D64B7E">
        <w:tc>
          <w:tcPr>
            <w:tcW w:w="4675" w:type="dxa"/>
          </w:tcPr>
          <w:p w14:paraId="28C6287F"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sz w:val="16"/>
                <w:szCs w:val="16"/>
              </w:rPr>
              <w:t>Los pasos (b) a la (f) constituyen una repetición de la prueba. Dichos pasos deberán repetirse hasta obtener tres conjuntos de datos.</w:t>
            </w:r>
          </w:p>
        </w:tc>
        <w:tc>
          <w:tcPr>
            <w:tcW w:w="4675" w:type="dxa"/>
          </w:tcPr>
          <w:p w14:paraId="585AC7AF" w14:textId="7BEC345C" w:rsidR="00180A8C" w:rsidRPr="00D64B7E" w:rsidRDefault="00180A8C" w:rsidP="00180A8C">
            <w:pPr>
              <w:pStyle w:val="Texto"/>
              <w:spacing w:line="223" w:lineRule="exact"/>
              <w:ind w:firstLine="0"/>
              <w:rPr>
                <w:rFonts w:ascii="Verdana" w:hAnsi="Verdana"/>
                <w:sz w:val="16"/>
                <w:szCs w:val="16"/>
                <w:lang w:val="en-US"/>
              </w:rPr>
            </w:pPr>
            <w:r w:rsidRPr="00D64B7E">
              <w:rPr>
                <w:rFonts w:ascii="Verdana" w:hAnsi="Verdana"/>
                <w:sz w:val="16"/>
                <w:szCs w:val="16"/>
                <w:lang w:val="en-US"/>
              </w:rPr>
              <w:t xml:space="preserve">Steps (b) through (f) constitute a retest. These steps </w:t>
            </w:r>
            <w:r w:rsidR="00D64B7E">
              <w:rPr>
                <w:rFonts w:ascii="Verdana" w:hAnsi="Verdana"/>
                <w:sz w:val="16"/>
                <w:szCs w:val="16"/>
                <w:lang w:val="en-US"/>
              </w:rPr>
              <w:t>must</w:t>
            </w:r>
            <w:r w:rsidRPr="00D64B7E">
              <w:rPr>
                <w:rFonts w:ascii="Verdana" w:hAnsi="Verdana"/>
                <w:sz w:val="16"/>
                <w:szCs w:val="16"/>
                <w:lang w:val="en-US"/>
              </w:rPr>
              <w:t xml:space="preserve"> be repeated until three data sets are obtained.</w:t>
            </w:r>
          </w:p>
        </w:tc>
      </w:tr>
      <w:tr w:rsidR="00180A8C" w:rsidRPr="00777D72" w14:paraId="327D89B2" w14:textId="2DAB66BB" w:rsidTr="00D64B7E">
        <w:tc>
          <w:tcPr>
            <w:tcW w:w="4675" w:type="dxa"/>
          </w:tcPr>
          <w:p w14:paraId="58222F4D"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sz w:val="16"/>
                <w:szCs w:val="16"/>
              </w:rPr>
              <w:t>En el caso de que el inodoro cuente con válvulas de descarga dual, este ensayo sólo se realizará para la descarga mayor.</w:t>
            </w:r>
          </w:p>
        </w:tc>
        <w:tc>
          <w:tcPr>
            <w:tcW w:w="4675" w:type="dxa"/>
          </w:tcPr>
          <w:p w14:paraId="2390EBD4" w14:textId="1946C4E0" w:rsidR="00180A8C" w:rsidRPr="00D64B7E" w:rsidRDefault="00180A8C" w:rsidP="00180A8C">
            <w:pPr>
              <w:pStyle w:val="Texto"/>
              <w:spacing w:line="223" w:lineRule="exact"/>
              <w:ind w:firstLine="0"/>
              <w:rPr>
                <w:rFonts w:ascii="Verdana" w:hAnsi="Verdana"/>
                <w:sz w:val="16"/>
                <w:szCs w:val="16"/>
                <w:lang w:val="en-US"/>
              </w:rPr>
            </w:pPr>
            <w:proofErr w:type="gramStart"/>
            <w:r w:rsidRPr="00D64B7E">
              <w:rPr>
                <w:rFonts w:ascii="Verdana" w:hAnsi="Verdana"/>
                <w:sz w:val="16"/>
                <w:szCs w:val="16"/>
                <w:lang w:val="en-US"/>
              </w:rPr>
              <w:t>In the event that</w:t>
            </w:r>
            <w:proofErr w:type="gramEnd"/>
            <w:r w:rsidRPr="00D64B7E">
              <w:rPr>
                <w:rFonts w:ascii="Verdana" w:hAnsi="Verdana"/>
                <w:sz w:val="16"/>
                <w:szCs w:val="16"/>
                <w:lang w:val="en-US"/>
              </w:rPr>
              <w:t xml:space="preserve"> the toilet has dual flush valves, this test will only be carried out for the larger flush.</w:t>
            </w:r>
          </w:p>
        </w:tc>
      </w:tr>
      <w:tr w:rsidR="00180A8C" w:rsidRPr="00C0169D" w14:paraId="5D8EA2A2" w14:textId="09B3D9F8" w:rsidTr="00D64B7E">
        <w:tc>
          <w:tcPr>
            <w:tcW w:w="4675" w:type="dxa"/>
          </w:tcPr>
          <w:p w14:paraId="15183AA6" w14:textId="77777777" w:rsidR="00180A8C" w:rsidRPr="00C0169D" w:rsidRDefault="00180A8C" w:rsidP="00180A8C">
            <w:pPr>
              <w:pStyle w:val="Texto"/>
              <w:spacing w:line="223" w:lineRule="exact"/>
              <w:ind w:firstLine="0"/>
              <w:rPr>
                <w:rFonts w:ascii="Verdana" w:hAnsi="Verdana"/>
                <w:b/>
                <w:sz w:val="16"/>
                <w:szCs w:val="16"/>
              </w:rPr>
            </w:pPr>
            <w:r w:rsidRPr="00C0169D">
              <w:rPr>
                <w:rFonts w:ascii="Verdana" w:hAnsi="Verdana"/>
                <w:b/>
                <w:sz w:val="16"/>
                <w:szCs w:val="16"/>
              </w:rPr>
              <w:t>5.5.3.3 Informe</w:t>
            </w:r>
          </w:p>
        </w:tc>
        <w:tc>
          <w:tcPr>
            <w:tcW w:w="4675" w:type="dxa"/>
          </w:tcPr>
          <w:p w14:paraId="53BDAA2D" w14:textId="4AFB7F12" w:rsidR="00180A8C" w:rsidRPr="00D64B7E" w:rsidRDefault="00180A8C" w:rsidP="00180A8C">
            <w:pPr>
              <w:pStyle w:val="Texto"/>
              <w:spacing w:line="223" w:lineRule="exact"/>
              <w:ind w:firstLine="0"/>
              <w:rPr>
                <w:rFonts w:ascii="Verdana" w:hAnsi="Verdana"/>
                <w:b/>
                <w:sz w:val="16"/>
                <w:szCs w:val="16"/>
                <w:lang w:val="en-US"/>
              </w:rPr>
            </w:pPr>
            <w:r w:rsidRPr="00D64B7E">
              <w:rPr>
                <w:rFonts w:ascii="Verdana" w:hAnsi="Verdana"/>
                <w:b/>
                <w:sz w:val="16"/>
                <w:szCs w:val="16"/>
                <w:lang w:val="en-US"/>
              </w:rPr>
              <w:t>5.5.3.3 Report</w:t>
            </w:r>
          </w:p>
        </w:tc>
      </w:tr>
      <w:tr w:rsidR="00180A8C" w:rsidRPr="00777D72" w14:paraId="1BE3FF80" w14:textId="2E366B32" w:rsidTr="00D64B7E">
        <w:tc>
          <w:tcPr>
            <w:tcW w:w="4675" w:type="dxa"/>
          </w:tcPr>
          <w:p w14:paraId="440200C3" w14:textId="77777777" w:rsidR="00180A8C" w:rsidRPr="00C0169D" w:rsidRDefault="00180A8C" w:rsidP="00180A8C">
            <w:pPr>
              <w:pStyle w:val="Texto"/>
              <w:spacing w:line="223" w:lineRule="exact"/>
              <w:ind w:firstLine="0"/>
              <w:rPr>
                <w:rFonts w:ascii="Verdana" w:hAnsi="Verdana"/>
                <w:sz w:val="16"/>
                <w:szCs w:val="16"/>
              </w:rPr>
            </w:pPr>
            <w:r w:rsidRPr="00C0169D">
              <w:rPr>
                <w:rFonts w:ascii="Verdana" w:hAnsi="Verdana"/>
                <w:sz w:val="16"/>
                <w:szCs w:val="16"/>
              </w:rPr>
              <w:t xml:space="preserve">El número de gránulos y de bolas remanentes en la taza después de la descarga deberán ser registrados. El informe también deberá indicar si el sello hidráulico completo se restableció. Si el sello hidráulico completo no se restableció, el informe deberá indicar la profundidad residual del sello hidráulico, </w:t>
            </w:r>
            <w:proofErr w:type="spellStart"/>
            <w:r w:rsidRPr="00C0169D">
              <w:rPr>
                <w:rFonts w:ascii="Verdana" w:hAnsi="Verdana"/>
                <w:sz w:val="16"/>
                <w:szCs w:val="16"/>
              </w:rPr>
              <w:t>H</w:t>
            </w:r>
            <w:r w:rsidRPr="00C0169D">
              <w:rPr>
                <w:rFonts w:ascii="Verdana" w:hAnsi="Verdana"/>
                <w:sz w:val="16"/>
                <w:szCs w:val="16"/>
                <w:vertAlign w:val="subscript"/>
              </w:rPr>
              <w:t>r</w:t>
            </w:r>
            <w:proofErr w:type="spellEnd"/>
            <w:r w:rsidRPr="00C0169D">
              <w:rPr>
                <w:rFonts w:ascii="Verdana" w:hAnsi="Verdana"/>
                <w:sz w:val="16"/>
                <w:szCs w:val="16"/>
              </w:rPr>
              <w:t>.</w:t>
            </w:r>
          </w:p>
        </w:tc>
        <w:tc>
          <w:tcPr>
            <w:tcW w:w="4675" w:type="dxa"/>
          </w:tcPr>
          <w:p w14:paraId="78BB37C0" w14:textId="46D0BAD0" w:rsidR="00180A8C" w:rsidRPr="00D64B7E" w:rsidRDefault="00180A8C" w:rsidP="00180A8C">
            <w:pPr>
              <w:pStyle w:val="Texto"/>
              <w:spacing w:line="223" w:lineRule="exact"/>
              <w:ind w:firstLine="0"/>
              <w:rPr>
                <w:rFonts w:ascii="Verdana" w:hAnsi="Verdana"/>
                <w:sz w:val="16"/>
                <w:szCs w:val="16"/>
                <w:lang w:val="en-US"/>
              </w:rPr>
            </w:pPr>
            <w:r w:rsidRPr="00D64B7E">
              <w:rPr>
                <w:rFonts w:ascii="Verdana" w:hAnsi="Verdana"/>
                <w:sz w:val="16"/>
                <w:szCs w:val="16"/>
                <w:lang w:val="en-US"/>
              </w:rPr>
              <w:t xml:space="preserve">The number of granules and </w:t>
            </w:r>
            <w:r w:rsidR="00D21D3F">
              <w:rPr>
                <w:rFonts w:ascii="Verdana" w:hAnsi="Verdana"/>
                <w:sz w:val="16"/>
                <w:szCs w:val="16"/>
                <w:lang w:val="en-US"/>
              </w:rPr>
              <w:t>pellets</w:t>
            </w:r>
            <w:r w:rsidRPr="00D64B7E">
              <w:rPr>
                <w:rFonts w:ascii="Verdana" w:hAnsi="Verdana"/>
                <w:sz w:val="16"/>
                <w:szCs w:val="16"/>
                <w:lang w:val="en-US"/>
              </w:rPr>
              <w:t xml:space="preserve"> remaining in </w:t>
            </w:r>
            <w:r w:rsidR="00D21D3F">
              <w:rPr>
                <w:rFonts w:ascii="Verdana" w:hAnsi="Verdana"/>
                <w:sz w:val="16"/>
                <w:szCs w:val="16"/>
                <w:lang w:val="en-US"/>
              </w:rPr>
              <w:t>the bowl</w:t>
            </w:r>
            <w:r w:rsidRPr="00D64B7E">
              <w:rPr>
                <w:rFonts w:ascii="Verdana" w:hAnsi="Verdana"/>
                <w:sz w:val="16"/>
                <w:szCs w:val="16"/>
                <w:lang w:val="en-US"/>
              </w:rPr>
              <w:t xml:space="preserve"> after discharge </w:t>
            </w:r>
            <w:r w:rsidR="00D64B7E">
              <w:rPr>
                <w:rFonts w:ascii="Verdana" w:hAnsi="Verdana"/>
                <w:sz w:val="16"/>
                <w:szCs w:val="16"/>
                <w:lang w:val="en-US"/>
              </w:rPr>
              <w:t>must</w:t>
            </w:r>
            <w:r w:rsidRPr="00D64B7E">
              <w:rPr>
                <w:rFonts w:ascii="Verdana" w:hAnsi="Verdana"/>
                <w:sz w:val="16"/>
                <w:szCs w:val="16"/>
                <w:lang w:val="en-US"/>
              </w:rPr>
              <w:t xml:space="preserve"> be recorded. The report </w:t>
            </w:r>
            <w:r w:rsidR="00FF3594">
              <w:rPr>
                <w:rFonts w:ascii="Verdana" w:hAnsi="Verdana"/>
                <w:sz w:val="16"/>
                <w:szCs w:val="16"/>
                <w:lang w:val="en-US"/>
              </w:rPr>
              <w:t>must</w:t>
            </w:r>
            <w:r w:rsidRPr="00D64B7E">
              <w:rPr>
                <w:rFonts w:ascii="Verdana" w:hAnsi="Verdana"/>
                <w:sz w:val="16"/>
                <w:szCs w:val="16"/>
                <w:lang w:val="en-US"/>
              </w:rPr>
              <w:t xml:space="preserve"> also indicate if the full hydraulic seal has been restored. If the full water seal has not been restored, the report </w:t>
            </w:r>
            <w:r w:rsidR="00FF3594">
              <w:rPr>
                <w:rFonts w:ascii="Verdana" w:hAnsi="Verdana"/>
                <w:sz w:val="16"/>
                <w:szCs w:val="16"/>
                <w:lang w:val="en-US"/>
              </w:rPr>
              <w:t>must</w:t>
            </w:r>
            <w:r w:rsidRPr="00D64B7E">
              <w:rPr>
                <w:rFonts w:ascii="Verdana" w:hAnsi="Verdana"/>
                <w:sz w:val="16"/>
                <w:szCs w:val="16"/>
                <w:lang w:val="en-US"/>
              </w:rPr>
              <w:t xml:space="preserve"> indicate the residual depth of the water seal, H</w:t>
            </w:r>
            <w:r w:rsidRPr="00D64B7E">
              <w:rPr>
                <w:rFonts w:ascii="Verdana" w:hAnsi="Verdana"/>
                <w:sz w:val="16"/>
                <w:szCs w:val="16"/>
                <w:vertAlign w:val="subscript"/>
                <w:lang w:val="en-US"/>
              </w:rPr>
              <w:t>r</w:t>
            </w:r>
            <w:r w:rsidR="00263CF2" w:rsidRPr="00D64B7E">
              <w:rPr>
                <w:rFonts w:ascii="Verdana" w:hAnsi="Verdana"/>
                <w:sz w:val="16"/>
                <w:szCs w:val="16"/>
                <w:vertAlign w:val="subscript"/>
                <w:lang w:val="en-US"/>
              </w:rPr>
              <w:t>.</w:t>
            </w:r>
          </w:p>
        </w:tc>
      </w:tr>
      <w:tr w:rsidR="00180A8C" w:rsidRPr="00C0169D" w14:paraId="2D19C97C" w14:textId="4156B1BE" w:rsidTr="00D64B7E">
        <w:tc>
          <w:tcPr>
            <w:tcW w:w="4675" w:type="dxa"/>
          </w:tcPr>
          <w:p w14:paraId="14CD8FFE"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t>5.5.3.4 Resultado</w:t>
            </w:r>
          </w:p>
        </w:tc>
        <w:tc>
          <w:tcPr>
            <w:tcW w:w="4675" w:type="dxa"/>
          </w:tcPr>
          <w:p w14:paraId="35ED9C91" w14:textId="0AF9B6F7"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5.5.3.4 Result</w:t>
            </w:r>
          </w:p>
        </w:tc>
      </w:tr>
      <w:tr w:rsidR="00180A8C" w:rsidRPr="00777D72" w14:paraId="04F4324B" w14:textId="779C38A5" w:rsidTr="00D64B7E">
        <w:tc>
          <w:tcPr>
            <w:tcW w:w="4675" w:type="dxa"/>
          </w:tcPr>
          <w:p w14:paraId="51535517"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lastRenderedPageBreak/>
              <w:t>No más de 125 gránulos (5% de la cantidad inicial) y no más de 5 bolas (5% de la cantidad inicial) deberán de haber quedado en la taza después de obtener el promedio de las tres descargas, en caso contrario no cumple con la norma.</w:t>
            </w:r>
          </w:p>
        </w:tc>
        <w:tc>
          <w:tcPr>
            <w:tcW w:w="4675" w:type="dxa"/>
          </w:tcPr>
          <w:p w14:paraId="3F360734" w14:textId="69C9099F" w:rsidR="00180A8C" w:rsidRPr="00D64B7E" w:rsidRDefault="00180A8C" w:rsidP="00180A8C">
            <w:pPr>
              <w:pStyle w:val="Texto"/>
              <w:spacing w:line="218" w:lineRule="exact"/>
              <w:ind w:firstLine="0"/>
              <w:rPr>
                <w:rFonts w:ascii="Verdana" w:hAnsi="Verdana"/>
                <w:sz w:val="16"/>
                <w:szCs w:val="16"/>
                <w:lang w:val="en-US"/>
              </w:rPr>
            </w:pPr>
            <w:r w:rsidRPr="00D64B7E">
              <w:rPr>
                <w:rFonts w:ascii="Verdana" w:hAnsi="Verdana"/>
                <w:sz w:val="16"/>
                <w:szCs w:val="16"/>
                <w:lang w:val="en-US"/>
              </w:rPr>
              <w:t xml:space="preserve">No more than 125 granules (5% of the initial quantity) and no more than 5 </w:t>
            </w:r>
            <w:r w:rsidR="00D21D3F">
              <w:rPr>
                <w:rFonts w:ascii="Verdana" w:hAnsi="Verdana"/>
                <w:sz w:val="16"/>
                <w:szCs w:val="16"/>
                <w:lang w:val="en-US"/>
              </w:rPr>
              <w:t>pellets</w:t>
            </w:r>
            <w:r w:rsidRPr="00D64B7E">
              <w:rPr>
                <w:rFonts w:ascii="Verdana" w:hAnsi="Verdana"/>
                <w:sz w:val="16"/>
                <w:szCs w:val="16"/>
                <w:lang w:val="en-US"/>
              </w:rPr>
              <w:t xml:space="preserve"> (5% of the initial quantity) </w:t>
            </w:r>
            <w:r w:rsidR="00D21D3F">
              <w:rPr>
                <w:rFonts w:ascii="Verdana" w:hAnsi="Verdana"/>
                <w:sz w:val="16"/>
                <w:szCs w:val="16"/>
                <w:lang w:val="en-US"/>
              </w:rPr>
              <w:t>must</w:t>
            </w:r>
            <w:r w:rsidRPr="00D64B7E">
              <w:rPr>
                <w:rFonts w:ascii="Verdana" w:hAnsi="Verdana"/>
                <w:sz w:val="16"/>
                <w:szCs w:val="16"/>
                <w:lang w:val="en-US"/>
              </w:rPr>
              <w:t xml:space="preserve"> remain in the </w:t>
            </w:r>
            <w:r w:rsidR="00D21D3F">
              <w:rPr>
                <w:rFonts w:ascii="Verdana" w:hAnsi="Verdana"/>
                <w:sz w:val="16"/>
                <w:szCs w:val="16"/>
                <w:lang w:val="en-US"/>
              </w:rPr>
              <w:t>bowl</w:t>
            </w:r>
            <w:r w:rsidRPr="00D64B7E">
              <w:rPr>
                <w:rFonts w:ascii="Verdana" w:hAnsi="Verdana"/>
                <w:sz w:val="16"/>
                <w:szCs w:val="16"/>
                <w:lang w:val="en-US"/>
              </w:rPr>
              <w:t xml:space="preserve"> after averaging the three </w:t>
            </w:r>
            <w:r w:rsidR="00D21D3F">
              <w:rPr>
                <w:rFonts w:ascii="Verdana" w:hAnsi="Verdana"/>
                <w:sz w:val="16"/>
                <w:szCs w:val="16"/>
                <w:lang w:val="en-US"/>
              </w:rPr>
              <w:t>discharges</w:t>
            </w:r>
            <w:r w:rsidRPr="00D64B7E">
              <w:rPr>
                <w:rFonts w:ascii="Verdana" w:hAnsi="Verdana"/>
                <w:sz w:val="16"/>
                <w:szCs w:val="16"/>
                <w:lang w:val="en-US"/>
              </w:rPr>
              <w:t>, otherwise it does not comply with the rule.</w:t>
            </w:r>
          </w:p>
        </w:tc>
      </w:tr>
      <w:tr w:rsidR="00180A8C" w:rsidRPr="00777D72" w14:paraId="7BEC13B2" w14:textId="16BF3A13" w:rsidTr="00D64B7E">
        <w:tc>
          <w:tcPr>
            <w:tcW w:w="4675" w:type="dxa"/>
          </w:tcPr>
          <w:p w14:paraId="273A200B"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La profundidad residual del sello hidráulico, debe ser de 51 mm mínimo, en caso contrario el aparato se rechaza.</w:t>
            </w:r>
          </w:p>
        </w:tc>
        <w:tc>
          <w:tcPr>
            <w:tcW w:w="4675" w:type="dxa"/>
          </w:tcPr>
          <w:p w14:paraId="412398C2" w14:textId="65EFD6F0" w:rsidR="00180A8C" w:rsidRPr="00D64B7E" w:rsidRDefault="00D21D3F" w:rsidP="00180A8C">
            <w:pPr>
              <w:pStyle w:val="Texto"/>
              <w:spacing w:line="218" w:lineRule="exact"/>
              <w:ind w:firstLine="0"/>
              <w:rPr>
                <w:rFonts w:ascii="Verdana" w:hAnsi="Verdana"/>
                <w:sz w:val="16"/>
                <w:szCs w:val="16"/>
                <w:lang w:val="en-US"/>
              </w:rPr>
            </w:pPr>
            <w:r>
              <w:rPr>
                <w:rFonts w:ascii="Verdana" w:hAnsi="Verdana"/>
                <w:sz w:val="16"/>
                <w:szCs w:val="16"/>
                <w:lang w:val="en-US"/>
              </w:rPr>
              <w:t xml:space="preserve">The residual depth of the </w:t>
            </w:r>
            <w:r w:rsidR="00180A8C" w:rsidRPr="00D64B7E">
              <w:rPr>
                <w:rFonts w:ascii="Verdana" w:hAnsi="Verdana"/>
                <w:sz w:val="16"/>
                <w:szCs w:val="16"/>
                <w:lang w:val="en-US"/>
              </w:rPr>
              <w:t>hydraulic seal must be a minimum of 51 mm, otherwise the device is rejected.</w:t>
            </w:r>
          </w:p>
        </w:tc>
      </w:tr>
      <w:tr w:rsidR="00180A8C" w:rsidRPr="00C0169D" w14:paraId="1BD5879D" w14:textId="0DA82A9D" w:rsidTr="00D64B7E">
        <w:tc>
          <w:tcPr>
            <w:tcW w:w="4675" w:type="dxa"/>
          </w:tcPr>
          <w:p w14:paraId="2ABC7B5E"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t>5.5.4 Lavado de superficies</w:t>
            </w:r>
          </w:p>
        </w:tc>
        <w:tc>
          <w:tcPr>
            <w:tcW w:w="4675" w:type="dxa"/>
          </w:tcPr>
          <w:p w14:paraId="07777E3D" w14:textId="6C3EA00F"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5.5.4 Surface washing</w:t>
            </w:r>
          </w:p>
        </w:tc>
      </w:tr>
      <w:tr w:rsidR="00180A8C" w:rsidRPr="00C0169D" w14:paraId="10E11CA2" w14:textId="0E329C4A" w:rsidTr="00D64B7E">
        <w:tc>
          <w:tcPr>
            <w:tcW w:w="4675" w:type="dxa"/>
          </w:tcPr>
          <w:p w14:paraId="69C049EE"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t>5.5.4.1 Materiales de la prueba</w:t>
            </w:r>
          </w:p>
        </w:tc>
        <w:tc>
          <w:tcPr>
            <w:tcW w:w="4675" w:type="dxa"/>
          </w:tcPr>
          <w:p w14:paraId="46A28A37" w14:textId="398F425B"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5.5.4.1 Test materials</w:t>
            </w:r>
          </w:p>
        </w:tc>
      </w:tr>
      <w:tr w:rsidR="00180A8C" w:rsidRPr="00777D72" w14:paraId="4ECC6B1F" w14:textId="649D36D2" w:rsidTr="00D64B7E">
        <w:tc>
          <w:tcPr>
            <w:tcW w:w="4675" w:type="dxa"/>
          </w:tcPr>
          <w:p w14:paraId="27143F48"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El material usado para la prueba será una línea de tinta aplicada usando un marcador que no sea de tinta indeleble. El color de la línea deberá contrastar con el color de la taza.</w:t>
            </w:r>
          </w:p>
        </w:tc>
        <w:tc>
          <w:tcPr>
            <w:tcW w:w="4675" w:type="dxa"/>
          </w:tcPr>
          <w:p w14:paraId="7E4D0421" w14:textId="1A182144" w:rsidR="00180A8C" w:rsidRPr="00D64B7E" w:rsidRDefault="00180A8C" w:rsidP="00180A8C">
            <w:pPr>
              <w:pStyle w:val="Texto"/>
              <w:spacing w:line="218" w:lineRule="exact"/>
              <w:ind w:firstLine="0"/>
              <w:rPr>
                <w:rFonts w:ascii="Verdana" w:hAnsi="Verdana"/>
                <w:sz w:val="16"/>
                <w:szCs w:val="16"/>
                <w:lang w:val="en-US"/>
              </w:rPr>
            </w:pPr>
            <w:r w:rsidRPr="00D64B7E">
              <w:rPr>
                <w:rFonts w:ascii="Verdana" w:hAnsi="Verdana"/>
                <w:sz w:val="16"/>
                <w:szCs w:val="16"/>
                <w:lang w:val="en-US"/>
              </w:rPr>
              <w:t xml:space="preserve">The material used for the test will be a line of ink applied using a non-indelible marker. The color of the line </w:t>
            </w:r>
            <w:r w:rsidR="00D64B7E">
              <w:rPr>
                <w:rFonts w:ascii="Verdana" w:hAnsi="Verdana"/>
                <w:sz w:val="16"/>
                <w:szCs w:val="16"/>
                <w:lang w:val="en-US"/>
              </w:rPr>
              <w:t>must</w:t>
            </w:r>
            <w:r w:rsidRPr="00D64B7E">
              <w:rPr>
                <w:rFonts w:ascii="Verdana" w:hAnsi="Verdana"/>
                <w:sz w:val="16"/>
                <w:szCs w:val="16"/>
                <w:lang w:val="en-US"/>
              </w:rPr>
              <w:t xml:space="preserve"> contrast with the color of the </w:t>
            </w:r>
            <w:r w:rsidR="00D21D3F">
              <w:rPr>
                <w:rFonts w:ascii="Verdana" w:hAnsi="Verdana"/>
                <w:sz w:val="16"/>
                <w:szCs w:val="16"/>
                <w:lang w:val="en-US"/>
              </w:rPr>
              <w:t>bowl</w:t>
            </w:r>
            <w:r w:rsidRPr="00D64B7E">
              <w:rPr>
                <w:rFonts w:ascii="Verdana" w:hAnsi="Verdana"/>
                <w:sz w:val="16"/>
                <w:szCs w:val="16"/>
                <w:lang w:val="en-US"/>
              </w:rPr>
              <w:t>.</w:t>
            </w:r>
          </w:p>
        </w:tc>
      </w:tr>
      <w:tr w:rsidR="00180A8C" w:rsidRPr="00C0169D" w14:paraId="2903EEC4" w14:textId="6BA47121" w:rsidTr="00D64B7E">
        <w:tc>
          <w:tcPr>
            <w:tcW w:w="4675" w:type="dxa"/>
          </w:tcPr>
          <w:p w14:paraId="1336666C"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t>5.5.4.2 Procedimiento</w:t>
            </w:r>
          </w:p>
        </w:tc>
        <w:tc>
          <w:tcPr>
            <w:tcW w:w="4675" w:type="dxa"/>
          </w:tcPr>
          <w:p w14:paraId="1E94E4AB" w14:textId="141236C0"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5.5.4.2 Procedure</w:t>
            </w:r>
          </w:p>
        </w:tc>
      </w:tr>
      <w:tr w:rsidR="00180A8C" w:rsidRPr="00777D72" w14:paraId="6546289D" w14:textId="51153A54" w:rsidTr="00D64B7E">
        <w:tc>
          <w:tcPr>
            <w:tcW w:w="4675" w:type="dxa"/>
          </w:tcPr>
          <w:p w14:paraId="16EB8B28"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La prueba de lavado de superficies deberá realizarse como se indica a continuación:</w:t>
            </w:r>
          </w:p>
        </w:tc>
        <w:tc>
          <w:tcPr>
            <w:tcW w:w="4675" w:type="dxa"/>
          </w:tcPr>
          <w:p w14:paraId="366B89EC" w14:textId="7B0D4FF3" w:rsidR="00180A8C" w:rsidRPr="00D64B7E" w:rsidRDefault="00180A8C" w:rsidP="00180A8C">
            <w:pPr>
              <w:pStyle w:val="Texto"/>
              <w:spacing w:line="218" w:lineRule="exact"/>
              <w:ind w:firstLine="0"/>
              <w:rPr>
                <w:rFonts w:ascii="Verdana" w:hAnsi="Verdana"/>
                <w:sz w:val="16"/>
                <w:szCs w:val="16"/>
                <w:lang w:val="en-US"/>
              </w:rPr>
            </w:pPr>
            <w:r w:rsidRPr="00D64B7E">
              <w:rPr>
                <w:rFonts w:ascii="Verdana" w:hAnsi="Verdana"/>
                <w:sz w:val="16"/>
                <w:szCs w:val="16"/>
                <w:lang w:val="en-US"/>
              </w:rPr>
              <w:t xml:space="preserve">The surface washing test </w:t>
            </w:r>
            <w:r w:rsidR="00D64B7E">
              <w:rPr>
                <w:rFonts w:ascii="Verdana" w:hAnsi="Verdana"/>
                <w:sz w:val="16"/>
                <w:szCs w:val="16"/>
                <w:lang w:val="en-US"/>
              </w:rPr>
              <w:t>must</w:t>
            </w:r>
            <w:r w:rsidRPr="00D64B7E">
              <w:rPr>
                <w:rFonts w:ascii="Verdana" w:hAnsi="Verdana"/>
                <w:sz w:val="16"/>
                <w:szCs w:val="16"/>
                <w:lang w:val="en-US"/>
              </w:rPr>
              <w:t xml:space="preserve"> be carried out as follows:</w:t>
            </w:r>
          </w:p>
        </w:tc>
      </w:tr>
      <w:tr w:rsidR="00180A8C" w:rsidRPr="00777D72" w14:paraId="07CF2DB2" w14:textId="569701AB" w:rsidTr="00D64B7E">
        <w:tc>
          <w:tcPr>
            <w:tcW w:w="4675" w:type="dxa"/>
          </w:tcPr>
          <w:p w14:paraId="4F90F9E2"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Limpie la superficie de descarga de la taza de tal forma que se eliminen grasas, polvo, suciedad;</w:t>
            </w:r>
          </w:p>
        </w:tc>
        <w:tc>
          <w:tcPr>
            <w:tcW w:w="4675" w:type="dxa"/>
          </w:tcPr>
          <w:p w14:paraId="7A27DC47" w14:textId="1E94A5C3"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a. </w:t>
            </w:r>
            <w:r w:rsidRPr="00D64B7E">
              <w:rPr>
                <w:rFonts w:ascii="Verdana" w:hAnsi="Verdana"/>
                <w:sz w:val="16"/>
                <w:szCs w:val="16"/>
                <w:lang w:val="en-US"/>
              </w:rPr>
              <w:tab/>
              <w:t>Clean the discharge surface of the bowl in such a way that grease, dust, dirt are removed;</w:t>
            </w:r>
          </w:p>
        </w:tc>
      </w:tr>
      <w:tr w:rsidR="00180A8C" w:rsidRPr="00777D72" w14:paraId="773BE600" w14:textId="663A83DB" w:rsidTr="00D64B7E">
        <w:tc>
          <w:tcPr>
            <w:tcW w:w="4675" w:type="dxa"/>
          </w:tcPr>
          <w:p w14:paraId="3218A9EE"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Enjuague y seque la superficie de descarga;</w:t>
            </w:r>
          </w:p>
        </w:tc>
        <w:tc>
          <w:tcPr>
            <w:tcW w:w="4675" w:type="dxa"/>
          </w:tcPr>
          <w:p w14:paraId="6DE15055" w14:textId="47A7F631"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b. </w:t>
            </w:r>
            <w:r w:rsidRPr="00D64B7E">
              <w:rPr>
                <w:rFonts w:ascii="Verdana" w:hAnsi="Verdana"/>
                <w:sz w:val="16"/>
                <w:szCs w:val="16"/>
                <w:lang w:val="en-US"/>
              </w:rPr>
              <w:tab/>
              <w:t>Rinse and dry the discharge surface;</w:t>
            </w:r>
          </w:p>
        </w:tc>
      </w:tr>
      <w:tr w:rsidR="00180A8C" w:rsidRPr="00777D72" w14:paraId="4C75604B" w14:textId="77D3BCAB" w:rsidTr="00D64B7E">
        <w:tc>
          <w:tcPr>
            <w:tcW w:w="4675" w:type="dxa"/>
          </w:tcPr>
          <w:p w14:paraId="4FF38656"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Dibuje una línea horizontal continua alrededor de la taza, aproximadamente 25 mm por debajo de los orificios del reborde, con el marcador indicado en el inciso 5.5.4.1;</w:t>
            </w:r>
          </w:p>
        </w:tc>
        <w:tc>
          <w:tcPr>
            <w:tcW w:w="4675" w:type="dxa"/>
          </w:tcPr>
          <w:p w14:paraId="10F9ECA0" w14:textId="5C4AC364"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c. </w:t>
            </w:r>
            <w:r w:rsidRPr="00D64B7E">
              <w:rPr>
                <w:rFonts w:ascii="Verdana" w:hAnsi="Verdana"/>
                <w:b/>
                <w:sz w:val="16"/>
                <w:szCs w:val="16"/>
                <w:lang w:val="en-US"/>
              </w:rPr>
              <w:tab/>
            </w:r>
            <w:r w:rsidRPr="00D64B7E">
              <w:rPr>
                <w:rFonts w:ascii="Verdana" w:hAnsi="Verdana"/>
                <w:sz w:val="16"/>
                <w:szCs w:val="16"/>
                <w:lang w:val="en-US"/>
              </w:rPr>
              <w:t>Draw a continuous horizontal line around the bowl, approximately 25</w:t>
            </w:r>
            <w:r w:rsidR="00D21D3F">
              <w:rPr>
                <w:rFonts w:ascii="Verdana" w:hAnsi="Verdana"/>
                <w:sz w:val="16"/>
                <w:szCs w:val="16"/>
                <w:lang w:val="en-US"/>
              </w:rPr>
              <w:t xml:space="preserve"> </w:t>
            </w:r>
            <w:r w:rsidRPr="00D64B7E">
              <w:rPr>
                <w:rFonts w:ascii="Verdana" w:hAnsi="Verdana"/>
                <w:sz w:val="16"/>
                <w:szCs w:val="16"/>
                <w:lang w:val="en-US"/>
              </w:rPr>
              <w:t xml:space="preserve">mm below the rim </w:t>
            </w:r>
            <w:r w:rsidR="002B7B41" w:rsidRPr="00D64B7E">
              <w:rPr>
                <w:rFonts w:ascii="Verdana" w:hAnsi="Verdana"/>
                <w:sz w:val="16"/>
                <w:szCs w:val="16"/>
                <w:lang w:val="en-US"/>
              </w:rPr>
              <w:t>orifices</w:t>
            </w:r>
            <w:r w:rsidRPr="00D64B7E">
              <w:rPr>
                <w:rFonts w:ascii="Verdana" w:hAnsi="Verdana"/>
                <w:sz w:val="16"/>
                <w:szCs w:val="16"/>
                <w:lang w:val="en-US"/>
              </w:rPr>
              <w:t>, with the marker indicated in 5.5.4.1;</w:t>
            </w:r>
          </w:p>
        </w:tc>
      </w:tr>
      <w:tr w:rsidR="00180A8C" w:rsidRPr="00777D72" w14:paraId="5423911B" w14:textId="5EF77D61" w:rsidTr="00D64B7E">
        <w:tc>
          <w:tcPr>
            <w:tcW w:w="4675" w:type="dxa"/>
          </w:tcPr>
          <w:p w14:paraId="4DFBE8EC"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Pulse el activador, sosténgalo como máximo por 1 s, y suéltelo;</w:t>
            </w:r>
          </w:p>
        </w:tc>
        <w:tc>
          <w:tcPr>
            <w:tcW w:w="4675" w:type="dxa"/>
          </w:tcPr>
          <w:p w14:paraId="5791E879" w14:textId="3437D09C"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d. </w:t>
            </w:r>
            <w:r w:rsidRPr="00D64B7E">
              <w:rPr>
                <w:rFonts w:ascii="Verdana" w:hAnsi="Verdana"/>
                <w:sz w:val="16"/>
                <w:szCs w:val="16"/>
                <w:lang w:val="en-US"/>
              </w:rPr>
              <w:tab/>
              <w:t>Press the trigger, hold it for max 1s, and release it;</w:t>
            </w:r>
          </w:p>
        </w:tc>
      </w:tr>
      <w:tr w:rsidR="00180A8C" w:rsidRPr="00777D72" w14:paraId="74ED08B4" w14:textId="13905BED" w:rsidTr="00D64B7E">
        <w:tc>
          <w:tcPr>
            <w:tcW w:w="4675" w:type="dxa"/>
          </w:tcPr>
          <w:p w14:paraId="73829DCF"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e.</w:t>
            </w:r>
            <w:r w:rsidRPr="00C0169D">
              <w:rPr>
                <w:rFonts w:ascii="Verdana" w:hAnsi="Verdana"/>
                <w:b/>
                <w:sz w:val="16"/>
                <w:szCs w:val="16"/>
              </w:rPr>
              <w:tab/>
            </w:r>
            <w:r w:rsidRPr="00C0169D">
              <w:rPr>
                <w:rFonts w:ascii="Verdana" w:hAnsi="Verdana"/>
                <w:sz w:val="16"/>
                <w:szCs w:val="16"/>
              </w:rPr>
              <w:t>Observe la línea durante y después de la descarga, y</w:t>
            </w:r>
          </w:p>
        </w:tc>
        <w:tc>
          <w:tcPr>
            <w:tcW w:w="4675" w:type="dxa"/>
          </w:tcPr>
          <w:p w14:paraId="24235124" w14:textId="1C7D6DAF" w:rsidR="00180A8C" w:rsidRPr="00D64B7E" w:rsidRDefault="00D21D3F" w:rsidP="00180A8C">
            <w:pPr>
              <w:pStyle w:val="ROMANOS"/>
              <w:spacing w:line="218" w:lineRule="exact"/>
              <w:ind w:left="0" w:firstLine="0"/>
              <w:rPr>
                <w:rFonts w:ascii="Verdana" w:hAnsi="Verdana"/>
                <w:b/>
                <w:sz w:val="16"/>
                <w:szCs w:val="16"/>
                <w:lang w:val="en-US"/>
              </w:rPr>
            </w:pPr>
            <w:r>
              <w:rPr>
                <w:rFonts w:ascii="Verdana" w:hAnsi="Verdana"/>
                <w:b/>
                <w:sz w:val="16"/>
                <w:szCs w:val="16"/>
                <w:lang w:val="en-US"/>
              </w:rPr>
              <w:t>e</w:t>
            </w:r>
            <w:r w:rsidR="00180A8C" w:rsidRPr="00D64B7E">
              <w:rPr>
                <w:rFonts w:ascii="Verdana" w:hAnsi="Verdana"/>
                <w:b/>
                <w:sz w:val="16"/>
                <w:szCs w:val="16"/>
                <w:lang w:val="en-US"/>
              </w:rPr>
              <w:t xml:space="preserve">. </w:t>
            </w:r>
            <w:r w:rsidR="00180A8C" w:rsidRPr="00D64B7E">
              <w:rPr>
                <w:rFonts w:ascii="Verdana" w:hAnsi="Verdana"/>
                <w:b/>
                <w:sz w:val="16"/>
                <w:szCs w:val="16"/>
                <w:lang w:val="en-US"/>
              </w:rPr>
              <w:tab/>
            </w:r>
            <w:r w:rsidR="00180A8C" w:rsidRPr="00D64B7E">
              <w:rPr>
                <w:rFonts w:ascii="Verdana" w:hAnsi="Verdana"/>
                <w:sz w:val="16"/>
                <w:szCs w:val="16"/>
                <w:lang w:val="en-US"/>
              </w:rPr>
              <w:t>Watch the line during and after the d</w:t>
            </w:r>
            <w:r>
              <w:rPr>
                <w:rFonts w:ascii="Verdana" w:hAnsi="Verdana"/>
                <w:sz w:val="16"/>
                <w:szCs w:val="16"/>
                <w:lang w:val="en-US"/>
              </w:rPr>
              <w:t>ischarge</w:t>
            </w:r>
            <w:r w:rsidR="00180A8C" w:rsidRPr="00D64B7E">
              <w:rPr>
                <w:rFonts w:ascii="Verdana" w:hAnsi="Verdana"/>
                <w:sz w:val="16"/>
                <w:szCs w:val="16"/>
                <w:lang w:val="en-US"/>
              </w:rPr>
              <w:t>, and</w:t>
            </w:r>
          </w:p>
        </w:tc>
      </w:tr>
      <w:tr w:rsidR="00180A8C" w:rsidRPr="00777D72" w14:paraId="2C8B5700" w14:textId="79EC94D6" w:rsidTr="00D64B7E">
        <w:tc>
          <w:tcPr>
            <w:tcW w:w="4675" w:type="dxa"/>
          </w:tcPr>
          <w:p w14:paraId="4473E0FE"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Cuando el ciclo de descarga se haya completado, mida y registre la longitud y la posición de los segmentos remanentes de la línea de tinta.</w:t>
            </w:r>
          </w:p>
        </w:tc>
        <w:tc>
          <w:tcPr>
            <w:tcW w:w="4675" w:type="dxa"/>
          </w:tcPr>
          <w:p w14:paraId="0416CFE1" w14:textId="5B96689A" w:rsidR="00180A8C" w:rsidRPr="00D64B7E" w:rsidRDefault="00D21D3F" w:rsidP="00180A8C">
            <w:pPr>
              <w:pStyle w:val="ROMANOS"/>
              <w:spacing w:line="218" w:lineRule="exact"/>
              <w:ind w:left="0" w:firstLine="0"/>
              <w:rPr>
                <w:rFonts w:ascii="Verdana" w:hAnsi="Verdana"/>
                <w:b/>
                <w:sz w:val="16"/>
                <w:szCs w:val="16"/>
                <w:lang w:val="en-US"/>
              </w:rPr>
            </w:pPr>
            <w:r>
              <w:rPr>
                <w:rFonts w:ascii="Verdana" w:hAnsi="Verdana"/>
                <w:b/>
                <w:sz w:val="16"/>
                <w:szCs w:val="16"/>
                <w:lang w:val="en-US"/>
              </w:rPr>
              <w:t>f</w:t>
            </w:r>
            <w:r w:rsidR="00180A8C" w:rsidRPr="00D64B7E">
              <w:rPr>
                <w:rFonts w:ascii="Verdana" w:hAnsi="Verdana"/>
                <w:b/>
                <w:sz w:val="16"/>
                <w:szCs w:val="16"/>
                <w:lang w:val="en-US"/>
              </w:rPr>
              <w:t xml:space="preserve">. </w:t>
            </w:r>
            <w:r w:rsidR="00180A8C" w:rsidRPr="00D64B7E">
              <w:rPr>
                <w:rFonts w:ascii="Verdana" w:hAnsi="Verdana"/>
                <w:sz w:val="16"/>
                <w:szCs w:val="16"/>
                <w:lang w:val="en-US"/>
              </w:rPr>
              <w:tab/>
              <w:t>When the discharge cycle is complete, measure and record the length and position of the remaining ink line segments.</w:t>
            </w:r>
          </w:p>
        </w:tc>
      </w:tr>
      <w:tr w:rsidR="00180A8C" w:rsidRPr="00777D72" w14:paraId="18DB4BD7" w14:textId="7A31A135" w:rsidTr="00D64B7E">
        <w:tc>
          <w:tcPr>
            <w:tcW w:w="4675" w:type="dxa"/>
          </w:tcPr>
          <w:p w14:paraId="789575F6"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Los pasos (a) a la (f) constituyen una repetición de la prueba. Dichos pasos deberán repetirse hasta obtener tres mediciones.</w:t>
            </w:r>
          </w:p>
        </w:tc>
        <w:tc>
          <w:tcPr>
            <w:tcW w:w="4675" w:type="dxa"/>
          </w:tcPr>
          <w:p w14:paraId="5D02707A" w14:textId="332A6E4B" w:rsidR="00180A8C" w:rsidRPr="00D64B7E" w:rsidRDefault="00180A8C" w:rsidP="00180A8C">
            <w:pPr>
              <w:pStyle w:val="Texto"/>
              <w:spacing w:line="218" w:lineRule="exact"/>
              <w:ind w:firstLine="0"/>
              <w:rPr>
                <w:rFonts w:ascii="Verdana" w:hAnsi="Verdana"/>
                <w:sz w:val="16"/>
                <w:szCs w:val="16"/>
                <w:lang w:val="en-US"/>
              </w:rPr>
            </w:pPr>
            <w:r w:rsidRPr="00D64B7E">
              <w:rPr>
                <w:rFonts w:ascii="Verdana" w:hAnsi="Verdana"/>
                <w:sz w:val="16"/>
                <w:szCs w:val="16"/>
                <w:lang w:val="en-US"/>
              </w:rPr>
              <w:t xml:space="preserve">Steps (a) through (f) constitute a retest. These steps </w:t>
            </w:r>
            <w:r w:rsidR="00D64B7E">
              <w:rPr>
                <w:rFonts w:ascii="Verdana" w:hAnsi="Verdana"/>
                <w:sz w:val="16"/>
                <w:szCs w:val="16"/>
                <w:lang w:val="en-US"/>
              </w:rPr>
              <w:t>must</w:t>
            </w:r>
            <w:r w:rsidRPr="00D64B7E">
              <w:rPr>
                <w:rFonts w:ascii="Verdana" w:hAnsi="Verdana"/>
                <w:sz w:val="16"/>
                <w:szCs w:val="16"/>
                <w:lang w:val="en-US"/>
              </w:rPr>
              <w:t xml:space="preserve"> be repeated until three measurements are obtained.</w:t>
            </w:r>
          </w:p>
        </w:tc>
      </w:tr>
      <w:tr w:rsidR="00180A8C" w:rsidRPr="00777D72" w14:paraId="07110EB7" w14:textId="41A1ECD6" w:rsidTr="00D64B7E">
        <w:tc>
          <w:tcPr>
            <w:tcW w:w="4675" w:type="dxa"/>
          </w:tcPr>
          <w:p w14:paraId="2FF9391E"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En el caso de que el inodoro cuente con válvulas de descarga dual, este ensayo sólo se realizará para la descarga menor.</w:t>
            </w:r>
          </w:p>
        </w:tc>
        <w:tc>
          <w:tcPr>
            <w:tcW w:w="4675" w:type="dxa"/>
          </w:tcPr>
          <w:p w14:paraId="7C079286" w14:textId="3507A870" w:rsidR="00180A8C" w:rsidRPr="00D64B7E" w:rsidRDefault="00180A8C" w:rsidP="00180A8C">
            <w:pPr>
              <w:pStyle w:val="Texto"/>
              <w:spacing w:line="218" w:lineRule="exact"/>
              <w:ind w:firstLine="0"/>
              <w:rPr>
                <w:rFonts w:ascii="Verdana" w:hAnsi="Verdana"/>
                <w:sz w:val="16"/>
                <w:szCs w:val="16"/>
                <w:lang w:val="en-US"/>
              </w:rPr>
            </w:pPr>
            <w:r w:rsidRPr="00D64B7E">
              <w:rPr>
                <w:rFonts w:ascii="Verdana" w:hAnsi="Verdana"/>
                <w:sz w:val="16"/>
                <w:szCs w:val="16"/>
                <w:lang w:val="en-US"/>
              </w:rPr>
              <w:t>In the event that the toilet has dual flush valves, this test will only be carried out for the minor flush.</w:t>
            </w:r>
          </w:p>
        </w:tc>
      </w:tr>
      <w:tr w:rsidR="00180A8C" w:rsidRPr="00C0169D" w14:paraId="03F33FDA" w14:textId="498D1524" w:rsidTr="00D64B7E">
        <w:tc>
          <w:tcPr>
            <w:tcW w:w="4675" w:type="dxa"/>
          </w:tcPr>
          <w:p w14:paraId="346E3BA7"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t>5.5.4.3 Informe</w:t>
            </w:r>
          </w:p>
        </w:tc>
        <w:tc>
          <w:tcPr>
            <w:tcW w:w="4675" w:type="dxa"/>
          </w:tcPr>
          <w:p w14:paraId="4470E6A9" w14:textId="01D59686"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5.5.4.3 Report</w:t>
            </w:r>
          </w:p>
        </w:tc>
      </w:tr>
      <w:tr w:rsidR="00180A8C" w:rsidRPr="00777D72" w14:paraId="661280CB" w14:textId="3A4DC067" w:rsidTr="00D64B7E">
        <w:tc>
          <w:tcPr>
            <w:tcW w:w="4675" w:type="dxa"/>
          </w:tcPr>
          <w:p w14:paraId="25E53AEE"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Las longitudes y posiciones de los segmentos remanentes de la línea en la superficie de descarga después de cada descarga deberán ser registradas.</w:t>
            </w:r>
          </w:p>
        </w:tc>
        <w:tc>
          <w:tcPr>
            <w:tcW w:w="4675" w:type="dxa"/>
          </w:tcPr>
          <w:p w14:paraId="53DB158B" w14:textId="7827B106" w:rsidR="00180A8C" w:rsidRPr="00D64B7E" w:rsidRDefault="00180A8C" w:rsidP="00180A8C">
            <w:pPr>
              <w:pStyle w:val="Texto"/>
              <w:spacing w:line="218" w:lineRule="exact"/>
              <w:ind w:firstLine="0"/>
              <w:rPr>
                <w:rFonts w:ascii="Verdana" w:hAnsi="Verdana"/>
                <w:sz w:val="16"/>
                <w:szCs w:val="16"/>
                <w:lang w:val="en-US"/>
              </w:rPr>
            </w:pPr>
            <w:r w:rsidRPr="00D64B7E">
              <w:rPr>
                <w:rFonts w:ascii="Verdana" w:hAnsi="Verdana"/>
                <w:sz w:val="16"/>
                <w:szCs w:val="16"/>
                <w:lang w:val="en-US"/>
              </w:rPr>
              <w:t xml:space="preserve">The lengths and positions of the remaining line segments on the discharge surface after each discharge </w:t>
            </w:r>
            <w:r w:rsidR="00D21D3F">
              <w:rPr>
                <w:rFonts w:ascii="Verdana" w:hAnsi="Verdana"/>
                <w:sz w:val="16"/>
                <w:szCs w:val="16"/>
                <w:lang w:val="en-US"/>
              </w:rPr>
              <w:t>must</w:t>
            </w:r>
            <w:r w:rsidRPr="00D64B7E">
              <w:rPr>
                <w:rFonts w:ascii="Verdana" w:hAnsi="Verdana"/>
                <w:sz w:val="16"/>
                <w:szCs w:val="16"/>
                <w:lang w:val="en-US"/>
              </w:rPr>
              <w:t xml:space="preserve"> be recorded.</w:t>
            </w:r>
          </w:p>
        </w:tc>
      </w:tr>
      <w:tr w:rsidR="00180A8C" w:rsidRPr="00C0169D" w14:paraId="36E5B1B6" w14:textId="16D66571" w:rsidTr="00D64B7E">
        <w:tc>
          <w:tcPr>
            <w:tcW w:w="4675" w:type="dxa"/>
          </w:tcPr>
          <w:p w14:paraId="6EE3DEC2"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t>5.5.4.4 Resultado</w:t>
            </w:r>
          </w:p>
        </w:tc>
        <w:tc>
          <w:tcPr>
            <w:tcW w:w="4675" w:type="dxa"/>
          </w:tcPr>
          <w:p w14:paraId="39FE61C3" w14:textId="5FC5AB10"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5.5.4.4 Result</w:t>
            </w:r>
          </w:p>
        </w:tc>
      </w:tr>
      <w:tr w:rsidR="00180A8C" w:rsidRPr="00777D72" w14:paraId="29CE4B67" w14:textId="6EF95B24" w:rsidTr="00D64B7E">
        <w:tc>
          <w:tcPr>
            <w:tcW w:w="4675" w:type="dxa"/>
          </w:tcPr>
          <w:p w14:paraId="24DF6910"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La longitud total de los segmentos remanentes de la línea en la superficie de descarga después de cada descarga, promediados sobre tres repeticiones, no deberá exceder 51 mm, ningún segmento individual deberá medir más de 13 mm, en caso contrario el aparato no cumple con la norma.</w:t>
            </w:r>
          </w:p>
        </w:tc>
        <w:tc>
          <w:tcPr>
            <w:tcW w:w="4675" w:type="dxa"/>
          </w:tcPr>
          <w:p w14:paraId="6F2A6418" w14:textId="58C69538" w:rsidR="00180A8C" w:rsidRPr="00D64B7E" w:rsidRDefault="00180A8C" w:rsidP="00180A8C">
            <w:pPr>
              <w:pStyle w:val="Texto"/>
              <w:spacing w:line="218" w:lineRule="exact"/>
              <w:ind w:firstLine="0"/>
              <w:rPr>
                <w:rFonts w:ascii="Verdana" w:hAnsi="Verdana"/>
                <w:sz w:val="16"/>
                <w:szCs w:val="16"/>
                <w:lang w:val="en-US"/>
              </w:rPr>
            </w:pPr>
            <w:r w:rsidRPr="00D64B7E">
              <w:rPr>
                <w:rFonts w:ascii="Verdana" w:hAnsi="Verdana"/>
                <w:sz w:val="16"/>
                <w:szCs w:val="16"/>
                <w:lang w:val="en-US"/>
              </w:rPr>
              <w:t xml:space="preserve">The total length of the line segments remaining on the </w:t>
            </w:r>
            <w:r w:rsidR="00D21D3F">
              <w:rPr>
                <w:rFonts w:ascii="Verdana" w:hAnsi="Verdana"/>
                <w:sz w:val="16"/>
                <w:szCs w:val="16"/>
                <w:lang w:val="en-US"/>
              </w:rPr>
              <w:t>line</w:t>
            </w:r>
            <w:r w:rsidRPr="00D64B7E">
              <w:rPr>
                <w:rFonts w:ascii="Verdana" w:hAnsi="Verdana"/>
                <w:sz w:val="16"/>
                <w:szCs w:val="16"/>
                <w:lang w:val="en-US"/>
              </w:rPr>
              <w:t xml:space="preserve"> surface after each </w:t>
            </w:r>
            <w:r w:rsidR="00D21D3F">
              <w:rPr>
                <w:rFonts w:ascii="Verdana" w:hAnsi="Verdana"/>
                <w:sz w:val="16"/>
                <w:szCs w:val="16"/>
                <w:lang w:val="en-US"/>
              </w:rPr>
              <w:t>discharge</w:t>
            </w:r>
            <w:r w:rsidRPr="00D64B7E">
              <w:rPr>
                <w:rFonts w:ascii="Verdana" w:hAnsi="Verdana"/>
                <w:sz w:val="16"/>
                <w:szCs w:val="16"/>
                <w:lang w:val="en-US"/>
              </w:rPr>
              <w:t xml:space="preserve">, averaged over three repetitions, </w:t>
            </w:r>
            <w:r w:rsidR="00FF3594">
              <w:rPr>
                <w:rFonts w:ascii="Verdana" w:hAnsi="Verdana"/>
                <w:sz w:val="16"/>
                <w:szCs w:val="16"/>
                <w:lang w:val="en-US"/>
              </w:rPr>
              <w:t>must</w:t>
            </w:r>
            <w:r w:rsidRPr="00D64B7E">
              <w:rPr>
                <w:rFonts w:ascii="Verdana" w:hAnsi="Verdana"/>
                <w:sz w:val="16"/>
                <w:szCs w:val="16"/>
                <w:lang w:val="en-US"/>
              </w:rPr>
              <w:t xml:space="preserve"> not exceed 51 mm, no individual segment </w:t>
            </w:r>
            <w:r w:rsidR="00FF3594">
              <w:rPr>
                <w:rFonts w:ascii="Verdana" w:hAnsi="Verdana"/>
                <w:sz w:val="16"/>
                <w:szCs w:val="16"/>
                <w:lang w:val="en-US"/>
              </w:rPr>
              <w:t>must</w:t>
            </w:r>
            <w:r w:rsidRPr="00D64B7E">
              <w:rPr>
                <w:rFonts w:ascii="Verdana" w:hAnsi="Verdana"/>
                <w:sz w:val="16"/>
                <w:szCs w:val="16"/>
                <w:lang w:val="en-US"/>
              </w:rPr>
              <w:t xml:space="preserve"> measure more than 13 mm, otherwise the </w:t>
            </w:r>
            <w:r w:rsidR="00D21D3F">
              <w:rPr>
                <w:rFonts w:ascii="Verdana" w:hAnsi="Verdana"/>
                <w:sz w:val="16"/>
                <w:szCs w:val="16"/>
                <w:lang w:val="en-US"/>
              </w:rPr>
              <w:t>device</w:t>
            </w:r>
            <w:r w:rsidRPr="00D64B7E">
              <w:rPr>
                <w:rFonts w:ascii="Verdana" w:hAnsi="Verdana"/>
                <w:sz w:val="16"/>
                <w:szCs w:val="16"/>
                <w:lang w:val="en-US"/>
              </w:rPr>
              <w:t xml:space="preserve"> does not comply with the </w:t>
            </w:r>
            <w:r w:rsidR="00D21D3F">
              <w:rPr>
                <w:rFonts w:ascii="Verdana" w:hAnsi="Verdana"/>
                <w:sz w:val="16"/>
                <w:szCs w:val="16"/>
                <w:lang w:val="en-US"/>
              </w:rPr>
              <w:t>standard</w:t>
            </w:r>
            <w:r w:rsidRPr="00D64B7E">
              <w:rPr>
                <w:rFonts w:ascii="Verdana" w:hAnsi="Verdana"/>
                <w:sz w:val="16"/>
                <w:szCs w:val="16"/>
                <w:lang w:val="en-US"/>
              </w:rPr>
              <w:t>.</w:t>
            </w:r>
          </w:p>
        </w:tc>
      </w:tr>
      <w:tr w:rsidR="00180A8C" w:rsidRPr="00777D72" w14:paraId="3A1879D8" w14:textId="484EDBD6" w:rsidTr="00D64B7E">
        <w:tc>
          <w:tcPr>
            <w:tcW w:w="4675" w:type="dxa"/>
          </w:tcPr>
          <w:p w14:paraId="6A2F77EC"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t>5.5.5</w:t>
            </w:r>
            <w:r w:rsidRPr="00C0169D">
              <w:rPr>
                <w:rFonts w:ascii="Verdana" w:hAnsi="Verdana"/>
                <w:sz w:val="16"/>
                <w:szCs w:val="16"/>
              </w:rPr>
              <w:t xml:space="preserve"> </w:t>
            </w:r>
            <w:r w:rsidRPr="00C0169D">
              <w:rPr>
                <w:rFonts w:ascii="Verdana" w:hAnsi="Verdana"/>
                <w:b/>
                <w:sz w:val="16"/>
                <w:szCs w:val="16"/>
              </w:rPr>
              <w:t>Caracterización del arrastre por la línea de desagüe</w:t>
            </w:r>
          </w:p>
        </w:tc>
        <w:tc>
          <w:tcPr>
            <w:tcW w:w="4675" w:type="dxa"/>
          </w:tcPr>
          <w:p w14:paraId="145488F8" w14:textId="6D75908E"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5.5.5</w:t>
            </w:r>
            <w:r w:rsidRPr="00D64B7E">
              <w:rPr>
                <w:rFonts w:ascii="Verdana" w:hAnsi="Verdana"/>
                <w:sz w:val="16"/>
                <w:szCs w:val="16"/>
                <w:lang w:val="en-US"/>
              </w:rPr>
              <w:t xml:space="preserve"> </w:t>
            </w:r>
            <w:r w:rsidRPr="00D64B7E">
              <w:rPr>
                <w:rFonts w:ascii="Verdana" w:hAnsi="Verdana"/>
                <w:b/>
                <w:sz w:val="16"/>
                <w:szCs w:val="16"/>
                <w:lang w:val="en-US"/>
              </w:rPr>
              <w:t>Characterization of drag along the drainage line</w:t>
            </w:r>
          </w:p>
        </w:tc>
      </w:tr>
      <w:tr w:rsidR="00180A8C" w:rsidRPr="00C0169D" w14:paraId="22F828B0" w14:textId="0A175EF9" w:rsidTr="00D64B7E">
        <w:tc>
          <w:tcPr>
            <w:tcW w:w="4675" w:type="dxa"/>
          </w:tcPr>
          <w:p w14:paraId="58071687"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lastRenderedPageBreak/>
              <w:t>5.5.5.1 Materiales</w:t>
            </w:r>
          </w:p>
        </w:tc>
        <w:tc>
          <w:tcPr>
            <w:tcW w:w="4675" w:type="dxa"/>
          </w:tcPr>
          <w:p w14:paraId="3DA337DF" w14:textId="5237964A"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5.5.5.1 Materials</w:t>
            </w:r>
          </w:p>
        </w:tc>
      </w:tr>
      <w:tr w:rsidR="00180A8C" w:rsidRPr="00777D72" w14:paraId="4B349880" w14:textId="39A32F71" w:rsidTr="00D64B7E">
        <w:tc>
          <w:tcPr>
            <w:tcW w:w="4675" w:type="dxa"/>
          </w:tcPr>
          <w:p w14:paraId="253DB424" w14:textId="77777777"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Los materiales deberán ser 100 bolas de polipropileno de las siguientes características:</w:t>
            </w:r>
          </w:p>
        </w:tc>
        <w:tc>
          <w:tcPr>
            <w:tcW w:w="4675" w:type="dxa"/>
          </w:tcPr>
          <w:p w14:paraId="445FDC31" w14:textId="790EF4E1" w:rsidR="00180A8C" w:rsidRPr="00D64B7E" w:rsidRDefault="00180A8C" w:rsidP="00180A8C">
            <w:pPr>
              <w:pStyle w:val="Texto"/>
              <w:spacing w:line="218" w:lineRule="exact"/>
              <w:ind w:firstLine="0"/>
              <w:rPr>
                <w:rFonts w:ascii="Verdana" w:hAnsi="Verdana"/>
                <w:sz w:val="16"/>
                <w:szCs w:val="16"/>
                <w:lang w:val="en-US"/>
              </w:rPr>
            </w:pPr>
            <w:r w:rsidRPr="00D64B7E">
              <w:rPr>
                <w:rFonts w:ascii="Verdana" w:hAnsi="Verdana"/>
                <w:sz w:val="16"/>
                <w:szCs w:val="16"/>
                <w:lang w:val="en-US"/>
              </w:rPr>
              <w:t xml:space="preserve">The materials must be 100 polypropylene </w:t>
            </w:r>
            <w:r w:rsidR="00FC0771">
              <w:rPr>
                <w:rFonts w:ascii="Verdana" w:hAnsi="Verdana"/>
                <w:sz w:val="16"/>
                <w:szCs w:val="16"/>
                <w:lang w:val="en-US"/>
              </w:rPr>
              <w:t>pellets</w:t>
            </w:r>
            <w:r w:rsidRPr="00D64B7E">
              <w:rPr>
                <w:rFonts w:ascii="Verdana" w:hAnsi="Verdana"/>
                <w:sz w:val="16"/>
                <w:szCs w:val="16"/>
                <w:lang w:val="en-US"/>
              </w:rPr>
              <w:t xml:space="preserve"> with the following characteristics:</w:t>
            </w:r>
          </w:p>
        </w:tc>
      </w:tr>
      <w:tr w:rsidR="00180A8C" w:rsidRPr="00C0169D" w14:paraId="02897796" w14:textId="2C8F0AFC" w:rsidTr="00D64B7E">
        <w:tc>
          <w:tcPr>
            <w:tcW w:w="4675" w:type="dxa"/>
          </w:tcPr>
          <w:p w14:paraId="3BCB5505"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peso: 298 ± 10 g;</w:t>
            </w:r>
          </w:p>
        </w:tc>
        <w:tc>
          <w:tcPr>
            <w:tcW w:w="4675" w:type="dxa"/>
          </w:tcPr>
          <w:p w14:paraId="06A52E75" w14:textId="02C37689"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a. </w:t>
            </w:r>
            <w:r w:rsidRPr="00D64B7E">
              <w:rPr>
                <w:rFonts w:ascii="Verdana" w:hAnsi="Verdana"/>
                <w:sz w:val="16"/>
                <w:szCs w:val="16"/>
                <w:lang w:val="en-US"/>
              </w:rPr>
              <w:tab/>
              <w:t>weight: 298 ± 10g;</w:t>
            </w:r>
          </w:p>
        </w:tc>
      </w:tr>
      <w:tr w:rsidR="00180A8C" w:rsidRPr="00C0169D" w14:paraId="7564ED43" w14:textId="09F3E7DE" w:rsidTr="00D64B7E">
        <w:tc>
          <w:tcPr>
            <w:tcW w:w="4675" w:type="dxa"/>
          </w:tcPr>
          <w:p w14:paraId="6EBD7601"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diámetro: 19 ± 0.4 mm; y</w:t>
            </w:r>
          </w:p>
        </w:tc>
        <w:tc>
          <w:tcPr>
            <w:tcW w:w="4675" w:type="dxa"/>
          </w:tcPr>
          <w:p w14:paraId="6D12ED50" w14:textId="38C7BEBE"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b. </w:t>
            </w:r>
            <w:r w:rsidRPr="00D64B7E">
              <w:rPr>
                <w:rFonts w:ascii="Verdana" w:hAnsi="Verdana"/>
                <w:b/>
                <w:sz w:val="16"/>
                <w:szCs w:val="16"/>
                <w:lang w:val="en-US"/>
              </w:rPr>
              <w:tab/>
            </w:r>
            <w:r w:rsidRPr="00D64B7E">
              <w:rPr>
                <w:rFonts w:ascii="Verdana" w:hAnsi="Verdana"/>
                <w:sz w:val="16"/>
                <w:szCs w:val="16"/>
                <w:lang w:val="en-US"/>
              </w:rPr>
              <w:t>diameter: 19 ± 0.4mm</w:t>
            </w:r>
            <w:r w:rsidR="00263CF2" w:rsidRPr="00D64B7E">
              <w:rPr>
                <w:rFonts w:ascii="Verdana" w:hAnsi="Verdana"/>
                <w:sz w:val="16"/>
                <w:szCs w:val="16"/>
                <w:lang w:val="en-US"/>
              </w:rPr>
              <w:t>; and</w:t>
            </w:r>
          </w:p>
        </w:tc>
      </w:tr>
      <w:tr w:rsidR="00180A8C" w:rsidRPr="00C0169D" w14:paraId="5F9DE3F7" w14:textId="0A2702B6" w:rsidTr="00D64B7E">
        <w:tc>
          <w:tcPr>
            <w:tcW w:w="4675" w:type="dxa"/>
          </w:tcPr>
          <w:p w14:paraId="3BEF1FA5"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densidad: 833 ± 16 kg/m</w:t>
            </w:r>
            <w:r w:rsidRPr="00C0169D">
              <w:rPr>
                <w:rFonts w:ascii="Verdana" w:hAnsi="Verdana"/>
                <w:sz w:val="16"/>
                <w:szCs w:val="16"/>
                <w:vertAlign w:val="superscript"/>
              </w:rPr>
              <w:t>3</w:t>
            </w:r>
            <w:r w:rsidRPr="00C0169D">
              <w:rPr>
                <w:rFonts w:ascii="Verdana" w:hAnsi="Verdana"/>
                <w:sz w:val="16"/>
                <w:szCs w:val="16"/>
              </w:rPr>
              <w:t>.</w:t>
            </w:r>
          </w:p>
        </w:tc>
        <w:tc>
          <w:tcPr>
            <w:tcW w:w="4675" w:type="dxa"/>
          </w:tcPr>
          <w:p w14:paraId="159FC248" w14:textId="7EC35646"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c. </w:t>
            </w:r>
            <w:r w:rsidRPr="00D64B7E">
              <w:rPr>
                <w:rFonts w:ascii="Verdana" w:hAnsi="Verdana"/>
                <w:sz w:val="16"/>
                <w:szCs w:val="16"/>
                <w:lang w:val="en-US"/>
              </w:rPr>
              <w:tab/>
              <w:t>density: 833 ± 16 kg/m</w:t>
            </w:r>
            <w:r w:rsidRPr="00D64B7E">
              <w:rPr>
                <w:rFonts w:ascii="Verdana" w:hAnsi="Verdana"/>
                <w:sz w:val="16"/>
                <w:szCs w:val="16"/>
                <w:vertAlign w:val="superscript"/>
                <w:lang w:val="en-US"/>
              </w:rPr>
              <w:t>3</w:t>
            </w:r>
            <w:r w:rsidR="00263CF2" w:rsidRPr="00D64B7E">
              <w:rPr>
                <w:rFonts w:ascii="Verdana" w:hAnsi="Verdana"/>
                <w:sz w:val="16"/>
                <w:szCs w:val="16"/>
                <w:vertAlign w:val="superscript"/>
                <w:lang w:val="en-US"/>
              </w:rPr>
              <w:t>.</w:t>
            </w:r>
          </w:p>
        </w:tc>
      </w:tr>
      <w:tr w:rsidR="00180A8C" w:rsidRPr="00C0169D" w14:paraId="67F4A4A9" w14:textId="2CED068B" w:rsidTr="00D64B7E">
        <w:tc>
          <w:tcPr>
            <w:tcW w:w="4675" w:type="dxa"/>
          </w:tcPr>
          <w:p w14:paraId="473F7191" w14:textId="77777777" w:rsidR="00180A8C" w:rsidRPr="00C0169D" w:rsidRDefault="00180A8C" w:rsidP="00180A8C">
            <w:pPr>
              <w:pStyle w:val="Texto"/>
              <w:spacing w:line="218" w:lineRule="exact"/>
              <w:ind w:firstLine="0"/>
              <w:rPr>
                <w:rFonts w:ascii="Verdana" w:hAnsi="Verdana"/>
                <w:b/>
                <w:sz w:val="16"/>
                <w:szCs w:val="16"/>
              </w:rPr>
            </w:pPr>
            <w:r w:rsidRPr="00C0169D">
              <w:rPr>
                <w:rFonts w:ascii="Verdana" w:hAnsi="Verdana"/>
                <w:b/>
                <w:sz w:val="16"/>
                <w:szCs w:val="16"/>
              </w:rPr>
              <w:t>5.5.5.2 Equipo</w:t>
            </w:r>
          </w:p>
        </w:tc>
        <w:tc>
          <w:tcPr>
            <w:tcW w:w="4675" w:type="dxa"/>
          </w:tcPr>
          <w:p w14:paraId="1C20D9CA" w14:textId="223B8742" w:rsidR="00180A8C" w:rsidRPr="00D64B7E" w:rsidRDefault="00180A8C" w:rsidP="00180A8C">
            <w:pPr>
              <w:pStyle w:val="Texto"/>
              <w:spacing w:line="218" w:lineRule="exact"/>
              <w:ind w:firstLine="0"/>
              <w:rPr>
                <w:rFonts w:ascii="Verdana" w:hAnsi="Verdana"/>
                <w:b/>
                <w:sz w:val="16"/>
                <w:szCs w:val="16"/>
                <w:lang w:val="en-US"/>
              </w:rPr>
            </w:pPr>
            <w:r w:rsidRPr="00D64B7E">
              <w:rPr>
                <w:rFonts w:ascii="Verdana" w:hAnsi="Verdana"/>
                <w:b/>
                <w:sz w:val="16"/>
                <w:szCs w:val="16"/>
                <w:lang w:val="en-US"/>
              </w:rPr>
              <w:t>5.5.5.2 Equipment</w:t>
            </w:r>
          </w:p>
        </w:tc>
      </w:tr>
      <w:tr w:rsidR="00180A8C" w:rsidRPr="005F5CA5" w14:paraId="3D2F30EC" w14:textId="334FE550" w:rsidTr="00D64B7E">
        <w:tc>
          <w:tcPr>
            <w:tcW w:w="4675" w:type="dxa"/>
          </w:tcPr>
          <w:p w14:paraId="2F5DD132" w14:textId="2F174063" w:rsidR="00180A8C" w:rsidRPr="00C0169D" w:rsidRDefault="00180A8C" w:rsidP="00180A8C">
            <w:pPr>
              <w:pStyle w:val="Texto"/>
              <w:spacing w:line="218" w:lineRule="exact"/>
              <w:ind w:firstLine="0"/>
              <w:rPr>
                <w:rFonts w:ascii="Verdana" w:hAnsi="Verdana"/>
                <w:sz w:val="16"/>
                <w:szCs w:val="16"/>
              </w:rPr>
            </w:pPr>
            <w:r w:rsidRPr="00C0169D">
              <w:rPr>
                <w:rFonts w:ascii="Verdana" w:hAnsi="Verdana"/>
                <w:sz w:val="16"/>
                <w:szCs w:val="16"/>
              </w:rPr>
              <w:t xml:space="preserve">La </w:t>
            </w:r>
            <w:r w:rsidRPr="00C0169D">
              <w:rPr>
                <w:rFonts w:ascii="Verdana" w:hAnsi="Verdana"/>
                <w:b/>
                <w:sz w:val="16"/>
                <w:szCs w:val="16"/>
              </w:rPr>
              <w:t xml:space="preserve">Figura </w:t>
            </w:r>
            <w:r w:rsidRPr="00C0169D">
              <w:rPr>
                <w:rFonts w:ascii="Verdana" w:hAnsi="Verdana"/>
                <w:sz w:val="16"/>
                <w:szCs w:val="16"/>
              </w:rPr>
              <w:t xml:space="preserve">10 muestra un montaje aceptable para el </w:t>
            </w:r>
            <w:proofErr w:type="spellStart"/>
            <w:r w:rsidRPr="00C0169D">
              <w:rPr>
                <w:rFonts w:ascii="Verdana" w:hAnsi="Verdana"/>
                <w:sz w:val="16"/>
                <w:szCs w:val="16"/>
              </w:rPr>
              <w:t>ensa</w:t>
            </w:r>
            <w:r w:rsidR="000E71A6">
              <w:rPr>
                <w:rFonts w:ascii="Verdana" w:hAnsi="Verdana"/>
                <w:sz w:val="16"/>
                <w:szCs w:val="16"/>
              </w:rPr>
              <w:t>i</w:t>
            </w:r>
            <w:proofErr w:type="spellEnd"/>
            <w:r w:rsidR="000E71A6">
              <w:rPr>
                <w:rFonts w:ascii="Verdana" w:hAnsi="Verdana"/>
                <w:sz w:val="16"/>
                <w:szCs w:val="16"/>
              </w:rPr>
              <w:t>.</w:t>
            </w:r>
            <w:r w:rsidRPr="00C0169D">
              <w:rPr>
                <w:rFonts w:ascii="Verdana" w:hAnsi="Verdana"/>
                <w:sz w:val="16"/>
                <w:szCs w:val="16"/>
              </w:rPr>
              <w:t xml:space="preserve"> El montaje deberá ser un tubo rígido de plástico transparente o acrílico transparente de un diámetro de 4 pulgadas nominales, que:</w:t>
            </w:r>
          </w:p>
        </w:tc>
        <w:tc>
          <w:tcPr>
            <w:tcW w:w="4675" w:type="dxa"/>
          </w:tcPr>
          <w:p w14:paraId="1B1CFA1E" w14:textId="1786163C" w:rsidR="00180A8C" w:rsidRPr="00D64B7E" w:rsidRDefault="00180A8C" w:rsidP="00180A8C">
            <w:pPr>
              <w:pStyle w:val="Texto"/>
              <w:spacing w:line="218" w:lineRule="exact"/>
              <w:ind w:firstLine="0"/>
              <w:rPr>
                <w:rFonts w:ascii="Verdana" w:hAnsi="Verdana"/>
                <w:sz w:val="16"/>
                <w:szCs w:val="16"/>
                <w:lang w:val="en-US"/>
              </w:rPr>
            </w:pPr>
            <w:r w:rsidRPr="00D21D3F">
              <w:rPr>
                <w:rFonts w:ascii="Verdana" w:hAnsi="Verdana"/>
                <w:b/>
                <w:bCs/>
                <w:sz w:val="16"/>
                <w:szCs w:val="16"/>
                <w:lang w:val="en-US"/>
              </w:rPr>
              <w:t>Figure 10</w:t>
            </w:r>
            <w:r w:rsidRPr="00D64B7E">
              <w:rPr>
                <w:rFonts w:ascii="Verdana" w:hAnsi="Verdana"/>
                <w:sz w:val="16"/>
                <w:szCs w:val="16"/>
                <w:lang w:val="en-US"/>
              </w:rPr>
              <w:t xml:space="preserve"> shows an acceptable </w:t>
            </w:r>
            <w:r w:rsidRPr="00D21D3F">
              <w:rPr>
                <w:rFonts w:ascii="Verdana" w:hAnsi="Verdana"/>
                <w:bCs/>
                <w:sz w:val="16"/>
                <w:szCs w:val="16"/>
                <w:lang w:val="en-US"/>
              </w:rPr>
              <w:t>setup</w:t>
            </w:r>
            <w:r w:rsidRPr="00D64B7E">
              <w:rPr>
                <w:rFonts w:ascii="Verdana" w:hAnsi="Verdana"/>
                <w:b/>
                <w:sz w:val="16"/>
                <w:szCs w:val="16"/>
                <w:lang w:val="en-US"/>
              </w:rPr>
              <w:t xml:space="preserve"> </w:t>
            </w:r>
            <w:r w:rsidRPr="00D64B7E">
              <w:rPr>
                <w:rFonts w:ascii="Verdana" w:hAnsi="Verdana"/>
                <w:sz w:val="16"/>
                <w:szCs w:val="16"/>
                <w:lang w:val="en-US"/>
              </w:rPr>
              <w:t xml:space="preserve">for testing. The fitting </w:t>
            </w:r>
            <w:r w:rsidR="00FF3594">
              <w:rPr>
                <w:rFonts w:ascii="Verdana" w:hAnsi="Verdana"/>
                <w:sz w:val="16"/>
                <w:szCs w:val="16"/>
                <w:lang w:val="en-US"/>
              </w:rPr>
              <w:t>must</w:t>
            </w:r>
            <w:r w:rsidRPr="00D64B7E">
              <w:rPr>
                <w:rFonts w:ascii="Verdana" w:hAnsi="Verdana"/>
                <w:sz w:val="16"/>
                <w:szCs w:val="16"/>
                <w:lang w:val="en-US"/>
              </w:rPr>
              <w:t xml:space="preserve"> be a nominal 4-inch diameter clear plastic or clear acrylic rigid tube that:</w:t>
            </w:r>
          </w:p>
        </w:tc>
      </w:tr>
      <w:tr w:rsidR="00180A8C" w:rsidRPr="005F5CA5" w14:paraId="54EB9CF6" w14:textId="41B41263" w:rsidTr="00D64B7E">
        <w:tc>
          <w:tcPr>
            <w:tcW w:w="4675" w:type="dxa"/>
          </w:tcPr>
          <w:p w14:paraId="5674ABB2"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Tenga una longitud de por lo menos 18 m;</w:t>
            </w:r>
          </w:p>
        </w:tc>
        <w:tc>
          <w:tcPr>
            <w:tcW w:w="4675" w:type="dxa"/>
          </w:tcPr>
          <w:p w14:paraId="3432305D" w14:textId="5BA8F0D8"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a. </w:t>
            </w:r>
            <w:r w:rsidRPr="00D64B7E">
              <w:rPr>
                <w:rFonts w:ascii="Verdana" w:hAnsi="Verdana"/>
                <w:b/>
                <w:sz w:val="16"/>
                <w:szCs w:val="16"/>
                <w:lang w:val="en-US"/>
              </w:rPr>
              <w:tab/>
            </w:r>
            <w:r w:rsidRPr="00D64B7E">
              <w:rPr>
                <w:rFonts w:ascii="Verdana" w:hAnsi="Verdana"/>
                <w:sz w:val="16"/>
                <w:szCs w:val="16"/>
                <w:lang w:val="en-US"/>
              </w:rPr>
              <w:t>Have a length of at least 18 m;</w:t>
            </w:r>
          </w:p>
        </w:tc>
      </w:tr>
      <w:tr w:rsidR="00180A8C" w:rsidRPr="005F5CA5" w14:paraId="60ED949F" w14:textId="047635CF" w:rsidTr="00D64B7E">
        <w:tc>
          <w:tcPr>
            <w:tcW w:w="4675" w:type="dxa"/>
          </w:tcPr>
          <w:p w14:paraId="6DF16647"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Está conectado directamente a un codo de 90° con diámetro de 100 mm (4 pulgadas nominales) de plástico o de vidrio conectado mediante una unión sin campana o una junta cementada, según sea el caso, conectado directamente al adaptador de piso del espécimen;</w:t>
            </w:r>
          </w:p>
        </w:tc>
        <w:tc>
          <w:tcPr>
            <w:tcW w:w="4675" w:type="dxa"/>
          </w:tcPr>
          <w:p w14:paraId="45FAE764" w14:textId="0ED1AB2C"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b. </w:t>
            </w:r>
            <w:r w:rsidRPr="00D64B7E">
              <w:rPr>
                <w:rFonts w:ascii="Verdana" w:hAnsi="Verdana"/>
                <w:sz w:val="16"/>
                <w:szCs w:val="16"/>
                <w:lang w:val="en-US"/>
              </w:rPr>
              <w:tab/>
              <w:t>It is directly connected to a 100 mm (nominal 4 inch) diameter 90° elbow of plastic or glass connected by a union</w:t>
            </w:r>
            <w:r w:rsidR="00D21D3F">
              <w:rPr>
                <w:rFonts w:ascii="Verdana" w:hAnsi="Verdana"/>
                <w:sz w:val="16"/>
                <w:szCs w:val="16"/>
                <w:lang w:val="en-US"/>
              </w:rPr>
              <w:t xml:space="preserve"> without a bell</w:t>
            </w:r>
            <w:r w:rsidRPr="00D64B7E">
              <w:rPr>
                <w:rFonts w:ascii="Verdana" w:hAnsi="Verdana"/>
                <w:sz w:val="16"/>
                <w:szCs w:val="16"/>
                <w:lang w:val="en-US"/>
              </w:rPr>
              <w:t xml:space="preserve"> or a cemented joint, as the case may be, connected directly to the specimen floor </w:t>
            </w:r>
            <w:proofErr w:type="gramStart"/>
            <w:r w:rsidRPr="00D64B7E">
              <w:rPr>
                <w:rFonts w:ascii="Verdana" w:hAnsi="Verdana"/>
                <w:sz w:val="16"/>
                <w:szCs w:val="16"/>
                <w:lang w:val="en-US"/>
              </w:rPr>
              <w:t>adapter;</w:t>
            </w:r>
            <w:proofErr w:type="gramEnd"/>
          </w:p>
        </w:tc>
      </w:tr>
      <w:tr w:rsidR="00180A8C" w:rsidRPr="005F5CA5" w14:paraId="59504BD1" w14:textId="458BD313" w:rsidTr="00D64B7E">
        <w:tc>
          <w:tcPr>
            <w:tcW w:w="4675" w:type="dxa"/>
          </w:tcPr>
          <w:p w14:paraId="156B8815"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Tiene un recorrido recto desde el inodoro con una pendiente del 2%, y</w:t>
            </w:r>
          </w:p>
        </w:tc>
        <w:tc>
          <w:tcPr>
            <w:tcW w:w="4675" w:type="dxa"/>
          </w:tcPr>
          <w:p w14:paraId="202D6163" w14:textId="0ED7DEC3"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c. </w:t>
            </w:r>
            <w:r w:rsidRPr="00D64B7E">
              <w:rPr>
                <w:rFonts w:ascii="Verdana" w:hAnsi="Verdana"/>
                <w:sz w:val="16"/>
                <w:szCs w:val="16"/>
                <w:lang w:val="en-US"/>
              </w:rPr>
              <w:tab/>
              <w:t xml:space="preserve">It has a straight run from the toilet with </w:t>
            </w:r>
            <w:r w:rsidR="00D21D3F">
              <w:rPr>
                <w:rFonts w:ascii="Verdana" w:hAnsi="Verdana"/>
                <w:sz w:val="16"/>
                <w:szCs w:val="16"/>
                <w:lang w:val="en-US"/>
              </w:rPr>
              <w:t>an incline</w:t>
            </w:r>
            <w:r w:rsidRPr="00D64B7E">
              <w:rPr>
                <w:rFonts w:ascii="Verdana" w:hAnsi="Verdana"/>
                <w:sz w:val="16"/>
                <w:szCs w:val="16"/>
                <w:lang w:val="en-US"/>
              </w:rPr>
              <w:t xml:space="preserve"> of 2%, and</w:t>
            </w:r>
          </w:p>
        </w:tc>
      </w:tr>
      <w:tr w:rsidR="00180A8C" w:rsidRPr="005F5CA5" w14:paraId="6962C070" w14:textId="07FDD282" w:rsidTr="00D64B7E">
        <w:tc>
          <w:tcPr>
            <w:tcW w:w="4675" w:type="dxa"/>
          </w:tcPr>
          <w:p w14:paraId="787987FC" w14:textId="77777777" w:rsidR="00180A8C" w:rsidRPr="00C0169D" w:rsidRDefault="00180A8C" w:rsidP="00180A8C">
            <w:pPr>
              <w:pStyle w:val="ROMANOS"/>
              <w:spacing w:line="218"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Está ventilado mediante un tubo de diámetro 38 mm (1½ pulgadas) ubicado entre 0.3 y 3.0 m del espécimen.</w:t>
            </w:r>
          </w:p>
        </w:tc>
        <w:tc>
          <w:tcPr>
            <w:tcW w:w="4675" w:type="dxa"/>
          </w:tcPr>
          <w:p w14:paraId="2F8179E7" w14:textId="54320E0E" w:rsidR="00180A8C" w:rsidRPr="00D64B7E" w:rsidRDefault="00180A8C" w:rsidP="00180A8C">
            <w:pPr>
              <w:pStyle w:val="ROMANOS"/>
              <w:spacing w:line="218" w:lineRule="exact"/>
              <w:ind w:left="0" w:firstLine="0"/>
              <w:rPr>
                <w:rFonts w:ascii="Verdana" w:hAnsi="Verdana"/>
                <w:b/>
                <w:sz w:val="16"/>
                <w:szCs w:val="16"/>
                <w:lang w:val="en-US"/>
              </w:rPr>
            </w:pPr>
            <w:r w:rsidRPr="00D64B7E">
              <w:rPr>
                <w:rFonts w:ascii="Verdana" w:hAnsi="Verdana"/>
                <w:b/>
                <w:sz w:val="16"/>
                <w:szCs w:val="16"/>
                <w:lang w:val="en-US"/>
              </w:rPr>
              <w:t xml:space="preserve">d. </w:t>
            </w:r>
            <w:r w:rsidRPr="00D64B7E">
              <w:rPr>
                <w:rFonts w:ascii="Verdana" w:hAnsi="Verdana"/>
                <w:sz w:val="16"/>
                <w:szCs w:val="16"/>
                <w:lang w:val="en-US"/>
              </w:rPr>
              <w:tab/>
              <w:t>It is ventilated through a 38 mm (1½ inch) diameter tube located between 0.3 and 3.0 m from the specimen.</w:t>
            </w:r>
          </w:p>
        </w:tc>
      </w:tr>
      <w:tr w:rsidR="00180A8C" w:rsidRPr="005F5CA5" w14:paraId="41C3A082" w14:textId="152E60FF" w:rsidTr="00D64B7E">
        <w:tc>
          <w:tcPr>
            <w:tcW w:w="4675" w:type="dxa"/>
          </w:tcPr>
          <w:p w14:paraId="0C7D6620" w14:textId="77777777" w:rsidR="00180A8C" w:rsidRPr="00C0169D" w:rsidRDefault="00180A8C" w:rsidP="00180A8C">
            <w:pPr>
              <w:pStyle w:val="Texto"/>
              <w:spacing w:line="254" w:lineRule="exact"/>
              <w:ind w:firstLine="0"/>
              <w:rPr>
                <w:rFonts w:ascii="Verdana" w:hAnsi="Verdana"/>
                <w:sz w:val="16"/>
                <w:szCs w:val="16"/>
              </w:rPr>
            </w:pPr>
            <w:r w:rsidRPr="00C0169D">
              <w:rPr>
                <w:rFonts w:ascii="Verdana" w:hAnsi="Verdana"/>
                <w:sz w:val="16"/>
                <w:szCs w:val="16"/>
              </w:rPr>
              <w:t>Para inodoros con orificio de salida trasera, el desagüe deberá extenderse desde el piso hacia arriba usando adaptadores. Se deberá utilizar tubería plástica con diámetro 100 mm (4 pulgadas) nominales y una te sanitaria para que el orificio de salida del inodoro quede a la altura sobre el piso, tal como lo recomienda el fabricante.</w:t>
            </w:r>
          </w:p>
        </w:tc>
        <w:tc>
          <w:tcPr>
            <w:tcW w:w="4675" w:type="dxa"/>
          </w:tcPr>
          <w:p w14:paraId="2F4BD474" w14:textId="3E397A28" w:rsidR="00180A8C" w:rsidRPr="00D64B7E" w:rsidRDefault="00180A8C" w:rsidP="00180A8C">
            <w:pPr>
              <w:pStyle w:val="Texto"/>
              <w:spacing w:line="254" w:lineRule="exact"/>
              <w:ind w:firstLine="0"/>
              <w:rPr>
                <w:rFonts w:ascii="Verdana" w:hAnsi="Verdana"/>
                <w:sz w:val="16"/>
                <w:szCs w:val="16"/>
                <w:lang w:val="en-US"/>
              </w:rPr>
            </w:pPr>
            <w:r w:rsidRPr="00D64B7E">
              <w:rPr>
                <w:rFonts w:ascii="Verdana" w:hAnsi="Verdana"/>
                <w:sz w:val="16"/>
                <w:szCs w:val="16"/>
                <w:lang w:val="en-US"/>
              </w:rPr>
              <w:t xml:space="preserve">For toilets with a rear outlet, the drain must be extended from the floor up using adapters. Plastic pipe with a nominal 100 mm (4 inch) diameter and a sanitary tee must be used so that the toilet outlet </w:t>
            </w:r>
            <w:r w:rsidR="003201EE" w:rsidRPr="00D64B7E">
              <w:rPr>
                <w:rFonts w:ascii="Verdana" w:hAnsi="Verdana"/>
                <w:sz w:val="16"/>
                <w:szCs w:val="16"/>
                <w:lang w:val="en-US"/>
              </w:rPr>
              <w:t>orifice</w:t>
            </w:r>
            <w:r w:rsidRPr="00D64B7E">
              <w:rPr>
                <w:rFonts w:ascii="Verdana" w:hAnsi="Verdana"/>
                <w:sz w:val="16"/>
                <w:szCs w:val="16"/>
                <w:lang w:val="en-US"/>
              </w:rPr>
              <w:t xml:space="preserve"> is at the height above the floor, as recommended by the manufacturer.</w:t>
            </w:r>
          </w:p>
        </w:tc>
      </w:tr>
    </w:tbl>
    <w:p w14:paraId="12FF61F6" w14:textId="0D6ED1A4" w:rsidR="00284B40" w:rsidRPr="000B642F" w:rsidRDefault="00D21D3F" w:rsidP="005B3C3D">
      <w:pPr>
        <w:pStyle w:val="Texto"/>
        <w:spacing w:line="240" w:lineRule="auto"/>
        <w:ind w:firstLine="0"/>
        <w:jc w:val="center"/>
        <w:rPr>
          <w:rFonts w:ascii="Verdana" w:hAnsi="Verdana"/>
          <w:sz w:val="16"/>
          <w:szCs w:val="16"/>
        </w:rPr>
      </w:pPr>
      <w:r>
        <w:rPr>
          <w:noProof/>
        </w:rPr>
        <w:drawing>
          <wp:inline distT="0" distB="0" distL="0" distR="0" wp14:anchorId="6F6D3D44" wp14:editId="247FC1A4">
            <wp:extent cx="5381767" cy="2579427"/>
            <wp:effectExtent l="0" t="0" r="9525" b="0"/>
            <wp:docPr id="23" name="Picture 2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20"/>
                    <a:srcRect l="43610" t="25843" r="15442" b="39265"/>
                    <a:stretch/>
                  </pic:blipFill>
                  <pic:spPr bwMode="auto">
                    <a:xfrm>
                      <a:off x="0" y="0"/>
                      <a:ext cx="5417066" cy="259634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80A8C" w:rsidRPr="005F5CA5" w14:paraId="23156127" w14:textId="111FE3BD" w:rsidTr="00D21D3F">
        <w:tc>
          <w:tcPr>
            <w:tcW w:w="4675" w:type="dxa"/>
          </w:tcPr>
          <w:p w14:paraId="00FA72DE" w14:textId="77777777" w:rsidR="00180A8C" w:rsidRPr="00C0169D" w:rsidRDefault="00180A8C" w:rsidP="00180A8C">
            <w:pPr>
              <w:pStyle w:val="Texto"/>
              <w:spacing w:line="253" w:lineRule="exact"/>
              <w:ind w:firstLine="0"/>
              <w:jc w:val="center"/>
              <w:rPr>
                <w:rFonts w:ascii="Verdana" w:hAnsi="Verdana"/>
                <w:sz w:val="16"/>
                <w:szCs w:val="16"/>
              </w:rPr>
            </w:pPr>
            <w:r w:rsidRPr="00C0169D">
              <w:rPr>
                <w:rFonts w:ascii="Verdana" w:hAnsi="Verdana"/>
                <w:b/>
                <w:sz w:val="16"/>
                <w:szCs w:val="16"/>
              </w:rPr>
              <w:t xml:space="preserve">Figura 10 </w:t>
            </w:r>
            <w:r w:rsidRPr="00C0169D">
              <w:rPr>
                <w:rFonts w:ascii="Verdana" w:hAnsi="Verdana"/>
                <w:sz w:val="16"/>
                <w:szCs w:val="16"/>
              </w:rPr>
              <w:t>- Aparato sugerido para la prueba de caracterización del arrastre por la línea de desagüe.</w:t>
            </w:r>
          </w:p>
        </w:tc>
        <w:tc>
          <w:tcPr>
            <w:tcW w:w="4675" w:type="dxa"/>
          </w:tcPr>
          <w:p w14:paraId="0F708455" w14:textId="1253C901" w:rsidR="00180A8C" w:rsidRPr="00D21D3F" w:rsidRDefault="00180A8C" w:rsidP="00180A8C">
            <w:pPr>
              <w:pStyle w:val="Texto"/>
              <w:spacing w:line="253" w:lineRule="exact"/>
              <w:ind w:firstLine="0"/>
              <w:jc w:val="center"/>
              <w:rPr>
                <w:rFonts w:ascii="Verdana" w:hAnsi="Verdana"/>
                <w:b/>
                <w:sz w:val="16"/>
                <w:szCs w:val="16"/>
                <w:lang w:val="en-US"/>
              </w:rPr>
            </w:pPr>
            <w:r w:rsidRPr="00D21D3F">
              <w:rPr>
                <w:rFonts w:ascii="Verdana" w:hAnsi="Verdana"/>
                <w:b/>
                <w:sz w:val="16"/>
                <w:szCs w:val="16"/>
                <w:lang w:val="en-US"/>
              </w:rPr>
              <w:t xml:space="preserve">Figure 10 </w:t>
            </w:r>
            <w:r w:rsidRPr="00D21D3F">
              <w:rPr>
                <w:rFonts w:ascii="Verdana" w:hAnsi="Verdana"/>
                <w:sz w:val="16"/>
                <w:szCs w:val="16"/>
                <w:lang w:val="en-US"/>
              </w:rPr>
              <w:t>- Suggested apparatus for the drain line drag characterization test.</w:t>
            </w:r>
          </w:p>
        </w:tc>
      </w:tr>
      <w:tr w:rsidR="00180A8C" w:rsidRPr="00C0169D" w14:paraId="675CE2EB" w14:textId="6A916CF8" w:rsidTr="00D21D3F">
        <w:tc>
          <w:tcPr>
            <w:tcW w:w="4675" w:type="dxa"/>
          </w:tcPr>
          <w:p w14:paraId="063CD8FC" w14:textId="77777777" w:rsidR="00180A8C" w:rsidRPr="00C0169D" w:rsidRDefault="00180A8C" w:rsidP="00180A8C">
            <w:pPr>
              <w:pStyle w:val="Texto"/>
              <w:spacing w:line="253" w:lineRule="exact"/>
              <w:ind w:firstLine="0"/>
              <w:rPr>
                <w:rFonts w:ascii="Verdana" w:hAnsi="Verdana"/>
                <w:b/>
                <w:sz w:val="16"/>
                <w:szCs w:val="16"/>
              </w:rPr>
            </w:pPr>
            <w:r w:rsidRPr="00C0169D">
              <w:rPr>
                <w:rFonts w:ascii="Verdana" w:hAnsi="Verdana"/>
                <w:b/>
                <w:sz w:val="16"/>
                <w:szCs w:val="16"/>
              </w:rPr>
              <w:lastRenderedPageBreak/>
              <w:t>5.5.5.3 Procedimiento</w:t>
            </w:r>
          </w:p>
        </w:tc>
        <w:tc>
          <w:tcPr>
            <w:tcW w:w="4675" w:type="dxa"/>
          </w:tcPr>
          <w:p w14:paraId="680E59DB" w14:textId="3352E283" w:rsidR="00180A8C" w:rsidRPr="00D21D3F" w:rsidRDefault="00180A8C" w:rsidP="00180A8C">
            <w:pPr>
              <w:pStyle w:val="Texto"/>
              <w:spacing w:line="253" w:lineRule="exact"/>
              <w:ind w:firstLine="0"/>
              <w:rPr>
                <w:rFonts w:ascii="Verdana" w:hAnsi="Verdana"/>
                <w:b/>
                <w:sz w:val="16"/>
                <w:szCs w:val="16"/>
                <w:lang w:val="en-US"/>
              </w:rPr>
            </w:pPr>
            <w:r w:rsidRPr="00D21D3F">
              <w:rPr>
                <w:rFonts w:ascii="Verdana" w:hAnsi="Verdana"/>
                <w:b/>
                <w:sz w:val="16"/>
                <w:szCs w:val="16"/>
                <w:lang w:val="en-US"/>
              </w:rPr>
              <w:t>5.5.5.3 Procedure</w:t>
            </w:r>
          </w:p>
        </w:tc>
      </w:tr>
      <w:tr w:rsidR="00180A8C" w:rsidRPr="005F5CA5" w14:paraId="7C51D947" w14:textId="099A18C1" w:rsidTr="00D21D3F">
        <w:tc>
          <w:tcPr>
            <w:tcW w:w="4675" w:type="dxa"/>
          </w:tcPr>
          <w:p w14:paraId="717A4FBC" w14:textId="77777777" w:rsidR="00180A8C" w:rsidRPr="00C0169D" w:rsidRDefault="00180A8C" w:rsidP="00180A8C">
            <w:pPr>
              <w:pStyle w:val="Texto"/>
              <w:spacing w:line="253" w:lineRule="exact"/>
              <w:ind w:firstLine="0"/>
              <w:rPr>
                <w:rFonts w:ascii="Verdana" w:hAnsi="Verdana"/>
                <w:sz w:val="16"/>
                <w:szCs w:val="16"/>
              </w:rPr>
            </w:pPr>
            <w:r w:rsidRPr="00C0169D">
              <w:rPr>
                <w:rFonts w:ascii="Verdana" w:hAnsi="Verdana"/>
                <w:sz w:val="16"/>
                <w:szCs w:val="16"/>
              </w:rPr>
              <w:t>La prueba de caracterización del arrastre por la línea de desagüe, deberá realizarse como se indica a continuación:</w:t>
            </w:r>
          </w:p>
        </w:tc>
        <w:tc>
          <w:tcPr>
            <w:tcW w:w="4675" w:type="dxa"/>
          </w:tcPr>
          <w:p w14:paraId="77B450B1" w14:textId="0DC88972" w:rsidR="00180A8C" w:rsidRPr="00D21D3F" w:rsidRDefault="00180A8C" w:rsidP="00180A8C">
            <w:pPr>
              <w:pStyle w:val="Texto"/>
              <w:spacing w:line="253" w:lineRule="exact"/>
              <w:ind w:firstLine="0"/>
              <w:rPr>
                <w:rFonts w:ascii="Verdana" w:hAnsi="Verdana"/>
                <w:sz w:val="16"/>
                <w:szCs w:val="16"/>
                <w:lang w:val="en-US"/>
              </w:rPr>
            </w:pPr>
            <w:r w:rsidRPr="00D21D3F">
              <w:rPr>
                <w:rFonts w:ascii="Verdana" w:hAnsi="Verdana"/>
                <w:sz w:val="16"/>
                <w:szCs w:val="16"/>
                <w:lang w:val="en-US"/>
              </w:rPr>
              <w:t>The characterization test of the drag along the drainage line must be carried out as indicated below:</w:t>
            </w:r>
          </w:p>
        </w:tc>
      </w:tr>
      <w:tr w:rsidR="00180A8C" w:rsidRPr="005F5CA5" w14:paraId="63CA3386" w14:textId="5B88996D" w:rsidTr="00D21D3F">
        <w:tc>
          <w:tcPr>
            <w:tcW w:w="4675" w:type="dxa"/>
          </w:tcPr>
          <w:p w14:paraId="6B096DE7" w14:textId="77777777" w:rsidR="00180A8C" w:rsidRPr="00C0169D" w:rsidRDefault="00180A8C" w:rsidP="00180A8C">
            <w:pPr>
              <w:pStyle w:val="ROMANOS"/>
              <w:spacing w:line="25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Prepare el montaje de la prueba de acuerdo con los requisitos aplicables del inciso 5.4.1.1 (incluyendo las presiones de prueba especificadas en inciso 5.4.1 (d));</w:t>
            </w:r>
          </w:p>
        </w:tc>
        <w:tc>
          <w:tcPr>
            <w:tcW w:w="4675" w:type="dxa"/>
          </w:tcPr>
          <w:p w14:paraId="2272BFA5" w14:textId="614D8353" w:rsidR="00180A8C" w:rsidRPr="00D21D3F" w:rsidRDefault="00180A8C" w:rsidP="00180A8C">
            <w:pPr>
              <w:pStyle w:val="ROMANOS"/>
              <w:spacing w:line="253" w:lineRule="exact"/>
              <w:ind w:left="0" w:firstLine="0"/>
              <w:rPr>
                <w:rFonts w:ascii="Verdana" w:hAnsi="Verdana"/>
                <w:b/>
                <w:sz w:val="16"/>
                <w:szCs w:val="16"/>
                <w:lang w:val="en-US"/>
              </w:rPr>
            </w:pPr>
            <w:r w:rsidRPr="00D21D3F">
              <w:rPr>
                <w:rFonts w:ascii="Verdana" w:hAnsi="Verdana"/>
                <w:b/>
                <w:sz w:val="16"/>
                <w:szCs w:val="16"/>
                <w:lang w:val="en-US"/>
              </w:rPr>
              <w:t xml:space="preserve">a. </w:t>
            </w:r>
            <w:r w:rsidRPr="00D21D3F">
              <w:rPr>
                <w:rFonts w:ascii="Verdana" w:hAnsi="Verdana"/>
                <w:sz w:val="16"/>
                <w:szCs w:val="16"/>
                <w:lang w:val="en-US"/>
              </w:rPr>
              <w:tab/>
              <w:t>Prepare the test setup in accordance with the applicable requirements of 5.4.1.1 (including the test pressures specified in 5.4.1(d));</w:t>
            </w:r>
          </w:p>
        </w:tc>
      </w:tr>
      <w:tr w:rsidR="00180A8C" w:rsidRPr="005F5CA5" w14:paraId="083BBC56" w14:textId="272ED6A3" w:rsidTr="00D21D3F">
        <w:tc>
          <w:tcPr>
            <w:tcW w:w="4675" w:type="dxa"/>
          </w:tcPr>
          <w:p w14:paraId="5F277837" w14:textId="77777777" w:rsidR="00180A8C" w:rsidRPr="00C0169D" w:rsidRDefault="00180A8C" w:rsidP="00180A8C">
            <w:pPr>
              <w:pStyle w:val="ROMANOS"/>
              <w:spacing w:line="25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Ponga las 100 bolas en la taza del inodoro;</w:t>
            </w:r>
          </w:p>
        </w:tc>
        <w:tc>
          <w:tcPr>
            <w:tcW w:w="4675" w:type="dxa"/>
          </w:tcPr>
          <w:p w14:paraId="4AECFFCF" w14:textId="0E5FF0DA" w:rsidR="00180A8C" w:rsidRPr="00D21D3F" w:rsidRDefault="00180A8C" w:rsidP="00180A8C">
            <w:pPr>
              <w:pStyle w:val="ROMANOS"/>
              <w:spacing w:line="253" w:lineRule="exact"/>
              <w:ind w:left="0" w:firstLine="0"/>
              <w:rPr>
                <w:rFonts w:ascii="Verdana" w:hAnsi="Verdana"/>
                <w:b/>
                <w:sz w:val="16"/>
                <w:szCs w:val="16"/>
                <w:lang w:val="en-US"/>
              </w:rPr>
            </w:pPr>
            <w:r w:rsidRPr="00D21D3F">
              <w:rPr>
                <w:rFonts w:ascii="Verdana" w:hAnsi="Verdana"/>
                <w:b/>
                <w:sz w:val="16"/>
                <w:szCs w:val="16"/>
                <w:lang w:val="en-US"/>
              </w:rPr>
              <w:t xml:space="preserve">b. </w:t>
            </w:r>
            <w:r w:rsidRPr="00D21D3F">
              <w:rPr>
                <w:rFonts w:ascii="Verdana" w:hAnsi="Verdana"/>
                <w:b/>
                <w:sz w:val="16"/>
                <w:szCs w:val="16"/>
                <w:lang w:val="en-US"/>
              </w:rPr>
              <w:tab/>
            </w:r>
            <w:r w:rsidRPr="00D21D3F">
              <w:rPr>
                <w:rFonts w:ascii="Verdana" w:hAnsi="Verdana"/>
                <w:sz w:val="16"/>
                <w:szCs w:val="16"/>
                <w:lang w:val="en-US"/>
              </w:rPr>
              <w:t xml:space="preserve">Put all 100 </w:t>
            </w:r>
            <w:r w:rsidR="00FC0771">
              <w:rPr>
                <w:rFonts w:ascii="Verdana" w:hAnsi="Verdana"/>
                <w:sz w:val="16"/>
                <w:szCs w:val="16"/>
                <w:lang w:val="en-US"/>
              </w:rPr>
              <w:t>pellets</w:t>
            </w:r>
            <w:r w:rsidRPr="00D21D3F">
              <w:rPr>
                <w:rFonts w:ascii="Verdana" w:hAnsi="Verdana"/>
                <w:sz w:val="16"/>
                <w:szCs w:val="16"/>
                <w:lang w:val="en-US"/>
              </w:rPr>
              <w:t xml:space="preserve"> in the toilet </w:t>
            </w:r>
            <w:proofErr w:type="gramStart"/>
            <w:r w:rsidRPr="00D21D3F">
              <w:rPr>
                <w:rFonts w:ascii="Verdana" w:hAnsi="Verdana"/>
                <w:sz w:val="16"/>
                <w:szCs w:val="16"/>
                <w:lang w:val="en-US"/>
              </w:rPr>
              <w:t>bowl;</w:t>
            </w:r>
            <w:proofErr w:type="gramEnd"/>
          </w:p>
        </w:tc>
      </w:tr>
      <w:tr w:rsidR="00180A8C" w:rsidRPr="005F5CA5" w14:paraId="151CB680" w14:textId="011E84D1" w:rsidTr="00D21D3F">
        <w:tc>
          <w:tcPr>
            <w:tcW w:w="4675" w:type="dxa"/>
          </w:tcPr>
          <w:p w14:paraId="76B4E75C" w14:textId="77777777" w:rsidR="00180A8C" w:rsidRPr="00C0169D" w:rsidRDefault="00180A8C" w:rsidP="00180A8C">
            <w:pPr>
              <w:pStyle w:val="ROMANOS"/>
              <w:spacing w:line="253"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Pulse el activador, sosténgalo como máximo por 1 s, y suéltelo;</w:t>
            </w:r>
          </w:p>
        </w:tc>
        <w:tc>
          <w:tcPr>
            <w:tcW w:w="4675" w:type="dxa"/>
          </w:tcPr>
          <w:p w14:paraId="0AD9E686" w14:textId="0D8C69B8" w:rsidR="00180A8C" w:rsidRPr="00D21D3F" w:rsidRDefault="00180A8C" w:rsidP="00180A8C">
            <w:pPr>
              <w:pStyle w:val="ROMANOS"/>
              <w:spacing w:line="253" w:lineRule="exact"/>
              <w:ind w:left="0" w:firstLine="0"/>
              <w:rPr>
                <w:rFonts w:ascii="Verdana" w:hAnsi="Verdana"/>
                <w:b/>
                <w:sz w:val="16"/>
                <w:szCs w:val="16"/>
                <w:lang w:val="en-US"/>
              </w:rPr>
            </w:pPr>
            <w:r w:rsidRPr="00D21D3F">
              <w:rPr>
                <w:rFonts w:ascii="Verdana" w:hAnsi="Verdana"/>
                <w:b/>
                <w:sz w:val="16"/>
                <w:szCs w:val="16"/>
                <w:lang w:val="en-US"/>
              </w:rPr>
              <w:t xml:space="preserve">c. </w:t>
            </w:r>
            <w:r w:rsidRPr="00D21D3F">
              <w:rPr>
                <w:rFonts w:ascii="Verdana" w:hAnsi="Verdana"/>
                <w:sz w:val="16"/>
                <w:szCs w:val="16"/>
                <w:lang w:val="en-US"/>
              </w:rPr>
              <w:tab/>
              <w:t xml:space="preserve">Press the </w:t>
            </w:r>
            <w:r w:rsidR="00D21D3F">
              <w:rPr>
                <w:rFonts w:ascii="Verdana" w:hAnsi="Verdana"/>
                <w:sz w:val="16"/>
                <w:szCs w:val="16"/>
                <w:lang w:val="en-US"/>
              </w:rPr>
              <w:t>handle</w:t>
            </w:r>
            <w:r w:rsidRPr="00D21D3F">
              <w:rPr>
                <w:rFonts w:ascii="Verdana" w:hAnsi="Verdana"/>
                <w:sz w:val="16"/>
                <w:szCs w:val="16"/>
                <w:lang w:val="en-US"/>
              </w:rPr>
              <w:t>, hold it for max 1s, and release it;</w:t>
            </w:r>
          </w:p>
        </w:tc>
      </w:tr>
      <w:tr w:rsidR="00180A8C" w:rsidRPr="005F5CA5" w14:paraId="42F8D5C4" w14:textId="646D56AE" w:rsidTr="00D21D3F">
        <w:tc>
          <w:tcPr>
            <w:tcW w:w="4675" w:type="dxa"/>
          </w:tcPr>
          <w:p w14:paraId="09920C91" w14:textId="77777777" w:rsidR="00180A8C" w:rsidRPr="00C0169D" w:rsidRDefault="00180A8C" w:rsidP="00180A8C">
            <w:pPr>
              <w:pStyle w:val="ROMANOS"/>
              <w:spacing w:line="253" w:lineRule="exact"/>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Registre la ubicación de cada bola de acuerdo con lo indicado en el inciso 5.5.5.4, y</w:t>
            </w:r>
          </w:p>
        </w:tc>
        <w:tc>
          <w:tcPr>
            <w:tcW w:w="4675" w:type="dxa"/>
          </w:tcPr>
          <w:p w14:paraId="51A338CC" w14:textId="256EF477" w:rsidR="00180A8C" w:rsidRPr="00D21D3F" w:rsidRDefault="00180A8C" w:rsidP="00180A8C">
            <w:pPr>
              <w:pStyle w:val="ROMANOS"/>
              <w:spacing w:line="253" w:lineRule="exact"/>
              <w:ind w:left="0" w:firstLine="0"/>
              <w:rPr>
                <w:rFonts w:ascii="Verdana" w:hAnsi="Verdana"/>
                <w:b/>
                <w:sz w:val="16"/>
                <w:szCs w:val="16"/>
                <w:lang w:val="en-US"/>
              </w:rPr>
            </w:pPr>
            <w:r w:rsidRPr="00D21D3F">
              <w:rPr>
                <w:rFonts w:ascii="Verdana" w:hAnsi="Verdana"/>
                <w:b/>
                <w:sz w:val="16"/>
                <w:szCs w:val="16"/>
                <w:lang w:val="en-US"/>
              </w:rPr>
              <w:t xml:space="preserve">d. </w:t>
            </w:r>
            <w:r w:rsidRPr="00D21D3F">
              <w:rPr>
                <w:rFonts w:ascii="Verdana" w:hAnsi="Verdana"/>
                <w:b/>
                <w:sz w:val="16"/>
                <w:szCs w:val="16"/>
                <w:lang w:val="en-US"/>
              </w:rPr>
              <w:tab/>
            </w:r>
            <w:r w:rsidRPr="00D21D3F">
              <w:rPr>
                <w:rFonts w:ascii="Verdana" w:hAnsi="Verdana"/>
                <w:sz w:val="16"/>
                <w:szCs w:val="16"/>
                <w:lang w:val="en-US"/>
              </w:rPr>
              <w:t>Record the location of each ball in accordance with what is indicated in subsection 5.5.5.4, and</w:t>
            </w:r>
          </w:p>
        </w:tc>
      </w:tr>
      <w:tr w:rsidR="00180A8C" w:rsidRPr="005F5CA5" w14:paraId="73252D8B" w14:textId="7DC6DBB2" w:rsidTr="00D21D3F">
        <w:tc>
          <w:tcPr>
            <w:tcW w:w="4675" w:type="dxa"/>
          </w:tcPr>
          <w:p w14:paraId="5F2D97CB" w14:textId="77777777" w:rsidR="00180A8C" w:rsidRPr="00FC0771" w:rsidRDefault="00180A8C" w:rsidP="00180A8C">
            <w:pPr>
              <w:pStyle w:val="ROMANOS"/>
              <w:spacing w:line="253" w:lineRule="exact"/>
              <w:ind w:left="0" w:firstLine="0"/>
              <w:rPr>
                <w:rFonts w:ascii="Verdana" w:hAnsi="Verdana"/>
                <w:sz w:val="16"/>
                <w:szCs w:val="16"/>
              </w:rPr>
            </w:pPr>
            <w:r w:rsidRPr="00FC0771">
              <w:rPr>
                <w:rFonts w:ascii="Verdana" w:hAnsi="Verdana"/>
                <w:b/>
                <w:sz w:val="16"/>
                <w:szCs w:val="16"/>
              </w:rPr>
              <w:t>e.</w:t>
            </w:r>
            <w:r w:rsidRPr="00FC0771">
              <w:rPr>
                <w:rFonts w:ascii="Verdana" w:hAnsi="Verdana"/>
                <w:sz w:val="16"/>
                <w:szCs w:val="16"/>
              </w:rPr>
              <w:tab/>
              <w:t>Retire todas las bolas del montaje de la prueba.</w:t>
            </w:r>
          </w:p>
        </w:tc>
        <w:tc>
          <w:tcPr>
            <w:tcW w:w="4675" w:type="dxa"/>
          </w:tcPr>
          <w:p w14:paraId="50E749F4" w14:textId="4FE0EC12" w:rsidR="00180A8C" w:rsidRPr="00FC0771" w:rsidRDefault="001B13CD" w:rsidP="00180A8C">
            <w:pPr>
              <w:pStyle w:val="ROMANOS"/>
              <w:spacing w:line="253" w:lineRule="exact"/>
              <w:ind w:left="0" w:firstLine="0"/>
              <w:rPr>
                <w:rFonts w:ascii="Verdana" w:hAnsi="Verdana"/>
                <w:b/>
                <w:sz w:val="16"/>
                <w:szCs w:val="16"/>
                <w:lang w:val="en-US"/>
              </w:rPr>
            </w:pPr>
            <w:r w:rsidRPr="00FC0771">
              <w:rPr>
                <w:rFonts w:ascii="Verdana" w:hAnsi="Verdana"/>
                <w:b/>
                <w:sz w:val="16"/>
                <w:szCs w:val="16"/>
                <w:lang w:val="en-US"/>
              </w:rPr>
              <w:t>e</w:t>
            </w:r>
            <w:r w:rsidR="00180A8C" w:rsidRPr="00FC0771">
              <w:rPr>
                <w:rFonts w:ascii="Verdana" w:hAnsi="Verdana"/>
                <w:b/>
                <w:sz w:val="16"/>
                <w:szCs w:val="16"/>
                <w:lang w:val="en-US"/>
              </w:rPr>
              <w:t xml:space="preserve">. </w:t>
            </w:r>
            <w:r w:rsidR="00180A8C" w:rsidRPr="00FC0771">
              <w:rPr>
                <w:rFonts w:ascii="Verdana" w:hAnsi="Verdana"/>
                <w:sz w:val="16"/>
                <w:szCs w:val="16"/>
                <w:lang w:val="en-US"/>
              </w:rPr>
              <w:tab/>
              <w:t xml:space="preserve">Remove all </w:t>
            </w:r>
            <w:r w:rsidRPr="00FC0771">
              <w:rPr>
                <w:rFonts w:ascii="Verdana" w:hAnsi="Verdana"/>
                <w:sz w:val="16"/>
                <w:szCs w:val="16"/>
                <w:lang w:val="en-US"/>
              </w:rPr>
              <w:t>pellets</w:t>
            </w:r>
            <w:r w:rsidR="00180A8C" w:rsidRPr="00FC0771">
              <w:rPr>
                <w:rFonts w:ascii="Verdana" w:hAnsi="Verdana"/>
                <w:sz w:val="16"/>
                <w:szCs w:val="16"/>
                <w:lang w:val="en-US"/>
              </w:rPr>
              <w:t xml:space="preserve"> from the test setup.</w:t>
            </w:r>
          </w:p>
        </w:tc>
      </w:tr>
      <w:tr w:rsidR="00180A8C" w:rsidRPr="005F5CA5" w14:paraId="6A896FCE" w14:textId="540CED15" w:rsidTr="00D21D3F">
        <w:tc>
          <w:tcPr>
            <w:tcW w:w="4675" w:type="dxa"/>
          </w:tcPr>
          <w:p w14:paraId="745135CA" w14:textId="77777777" w:rsidR="00180A8C" w:rsidRPr="00FC0771" w:rsidRDefault="00180A8C" w:rsidP="00180A8C">
            <w:pPr>
              <w:pStyle w:val="Texto"/>
              <w:spacing w:line="253" w:lineRule="exact"/>
              <w:ind w:firstLine="0"/>
              <w:rPr>
                <w:rFonts w:ascii="Verdana" w:hAnsi="Verdana"/>
                <w:sz w:val="16"/>
                <w:szCs w:val="16"/>
              </w:rPr>
            </w:pPr>
            <w:r w:rsidRPr="00FC0771">
              <w:rPr>
                <w:rFonts w:ascii="Verdana" w:hAnsi="Verdana"/>
                <w:sz w:val="16"/>
                <w:szCs w:val="16"/>
              </w:rPr>
              <w:t>Los pasos (b) a (e) constituyen una repetición de la prueba. Dichos pasos deberán repetirse hasta obtener tres mediciones.</w:t>
            </w:r>
          </w:p>
        </w:tc>
        <w:tc>
          <w:tcPr>
            <w:tcW w:w="4675" w:type="dxa"/>
          </w:tcPr>
          <w:p w14:paraId="0EF0177F" w14:textId="13E12349" w:rsidR="00180A8C" w:rsidRPr="00FC0771" w:rsidRDefault="00180A8C" w:rsidP="00180A8C">
            <w:pPr>
              <w:pStyle w:val="Texto"/>
              <w:spacing w:line="253" w:lineRule="exact"/>
              <w:ind w:firstLine="0"/>
              <w:rPr>
                <w:rFonts w:ascii="Verdana" w:hAnsi="Verdana"/>
                <w:sz w:val="16"/>
                <w:szCs w:val="16"/>
                <w:lang w:val="en-US"/>
              </w:rPr>
            </w:pPr>
            <w:r w:rsidRPr="00FC0771">
              <w:rPr>
                <w:rFonts w:ascii="Verdana" w:hAnsi="Verdana"/>
                <w:sz w:val="16"/>
                <w:szCs w:val="16"/>
                <w:lang w:val="en-US"/>
              </w:rPr>
              <w:t xml:space="preserve">Steps (b) to (e) constitute a retest. These steps </w:t>
            </w:r>
            <w:r w:rsidR="00D64B7E" w:rsidRPr="00FC0771">
              <w:rPr>
                <w:rFonts w:ascii="Verdana" w:hAnsi="Verdana"/>
                <w:sz w:val="16"/>
                <w:szCs w:val="16"/>
                <w:lang w:val="en-US"/>
              </w:rPr>
              <w:t>must</w:t>
            </w:r>
            <w:r w:rsidRPr="00FC0771">
              <w:rPr>
                <w:rFonts w:ascii="Verdana" w:hAnsi="Verdana"/>
                <w:sz w:val="16"/>
                <w:szCs w:val="16"/>
                <w:lang w:val="en-US"/>
              </w:rPr>
              <w:t xml:space="preserve"> be repeated until three measurements are obtained.</w:t>
            </w:r>
          </w:p>
        </w:tc>
      </w:tr>
      <w:tr w:rsidR="00180A8C" w:rsidRPr="005F5CA5" w14:paraId="687B17C1" w14:textId="2BC226F3" w:rsidTr="00D21D3F">
        <w:tc>
          <w:tcPr>
            <w:tcW w:w="4675" w:type="dxa"/>
          </w:tcPr>
          <w:p w14:paraId="3593218E" w14:textId="77777777" w:rsidR="00180A8C" w:rsidRPr="00FC0771" w:rsidRDefault="00180A8C" w:rsidP="00180A8C">
            <w:pPr>
              <w:pStyle w:val="Texto"/>
              <w:spacing w:line="253" w:lineRule="exact"/>
              <w:ind w:firstLine="0"/>
              <w:rPr>
                <w:rFonts w:ascii="Verdana" w:hAnsi="Verdana"/>
                <w:sz w:val="16"/>
                <w:szCs w:val="16"/>
              </w:rPr>
            </w:pPr>
            <w:r w:rsidRPr="00FC0771">
              <w:rPr>
                <w:rFonts w:ascii="Verdana" w:hAnsi="Verdana"/>
                <w:sz w:val="16"/>
                <w:szCs w:val="16"/>
              </w:rPr>
              <w:t>En el caso de que el inodoro cuente con válvulas de descarga dual, este ensayo sólo se realizará para la descarga mayor.</w:t>
            </w:r>
          </w:p>
        </w:tc>
        <w:tc>
          <w:tcPr>
            <w:tcW w:w="4675" w:type="dxa"/>
          </w:tcPr>
          <w:p w14:paraId="525CFA83" w14:textId="4CB54DBB" w:rsidR="00180A8C" w:rsidRPr="00FC0771" w:rsidRDefault="00180A8C" w:rsidP="00180A8C">
            <w:pPr>
              <w:pStyle w:val="Texto"/>
              <w:spacing w:line="253" w:lineRule="exact"/>
              <w:ind w:firstLine="0"/>
              <w:rPr>
                <w:rFonts w:ascii="Verdana" w:hAnsi="Verdana"/>
                <w:sz w:val="16"/>
                <w:szCs w:val="16"/>
                <w:lang w:val="en-US"/>
              </w:rPr>
            </w:pPr>
            <w:proofErr w:type="gramStart"/>
            <w:r w:rsidRPr="00FC0771">
              <w:rPr>
                <w:rFonts w:ascii="Verdana" w:hAnsi="Verdana"/>
                <w:sz w:val="16"/>
                <w:szCs w:val="16"/>
                <w:lang w:val="en-US"/>
              </w:rPr>
              <w:t>In the event that</w:t>
            </w:r>
            <w:proofErr w:type="gramEnd"/>
            <w:r w:rsidRPr="00FC0771">
              <w:rPr>
                <w:rFonts w:ascii="Verdana" w:hAnsi="Verdana"/>
                <w:sz w:val="16"/>
                <w:szCs w:val="16"/>
                <w:lang w:val="en-US"/>
              </w:rPr>
              <w:t xml:space="preserve"> the toilet has dual flush valves, this test will only be carried out for the larger flush.</w:t>
            </w:r>
          </w:p>
        </w:tc>
      </w:tr>
      <w:tr w:rsidR="00180A8C" w:rsidRPr="00C0169D" w14:paraId="41CE1930" w14:textId="5403634F" w:rsidTr="00D21D3F">
        <w:tc>
          <w:tcPr>
            <w:tcW w:w="4675" w:type="dxa"/>
          </w:tcPr>
          <w:p w14:paraId="554B38C7" w14:textId="77777777" w:rsidR="00180A8C" w:rsidRPr="00FC0771" w:rsidRDefault="00180A8C" w:rsidP="00180A8C">
            <w:pPr>
              <w:pStyle w:val="Texto"/>
              <w:spacing w:line="253" w:lineRule="exact"/>
              <w:ind w:firstLine="0"/>
              <w:rPr>
                <w:rFonts w:ascii="Verdana" w:hAnsi="Verdana"/>
                <w:b/>
                <w:sz w:val="16"/>
                <w:szCs w:val="16"/>
              </w:rPr>
            </w:pPr>
            <w:r w:rsidRPr="00FC0771">
              <w:rPr>
                <w:rFonts w:ascii="Verdana" w:hAnsi="Verdana"/>
                <w:b/>
                <w:sz w:val="16"/>
                <w:szCs w:val="16"/>
              </w:rPr>
              <w:t>5.5.5.4 Informe</w:t>
            </w:r>
          </w:p>
        </w:tc>
        <w:tc>
          <w:tcPr>
            <w:tcW w:w="4675" w:type="dxa"/>
          </w:tcPr>
          <w:p w14:paraId="2105A0DF" w14:textId="6273EEF3" w:rsidR="00180A8C" w:rsidRPr="00FC0771" w:rsidRDefault="00180A8C" w:rsidP="00180A8C">
            <w:pPr>
              <w:pStyle w:val="Texto"/>
              <w:spacing w:line="253" w:lineRule="exact"/>
              <w:ind w:firstLine="0"/>
              <w:rPr>
                <w:rFonts w:ascii="Verdana" w:hAnsi="Verdana"/>
                <w:b/>
                <w:sz w:val="16"/>
                <w:szCs w:val="16"/>
                <w:lang w:val="en-US"/>
              </w:rPr>
            </w:pPr>
            <w:r w:rsidRPr="00FC0771">
              <w:rPr>
                <w:rFonts w:ascii="Verdana" w:hAnsi="Verdana"/>
                <w:b/>
                <w:sz w:val="16"/>
                <w:szCs w:val="16"/>
                <w:lang w:val="en-US"/>
              </w:rPr>
              <w:t>5.5.5.4 Report</w:t>
            </w:r>
          </w:p>
        </w:tc>
      </w:tr>
      <w:tr w:rsidR="00180A8C" w:rsidRPr="005F5CA5" w14:paraId="644B20D8" w14:textId="6FF95650" w:rsidTr="00D21D3F">
        <w:tc>
          <w:tcPr>
            <w:tcW w:w="4675" w:type="dxa"/>
          </w:tcPr>
          <w:p w14:paraId="1AA919AF" w14:textId="77777777" w:rsidR="00180A8C" w:rsidRPr="00C0169D" w:rsidRDefault="00180A8C" w:rsidP="00180A8C">
            <w:pPr>
              <w:pStyle w:val="Texto"/>
              <w:spacing w:line="253" w:lineRule="exact"/>
              <w:ind w:firstLine="0"/>
              <w:rPr>
                <w:rFonts w:ascii="Verdana" w:hAnsi="Verdana"/>
                <w:sz w:val="16"/>
                <w:szCs w:val="16"/>
              </w:rPr>
            </w:pPr>
            <w:r w:rsidRPr="00C0169D">
              <w:rPr>
                <w:rFonts w:ascii="Verdana" w:hAnsi="Verdana"/>
                <w:sz w:val="16"/>
                <w:szCs w:val="16"/>
              </w:rPr>
              <w:t>El desempeño general deberá determinarse registrando la ubicación de las bolas después de la descarga, en una de las ocho categorías que representan las distancias de arrastre por la línea de desagüe. Las categorías deberán incluir una para las bolas que se queden en la taza o en la trampa, una para las bolas que recorren más de 18 m, y una por cada 3 m de tubería (por ejemplo, de 0 a 3 m y 3 a 6 m).</w:t>
            </w:r>
          </w:p>
        </w:tc>
        <w:tc>
          <w:tcPr>
            <w:tcW w:w="4675" w:type="dxa"/>
          </w:tcPr>
          <w:p w14:paraId="4B7129F5" w14:textId="62D7CFED" w:rsidR="00180A8C" w:rsidRPr="00D21D3F" w:rsidRDefault="00180A8C" w:rsidP="00180A8C">
            <w:pPr>
              <w:pStyle w:val="Texto"/>
              <w:spacing w:line="253" w:lineRule="exact"/>
              <w:ind w:firstLine="0"/>
              <w:rPr>
                <w:rFonts w:ascii="Verdana" w:hAnsi="Verdana"/>
                <w:sz w:val="16"/>
                <w:szCs w:val="16"/>
                <w:lang w:val="en-US"/>
              </w:rPr>
            </w:pPr>
            <w:r w:rsidRPr="00D21D3F">
              <w:rPr>
                <w:rFonts w:ascii="Verdana" w:hAnsi="Verdana"/>
                <w:sz w:val="16"/>
                <w:szCs w:val="16"/>
                <w:lang w:val="en-US"/>
              </w:rPr>
              <w:t xml:space="preserve">Overall performance </w:t>
            </w:r>
            <w:r w:rsidR="00D64B7E" w:rsidRPr="00D21D3F">
              <w:rPr>
                <w:rFonts w:ascii="Verdana" w:hAnsi="Verdana"/>
                <w:sz w:val="16"/>
                <w:szCs w:val="16"/>
                <w:lang w:val="en-US"/>
              </w:rPr>
              <w:t>must</w:t>
            </w:r>
            <w:r w:rsidRPr="00D21D3F">
              <w:rPr>
                <w:rFonts w:ascii="Verdana" w:hAnsi="Verdana"/>
                <w:sz w:val="16"/>
                <w:szCs w:val="16"/>
                <w:lang w:val="en-US"/>
              </w:rPr>
              <w:t xml:space="preserve"> be determined by recording the location of the </w:t>
            </w:r>
            <w:r w:rsidR="00FC0771">
              <w:rPr>
                <w:rFonts w:ascii="Verdana" w:hAnsi="Verdana"/>
                <w:sz w:val="16"/>
                <w:szCs w:val="16"/>
                <w:lang w:val="en-US"/>
              </w:rPr>
              <w:t>pellets</w:t>
            </w:r>
            <w:r w:rsidRPr="00D21D3F">
              <w:rPr>
                <w:rFonts w:ascii="Verdana" w:hAnsi="Verdana"/>
                <w:sz w:val="16"/>
                <w:szCs w:val="16"/>
                <w:lang w:val="en-US"/>
              </w:rPr>
              <w:t xml:space="preserve"> after discharge, in one of eight categories representing drag</w:t>
            </w:r>
            <w:r w:rsidR="00FC0771">
              <w:rPr>
                <w:rFonts w:ascii="Verdana" w:hAnsi="Verdana"/>
                <w:sz w:val="16"/>
                <w:szCs w:val="16"/>
                <w:lang w:val="en-US"/>
              </w:rPr>
              <w:t>ging</w:t>
            </w:r>
            <w:r w:rsidRPr="00D21D3F">
              <w:rPr>
                <w:rFonts w:ascii="Verdana" w:hAnsi="Verdana"/>
                <w:sz w:val="16"/>
                <w:szCs w:val="16"/>
                <w:lang w:val="en-US"/>
              </w:rPr>
              <w:t xml:space="preserve"> distances down the drain line. Categories </w:t>
            </w:r>
            <w:r w:rsidR="00D64B7E" w:rsidRPr="00D21D3F">
              <w:rPr>
                <w:rFonts w:ascii="Verdana" w:hAnsi="Verdana"/>
                <w:sz w:val="16"/>
                <w:szCs w:val="16"/>
                <w:lang w:val="en-US"/>
              </w:rPr>
              <w:t>must</w:t>
            </w:r>
            <w:r w:rsidRPr="00D21D3F">
              <w:rPr>
                <w:rFonts w:ascii="Verdana" w:hAnsi="Verdana"/>
                <w:sz w:val="16"/>
                <w:szCs w:val="16"/>
                <w:lang w:val="en-US"/>
              </w:rPr>
              <w:t xml:space="preserve"> include one for</w:t>
            </w:r>
            <w:r w:rsidR="00FC0771">
              <w:rPr>
                <w:rFonts w:ascii="Verdana" w:hAnsi="Verdana"/>
                <w:sz w:val="16"/>
                <w:szCs w:val="16"/>
                <w:lang w:val="en-US"/>
              </w:rPr>
              <w:t xml:space="preserve"> the</w:t>
            </w:r>
            <w:r w:rsidRPr="00D21D3F">
              <w:rPr>
                <w:rFonts w:ascii="Verdana" w:hAnsi="Verdana"/>
                <w:sz w:val="16"/>
                <w:szCs w:val="16"/>
                <w:lang w:val="en-US"/>
              </w:rPr>
              <w:t xml:space="preserve"> </w:t>
            </w:r>
            <w:r w:rsidR="00FC0771">
              <w:rPr>
                <w:rFonts w:ascii="Verdana" w:hAnsi="Verdana"/>
                <w:sz w:val="16"/>
                <w:szCs w:val="16"/>
                <w:lang w:val="en-US"/>
              </w:rPr>
              <w:t>pellets</w:t>
            </w:r>
            <w:r w:rsidRPr="00D21D3F">
              <w:rPr>
                <w:rFonts w:ascii="Verdana" w:hAnsi="Verdana"/>
                <w:sz w:val="16"/>
                <w:szCs w:val="16"/>
                <w:lang w:val="en-US"/>
              </w:rPr>
              <w:t xml:space="preserve"> that remain in the </w:t>
            </w:r>
            <w:r w:rsidR="00FC0771">
              <w:rPr>
                <w:rFonts w:ascii="Verdana" w:hAnsi="Verdana"/>
                <w:sz w:val="16"/>
                <w:szCs w:val="16"/>
                <w:lang w:val="en-US"/>
              </w:rPr>
              <w:t>bowl</w:t>
            </w:r>
            <w:r w:rsidRPr="00D21D3F">
              <w:rPr>
                <w:rFonts w:ascii="Verdana" w:hAnsi="Verdana"/>
                <w:sz w:val="16"/>
                <w:szCs w:val="16"/>
                <w:lang w:val="en-US"/>
              </w:rPr>
              <w:t xml:space="preserve"> or trap, one for </w:t>
            </w:r>
            <w:r w:rsidR="00FC0771">
              <w:rPr>
                <w:rFonts w:ascii="Verdana" w:hAnsi="Verdana"/>
                <w:sz w:val="16"/>
                <w:szCs w:val="16"/>
                <w:lang w:val="en-US"/>
              </w:rPr>
              <w:t>pellets</w:t>
            </w:r>
            <w:r w:rsidRPr="00D21D3F">
              <w:rPr>
                <w:rFonts w:ascii="Verdana" w:hAnsi="Verdana"/>
                <w:sz w:val="16"/>
                <w:szCs w:val="16"/>
                <w:lang w:val="en-US"/>
              </w:rPr>
              <w:t xml:space="preserve"> that travel more than 18 m, and one for every 3 m of pipe (for example, 0 to 3 m and 3 to 6 m).</w:t>
            </w:r>
          </w:p>
        </w:tc>
      </w:tr>
      <w:tr w:rsidR="00180A8C" w:rsidRPr="005F5CA5" w14:paraId="48FBC325" w14:textId="4F636F40" w:rsidTr="00D21D3F">
        <w:tc>
          <w:tcPr>
            <w:tcW w:w="4675" w:type="dxa"/>
          </w:tcPr>
          <w:p w14:paraId="3137E93E" w14:textId="77777777" w:rsidR="00180A8C" w:rsidRPr="00C0169D" w:rsidRDefault="00180A8C" w:rsidP="00180A8C">
            <w:pPr>
              <w:pStyle w:val="Texto"/>
              <w:spacing w:line="253" w:lineRule="exact"/>
              <w:ind w:firstLine="0"/>
              <w:rPr>
                <w:rFonts w:ascii="Verdana" w:hAnsi="Verdana"/>
                <w:sz w:val="16"/>
                <w:szCs w:val="16"/>
              </w:rPr>
            </w:pPr>
            <w:r w:rsidRPr="00C0169D">
              <w:rPr>
                <w:rFonts w:ascii="Verdana" w:hAnsi="Verdana"/>
                <w:sz w:val="16"/>
                <w:szCs w:val="16"/>
              </w:rPr>
              <w:t>Los resultados de la prueba deberán registrase como se indica a continuación:</w:t>
            </w:r>
          </w:p>
        </w:tc>
        <w:tc>
          <w:tcPr>
            <w:tcW w:w="4675" w:type="dxa"/>
          </w:tcPr>
          <w:p w14:paraId="34AFBC86" w14:textId="6BCF42B8" w:rsidR="00180A8C" w:rsidRPr="00D21D3F" w:rsidRDefault="00180A8C" w:rsidP="00180A8C">
            <w:pPr>
              <w:pStyle w:val="Texto"/>
              <w:spacing w:line="253" w:lineRule="exact"/>
              <w:ind w:firstLine="0"/>
              <w:rPr>
                <w:rFonts w:ascii="Verdana" w:hAnsi="Verdana"/>
                <w:sz w:val="16"/>
                <w:szCs w:val="16"/>
                <w:lang w:val="en-US"/>
              </w:rPr>
            </w:pPr>
            <w:r w:rsidRPr="00D21D3F">
              <w:rPr>
                <w:rFonts w:ascii="Verdana" w:hAnsi="Verdana"/>
                <w:sz w:val="16"/>
                <w:szCs w:val="16"/>
                <w:lang w:val="en-US"/>
              </w:rPr>
              <w:t xml:space="preserve">The test results </w:t>
            </w:r>
            <w:r w:rsidR="00D64B7E" w:rsidRPr="00D21D3F">
              <w:rPr>
                <w:rFonts w:ascii="Verdana" w:hAnsi="Verdana"/>
                <w:sz w:val="16"/>
                <w:szCs w:val="16"/>
                <w:lang w:val="en-US"/>
              </w:rPr>
              <w:t>must</w:t>
            </w:r>
            <w:r w:rsidRPr="00D21D3F">
              <w:rPr>
                <w:rFonts w:ascii="Verdana" w:hAnsi="Verdana"/>
                <w:sz w:val="16"/>
                <w:szCs w:val="16"/>
                <w:lang w:val="en-US"/>
              </w:rPr>
              <w:t xml:space="preserve"> be recorded as follows:</w:t>
            </w:r>
          </w:p>
        </w:tc>
      </w:tr>
      <w:tr w:rsidR="00180A8C" w:rsidRPr="005F5CA5" w14:paraId="53BDFAF8" w14:textId="54E02517" w:rsidTr="00D21D3F">
        <w:tc>
          <w:tcPr>
            <w:tcW w:w="4675" w:type="dxa"/>
          </w:tcPr>
          <w:p w14:paraId="7D7A3130" w14:textId="77777777" w:rsidR="00180A8C" w:rsidRPr="00C0169D" w:rsidRDefault="00180A8C" w:rsidP="00180A8C">
            <w:pPr>
              <w:pStyle w:val="ROMANOS"/>
              <w:spacing w:line="25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Registre el número de bolas en cada una de las ocho categorías de distancia especificadas en este inciso para cada una de las tres repeticiones de la prueba;</w:t>
            </w:r>
          </w:p>
        </w:tc>
        <w:tc>
          <w:tcPr>
            <w:tcW w:w="4675" w:type="dxa"/>
          </w:tcPr>
          <w:p w14:paraId="35FBB6FA" w14:textId="32CBBE11" w:rsidR="00180A8C" w:rsidRPr="00D21D3F" w:rsidRDefault="00180A8C" w:rsidP="00180A8C">
            <w:pPr>
              <w:pStyle w:val="ROMANOS"/>
              <w:spacing w:line="253" w:lineRule="exact"/>
              <w:ind w:left="0" w:firstLine="0"/>
              <w:rPr>
                <w:rFonts w:ascii="Verdana" w:hAnsi="Verdana"/>
                <w:b/>
                <w:sz w:val="16"/>
                <w:szCs w:val="16"/>
                <w:lang w:val="en-US"/>
              </w:rPr>
            </w:pPr>
            <w:r w:rsidRPr="00D21D3F">
              <w:rPr>
                <w:rFonts w:ascii="Verdana" w:hAnsi="Verdana"/>
                <w:b/>
                <w:sz w:val="16"/>
                <w:szCs w:val="16"/>
                <w:lang w:val="en-US"/>
              </w:rPr>
              <w:t xml:space="preserve">a. </w:t>
            </w:r>
            <w:r w:rsidRPr="00D21D3F">
              <w:rPr>
                <w:rFonts w:ascii="Verdana" w:hAnsi="Verdana"/>
                <w:sz w:val="16"/>
                <w:szCs w:val="16"/>
                <w:lang w:val="en-US"/>
              </w:rPr>
              <w:tab/>
              <w:t xml:space="preserve">Record the number of </w:t>
            </w:r>
            <w:r w:rsidR="00FC0771">
              <w:rPr>
                <w:rFonts w:ascii="Verdana" w:hAnsi="Verdana"/>
                <w:sz w:val="16"/>
                <w:szCs w:val="16"/>
                <w:lang w:val="en-US"/>
              </w:rPr>
              <w:t>pellets</w:t>
            </w:r>
            <w:r w:rsidRPr="00D21D3F">
              <w:rPr>
                <w:rFonts w:ascii="Verdana" w:hAnsi="Verdana"/>
                <w:sz w:val="16"/>
                <w:szCs w:val="16"/>
                <w:lang w:val="en-US"/>
              </w:rPr>
              <w:t xml:space="preserve"> in each of the eight distance categories specified in this subparagraph for each of the three repetitions of the </w:t>
            </w:r>
            <w:proofErr w:type="gramStart"/>
            <w:r w:rsidRPr="00D21D3F">
              <w:rPr>
                <w:rFonts w:ascii="Verdana" w:hAnsi="Verdana"/>
                <w:sz w:val="16"/>
                <w:szCs w:val="16"/>
                <w:lang w:val="en-US"/>
              </w:rPr>
              <w:t>test;</w:t>
            </w:r>
            <w:proofErr w:type="gramEnd"/>
          </w:p>
        </w:tc>
      </w:tr>
      <w:tr w:rsidR="00180A8C" w:rsidRPr="005F5CA5" w14:paraId="6FE80ABC" w14:textId="14A76393" w:rsidTr="00D21D3F">
        <w:tc>
          <w:tcPr>
            <w:tcW w:w="4675" w:type="dxa"/>
          </w:tcPr>
          <w:p w14:paraId="3A51D1BD" w14:textId="77777777" w:rsidR="00180A8C" w:rsidRPr="00C0169D" w:rsidRDefault="00180A8C" w:rsidP="00180A8C">
            <w:pPr>
              <w:pStyle w:val="ROMANOS"/>
              <w:spacing w:line="25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Combine los resultados de las repeticiones para determinar el número total de bolas en cada una de las ocho categorías de distancia;</w:t>
            </w:r>
          </w:p>
        </w:tc>
        <w:tc>
          <w:tcPr>
            <w:tcW w:w="4675" w:type="dxa"/>
          </w:tcPr>
          <w:p w14:paraId="74A3AE34" w14:textId="0889C269" w:rsidR="00180A8C" w:rsidRPr="00D21D3F" w:rsidRDefault="00180A8C" w:rsidP="00180A8C">
            <w:pPr>
              <w:pStyle w:val="ROMANOS"/>
              <w:spacing w:line="253" w:lineRule="exact"/>
              <w:ind w:left="0" w:firstLine="0"/>
              <w:rPr>
                <w:rFonts w:ascii="Verdana" w:hAnsi="Verdana"/>
                <w:b/>
                <w:sz w:val="16"/>
                <w:szCs w:val="16"/>
                <w:lang w:val="en-US"/>
              </w:rPr>
            </w:pPr>
            <w:r w:rsidRPr="00D21D3F">
              <w:rPr>
                <w:rFonts w:ascii="Verdana" w:hAnsi="Verdana"/>
                <w:b/>
                <w:sz w:val="16"/>
                <w:szCs w:val="16"/>
                <w:lang w:val="en-US"/>
              </w:rPr>
              <w:t xml:space="preserve">b. </w:t>
            </w:r>
            <w:r w:rsidRPr="00D21D3F">
              <w:rPr>
                <w:rFonts w:ascii="Verdana" w:hAnsi="Verdana"/>
                <w:sz w:val="16"/>
                <w:szCs w:val="16"/>
                <w:lang w:val="en-US"/>
              </w:rPr>
              <w:tab/>
              <w:t>Combine the results of the re</w:t>
            </w:r>
            <w:r w:rsidR="00FC0771">
              <w:rPr>
                <w:rFonts w:ascii="Verdana" w:hAnsi="Verdana"/>
                <w:sz w:val="16"/>
                <w:szCs w:val="16"/>
                <w:lang w:val="en-US"/>
              </w:rPr>
              <w:t>peats</w:t>
            </w:r>
            <w:r w:rsidRPr="00D21D3F">
              <w:rPr>
                <w:rFonts w:ascii="Verdana" w:hAnsi="Verdana"/>
                <w:sz w:val="16"/>
                <w:szCs w:val="16"/>
                <w:lang w:val="en-US"/>
              </w:rPr>
              <w:t xml:space="preserve"> to determine the total number of </w:t>
            </w:r>
            <w:r w:rsidR="00FC0771">
              <w:rPr>
                <w:rFonts w:ascii="Verdana" w:hAnsi="Verdana"/>
                <w:sz w:val="16"/>
                <w:szCs w:val="16"/>
                <w:lang w:val="en-US"/>
              </w:rPr>
              <w:t>pellets</w:t>
            </w:r>
            <w:r w:rsidRPr="00D21D3F">
              <w:rPr>
                <w:rFonts w:ascii="Verdana" w:hAnsi="Verdana"/>
                <w:sz w:val="16"/>
                <w:szCs w:val="16"/>
                <w:lang w:val="en-US"/>
              </w:rPr>
              <w:t xml:space="preserve"> in each of the eight distance </w:t>
            </w:r>
            <w:proofErr w:type="gramStart"/>
            <w:r w:rsidRPr="00D21D3F">
              <w:rPr>
                <w:rFonts w:ascii="Verdana" w:hAnsi="Verdana"/>
                <w:sz w:val="16"/>
                <w:szCs w:val="16"/>
                <w:lang w:val="en-US"/>
              </w:rPr>
              <w:t>categories;</w:t>
            </w:r>
            <w:proofErr w:type="gramEnd"/>
          </w:p>
        </w:tc>
      </w:tr>
      <w:tr w:rsidR="00180A8C" w:rsidRPr="005F5CA5" w14:paraId="383495FD" w14:textId="465EFCBF" w:rsidTr="00D21D3F">
        <w:tc>
          <w:tcPr>
            <w:tcW w:w="4675" w:type="dxa"/>
          </w:tcPr>
          <w:p w14:paraId="33F0CEA6" w14:textId="77777777" w:rsidR="00180A8C" w:rsidRPr="00C0169D" w:rsidRDefault="00180A8C" w:rsidP="00180A8C">
            <w:pPr>
              <w:pStyle w:val="ROMANOS"/>
              <w:spacing w:line="253"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Calcule la distancia de arrastre ponderada multiplicando el número total de bolas en cada categoría por la distancia promedio recorrida correspondiente a esa categoría. La "distancia promedio recorrida" para cada categoría deberá ser 0, 1.5 m, 4,5 m, 7.5 m, 10.5 m, 13.5 m, 16.5 m y 18 m respectivamente;</w:t>
            </w:r>
          </w:p>
        </w:tc>
        <w:tc>
          <w:tcPr>
            <w:tcW w:w="4675" w:type="dxa"/>
          </w:tcPr>
          <w:p w14:paraId="45130EF7" w14:textId="0DAC609C" w:rsidR="00180A8C" w:rsidRPr="00D21D3F" w:rsidRDefault="00180A8C" w:rsidP="00180A8C">
            <w:pPr>
              <w:pStyle w:val="ROMANOS"/>
              <w:spacing w:line="253" w:lineRule="exact"/>
              <w:ind w:left="0" w:firstLine="0"/>
              <w:rPr>
                <w:rFonts w:ascii="Verdana" w:hAnsi="Verdana"/>
                <w:b/>
                <w:sz w:val="16"/>
                <w:szCs w:val="16"/>
                <w:lang w:val="en-US"/>
              </w:rPr>
            </w:pPr>
            <w:r w:rsidRPr="00D21D3F">
              <w:rPr>
                <w:rFonts w:ascii="Verdana" w:hAnsi="Verdana"/>
                <w:b/>
                <w:sz w:val="16"/>
                <w:szCs w:val="16"/>
                <w:lang w:val="en-US"/>
              </w:rPr>
              <w:t xml:space="preserve">c. </w:t>
            </w:r>
            <w:r w:rsidRPr="00D21D3F">
              <w:rPr>
                <w:rFonts w:ascii="Verdana" w:hAnsi="Verdana"/>
                <w:sz w:val="16"/>
                <w:szCs w:val="16"/>
                <w:lang w:val="en-US"/>
              </w:rPr>
              <w:tab/>
              <w:t>Calculate the weighted drag</w:t>
            </w:r>
            <w:r w:rsidR="00FC0771">
              <w:rPr>
                <w:rFonts w:ascii="Verdana" w:hAnsi="Verdana"/>
                <w:sz w:val="16"/>
                <w:szCs w:val="16"/>
                <w:lang w:val="en-US"/>
              </w:rPr>
              <w:t>ging</w:t>
            </w:r>
            <w:r w:rsidRPr="00D21D3F">
              <w:rPr>
                <w:rFonts w:ascii="Verdana" w:hAnsi="Verdana"/>
                <w:sz w:val="16"/>
                <w:szCs w:val="16"/>
                <w:lang w:val="en-US"/>
              </w:rPr>
              <w:t xml:space="preserve"> distance by multiplying the total number of </w:t>
            </w:r>
            <w:r w:rsidR="00FC0771">
              <w:rPr>
                <w:rFonts w:ascii="Verdana" w:hAnsi="Verdana"/>
                <w:sz w:val="16"/>
                <w:szCs w:val="16"/>
                <w:lang w:val="en-US"/>
              </w:rPr>
              <w:t>pellets</w:t>
            </w:r>
            <w:r w:rsidRPr="00D21D3F">
              <w:rPr>
                <w:rFonts w:ascii="Verdana" w:hAnsi="Verdana"/>
                <w:sz w:val="16"/>
                <w:szCs w:val="16"/>
                <w:lang w:val="en-US"/>
              </w:rPr>
              <w:t xml:space="preserve"> in each category by the average distance traveled for that category. The "average distance traveled" for each category </w:t>
            </w:r>
            <w:r w:rsidR="00FF3594">
              <w:rPr>
                <w:rFonts w:ascii="Verdana" w:hAnsi="Verdana"/>
                <w:sz w:val="16"/>
                <w:szCs w:val="16"/>
                <w:lang w:val="en-US"/>
              </w:rPr>
              <w:t>must</w:t>
            </w:r>
            <w:r w:rsidRPr="00D21D3F">
              <w:rPr>
                <w:rFonts w:ascii="Verdana" w:hAnsi="Verdana"/>
                <w:sz w:val="16"/>
                <w:szCs w:val="16"/>
                <w:lang w:val="en-US"/>
              </w:rPr>
              <w:t xml:space="preserve"> be 0, 1.5m, 4.5m, 7.5m, 10.5m, 13.5m, 16.5m and 18m respectively;</w:t>
            </w:r>
          </w:p>
        </w:tc>
      </w:tr>
      <w:tr w:rsidR="00180A8C" w:rsidRPr="005F5CA5" w14:paraId="23944E66" w14:textId="073202EF" w:rsidTr="00D21D3F">
        <w:tc>
          <w:tcPr>
            <w:tcW w:w="4675" w:type="dxa"/>
          </w:tcPr>
          <w:p w14:paraId="546AE306" w14:textId="77777777" w:rsidR="00180A8C" w:rsidRPr="00C0169D" w:rsidRDefault="00180A8C" w:rsidP="00180A8C">
            <w:pPr>
              <w:pStyle w:val="ROMANOS"/>
              <w:spacing w:line="234" w:lineRule="exact"/>
              <w:ind w:left="0" w:firstLine="0"/>
              <w:rPr>
                <w:rFonts w:ascii="Verdana" w:hAnsi="Verdana"/>
                <w:sz w:val="16"/>
                <w:szCs w:val="16"/>
              </w:rPr>
            </w:pPr>
            <w:r w:rsidRPr="00C0169D">
              <w:rPr>
                <w:rFonts w:ascii="Verdana" w:hAnsi="Verdana"/>
                <w:b/>
                <w:sz w:val="16"/>
                <w:szCs w:val="16"/>
              </w:rPr>
              <w:lastRenderedPageBreak/>
              <w:t>d.</w:t>
            </w:r>
            <w:r w:rsidRPr="00C0169D">
              <w:rPr>
                <w:rFonts w:ascii="Verdana" w:hAnsi="Verdana"/>
                <w:sz w:val="16"/>
                <w:szCs w:val="16"/>
              </w:rPr>
              <w:tab/>
              <w:t>Calcule el recorrido total de las bolas sumando las ocho distancias ponderadas, y</w:t>
            </w:r>
          </w:p>
        </w:tc>
        <w:tc>
          <w:tcPr>
            <w:tcW w:w="4675" w:type="dxa"/>
          </w:tcPr>
          <w:p w14:paraId="24A73F33" w14:textId="5836823D" w:rsidR="00180A8C" w:rsidRPr="00D21D3F" w:rsidRDefault="00180A8C" w:rsidP="00180A8C">
            <w:pPr>
              <w:pStyle w:val="ROMANOS"/>
              <w:spacing w:line="234" w:lineRule="exact"/>
              <w:ind w:left="0" w:firstLine="0"/>
              <w:rPr>
                <w:rFonts w:ascii="Verdana" w:hAnsi="Verdana"/>
                <w:b/>
                <w:sz w:val="16"/>
                <w:szCs w:val="16"/>
                <w:lang w:val="en-US"/>
              </w:rPr>
            </w:pPr>
            <w:r w:rsidRPr="00D21D3F">
              <w:rPr>
                <w:rFonts w:ascii="Verdana" w:hAnsi="Verdana"/>
                <w:b/>
                <w:sz w:val="16"/>
                <w:szCs w:val="16"/>
                <w:lang w:val="en-US"/>
              </w:rPr>
              <w:t xml:space="preserve">d. </w:t>
            </w:r>
            <w:r w:rsidRPr="00D21D3F">
              <w:rPr>
                <w:rFonts w:ascii="Verdana" w:hAnsi="Verdana"/>
                <w:sz w:val="16"/>
                <w:szCs w:val="16"/>
                <w:lang w:val="en-US"/>
              </w:rPr>
              <w:tab/>
              <w:t xml:space="preserve">Calculate the total travel of the </w:t>
            </w:r>
            <w:r w:rsidR="00FC0771">
              <w:rPr>
                <w:rFonts w:ascii="Verdana" w:hAnsi="Verdana"/>
                <w:sz w:val="16"/>
                <w:szCs w:val="16"/>
                <w:lang w:val="en-US"/>
              </w:rPr>
              <w:t>pellets</w:t>
            </w:r>
            <w:r w:rsidRPr="00D21D3F">
              <w:rPr>
                <w:rFonts w:ascii="Verdana" w:hAnsi="Verdana"/>
                <w:sz w:val="16"/>
                <w:szCs w:val="16"/>
                <w:lang w:val="en-US"/>
              </w:rPr>
              <w:t xml:space="preserve"> by adding the eight weighted distances, and</w:t>
            </w:r>
          </w:p>
        </w:tc>
      </w:tr>
      <w:tr w:rsidR="00180A8C" w:rsidRPr="005F5CA5" w14:paraId="3D5E7EB0" w14:textId="3F306018" w:rsidTr="00D21D3F">
        <w:tc>
          <w:tcPr>
            <w:tcW w:w="4675" w:type="dxa"/>
          </w:tcPr>
          <w:p w14:paraId="0B906424" w14:textId="77777777" w:rsidR="00180A8C" w:rsidRPr="00C0169D" w:rsidRDefault="00180A8C" w:rsidP="00180A8C">
            <w:pPr>
              <w:pStyle w:val="ROMANOS"/>
              <w:spacing w:line="234"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Calcule el promedio recorrido dividiendo el recorrido total por el número de bolas (3 x 100 bolas = 300 bolas).</w:t>
            </w:r>
          </w:p>
        </w:tc>
        <w:tc>
          <w:tcPr>
            <w:tcW w:w="4675" w:type="dxa"/>
          </w:tcPr>
          <w:p w14:paraId="3DE34705" w14:textId="7DECAF5B" w:rsidR="00180A8C" w:rsidRPr="00D21D3F" w:rsidRDefault="00FC0771" w:rsidP="00180A8C">
            <w:pPr>
              <w:pStyle w:val="ROMANOS"/>
              <w:spacing w:line="234" w:lineRule="exact"/>
              <w:ind w:left="0" w:firstLine="0"/>
              <w:rPr>
                <w:rFonts w:ascii="Verdana" w:hAnsi="Verdana"/>
                <w:b/>
                <w:sz w:val="16"/>
                <w:szCs w:val="16"/>
                <w:lang w:val="en-US"/>
              </w:rPr>
            </w:pPr>
            <w:r>
              <w:rPr>
                <w:rFonts w:ascii="Verdana" w:hAnsi="Verdana"/>
                <w:b/>
                <w:sz w:val="16"/>
                <w:szCs w:val="16"/>
                <w:lang w:val="en-US"/>
              </w:rPr>
              <w:t>e</w:t>
            </w:r>
            <w:r w:rsidR="00180A8C" w:rsidRPr="00D21D3F">
              <w:rPr>
                <w:rFonts w:ascii="Verdana" w:hAnsi="Verdana"/>
                <w:b/>
                <w:sz w:val="16"/>
                <w:szCs w:val="16"/>
                <w:lang w:val="en-US"/>
              </w:rPr>
              <w:t xml:space="preserve">. </w:t>
            </w:r>
            <w:r w:rsidR="00180A8C" w:rsidRPr="00D21D3F">
              <w:rPr>
                <w:rFonts w:ascii="Verdana" w:hAnsi="Verdana"/>
                <w:sz w:val="16"/>
                <w:szCs w:val="16"/>
                <w:lang w:val="en-US"/>
              </w:rPr>
              <w:tab/>
              <w:t xml:space="preserve">Calculate the average run by dividing the total run by the number of </w:t>
            </w:r>
            <w:r>
              <w:rPr>
                <w:rFonts w:ascii="Verdana" w:hAnsi="Verdana"/>
                <w:sz w:val="16"/>
                <w:szCs w:val="16"/>
                <w:lang w:val="en-US"/>
              </w:rPr>
              <w:t>pellets</w:t>
            </w:r>
            <w:r w:rsidR="00180A8C" w:rsidRPr="00D21D3F">
              <w:rPr>
                <w:rFonts w:ascii="Verdana" w:hAnsi="Verdana"/>
                <w:sz w:val="16"/>
                <w:szCs w:val="16"/>
                <w:lang w:val="en-US"/>
              </w:rPr>
              <w:t xml:space="preserve"> (3 x 100 </w:t>
            </w:r>
            <w:r>
              <w:rPr>
                <w:rFonts w:ascii="Verdana" w:hAnsi="Verdana"/>
                <w:sz w:val="16"/>
                <w:szCs w:val="16"/>
                <w:lang w:val="en-US"/>
              </w:rPr>
              <w:t>pellets</w:t>
            </w:r>
            <w:r w:rsidR="00180A8C" w:rsidRPr="00D21D3F">
              <w:rPr>
                <w:rFonts w:ascii="Verdana" w:hAnsi="Verdana"/>
                <w:sz w:val="16"/>
                <w:szCs w:val="16"/>
                <w:lang w:val="en-US"/>
              </w:rPr>
              <w:t xml:space="preserve"> = 300 </w:t>
            </w:r>
            <w:r>
              <w:rPr>
                <w:rFonts w:ascii="Verdana" w:hAnsi="Verdana"/>
                <w:sz w:val="16"/>
                <w:szCs w:val="16"/>
                <w:lang w:val="en-US"/>
              </w:rPr>
              <w:t>pellets</w:t>
            </w:r>
            <w:r w:rsidR="00180A8C" w:rsidRPr="00D21D3F">
              <w:rPr>
                <w:rFonts w:ascii="Verdana" w:hAnsi="Verdana"/>
                <w:sz w:val="16"/>
                <w:szCs w:val="16"/>
                <w:lang w:val="en-US"/>
              </w:rPr>
              <w:t>).</w:t>
            </w:r>
          </w:p>
        </w:tc>
      </w:tr>
      <w:tr w:rsidR="00180A8C" w:rsidRPr="005F5CA5" w14:paraId="3D9EB7E8" w14:textId="53285D89" w:rsidTr="00D21D3F">
        <w:tc>
          <w:tcPr>
            <w:tcW w:w="4675" w:type="dxa"/>
          </w:tcPr>
          <w:p w14:paraId="6D2EF5F5"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Los resultados deberán registrarse.</w:t>
            </w:r>
          </w:p>
        </w:tc>
        <w:tc>
          <w:tcPr>
            <w:tcW w:w="4675" w:type="dxa"/>
          </w:tcPr>
          <w:p w14:paraId="4E993EFD" w14:textId="1A0CDD1C"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The results must be recorded.</w:t>
            </w:r>
          </w:p>
        </w:tc>
      </w:tr>
      <w:tr w:rsidR="00180A8C" w:rsidRPr="00C0169D" w14:paraId="24E687CC" w14:textId="6812512A" w:rsidTr="00D21D3F">
        <w:tc>
          <w:tcPr>
            <w:tcW w:w="4675" w:type="dxa"/>
          </w:tcPr>
          <w:p w14:paraId="0D021B85"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5.5.5.5 Resultado</w:t>
            </w:r>
          </w:p>
        </w:tc>
        <w:tc>
          <w:tcPr>
            <w:tcW w:w="4675" w:type="dxa"/>
          </w:tcPr>
          <w:p w14:paraId="21C0AF9F" w14:textId="7A8B2A13"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5.5.5.5 Result</w:t>
            </w:r>
          </w:p>
        </w:tc>
      </w:tr>
      <w:tr w:rsidR="00180A8C" w:rsidRPr="005F5CA5" w14:paraId="4CEEF7B2" w14:textId="781E27CC" w:rsidTr="00D21D3F">
        <w:tc>
          <w:tcPr>
            <w:tcW w:w="4675" w:type="dxa"/>
          </w:tcPr>
          <w:p w14:paraId="3AF465B7"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El recorrido total (recorrido total de las bolas dividido entre 300) deberá ser por lo menos 12.2 m, en caso contrario no cumple con la norma.</w:t>
            </w:r>
          </w:p>
        </w:tc>
        <w:tc>
          <w:tcPr>
            <w:tcW w:w="4675" w:type="dxa"/>
          </w:tcPr>
          <w:p w14:paraId="37E9B06D" w14:textId="40908A26"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 xml:space="preserve">The total run (total run of the </w:t>
            </w:r>
            <w:r w:rsidR="00FC0771">
              <w:rPr>
                <w:rFonts w:ascii="Verdana" w:hAnsi="Verdana"/>
                <w:sz w:val="16"/>
                <w:szCs w:val="16"/>
                <w:lang w:val="en-US"/>
              </w:rPr>
              <w:t>pellets</w:t>
            </w:r>
            <w:r w:rsidRPr="00D21D3F">
              <w:rPr>
                <w:rFonts w:ascii="Verdana" w:hAnsi="Verdana"/>
                <w:sz w:val="16"/>
                <w:szCs w:val="16"/>
                <w:lang w:val="en-US"/>
              </w:rPr>
              <w:t xml:space="preserve"> divided by 300) must be at least 12.2 m, otherwise it does not comply with the standard.</w:t>
            </w:r>
          </w:p>
        </w:tc>
      </w:tr>
      <w:tr w:rsidR="00180A8C" w:rsidRPr="005F5CA5" w14:paraId="719A57B5" w14:textId="1B220E0E" w:rsidTr="00D21D3F">
        <w:tc>
          <w:tcPr>
            <w:tcW w:w="4675" w:type="dxa"/>
          </w:tcPr>
          <w:p w14:paraId="06A135D1"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5.5.6 Rebosamiento para tanques de descarga por gravedad</w:t>
            </w:r>
          </w:p>
        </w:tc>
        <w:tc>
          <w:tcPr>
            <w:tcW w:w="4675" w:type="dxa"/>
          </w:tcPr>
          <w:p w14:paraId="0481FB5E" w14:textId="139F7FF5"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5.5.6 Overflow for gravity discharge tanks</w:t>
            </w:r>
          </w:p>
        </w:tc>
      </w:tr>
      <w:tr w:rsidR="00180A8C" w:rsidRPr="00C0169D" w14:paraId="79526B8F" w14:textId="0994F52E" w:rsidTr="00D21D3F">
        <w:tc>
          <w:tcPr>
            <w:tcW w:w="4675" w:type="dxa"/>
          </w:tcPr>
          <w:p w14:paraId="4923B137"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5.5.6.1 Equipo</w:t>
            </w:r>
          </w:p>
        </w:tc>
        <w:tc>
          <w:tcPr>
            <w:tcW w:w="4675" w:type="dxa"/>
          </w:tcPr>
          <w:p w14:paraId="328EA9BF" w14:textId="68FC9858"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5.5.6.1 Equipment</w:t>
            </w:r>
          </w:p>
        </w:tc>
      </w:tr>
      <w:tr w:rsidR="00180A8C" w:rsidRPr="005F5CA5" w14:paraId="0363F9EC" w14:textId="2612DB88" w:rsidTr="00D21D3F">
        <w:tc>
          <w:tcPr>
            <w:tcW w:w="4675" w:type="dxa"/>
          </w:tcPr>
          <w:p w14:paraId="69F55252"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 xml:space="preserve">El aparato de prueba deberá ser como se muestra en la </w:t>
            </w:r>
            <w:r w:rsidRPr="00C0169D">
              <w:rPr>
                <w:rFonts w:ascii="Verdana" w:hAnsi="Verdana"/>
                <w:b/>
                <w:sz w:val="16"/>
                <w:szCs w:val="16"/>
              </w:rPr>
              <w:t>Figura 7.</w:t>
            </w:r>
          </w:p>
        </w:tc>
        <w:tc>
          <w:tcPr>
            <w:tcW w:w="4675" w:type="dxa"/>
          </w:tcPr>
          <w:p w14:paraId="3C7CAD66" w14:textId="72517C7B"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 xml:space="preserve">The test apparatus </w:t>
            </w:r>
            <w:r w:rsidR="00FF3594">
              <w:rPr>
                <w:rFonts w:ascii="Verdana" w:hAnsi="Verdana"/>
                <w:sz w:val="16"/>
                <w:szCs w:val="16"/>
                <w:lang w:val="en-US"/>
              </w:rPr>
              <w:t>must</w:t>
            </w:r>
            <w:r w:rsidRPr="00D21D3F">
              <w:rPr>
                <w:rFonts w:ascii="Verdana" w:hAnsi="Verdana"/>
                <w:sz w:val="16"/>
                <w:szCs w:val="16"/>
                <w:lang w:val="en-US"/>
              </w:rPr>
              <w:t xml:space="preserve"> be as shown in </w:t>
            </w:r>
            <w:r w:rsidRPr="00D21D3F">
              <w:rPr>
                <w:rFonts w:ascii="Verdana" w:hAnsi="Verdana"/>
                <w:b/>
                <w:sz w:val="16"/>
                <w:szCs w:val="16"/>
                <w:lang w:val="en-US"/>
              </w:rPr>
              <w:t>Figure 7.</w:t>
            </w:r>
          </w:p>
        </w:tc>
      </w:tr>
      <w:tr w:rsidR="00180A8C" w:rsidRPr="00C0169D" w14:paraId="5AF4D35A" w14:textId="1614F65A" w:rsidTr="00D21D3F">
        <w:tc>
          <w:tcPr>
            <w:tcW w:w="4675" w:type="dxa"/>
          </w:tcPr>
          <w:p w14:paraId="2D7775F4"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5.5.6.2 Procedimiento</w:t>
            </w:r>
          </w:p>
        </w:tc>
        <w:tc>
          <w:tcPr>
            <w:tcW w:w="4675" w:type="dxa"/>
          </w:tcPr>
          <w:p w14:paraId="3D3B9B6F" w14:textId="243A6B99"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5.5.6.2 Procedure</w:t>
            </w:r>
          </w:p>
        </w:tc>
      </w:tr>
      <w:tr w:rsidR="00180A8C" w:rsidRPr="005F5CA5" w14:paraId="752F0EA7" w14:textId="32C6C8C4" w:rsidTr="00D21D3F">
        <w:tc>
          <w:tcPr>
            <w:tcW w:w="4675" w:type="dxa"/>
          </w:tcPr>
          <w:p w14:paraId="7D5D08FF"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La prueba de rebosamiento para tanques de descarga por gravedad deberá realizarse como se indica a continuación:</w:t>
            </w:r>
          </w:p>
        </w:tc>
        <w:tc>
          <w:tcPr>
            <w:tcW w:w="4675" w:type="dxa"/>
          </w:tcPr>
          <w:p w14:paraId="0F10E012" w14:textId="0DA251BB"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 xml:space="preserve">The overflow test for gravity discharge tanks </w:t>
            </w:r>
            <w:r w:rsidR="00FF3594">
              <w:rPr>
                <w:rFonts w:ascii="Verdana" w:hAnsi="Verdana"/>
                <w:sz w:val="16"/>
                <w:szCs w:val="16"/>
                <w:lang w:val="en-US"/>
              </w:rPr>
              <w:t>must</w:t>
            </w:r>
            <w:r w:rsidRPr="00D21D3F">
              <w:rPr>
                <w:rFonts w:ascii="Verdana" w:hAnsi="Verdana"/>
                <w:sz w:val="16"/>
                <w:szCs w:val="16"/>
                <w:lang w:val="en-US"/>
              </w:rPr>
              <w:t xml:space="preserve"> be performed as follows:</w:t>
            </w:r>
          </w:p>
        </w:tc>
      </w:tr>
      <w:tr w:rsidR="00180A8C" w:rsidRPr="005F5CA5" w14:paraId="4B9B063F" w14:textId="1570D65A" w:rsidTr="00D21D3F">
        <w:tc>
          <w:tcPr>
            <w:tcW w:w="4675" w:type="dxa"/>
          </w:tcPr>
          <w:p w14:paraId="29520BCA" w14:textId="77777777" w:rsidR="00180A8C" w:rsidRPr="00C0169D" w:rsidRDefault="00180A8C" w:rsidP="00180A8C">
            <w:pPr>
              <w:pStyle w:val="ROMANOS"/>
              <w:spacing w:line="234"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Fije la presión estática en 550 kPa (5.6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24DBFCEF" w14:textId="5ECAC686" w:rsidR="00180A8C" w:rsidRPr="00D21D3F" w:rsidRDefault="00180A8C" w:rsidP="00180A8C">
            <w:pPr>
              <w:pStyle w:val="ROMANOS"/>
              <w:spacing w:line="234" w:lineRule="exact"/>
              <w:ind w:left="0" w:firstLine="0"/>
              <w:rPr>
                <w:rFonts w:ascii="Verdana" w:hAnsi="Verdana"/>
                <w:b/>
                <w:sz w:val="16"/>
                <w:szCs w:val="16"/>
                <w:lang w:val="en-US"/>
              </w:rPr>
            </w:pPr>
            <w:r w:rsidRPr="00D21D3F">
              <w:rPr>
                <w:rFonts w:ascii="Verdana" w:hAnsi="Verdana"/>
                <w:b/>
                <w:sz w:val="16"/>
                <w:szCs w:val="16"/>
                <w:lang w:val="en-US"/>
              </w:rPr>
              <w:t xml:space="preserve">a. </w:t>
            </w:r>
            <w:r w:rsidRPr="00D21D3F">
              <w:rPr>
                <w:rFonts w:ascii="Verdana" w:hAnsi="Verdana"/>
                <w:sz w:val="16"/>
                <w:szCs w:val="16"/>
                <w:lang w:val="en-US"/>
              </w:rPr>
              <w:tab/>
              <w:t xml:space="preserve">Set the static pressure to 550 kPa (5.6 kg/cm </w:t>
            </w:r>
            <w:r w:rsidRPr="00D21D3F">
              <w:rPr>
                <w:rFonts w:ascii="Verdana" w:hAnsi="Verdana"/>
                <w:sz w:val="16"/>
                <w:szCs w:val="16"/>
                <w:vertAlign w:val="superscript"/>
                <w:lang w:val="en-US"/>
              </w:rPr>
              <w:t>2</w:t>
            </w:r>
            <w:r w:rsidR="001A2F7B" w:rsidRPr="00D21D3F">
              <w:rPr>
                <w:rFonts w:ascii="Verdana" w:hAnsi="Verdana"/>
                <w:sz w:val="16"/>
                <w:szCs w:val="16"/>
                <w:vertAlign w:val="superscript"/>
                <w:lang w:val="en-US"/>
              </w:rPr>
              <w:t>)</w:t>
            </w:r>
            <w:r w:rsidRPr="00D21D3F">
              <w:rPr>
                <w:rFonts w:ascii="Verdana" w:hAnsi="Verdana"/>
                <w:sz w:val="16"/>
                <w:szCs w:val="16"/>
                <w:lang w:val="en-US"/>
              </w:rPr>
              <w:t>;</w:t>
            </w:r>
          </w:p>
        </w:tc>
      </w:tr>
      <w:tr w:rsidR="00180A8C" w:rsidRPr="005F5CA5" w14:paraId="0971FF9F" w14:textId="2683262E" w:rsidTr="00D21D3F">
        <w:tc>
          <w:tcPr>
            <w:tcW w:w="4675" w:type="dxa"/>
          </w:tcPr>
          <w:p w14:paraId="154B6BC4" w14:textId="77777777" w:rsidR="00180A8C" w:rsidRPr="00C0169D" w:rsidRDefault="00180A8C" w:rsidP="00180A8C">
            <w:pPr>
              <w:pStyle w:val="ROMANOS"/>
              <w:spacing w:line="234"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 xml:space="preserve">Abra la válvula de suministro de agua (válvula 8 en la </w:t>
            </w:r>
            <w:r w:rsidRPr="00C0169D">
              <w:rPr>
                <w:rFonts w:ascii="Verdana" w:hAnsi="Verdana"/>
                <w:b/>
                <w:sz w:val="16"/>
                <w:szCs w:val="16"/>
              </w:rPr>
              <w:t>Figura 7</w:t>
            </w:r>
            <w:r w:rsidRPr="00C0169D">
              <w:rPr>
                <w:rFonts w:ascii="Verdana" w:hAnsi="Verdana"/>
                <w:sz w:val="16"/>
                <w:szCs w:val="16"/>
              </w:rPr>
              <w:t>), y</w:t>
            </w:r>
          </w:p>
        </w:tc>
        <w:tc>
          <w:tcPr>
            <w:tcW w:w="4675" w:type="dxa"/>
          </w:tcPr>
          <w:p w14:paraId="105C85E2" w14:textId="37978BEB" w:rsidR="00180A8C" w:rsidRPr="00D21D3F" w:rsidRDefault="00180A8C" w:rsidP="00180A8C">
            <w:pPr>
              <w:pStyle w:val="ROMANOS"/>
              <w:spacing w:line="234" w:lineRule="exact"/>
              <w:ind w:left="0" w:firstLine="0"/>
              <w:rPr>
                <w:rFonts w:ascii="Verdana" w:hAnsi="Verdana"/>
                <w:b/>
                <w:sz w:val="16"/>
                <w:szCs w:val="16"/>
                <w:lang w:val="en-US"/>
              </w:rPr>
            </w:pPr>
            <w:r w:rsidRPr="00D21D3F">
              <w:rPr>
                <w:rFonts w:ascii="Verdana" w:hAnsi="Verdana"/>
                <w:b/>
                <w:sz w:val="16"/>
                <w:szCs w:val="16"/>
                <w:lang w:val="en-US"/>
              </w:rPr>
              <w:t xml:space="preserve">b. </w:t>
            </w:r>
            <w:r w:rsidRPr="00D21D3F">
              <w:rPr>
                <w:rFonts w:ascii="Verdana" w:hAnsi="Verdana"/>
                <w:b/>
                <w:sz w:val="16"/>
                <w:szCs w:val="16"/>
                <w:lang w:val="en-US"/>
              </w:rPr>
              <w:tab/>
            </w:r>
            <w:r w:rsidRPr="00D21D3F">
              <w:rPr>
                <w:rFonts w:ascii="Verdana" w:hAnsi="Verdana"/>
                <w:sz w:val="16"/>
                <w:szCs w:val="16"/>
                <w:lang w:val="en-US"/>
              </w:rPr>
              <w:t xml:space="preserve">Open the water supply valve (valve 8 in </w:t>
            </w:r>
            <w:r w:rsidRPr="00D21D3F">
              <w:rPr>
                <w:rFonts w:ascii="Verdana" w:hAnsi="Verdana"/>
                <w:b/>
                <w:sz w:val="16"/>
                <w:szCs w:val="16"/>
                <w:lang w:val="en-US"/>
              </w:rPr>
              <w:t>Figure 7</w:t>
            </w:r>
            <w:r w:rsidR="001A2F7B" w:rsidRPr="00D21D3F">
              <w:rPr>
                <w:rFonts w:ascii="Verdana" w:hAnsi="Verdana"/>
                <w:b/>
                <w:sz w:val="16"/>
                <w:szCs w:val="16"/>
                <w:lang w:val="en-US"/>
              </w:rPr>
              <w:t>)</w:t>
            </w:r>
            <w:r w:rsidRPr="00D21D3F">
              <w:rPr>
                <w:rFonts w:ascii="Verdana" w:hAnsi="Verdana"/>
                <w:sz w:val="16"/>
                <w:szCs w:val="16"/>
                <w:lang w:val="en-US"/>
              </w:rPr>
              <w:t>, and</w:t>
            </w:r>
          </w:p>
        </w:tc>
      </w:tr>
      <w:tr w:rsidR="00180A8C" w:rsidRPr="005F5CA5" w14:paraId="35B3B428" w14:textId="4888FA68" w:rsidTr="00D21D3F">
        <w:tc>
          <w:tcPr>
            <w:tcW w:w="4675" w:type="dxa"/>
          </w:tcPr>
          <w:p w14:paraId="756819D3" w14:textId="77777777" w:rsidR="00180A8C" w:rsidRPr="00C0169D" w:rsidRDefault="00180A8C" w:rsidP="00180A8C">
            <w:pPr>
              <w:pStyle w:val="ROMANOS"/>
              <w:spacing w:line="234"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Abra la válvula de admisión completamente y permita que el agua fluya por 5 min.</w:t>
            </w:r>
          </w:p>
        </w:tc>
        <w:tc>
          <w:tcPr>
            <w:tcW w:w="4675" w:type="dxa"/>
          </w:tcPr>
          <w:p w14:paraId="49FB3050" w14:textId="5B189FA7" w:rsidR="00180A8C" w:rsidRPr="00D21D3F" w:rsidRDefault="00180A8C" w:rsidP="00180A8C">
            <w:pPr>
              <w:pStyle w:val="ROMANOS"/>
              <w:spacing w:line="234" w:lineRule="exact"/>
              <w:ind w:left="0" w:firstLine="0"/>
              <w:rPr>
                <w:rFonts w:ascii="Verdana" w:hAnsi="Verdana"/>
                <w:b/>
                <w:sz w:val="16"/>
                <w:szCs w:val="16"/>
                <w:lang w:val="en-US"/>
              </w:rPr>
            </w:pPr>
            <w:r w:rsidRPr="00D21D3F">
              <w:rPr>
                <w:rFonts w:ascii="Verdana" w:hAnsi="Verdana"/>
                <w:b/>
                <w:sz w:val="16"/>
                <w:szCs w:val="16"/>
                <w:lang w:val="en-US"/>
              </w:rPr>
              <w:t xml:space="preserve">c. </w:t>
            </w:r>
            <w:r w:rsidRPr="00D21D3F">
              <w:rPr>
                <w:rFonts w:ascii="Verdana" w:hAnsi="Verdana"/>
                <w:sz w:val="16"/>
                <w:szCs w:val="16"/>
                <w:lang w:val="en-US"/>
              </w:rPr>
              <w:tab/>
              <w:t>Open the intake valve fully and allow the water to flow for 5 min.</w:t>
            </w:r>
          </w:p>
        </w:tc>
      </w:tr>
      <w:tr w:rsidR="00180A8C" w:rsidRPr="00C0169D" w14:paraId="5C36FA41" w14:textId="4479404F" w:rsidTr="00D21D3F">
        <w:tc>
          <w:tcPr>
            <w:tcW w:w="4675" w:type="dxa"/>
          </w:tcPr>
          <w:p w14:paraId="4A1329CA"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5.5.6.3 Informe</w:t>
            </w:r>
          </w:p>
        </w:tc>
        <w:tc>
          <w:tcPr>
            <w:tcW w:w="4675" w:type="dxa"/>
          </w:tcPr>
          <w:p w14:paraId="7AA4E8F8" w14:textId="5AB1AF7F"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5.5.6.3 Report</w:t>
            </w:r>
          </w:p>
        </w:tc>
      </w:tr>
      <w:tr w:rsidR="00180A8C" w:rsidRPr="005F5CA5" w14:paraId="5416EF2B" w14:textId="238A5CDE" w:rsidTr="00D21D3F">
        <w:tc>
          <w:tcPr>
            <w:tcW w:w="4675" w:type="dxa"/>
          </w:tcPr>
          <w:p w14:paraId="442B8194"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Registre cualquier fuga o descarga de agua fuera del tanque de descarga.</w:t>
            </w:r>
          </w:p>
        </w:tc>
        <w:tc>
          <w:tcPr>
            <w:tcW w:w="4675" w:type="dxa"/>
          </w:tcPr>
          <w:p w14:paraId="0E198459" w14:textId="288F65E1"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Record any leakage or discharge of water out of the d</w:t>
            </w:r>
            <w:r w:rsidR="0019260B">
              <w:rPr>
                <w:rFonts w:ascii="Verdana" w:hAnsi="Verdana"/>
                <w:sz w:val="16"/>
                <w:szCs w:val="16"/>
                <w:lang w:val="en-US"/>
              </w:rPr>
              <w:t>ischarge</w:t>
            </w:r>
            <w:r w:rsidRPr="00D21D3F">
              <w:rPr>
                <w:rFonts w:ascii="Verdana" w:hAnsi="Verdana"/>
                <w:sz w:val="16"/>
                <w:szCs w:val="16"/>
                <w:lang w:val="en-US"/>
              </w:rPr>
              <w:t xml:space="preserve"> tank.</w:t>
            </w:r>
          </w:p>
        </w:tc>
      </w:tr>
      <w:tr w:rsidR="00180A8C" w:rsidRPr="00C0169D" w14:paraId="1601CC29" w14:textId="03F6F9B1" w:rsidTr="00D21D3F">
        <w:tc>
          <w:tcPr>
            <w:tcW w:w="4675" w:type="dxa"/>
          </w:tcPr>
          <w:p w14:paraId="0EE22DC0"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5.5.6.4 Resultado</w:t>
            </w:r>
          </w:p>
        </w:tc>
        <w:tc>
          <w:tcPr>
            <w:tcW w:w="4675" w:type="dxa"/>
          </w:tcPr>
          <w:p w14:paraId="34D5A6FC" w14:textId="25051674"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5.5.6.4 Result</w:t>
            </w:r>
          </w:p>
        </w:tc>
      </w:tr>
      <w:tr w:rsidR="00180A8C" w:rsidRPr="005F5CA5" w14:paraId="0C75ED46" w14:textId="0373E76B" w:rsidTr="00D21D3F">
        <w:tc>
          <w:tcPr>
            <w:tcW w:w="4675" w:type="dxa"/>
          </w:tcPr>
          <w:p w14:paraId="5E01F737"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El espécimen no pasará la prueba si hay fuga o escape de agua del tanque de descarga.</w:t>
            </w:r>
          </w:p>
        </w:tc>
        <w:tc>
          <w:tcPr>
            <w:tcW w:w="4675" w:type="dxa"/>
          </w:tcPr>
          <w:p w14:paraId="1081AD7F" w14:textId="5A6F26C6"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 xml:space="preserve">The specimen will fail the test if there is a leak or </w:t>
            </w:r>
            <w:r w:rsidR="0019260B">
              <w:rPr>
                <w:rFonts w:ascii="Verdana" w:hAnsi="Verdana"/>
                <w:sz w:val="16"/>
                <w:szCs w:val="16"/>
                <w:lang w:val="en-US"/>
              </w:rPr>
              <w:t xml:space="preserve">escape </w:t>
            </w:r>
            <w:r w:rsidRPr="00D21D3F">
              <w:rPr>
                <w:rFonts w:ascii="Verdana" w:hAnsi="Verdana"/>
                <w:sz w:val="16"/>
                <w:szCs w:val="16"/>
                <w:lang w:val="en-US"/>
              </w:rPr>
              <w:t>of water from the discharge tank.</w:t>
            </w:r>
          </w:p>
        </w:tc>
      </w:tr>
      <w:tr w:rsidR="00180A8C" w:rsidRPr="00C0169D" w14:paraId="0EC2212A" w14:textId="59E98866" w:rsidTr="00D21D3F">
        <w:tc>
          <w:tcPr>
            <w:tcW w:w="4675" w:type="dxa"/>
          </w:tcPr>
          <w:p w14:paraId="231C4650"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6. Mingitorios</w:t>
            </w:r>
          </w:p>
        </w:tc>
        <w:tc>
          <w:tcPr>
            <w:tcW w:w="4675" w:type="dxa"/>
          </w:tcPr>
          <w:p w14:paraId="6F2291C9" w14:textId="29ED94BE"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6. Urinals</w:t>
            </w:r>
          </w:p>
        </w:tc>
      </w:tr>
      <w:tr w:rsidR="00180A8C" w:rsidRPr="00C0169D" w14:paraId="4B60E366" w14:textId="1C3FB8F8" w:rsidTr="00D21D3F">
        <w:tc>
          <w:tcPr>
            <w:tcW w:w="4675" w:type="dxa"/>
          </w:tcPr>
          <w:p w14:paraId="487F0147"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6.1 Tolerancias</w:t>
            </w:r>
          </w:p>
        </w:tc>
        <w:tc>
          <w:tcPr>
            <w:tcW w:w="4675" w:type="dxa"/>
          </w:tcPr>
          <w:p w14:paraId="53A7B9C4" w14:textId="1A700748"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6.1 Tolerances</w:t>
            </w:r>
          </w:p>
        </w:tc>
      </w:tr>
      <w:tr w:rsidR="00180A8C" w:rsidRPr="005F5CA5" w14:paraId="35563547" w14:textId="648E6C77" w:rsidTr="00D21D3F">
        <w:tc>
          <w:tcPr>
            <w:tcW w:w="4675" w:type="dxa"/>
          </w:tcPr>
          <w:p w14:paraId="5F009B64"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La tolerancia será la indicada en el inciso 5.1 de esta norma.</w:t>
            </w:r>
          </w:p>
        </w:tc>
        <w:tc>
          <w:tcPr>
            <w:tcW w:w="4675" w:type="dxa"/>
          </w:tcPr>
          <w:p w14:paraId="46E41062" w14:textId="56D408DB"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The tolerance will be indicated in subsection 5.1 of this standard.</w:t>
            </w:r>
          </w:p>
        </w:tc>
      </w:tr>
      <w:tr w:rsidR="00180A8C" w:rsidRPr="00C0169D" w14:paraId="7F206920" w14:textId="365562CF" w:rsidTr="00D21D3F">
        <w:tc>
          <w:tcPr>
            <w:tcW w:w="4675" w:type="dxa"/>
          </w:tcPr>
          <w:p w14:paraId="4746B87D"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6.2 Especificaciones dimensionales</w:t>
            </w:r>
          </w:p>
        </w:tc>
        <w:tc>
          <w:tcPr>
            <w:tcW w:w="4675" w:type="dxa"/>
          </w:tcPr>
          <w:p w14:paraId="04BC6590" w14:textId="1F64A023"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6.2 Dimensional specifications</w:t>
            </w:r>
          </w:p>
        </w:tc>
      </w:tr>
      <w:tr w:rsidR="00180A8C" w:rsidRPr="005F5CA5" w14:paraId="2891D437" w14:textId="4A90E7EE" w:rsidTr="00D21D3F">
        <w:tc>
          <w:tcPr>
            <w:tcW w:w="4675" w:type="dxa"/>
          </w:tcPr>
          <w:p w14:paraId="196DE90A"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 xml:space="preserve">Todos los mingitorios cubiertos en el campo de aplicación de esta </w:t>
            </w:r>
            <w:proofErr w:type="gramStart"/>
            <w:r w:rsidRPr="00C0169D">
              <w:rPr>
                <w:rFonts w:ascii="Verdana" w:hAnsi="Verdana"/>
                <w:sz w:val="16"/>
                <w:szCs w:val="16"/>
              </w:rPr>
              <w:t>norma,</w:t>
            </w:r>
            <w:proofErr w:type="gramEnd"/>
            <w:r w:rsidRPr="00C0169D">
              <w:rPr>
                <w:rFonts w:ascii="Verdana" w:hAnsi="Verdana"/>
                <w:sz w:val="16"/>
                <w:szCs w:val="16"/>
              </w:rPr>
              <w:t xml:space="preserve"> deben de cumplir con especificaciones dimensionales descritas a continuación:</w:t>
            </w:r>
          </w:p>
        </w:tc>
        <w:tc>
          <w:tcPr>
            <w:tcW w:w="4675" w:type="dxa"/>
          </w:tcPr>
          <w:p w14:paraId="341E6C27" w14:textId="72602BBD"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All urinals covered in the field of application of this standard must comply with the dimensional specifications described below:</w:t>
            </w:r>
          </w:p>
        </w:tc>
      </w:tr>
      <w:tr w:rsidR="00180A8C" w:rsidRPr="00C0169D" w14:paraId="3F7A648B" w14:textId="0E27F414" w:rsidTr="00D21D3F">
        <w:tc>
          <w:tcPr>
            <w:tcW w:w="4675" w:type="dxa"/>
          </w:tcPr>
          <w:p w14:paraId="7D870291"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6.2.1 Espesor</w:t>
            </w:r>
          </w:p>
        </w:tc>
        <w:tc>
          <w:tcPr>
            <w:tcW w:w="4675" w:type="dxa"/>
          </w:tcPr>
          <w:p w14:paraId="2DCB69ED" w14:textId="6E7AE75F"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6.2.1 Thickness</w:t>
            </w:r>
          </w:p>
        </w:tc>
      </w:tr>
      <w:tr w:rsidR="00180A8C" w:rsidRPr="005F5CA5" w14:paraId="4630223D" w14:textId="6FAB6796" w:rsidTr="00D21D3F">
        <w:tc>
          <w:tcPr>
            <w:tcW w:w="4675" w:type="dxa"/>
          </w:tcPr>
          <w:p w14:paraId="557009AD"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t>El espesor será el mismo que el indicado en el inciso 5.2.1 de esta norma.</w:t>
            </w:r>
          </w:p>
        </w:tc>
        <w:tc>
          <w:tcPr>
            <w:tcW w:w="4675" w:type="dxa"/>
          </w:tcPr>
          <w:p w14:paraId="1DB1D211" w14:textId="7C0B0F22"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The thickness will be the same as that indicated in subsection 5.2.1 of this standard.</w:t>
            </w:r>
          </w:p>
        </w:tc>
      </w:tr>
      <w:tr w:rsidR="00180A8C" w:rsidRPr="00C0169D" w14:paraId="3B492B27" w14:textId="49D4914B" w:rsidTr="00D21D3F">
        <w:tc>
          <w:tcPr>
            <w:tcW w:w="4675" w:type="dxa"/>
          </w:tcPr>
          <w:p w14:paraId="3F9E69AF" w14:textId="77777777" w:rsidR="00180A8C" w:rsidRPr="00C0169D" w:rsidRDefault="00180A8C" w:rsidP="00180A8C">
            <w:pPr>
              <w:pStyle w:val="Texto"/>
              <w:spacing w:line="234" w:lineRule="exact"/>
              <w:ind w:firstLine="0"/>
              <w:rPr>
                <w:rFonts w:ascii="Verdana" w:hAnsi="Verdana"/>
                <w:b/>
                <w:sz w:val="16"/>
                <w:szCs w:val="16"/>
              </w:rPr>
            </w:pPr>
            <w:r w:rsidRPr="00C0169D">
              <w:rPr>
                <w:rFonts w:ascii="Verdana" w:hAnsi="Verdana"/>
                <w:b/>
                <w:sz w:val="16"/>
                <w:szCs w:val="16"/>
              </w:rPr>
              <w:t>6.2.2 Diámetro de trampas integrales</w:t>
            </w:r>
          </w:p>
        </w:tc>
        <w:tc>
          <w:tcPr>
            <w:tcW w:w="4675" w:type="dxa"/>
          </w:tcPr>
          <w:p w14:paraId="7AD6D025" w14:textId="4F5093A5" w:rsidR="00180A8C" w:rsidRPr="00D21D3F" w:rsidRDefault="00180A8C" w:rsidP="00180A8C">
            <w:pPr>
              <w:pStyle w:val="Texto"/>
              <w:spacing w:line="234" w:lineRule="exact"/>
              <w:ind w:firstLine="0"/>
              <w:rPr>
                <w:rFonts w:ascii="Verdana" w:hAnsi="Verdana"/>
                <w:b/>
                <w:sz w:val="16"/>
                <w:szCs w:val="16"/>
                <w:lang w:val="en-US"/>
              </w:rPr>
            </w:pPr>
            <w:r w:rsidRPr="00D21D3F">
              <w:rPr>
                <w:rFonts w:ascii="Verdana" w:hAnsi="Verdana"/>
                <w:b/>
                <w:sz w:val="16"/>
                <w:szCs w:val="16"/>
                <w:lang w:val="en-US"/>
              </w:rPr>
              <w:t>6.2.2 Diameter of integral traps</w:t>
            </w:r>
          </w:p>
        </w:tc>
      </w:tr>
      <w:tr w:rsidR="00180A8C" w:rsidRPr="005F5CA5" w14:paraId="5B5EE374" w14:textId="1DFC1CD8" w:rsidTr="00D21D3F">
        <w:tc>
          <w:tcPr>
            <w:tcW w:w="4675" w:type="dxa"/>
          </w:tcPr>
          <w:p w14:paraId="01094313" w14:textId="77777777" w:rsidR="00180A8C" w:rsidRPr="00C0169D" w:rsidRDefault="00180A8C" w:rsidP="00180A8C">
            <w:pPr>
              <w:pStyle w:val="Texto"/>
              <w:spacing w:line="234" w:lineRule="exact"/>
              <w:ind w:firstLine="0"/>
              <w:rPr>
                <w:rFonts w:ascii="Verdana" w:hAnsi="Verdana"/>
                <w:sz w:val="16"/>
                <w:szCs w:val="16"/>
              </w:rPr>
            </w:pPr>
            <w:r w:rsidRPr="00C0169D">
              <w:rPr>
                <w:rFonts w:ascii="Verdana" w:hAnsi="Verdana"/>
                <w:sz w:val="16"/>
                <w:szCs w:val="16"/>
              </w:rPr>
              <w:lastRenderedPageBreak/>
              <w:t>Las trampas integrales de mingitorios deberán tener un diámetro que permita el paso de una bola sólida con un diámetro mínimo según se especifica en la Tabla 8.</w:t>
            </w:r>
          </w:p>
        </w:tc>
        <w:tc>
          <w:tcPr>
            <w:tcW w:w="4675" w:type="dxa"/>
          </w:tcPr>
          <w:p w14:paraId="6BEB589E" w14:textId="7EB8EF02" w:rsidR="00180A8C" w:rsidRPr="00D21D3F" w:rsidRDefault="00180A8C" w:rsidP="00180A8C">
            <w:pPr>
              <w:pStyle w:val="Texto"/>
              <w:spacing w:line="234" w:lineRule="exact"/>
              <w:ind w:firstLine="0"/>
              <w:rPr>
                <w:rFonts w:ascii="Verdana" w:hAnsi="Verdana"/>
                <w:sz w:val="16"/>
                <w:szCs w:val="16"/>
                <w:lang w:val="en-US"/>
              </w:rPr>
            </w:pPr>
            <w:r w:rsidRPr="00D21D3F">
              <w:rPr>
                <w:rFonts w:ascii="Verdana" w:hAnsi="Verdana"/>
                <w:sz w:val="16"/>
                <w:szCs w:val="16"/>
                <w:lang w:val="en-US"/>
              </w:rPr>
              <w:t xml:space="preserve">Integral urinal traps </w:t>
            </w:r>
            <w:r w:rsidR="00FF3594">
              <w:rPr>
                <w:rFonts w:ascii="Verdana" w:hAnsi="Verdana"/>
                <w:sz w:val="16"/>
                <w:szCs w:val="16"/>
                <w:lang w:val="en-US"/>
              </w:rPr>
              <w:t>must</w:t>
            </w:r>
            <w:r w:rsidRPr="00D21D3F">
              <w:rPr>
                <w:rFonts w:ascii="Verdana" w:hAnsi="Verdana"/>
                <w:sz w:val="16"/>
                <w:szCs w:val="16"/>
                <w:lang w:val="en-US"/>
              </w:rPr>
              <w:t xml:space="preserve"> have a diameter that will allow the passage of a solid ball with a minimum diameter as specified in Table 8.</w:t>
            </w:r>
          </w:p>
        </w:tc>
      </w:tr>
    </w:tbl>
    <w:p w14:paraId="38310A40" w14:textId="77777777" w:rsidR="0019260B" w:rsidRPr="00FF3594" w:rsidRDefault="0019260B" w:rsidP="005B3C3D">
      <w:pPr>
        <w:pStyle w:val="Texto"/>
        <w:spacing w:line="234" w:lineRule="exact"/>
        <w:ind w:firstLine="0"/>
        <w:jc w:val="center"/>
        <w:rPr>
          <w:rFonts w:ascii="Verdana" w:hAnsi="Verdana"/>
          <w:b/>
          <w:sz w:val="16"/>
          <w:szCs w:val="16"/>
          <w:lang w:val="en-US"/>
        </w:rPr>
      </w:pPr>
    </w:p>
    <w:p w14:paraId="6BB5E787" w14:textId="752F71E3" w:rsidR="00284B40" w:rsidRPr="000B642F" w:rsidRDefault="00284B40" w:rsidP="005B3C3D">
      <w:pPr>
        <w:pStyle w:val="Texto"/>
        <w:spacing w:line="234" w:lineRule="exact"/>
        <w:ind w:firstLine="0"/>
        <w:jc w:val="center"/>
        <w:rPr>
          <w:rFonts w:ascii="Verdana" w:hAnsi="Verdana"/>
          <w:sz w:val="16"/>
          <w:szCs w:val="16"/>
        </w:rPr>
      </w:pPr>
      <w:r w:rsidRPr="000B642F">
        <w:rPr>
          <w:rFonts w:ascii="Verdana" w:hAnsi="Verdana"/>
          <w:b/>
          <w:sz w:val="16"/>
          <w:szCs w:val="16"/>
        </w:rPr>
        <w:t>Tabla 8 -</w:t>
      </w:r>
      <w:r w:rsidRPr="000B642F">
        <w:rPr>
          <w:rFonts w:ascii="Verdana" w:hAnsi="Verdana"/>
          <w:sz w:val="16"/>
          <w:szCs w:val="16"/>
        </w:rPr>
        <w:t xml:space="preserve"> </w:t>
      </w:r>
      <w:r w:rsidRPr="000B642F">
        <w:rPr>
          <w:rFonts w:ascii="Verdana" w:hAnsi="Verdana"/>
          <w:b/>
          <w:sz w:val="16"/>
          <w:szCs w:val="16"/>
        </w:rPr>
        <w:t>Diámetro mínimo integral de la trampa de los mingitorios</w:t>
      </w:r>
    </w:p>
    <w:tbl>
      <w:tblPr>
        <w:tblW w:w="5252" w:type="dxa"/>
        <w:jc w:val="center"/>
        <w:tblBorders>
          <w:top w:val="single" w:sz="6" w:space="0" w:color="auto"/>
          <w:bottom w:val="single" w:sz="6" w:space="0" w:color="auto"/>
          <w:insideH w:val="single" w:sz="6" w:space="0" w:color="auto"/>
        </w:tblBorders>
        <w:tblCellMar>
          <w:left w:w="72" w:type="dxa"/>
          <w:right w:w="72" w:type="dxa"/>
        </w:tblCellMar>
        <w:tblLook w:val="0000" w:firstRow="0" w:lastRow="0" w:firstColumn="0" w:lastColumn="0" w:noHBand="0" w:noVBand="0"/>
      </w:tblPr>
      <w:tblGrid>
        <w:gridCol w:w="2022"/>
        <w:gridCol w:w="3230"/>
      </w:tblGrid>
      <w:tr w:rsidR="00284B40" w:rsidRPr="000B642F" w14:paraId="6C594E18" w14:textId="77777777">
        <w:trPr>
          <w:cantSplit/>
          <w:trHeight w:val="20"/>
          <w:jc w:val="center"/>
        </w:trPr>
        <w:tc>
          <w:tcPr>
            <w:tcW w:w="2022" w:type="dxa"/>
            <w:noWrap/>
          </w:tcPr>
          <w:p w14:paraId="3C80128A" w14:textId="77777777" w:rsidR="00284B40" w:rsidRPr="000B642F" w:rsidRDefault="00284B40" w:rsidP="005B3C3D">
            <w:pPr>
              <w:pStyle w:val="Texto"/>
              <w:spacing w:before="60" w:after="60" w:line="222" w:lineRule="exact"/>
              <w:ind w:firstLine="0"/>
              <w:jc w:val="center"/>
              <w:rPr>
                <w:rFonts w:ascii="Verdana" w:hAnsi="Verdana"/>
                <w:b/>
                <w:sz w:val="16"/>
                <w:szCs w:val="16"/>
              </w:rPr>
            </w:pPr>
            <w:r w:rsidRPr="000B642F">
              <w:rPr>
                <w:rFonts w:ascii="Verdana" w:hAnsi="Verdana"/>
                <w:b/>
                <w:sz w:val="16"/>
                <w:szCs w:val="16"/>
              </w:rPr>
              <w:t>Tipo de mingitorio</w:t>
            </w:r>
          </w:p>
        </w:tc>
        <w:tc>
          <w:tcPr>
            <w:tcW w:w="3230" w:type="dxa"/>
          </w:tcPr>
          <w:p w14:paraId="18541293" w14:textId="77777777" w:rsidR="00284B40" w:rsidRPr="000B642F" w:rsidRDefault="00284B40" w:rsidP="005B3C3D">
            <w:pPr>
              <w:pStyle w:val="Texto"/>
              <w:spacing w:before="60" w:after="60" w:line="222" w:lineRule="exact"/>
              <w:ind w:firstLine="0"/>
              <w:jc w:val="center"/>
              <w:rPr>
                <w:rFonts w:ascii="Verdana" w:hAnsi="Verdana"/>
                <w:b/>
                <w:sz w:val="16"/>
                <w:szCs w:val="16"/>
              </w:rPr>
            </w:pPr>
            <w:r w:rsidRPr="000B642F">
              <w:rPr>
                <w:rFonts w:ascii="Verdana" w:hAnsi="Verdana"/>
                <w:b/>
                <w:sz w:val="16"/>
                <w:szCs w:val="16"/>
              </w:rPr>
              <w:t>Diámetro mínimo de la bola (mm)</w:t>
            </w:r>
          </w:p>
        </w:tc>
      </w:tr>
      <w:tr w:rsidR="00284B40" w:rsidRPr="000B642F" w14:paraId="18DBC4CF" w14:textId="77777777">
        <w:trPr>
          <w:cantSplit/>
          <w:trHeight w:val="20"/>
          <w:jc w:val="center"/>
        </w:trPr>
        <w:tc>
          <w:tcPr>
            <w:tcW w:w="2022" w:type="dxa"/>
            <w:shd w:val="pct12" w:color="auto" w:fill="auto"/>
          </w:tcPr>
          <w:p w14:paraId="3915CD81" w14:textId="77777777" w:rsidR="00284B40" w:rsidRPr="000B642F" w:rsidRDefault="00284B40" w:rsidP="005B3C3D">
            <w:pPr>
              <w:pStyle w:val="Texto"/>
              <w:spacing w:before="60" w:after="60" w:line="222" w:lineRule="exact"/>
              <w:ind w:firstLine="0"/>
              <w:jc w:val="center"/>
              <w:rPr>
                <w:rFonts w:ascii="Verdana" w:hAnsi="Verdana"/>
                <w:b/>
                <w:sz w:val="16"/>
                <w:szCs w:val="16"/>
              </w:rPr>
            </w:pPr>
            <w:r w:rsidRPr="000B642F">
              <w:rPr>
                <w:rFonts w:ascii="Verdana" w:hAnsi="Verdana"/>
                <w:sz w:val="16"/>
                <w:szCs w:val="16"/>
              </w:rPr>
              <w:t>De compartimiento</w:t>
            </w:r>
          </w:p>
        </w:tc>
        <w:tc>
          <w:tcPr>
            <w:tcW w:w="3230" w:type="dxa"/>
            <w:shd w:val="pct12" w:color="auto" w:fill="auto"/>
          </w:tcPr>
          <w:p w14:paraId="14799F2A" w14:textId="77777777" w:rsidR="00284B40" w:rsidRPr="000B642F" w:rsidRDefault="00284B40" w:rsidP="005B3C3D">
            <w:pPr>
              <w:pStyle w:val="Texto"/>
              <w:spacing w:before="60" w:after="60" w:line="222" w:lineRule="exact"/>
              <w:ind w:firstLine="0"/>
              <w:jc w:val="center"/>
              <w:rPr>
                <w:rFonts w:ascii="Verdana" w:hAnsi="Verdana"/>
                <w:sz w:val="16"/>
                <w:szCs w:val="16"/>
              </w:rPr>
            </w:pPr>
            <w:r w:rsidRPr="000B642F">
              <w:rPr>
                <w:rFonts w:ascii="Verdana" w:hAnsi="Verdana"/>
                <w:sz w:val="16"/>
                <w:szCs w:val="16"/>
              </w:rPr>
              <w:t>-----</w:t>
            </w:r>
          </w:p>
        </w:tc>
      </w:tr>
      <w:tr w:rsidR="00284B40" w:rsidRPr="000B642F" w14:paraId="06FFBC97" w14:textId="77777777">
        <w:trPr>
          <w:cantSplit/>
          <w:trHeight w:val="20"/>
          <w:jc w:val="center"/>
        </w:trPr>
        <w:tc>
          <w:tcPr>
            <w:tcW w:w="2022" w:type="dxa"/>
          </w:tcPr>
          <w:p w14:paraId="4219F5AB" w14:textId="77777777" w:rsidR="00284B40" w:rsidRPr="000B642F" w:rsidRDefault="00284B40" w:rsidP="005B3C3D">
            <w:pPr>
              <w:pStyle w:val="Texto"/>
              <w:spacing w:before="60" w:after="60" w:line="222" w:lineRule="exact"/>
              <w:ind w:firstLine="0"/>
              <w:jc w:val="center"/>
              <w:rPr>
                <w:rFonts w:ascii="Verdana" w:hAnsi="Verdana"/>
                <w:b/>
                <w:sz w:val="16"/>
                <w:szCs w:val="16"/>
              </w:rPr>
            </w:pPr>
            <w:r w:rsidRPr="000B642F">
              <w:rPr>
                <w:rFonts w:ascii="Verdana" w:hAnsi="Verdana"/>
                <w:sz w:val="16"/>
                <w:szCs w:val="16"/>
              </w:rPr>
              <w:t>Expulsión directa</w:t>
            </w:r>
          </w:p>
        </w:tc>
        <w:tc>
          <w:tcPr>
            <w:tcW w:w="3230" w:type="dxa"/>
          </w:tcPr>
          <w:p w14:paraId="78F26AFF" w14:textId="77777777" w:rsidR="00284B40" w:rsidRPr="000B642F" w:rsidRDefault="00284B40" w:rsidP="005B3C3D">
            <w:pPr>
              <w:pStyle w:val="Texto"/>
              <w:spacing w:before="60" w:after="60" w:line="222" w:lineRule="exact"/>
              <w:ind w:firstLine="0"/>
              <w:jc w:val="center"/>
              <w:rPr>
                <w:rFonts w:ascii="Verdana" w:hAnsi="Verdana"/>
                <w:sz w:val="16"/>
                <w:szCs w:val="16"/>
              </w:rPr>
            </w:pPr>
            <w:r w:rsidRPr="000B642F">
              <w:rPr>
                <w:rFonts w:ascii="Verdana" w:hAnsi="Verdana"/>
                <w:sz w:val="16"/>
                <w:szCs w:val="16"/>
              </w:rPr>
              <w:t>19</w:t>
            </w:r>
          </w:p>
        </w:tc>
      </w:tr>
      <w:tr w:rsidR="00284B40" w:rsidRPr="000B642F" w14:paraId="41F6E3D4" w14:textId="77777777">
        <w:trPr>
          <w:cantSplit/>
          <w:trHeight w:val="20"/>
          <w:jc w:val="center"/>
        </w:trPr>
        <w:tc>
          <w:tcPr>
            <w:tcW w:w="2022" w:type="dxa"/>
            <w:shd w:val="pct12" w:color="auto" w:fill="auto"/>
          </w:tcPr>
          <w:p w14:paraId="1BF29B63" w14:textId="77777777" w:rsidR="00284B40" w:rsidRPr="000B642F" w:rsidRDefault="00284B40" w:rsidP="005B3C3D">
            <w:pPr>
              <w:pStyle w:val="Texto"/>
              <w:spacing w:before="60" w:after="60" w:line="222" w:lineRule="exact"/>
              <w:ind w:firstLine="0"/>
              <w:jc w:val="center"/>
              <w:rPr>
                <w:rFonts w:ascii="Verdana" w:hAnsi="Verdana"/>
                <w:b/>
                <w:sz w:val="16"/>
                <w:szCs w:val="16"/>
              </w:rPr>
            </w:pPr>
            <w:r w:rsidRPr="000B642F">
              <w:rPr>
                <w:rFonts w:ascii="Verdana" w:hAnsi="Verdana"/>
                <w:sz w:val="16"/>
                <w:szCs w:val="16"/>
              </w:rPr>
              <w:t>Sifón de jet</w:t>
            </w:r>
          </w:p>
        </w:tc>
        <w:tc>
          <w:tcPr>
            <w:tcW w:w="3230" w:type="dxa"/>
            <w:shd w:val="pct12" w:color="auto" w:fill="auto"/>
          </w:tcPr>
          <w:p w14:paraId="453FF716" w14:textId="77777777" w:rsidR="00284B40" w:rsidRPr="000B642F" w:rsidRDefault="00284B40" w:rsidP="005B3C3D">
            <w:pPr>
              <w:pStyle w:val="Texto"/>
              <w:spacing w:before="60" w:after="60" w:line="222" w:lineRule="exact"/>
              <w:ind w:firstLine="0"/>
              <w:jc w:val="center"/>
              <w:rPr>
                <w:rFonts w:ascii="Verdana" w:hAnsi="Verdana"/>
                <w:sz w:val="16"/>
                <w:szCs w:val="16"/>
              </w:rPr>
            </w:pPr>
            <w:r w:rsidRPr="000B642F">
              <w:rPr>
                <w:rFonts w:ascii="Verdana" w:hAnsi="Verdana"/>
                <w:sz w:val="16"/>
                <w:szCs w:val="16"/>
              </w:rPr>
              <w:t>23</w:t>
            </w:r>
          </w:p>
        </w:tc>
      </w:tr>
      <w:tr w:rsidR="00284B40" w:rsidRPr="000B642F" w14:paraId="4F218FDF" w14:textId="77777777">
        <w:trPr>
          <w:cantSplit/>
          <w:trHeight w:val="20"/>
          <w:jc w:val="center"/>
        </w:trPr>
        <w:tc>
          <w:tcPr>
            <w:tcW w:w="2022" w:type="dxa"/>
          </w:tcPr>
          <w:p w14:paraId="378F17E1" w14:textId="77777777" w:rsidR="00284B40" w:rsidRPr="000B642F" w:rsidRDefault="00284B40" w:rsidP="005B3C3D">
            <w:pPr>
              <w:pStyle w:val="Texto"/>
              <w:spacing w:before="60" w:after="60" w:line="222" w:lineRule="exact"/>
              <w:ind w:firstLine="0"/>
              <w:jc w:val="center"/>
              <w:rPr>
                <w:rFonts w:ascii="Verdana" w:hAnsi="Verdana"/>
                <w:b/>
                <w:sz w:val="16"/>
                <w:szCs w:val="16"/>
              </w:rPr>
            </w:pPr>
            <w:r w:rsidRPr="000B642F">
              <w:rPr>
                <w:rFonts w:ascii="Verdana" w:hAnsi="Verdana"/>
                <w:sz w:val="16"/>
                <w:szCs w:val="16"/>
              </w:rPr>
              <w:t>No sifónico</w:t>
            </w:r>
          </w:p>
        </w:tc>
        <w:tc>
          <w:tcPr>
            <w:tcW w:w="3230" w:type="dxa"/>
          </w:tcPr>
          <w:p w14:paraId="0793E0BE" w14:textId="77777777" w:rsidR="00284B40" w:rsidRPr="000B642F" w:rsidRDefault="00284B40" w:rsidP="005B3C3D">
            <w:pPr>
              <w:pStyle w:val="Texto"/>
              <w:spacing w:before="60" w:after="60" w:line="222" w:lineRule="exact"/>
              <w:ind w:firstLine="0"/>
              <w:jc w:val="center"/>
              <w:rPr>
                <w:rFonts w:ascii="Verdana" w:hAnsi="Verdana"/>
                <w:sz w:val="16"/>
                <w:szCs w:val="16"/>
              </w:rPr>
            </w:pPr>
            <w:r w:rsidRPr="000B642F">
              <w:rPr>
                <w:rFonts w:ascii="Verdana" w:hAnsi="Verdana"/>
                <w:sz w:val="16"/>
                <w:szCs w:val="16"/>
              </w:rPr>
              <w:t>23</w:t>
            </w:r>
          </w:p>
        </w:tc>
      </w:tr>
    </w:tbl>
    <w:p w14:paraId="5599365A" w14:textId="6845E181" w:rsidR="00284B40" w:rsidRDefault="00284B40" w:rsidP="005B3C3D">
      <w:pPr>
        <w:pStyle w:val="Texto"/>
        <w:spacing w:line="234" w:lineRule="exact"/>
        <w:rPr>
          <w:rFonts w:ascii="Verdana" w:hAnsi="Verdana"/>
          <w:sz w:val="16"/>
          <w:szCs w:val="16"/>
        </w:rPr>
      </w:pPr>
    </w:p>
    <w:p w14:paraId="586691D6" w14:textId="77777777" w:rsidR="00180A8C" w:rsidRPr="0019260B" w:rsidRDefault="00180A8C" w:rsidP="00180A8C">
      <w:pPr>
        <w:pStyle w:val="Texto"/>
        <w:spacing w:line="234" w:lineRule="exact"/>
        <w:ind w:firstLine="0"/>
        <w:jc w:val="center"/>
        <w:rPr>
          <w:rFonts w:ascii="Verdana" w:hAnsi="Verdana"/>
          <w:sz w:val="16"/>
          <w:szCs w:val="16"/>
          <w:lang w:val="en-US"/>
        </w:rPr>
      </w:pPr>
      <w:r w:rsidRPr="0019260B">
        <w:rPr>
          <w:rFonts w:ascii="Verdana" w:hAnsi="Verdana"/>
          <w:b/>
          <w:sz w:val="16"/>
          <w:szCs w:val="16"/>
          <w:lang w:val="en-US"/>
        </w:rPr>
        <w:t>Table 8 -</w:t>
      </w:r>
      <w:r w:rsidRPr="0019260B">
        <w:rPr>
          <w:rFonts w:ascii="Verdana" w:hAnsi="Verdana"/>
          <w:sz w:val="16"/>
          <w:szCs w:val="16"/>
          <w:lang w:val="en-US"/>
        </w:rPr>
        <w:t xml:space="preserve"> </w:t>
      </w:r>
      <w:r w:rsidRPr="0019260B">
        <w:rPr>
          <w:rFonts w:ascii="Verdana" w:hAnsi="Verdana"/>
          <w:b/>
          <w:sz w:val="16"/>
          <w:szCs w:val="16"/>
          <w:lang w:val="en-US"/>
        </w:rPr>
        <w:t>Urinal Trap Minimum Integral Diameter</w:t>
      </w:r>
    </w:p>
    <w:tbl>
      <w:tblPr>
        <w:tblW w:w="5252" w:type="dxa"/>
        <w:jc w:val="center"/>
        <w:tblBorders>
          <w:top w:val="single" w:sz="6" w:space="0" w:color="auto"/>
          <w:bottom w:val="single" w:sz="6" w:space="0" w:color="auto"/>
          <w:insideH w:val="single" w:sz="6" w:space="0" w:color="auto"/>
        </w:tblBorders>
        <w:tblCellMar>
          <w:left w:w="72" w:type="dxa"/>
          <w:right w:w="72" w:type="dxa"/>
        </w:tblCellMar>
        <w:tblLook w:val="04A0" w:firstRow="1" w:lastRow="0" w:firstColumn="1" w:lastColumn="0" w:noHBand="0" w:noVBand="1"/>
      </w:tblPr>
      <w:tblGrid>
        <w:gridCol w:w="2022"/>
        <w:gridCol w:w="3230"/>
      </w:tblGrid>
      <w:tr w:rsidR="00180A8C" w:rsidRPr="0019260B" w14:paraId="3A396684" w14:textId="77777777" w:rsidTr="00180A8C">
        <w:trPr>
          <w:cantSplit/>
          <w:trHeight w:val="20"/>
          <w:jc w:val="center"/>
        </w:trPr>
        <w:tc>
          <w:tcPr>
            <w:tcW w:w="2022" w:type="dxa"/>
            <w:tcBorders>
              <w:top w:val="single" w:sz="6" w:space="0" w:color="auto"/>
              <w:left w:val="nil"/>
              <w:bottom w:val="single" w:sz="6" w:space="0" w:color="auto"/>
              <w:right w:val="nil"/>
            </w:tcBorders>
            <w:noWrap/>
            <w:hideMark/>
          </w:tcPr>
          <w:p w14:paraId="71F59355" w14:textId="77777777" w:rsidR="00180A8C" w:rsidRPr="0019260B" w:rsidRDefault="00180A8C">
            <w:pPr>
              <w:pStyle w:val="Texto"/>
              <w:spacing w:before="60" w:after="60" w:line="222" w:lineRule="exact"/>
              <w:ind w:firstLine="0"/>
              <w:jc w:val="center"/>
              <w:rPr>
                <w:rFonts w:ascii="Verdana" w:hAnsi="Verdana"/>
                <w:b/>
                <w:sz w:val="16"/>
                <w:szCs w:val="16"/>
                <w:lang w:val="en-US"/>
              </w:rPr>
            </w:pPr>
            <w:r w:rsidRPr="0019260B">
              <w:rPr>
                <w:rFonts w:ascii="Verdana" w:hAnsi="Verdana"/>
                <w:b/>
                <w:sz w:val="16"/>
                <w:szCs w:val="16"/>
                <w:lang w:val="en-US"/>
              </w:rPr>
              <w:t>Urinal Type</w:t>
            </w:r>
          </w:p>
        </w:tc>
        <w:tc>
          <w:tcPr>
            <w:tcW w:w="3230" w:type="dxa"/>
            <w:tcBorders>
              <w:top w:val="single" w:sz="6" w:space="0" w:color="auto"/>
              <w:left w:val="nil"/>
              <w:bottom w:val="single" w:sz="6" w:space="0" w:color="auto"/>
              <w:right w:val="nil"/>
            </w:tcBorders>
            <w:hideMark/>
          </w:tcPr>
          <w:p w14:paraId="752226DA" w14:textId="4BDA860C" w:rsidR="00180A8C" w:rsidRPr="0019260B" w:rsidRDefault="00180A8C">
            <w:pPr>
              <w:pStyle w:val="Texto"/>
              <w:spacing w:before="60" w:after="60" w:line="222" w:lineRule="exact"/>
              <w:ind w:firstLine="0"/>
              <w:jc w:val="center"/>
              <w:rPr>
                <w:rFonts w:ascii="Verdana" w:hAnsi="Verdana"/>
                <w:b/>
                <w:sz w:val="16"/>
                <w:szCs w:val="16"/>
                <w:lang w:val="en-US"/>
              </w:rPr>
            </w:pPr>
            <w:r w:rsidRPr="0019260B">
              <w:rPr>
                <w:rFonts w:ascii="Verdana" w:hAnsi="Verdana"/>
                <w:b/>
                <w:sz w:val="16"/>
                <w:szCs w:val="16"/>
                <w:lang w:val="en-US"/>
              </w:rPr>
              <w:t xml:space="preserve">Minimum </w:t>
            </w:r>
            <w:r w:rsidR="0019260B">
              <w:rPr>
                <w:rFonts w:ascii="Verdana" w:hAnsi="Verdana"/>
                <w:b/>
                <w:sz w:val="16"/>
                <w:szCs w:val="16"/>
                <w:lang w:val="en-US"/>
              </w:rPr>
              <w:t>pellet</w:t>
            </w:r>
            <w:r w:rsidRPr="0019260B">
              <w:rPr>
                <w:rFonts w:ascii="Verdana" w:hAnsi="Verdana"/>
                <w:b/>
                <w:sz w:val="16"/>
                <w:szCs w:val="16"/>
                <w:lang w:val="en-US"/>
              </w:rPr>
              <w:t xml:space="preserve"> diameter (mm)</w:t>
            </w:r>
          </w:p>
        </w:tc>
      </w:tr>
      <w:tr w:rsidR="00180A8C" w:rsidRPr="0019260B" w14:paraId="665DC162" w14:textId="77777777" w:rsidTr="00180A8C">
        <w:trPr>
          <w:cantSplit/>
          <w:trHeight w:val="20"/>
          <w:jc w:val="center"/>
        </w:trPr>
        <w:tc>
          <w:tcPr>
            <w:tcW w:w="2022" w:type="dxa"/>
            <w:tcBorders>
              <w:top w:val="single" w:sz="6" w:space="0" w:color="auto"/>
              <w:left w:val="nil"/>
              <w:bottom w:val="single" w:sz="6" w:space="0" w:color="auto"/>
              <w:right w:val="nil"/>
            </w:tcBorders>
            <w:shd w:val="pct12" w:color="auto" w:fill="auto"/>
            <w:hideMark/>
          </w:tcPr>
          <w:p w14:paraId="471EB064" w14:textId="3FB0FEA2" w:rsidR="00180A8C" w:rsidRPr="0019260B" w:rsidRDefault="0019260B">
            <w:pPr>
              <w:pStyle w:val="Texto"/>
              <w:spacing w:before="60" w:after="60" w:line="222" w:lineRule="exact"/>
              <w:ind w:firstLine="0"/>
              <w:jc w:val="center"/>
              <w:rPr>
                <w:rFonts w:ascii="Verdana" w:hAnsi="Verdana"/>
                <w:b/>
                <w:sz w:val="16"/>
                <w:szCs w:val="16"/>
                <w:lang w:val="en-US"/>
              </w:rPr>
            </w:pPr>
            <w:r>
              <w:rPr>
                <w:rFonts w:ascii="Verdana" w:hAnsi="Verdana"/>
                <w:sz w:val="16"/>
                <w:szCs w:val="16"/>
                <w:lang w:val="en-US"/>
              </w:rPr>
              <w:t xml:space="preserve">From </w:t>
            </w:r>
            <w:r w:rsidR="00180A8C" w:rsidRPr="0019260B">
              <w:rPr>
                <w:rFonts w:ascii="Verdana" w:hAnsi="Verdana"/>
                <w:sz w:val="16"/>
                <w:szCs w:val="16"/>
                <w:lang w:val="en-US"/>
              </w:rPr>
              <w:t>compartment</w:t>
            </w:r>
          </w:p>
        </w:tc>
        <w:tc>
          <w:tcPr>
            <w:tcW w:w="3230" w:type="dxa"/>
            <w:tcBorders>
              <w:top w:val="single" w:sz="6" w:space="0" w:color="auto"/>
              <w:left w:val="nil"/>
              <w:bottom w:val="single" w:sz="6" w:space="0" w:color="auto"/>
              <w:right w:val="nil"/>
            </w:tcBorders>
            <w:shd w:val="pct12" w:color="auto" w:fill="auto"/>
            <w:hideMark/>
          </w:tcPr>
          <w:p w14:paraId="7F61CF61" w14:textId="77777777" w:rsidR="00180A8C" w:rsidRPr="0019260B" w:rsidRDefault="00180A8C">
            <w:pPr>
              <w:pStyle w:val="Texto"/>
              <w:spacing w:before="60" w:after="60" w:line="222" w:lineRule="exact"/>
              <w:ind w:firstLine="0"/>
              <w:jc w:val="center"/>
              <w:rPr>
                <w:rFonts w:ascii="Verdana" w:hAnsi="Verdana"/>
                <w:sz w:val="16"/>
                <w:szCs w:val="16"/>
                <w:lang w:val="en-US"/>
              </w:rPr>
            </w:pPr>
            <w:r w:rsidRPr="0019260B">
              <w:rPr>
                <w:rFonts w:ascii="Verdana" w:hAnsi="Verdana"/>
                <w:sz w:val="16"/>
                <w:szCs w:val="16"/>
                <w:lang w:val="en-US"/>
              </w:rPr>
              <w:t>-----</w:t>
            </w:r>
          </w:p>
        </w:tc>
      </w:tr>
      <w:tr w:rsidR="00180A8C" w:rsidRPr="0019260B" w14:paraId="76504914" w14:textId="77777777" w:rsidTr="00180A8C">
        <w:trPr>
          <w:cantSplit/>
          <w:trHeight w:val="20"/>
          <w:jc w:val="center"/>
        </w:trPr>
        <w:tc>
          <w:tcPr>
            <w:tcW w:w="2022" w:type="dxa"/>
            <w:tcBorders>
              <w:top w:val="single" w:sz="6" w:space="0" w:color="auto"/>
              <w:left w:val="nil"/>
              <w:bottom w:val="single" w:sz="6" w:space="0" w:color="auto"/>
              <w:right w:val="nil"/>
            </w:tcBorders>
            <w:hideMark/>
          </w:tcPr>
          <w:p w14:paraId="35D0C443" w14:textId="77777777" w:rsidR="00180A8C" w:rsidRPr="0019260B" w:rsidRDefault="00180A8C">
            <w:pPr>
              <w:pStyle w:val="Texto"/>
              <w:spacing w:before="60" w:after="60" w:line="222" w:lineRule="exact"/>
              <w:ind w:firstLine="0"/>
              <w:jc w:val="center"/>
              <w:rPr>
                <w:rFonts w:ascii="Verdana" w:hAnsi="Verdana"/>
                <w:b/>
                <w:sz w:val="16"/>
                <w:szCs w:val="16"/>
                <w:lang w:val="en-US"/>
              </w:rPr>
            </w:pPr>
            <w:r w:rsidRPr="0019260B">
              <w:rPr>
                <w:rFonts w:ascii="Verdana" w:hAnsi="Verdana"/>
                <w:sz w:val="16"/>
                <w:szCs w:val="16"/>
                <w:lang w:val="en-US"/>
              </w:rPr>
              <w:t>direct expulsion</w:t>
            </w:r>
          </w:p>
        </w:tc>
        <w:tc>
          <w:tcPr>
            <w:tcW w:w="3230" w:type="dxa"/>
            <w:tcBorders>
              <w:top w:val="single" w:sz="6" w:space="0" w:color="auto"/>
              <w:left w:val="nil"/>
              <w:bottom w:val="single" w:sz="6" w:space="0" w:color="auto"/>
              <w:right w:val="nil"/>
            </w:tcBorders>
            <w:hideMark/>
          </w:tcPr>
          <w:p w14:paraId="25061B41" w14:textId="77777777" w:rsidR="00180A8C" w:rsidRPr="0019260B" w:rsidRDefault="00180A8C">
            <w:pPr>
              <w:pStyle w:val="Texto"/>
              <w:spacing w:before="60" w:after="60" w:line="222" w:lineRule="exact"/>
              <w:ind w:firstLine="0"/>
              <w:jc w:val="center"/>
              <w:rPr>
                <w:rFonts w:ascii="Verdana" w:hAnsi="Verdana"/>
                <w:sz w:val="16"/>
                <w:szCs w:val="16"/>
                <w:lang w:val="en-US"/>
              </w:rPr>
            </w:pPr>
            <w:r w:rsidRPr="0019260B">
              <w:rPr>
                <w:rFonts w:ascii="Verdana" w:hAnsi="Verdana"/>
                <w:sz w:val="16"/>
                <w:szCs w:val="16"/>
                <w:lang w:val="en-US"/>
              </w:rPr>
              <w:t>19</w:t>
            </w:r>
          </w:p>
        </w:tc>
      </w:tr>
      <w:tr w:rsidR="00180A8C" w:rsidRPr="0019260B" w14:paraId="4A90CC20" w14:textId="77777777" w:rsidTr="00180A8C">
        <w:trPr>
          <w:cantSplit/>
          <w:trHeight w:val="20"/>
          <w:jc w:val="center"/>
        </w:trPr>
        <w:tc>
          <w:tcPr>
            <w:tcW w:w="2022" w:type="dxa"/>
            <w:tcBorders>
              <w:top w:val="single" w:sz="6" w:space="0" w:color="auto"/>
              <w:left w:val="nil"/>
              <w:bottom w:val="single" w:sz="6" w:space="0" w:color="auto"/>
              <w:right w:val="nil"/>
            </w:tcBorders>
            <w:shd w:val="pct12" w:color="auto" w:fill="auto"/>
            <w:hideMark/>
          </w:tcPr>
          <w:p w14:paraId="01107483" w14:textId="77777777" w:rsidR="00180A8C" w:rsidRPr="0019260B" w:rsidRDefault="00180A8C">
            <w:pPr>
              <w:pStyle w:val="Texto"/>
              <w:spacing w:before="60" w:after="60" w:line="222" w:lineRule="exact"/>
              <w:ind w:firstLine="0"/>
              <w:jc w:val="center"/>
              <w:rPr>
                <w:rFonts w:ascii="Verdana" w:hAnsi="Verdana"/>
                <w:b/>
                <w:sz w:val="16"/>
                <w:szCs w:val="16"/>
                <w:lang w:val="en-US"/>
              </w:rPr>
            </w:pPr>
            <w:r w:rsidRPr="0019260B">
              <w:rPr>
                <w:rFonts w:ascii="Verdana" w:hAnsi="Verdana"/>
                <w:sz w:val="16"/>
                <w:szCs w:val="16"/>
                <w:lang w:val="en-US"/>
              </w:rPr>
              <w:t>jet siphon</w:t>
            </w:r>
          </w:p>
        </w:tc>
        <w:tc>
          <w:tcPr>
            <w:tcW w:w="3230" w:type="dxa"/>
            <w:tcBorders>
              <w:top w:val="single" w:sz="6" w:space="0" w:color="auto"/>
              <w:left w:val="nil"/>
              <w:bottom w:val="single" w:sz="6" w:space="0" w:color="auto"/>
              <w:right w:val="nil"/>
            </w:tcBorders>
            <w:shd w:val="pct12" w:color="auto" w:fill="auto"/>
            <w:hideMark/>
          </w:tcPr>
          <w:p w14:paraId="6F527CF6" w14:textId="77777777" w:rsidR="00180A8C" w:rsidRPr="0019260B" w:rsidRDefault="00180A8C">
            <w:pPr>
              <w:pStyle w:val="Texto"/>
              <w:spacing w:before="60" w:after="60" w:line="222" w:lineRule="exact"/>
              <w:ind w:firstLine="0"/>
              <w:jc w:val="center"/>
              <w:rPr>
                <w:rFonts w:ascii="Verdana" w:hAnsi="Verdana"/>
                <w:sz w:val="16"/>
                <w:szCs w:val="16"/>
                <w:lang w:val="en-US"/>
              </w:rPr>
            </w:pPr>
            <w:r w:rsidRPr="0019260B">
              <w:rPr>
                <w:rFonts w:ascii="Verdana" w:hAnsi="Verdana"/>
                <w:sz w:val="16"/>
                <w:szCs w:val="16"/>
                <w:lang w:val="en-US"/>
              </w:rPr>
              <w:t>23</w:t>
            </w:r>
          </w:p>
        </w:tc>
      </w:tr>
      <w:tr w:rsidR="00180A8C" w:rsidRPr="0019260B" w14:paraId="23066EEE" w14:textId="77777777" w:rsidTr="00180A8C">
        <w:trPr>
          <w:cantSplit/>
          <w:trHeight w:val="20"/>
          <w:jc w:val="center"/>
        </w:trPr>
        <w:tc>
          <w:tcPr>
            <w:tcW w:w="2022" w:type="dxa"/>
            <w:tcBorders>
              <w:top w:val="single" w:sz="6" w:space="0" w:color="auto"/>
              <w:left w:val="nil"/>
              <w:bottom w:val="single" w:sz="6" w:space="0" w:color="auto"/>
              <w:right w:val="nil"/>
            </w:tcBorders>
            <w:hideMark/>
          </w:tcPr>
          <w:p w14:paraId="2FF3B614" w14:textId="77777777" w:rsidR="00180A8C" w:rsidRPr="0019260B" w:rsidRDefault="00180A8C">
            <w:pPr>
              <w:pStyle w:val="Texto"/>
              <w:spacing w:before="60" w:after="60" w:line="222" w:lineRule="exact"/>
              <w:ind w:firstLine="0"/>
              <w:jc w:val="center"/>
              <w:rPr>
                <w:rFonts w:ascii="Verdana" w:hAnsi="Verdana"/>
                <w:b/>
                <w:sz w:val="16"/>
                <w:szCs w:val="16"/>
                <w:lang w:val="en-US"/>
              </w:rPr>
            </w:pPr>
            <w:r w:rsidRPr="0019260B">
              <w:rPr>
                <w:rFonts w:ascii="Verdana" w:hAnsi="Verdana"/>
                <w:sz w:val="16"/>
                <w:szCs w:val="16"/>
                <w:lang w:val="en-US"/>
              </w:rPr>
              <w:t>not siphonic</w:t>
            </w:r>
          </w:p>
        </w:tc>
        <w:tc>
          <w:tcPr>
            <w:tcW w:w="3230" w:type="dxa"/>
            <w:tcBorders>
              <w:top w:val="single" w:sz="6" w:space="0" w:color="auto"/>
              <w:left w:val="nil"/>
              <w:bottom w:val="single" w:sz="6" w:space="0" w:color="auto"/>
              <w:right w:val="nil"/>
            </w:tcBorders>
            <w:hideMark/>
          </w:tcPr>
          <w:p w14:paraId="339CD790" w14:textId="77777777" w:rsidR="00180A8C" w:rsidRPr="0019260B" w:rsidRDefault="00180A8C">
            <w:pPr>
              <w:pStyle w:val="Texto"/>
              <w:spacing w:before="60" w:after="60" w:line="222" w:lineRule="exact"/>
              <w:ind w:firstLine="0"/>
              <w:jc w:val="center"/>
              <w:rPr>
                <w:rFonts w:ascii="Verdana" w:hAnsi="Verdana"/>
                <w:sz w:val="16"/>
                <w:szCs w:val="16"/>
                <w:lang w:val="en-US"/>
              </w:rPr>
            </w:pPr>
            <w:r w:rsidRPr="0019260B">
              <w:rPr>
                <w:rFonts w:ascii="Verdana" w:hAnsi="Verdana"/>
                <w:sz w:val="16"/>
                <w:szCs w:val="16"/>
                <w:lang w:val="en-US"/>
              </w:rPr>
              <w:t>23</w:t>
            </w:r>
          </w:p>
        </w:tc>
      </w:tr>
    </w:tbl>
    <w:p w14:paraId="04E2DC1F" w14:textId="77777777" w:rsidR="00180A8C" w:rsidRDefault="00180A8C" w:rsidP="005B3C3D">
      <w:pPr>
        <w:pStyle w:val="Texto"/>
        <w:spacing w:line="234"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0169D" w14:paraId="09B7D58E" w14:textId="77777777" w:rsidTr="0019260B">
        <w:tc>
          <w:tcPr>
            <w:tcW w:w="4675" w:type="dxa"/>
          </w:tcPr>
          <w:p w14:paraId="180BC9FC" w14:textId="2AA4DD2E" w:rsidR="00C0169D" w:rsidRPr="0019260B" w:rsidRDefault="00C0169D" w:rsidP="005B3C3D">
            <w:pPr>
              <w:pStyle w:val="Texto"/>
              <w:spacing w:line="234" w:lineRule="exact"/>
              <w:ind w:firstLine="0"/>
              <w:rPr>
                <w:rFonts w:ascii="Verdana" w:hAnsi="Verdana"/>
                <w:b/>
                <w:sz w:val="16"/>
                <w:szCs w:val="16"/>
              </w:rPr>
            </w:pPr>
            <w:r w:rsidRPr="000B642F">
              <w:rPr>
                <w:rFonts w:ascii="Verdana" w:hAnsi="Verdana"/>
                <w:b/>
                <w:sz w:val="16"/>
                <w:szCs w:val="16"/>
              </w:rPr>
              <w:t>6.2.3 Dimensiones</w:t>
            </w:r>
          </w:p>
        </w:tc>
        <w:tc>
          <w:tcPr>
            <w:tcW w:w="4675" w:type="dxa"/>
          </w:tcPr>
          <w:p w14:paraId="175096DA" w14:textId="04256BCA" w:rsidR="00C0169D" w:rsidRPr="0019260B" w:rsidRDefault="00180A8C" w:rsidP="005B3C3D">
            <w:pPr>
              <w:pStyle w:val="Texto"/>
              <w:spacing w:line="234" w:lineRule="exact"/>
              <w:ind w:firstLine="0"/>
              <w:rPr>
                <w:rFonts w:ascii="Verdana" w:hAnsi="Verdana"/>
                <w:b/>
                <w:sz w:val="16"/>
                <w:szCs w:val="16"/>
                <w:lang w:val="en-US"/>
              </w:rPr>
            </w:pPr>
            <w:r w:rsidRPr="0019260B">
              <w:rPr>
                <w:rFonts w:ascii="Verdana" w:hAnsi="Verdana"/>
                <w:b/>
                <w:sz w:val="16"/>
                <w:szCs w:val="16"/>
                <w:lang w:val="en-US"/>
              </w:rPr>
              <w:t>6.2.3 Dimensions</w:t>
            </w:r>
          </w:p>
        </w:tc>
      </w:tr>
      <w:tr w:rsidR="00C0169D" w:rsidRPr="005F5CA5" w14:paraId="5FE78EDB" w14:textId="77777777" w:rsidTr="0019260B">
        <w:tc>
          <w:tcPr>
            <w:tcW w:w="4675" w:type="dxa"/>
          </w:tcPr>
          <w:p w14:paraId="52A1BBBC" w14:textId="734AD2D8" w:rsidR="00C0169D" w:rsidRPr="0019260B" w:rsidRDefault="00C0169D" w:rsidP="0019260B">
            <w:pPr>
              <w:pStyle w:val="Texto"/>
              <w:spacing w:line="234" w:lineRule="exact"/>
              <w:rPr>
                <w:rFonts w:ascii="Verdana" w:hAnsi="Verdana"/>
                <w:sz w:val="16"/>
                <w:szCs w:val="16"/>
              </w:rPr>
            </w:pPr>
            <w:r w:rsidRPr="000B642F">
              <w:rPr>
                <w:rFonts w:ascii="Verdana" w:hAnsi="Verdana"/>
                <w:sz w:val="16"/>
                <w:szCs w:val="16"/>
              </w:rPr>
              <w:t>Las dimensiones mínimas de los mingitorios deberán ser como se especifica en la Tabla 9, o según lo especifique el fabricante del mingitorio y se demuestre que el producto cumple con las especificaciones de desempeño hidráulico establecidas en esta norma.</w:t>
            </w:r>
          </w:p>
        </w:tc>
        <w:tc>
          <w:tcPr>
            <w:tcW w:w="4675" w:type="dxa"/>
          </w:tcPr>
          <w:p w14:paraId="21AC0925" w14:textId="42FC07BA" w:rsidR="00C0169D" w:rsidRPr="0019260B" w:rsidRDefault="00180A8C" w:rsidP="0019260B">
            <w:pPr>
              <w:pStyle w:val="Texto"/>
              <w:spacing w:line="234" w:lineRule="exact"/>
              <w:rPr>
                <w:rFonts w:ascii="Verdana" w:hAnsi="Verdana"/>
                <w:sz w:val="16"/>
                <w:szCs w:val="16"/>
                <w:lang w:val="en-US"/>
              </w:rPr>
            </w:pPr>
            <w:r w:rsidRPr="0019260B">
              <w:rPr>
                <w:rFonts w:ascii="Verdana" w:hAnsi="Verdana"/>
                <w:sz w:val="16"/>
                <w:szCs w:val="16"/>
                <w:lang w:val="en-US"/>
              </w:rPr>
              <w:t xml:space="preserve">The minimum dimensions of urinals </w:t>
            </w:r>
            <w:r w:rsidR="00FF3594">
              <w:rPr>
                <w:rFonts w:ascii="Verdana" w:hAnsi="Verdana"/>
                <w:sz w:val="16"/>
                <w:szCs w:val="16"/>
                <w:lang w:val="en-US"/>
              </w:rPr>
              <w:t>must</w:t>
            </w:r>
            <w:r w:rsidRPr="0019260B">
              <w:rPr>
                <w:rFonts w:ascii="Verdana" w:hAnsi="Verdana"/>
                <w:sz w:val="16"/>
                <w:szCs w:val="16"/>
                <w:lang w:val="en-US"/>
              </w:rPr>
              <w:t xml:space="preserve"> be as specified in Table 9, or as specified by the urinal manufacturer and the product is shown to meet the hydraulic performance specifications established in this standard.</w:t>
            </w:r>
          </w:p>
        </w:tc>
      </w:tr>
    </w:tbl>
    <w:p w14:paraId="32CF37CA" w14:textId="77777777" w:rsidR="00C0169D" w:rsidRPr="00180A8C" w:rsidRDefault="00C0169D" w:rsidP="005B3C3D">
      <w:pPr>
        <w:pStyle w:val="Texto"/>
        <w:spacing w:line="234" w:lineRule="exact"/>
        <w:rPr>
          <w:rFonts w:ascii="Verdana" w:hAnsi="Verdana"/>
          <w:sz w:val="16"/>
          <w:szCs w:val="16"/>
          <w:lang w:val="en-US"/>
        </w:rPr>
      </w:pPr>
    </w:p>
    <w:p w14:paraId="34855EE1" w14:textId="77777777" w:rsidR="00284B40" w:rsidRPr="000B642F" w:rsidRDefault="00284B40" w:rsidP="005B3C3D">
      <w:pPr>
        <w:pStyle w:val="Texto"/>
        <w:ind w:firstLine="0"/>
        <w:jc w:val="center"/>
        <w:rPr>
          <w:rFonts w:ascii="Verdana" w:hAnsi="Verdana"/>
          <w:sz w:val="16"/>
          <w:szCs w:val="16"/>
        </w:rPr>
      </w:pPr>
      <w:r w:rsidRPr="000B642F">
        <w:rPr>
          <w:rFonts w:ascii="Verdana" w:hAnsi="Verdana"/>
          <w:b/>
          <w:sz w:val="16"/>
          <w:szCs w:val="16"/>
        </w:rPr>
        <w:t>Tabla 9 - Dimensiones mínimas para mingitorios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13"/>
        <w:gridCol w:w="1158"/>
        <w:gridCol w:w="1045"/>
        <w:gridCol w:w="1085"/>
        <w:gridCol w:w="1085"/>
        <w:gridCol w:w="1305"/>
        <w:gridCol w:w="1359"/>
      </w:tblGrid>
      <w:tr w:rsidR="00284B40" w:rsidRPr="000B642F" w14:paraId="3D4513AD" w14:textId="77777777">
        <w:trPr>
          <w:cantSplit/>
          <w:trHeight w:val="20"/>
        </w:trPr>
        <w:tc>
          <w:tcPr>
            <w:tcW w:w="1237" w:type="pct"/>
            <w:vMerge w:val="restart"/>
            <w:noWrap/>
          </w:tcPr>
          <w:p w14:paraId="7B95AA3D"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b/>
                <w:sz w:val="16"/>
                <w:szCs w:val="16"/>
              </w:rPr>
              <w:t>Tipos de Mingitorio</w:t>
            </w:r>
          </w:p>
        </w:tc>
        <w:tc>
          <w:tcPr>
            <w:tcW w:w="619" w:type="pct"/>
          </w:tcPr>
          <w:p w14:paraId="37B0D175"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b/>
                <w:sz w:val="16"/>
                <w:szCs w:val="16"/>
              </w:rPr>
              <w:t>A</w:t>
            </w:r>
          </w:p>
        </w:tc>
        <w:tc>
          <w:tcPr>
            <w:tcW w:w="559" w:type="pct"/>
          </w:tcPr>
          <w:p w14:paraId="1560538B"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b/>
                <w:sz w:val="16"/>
                <w:szCs w:val="16"/>
              </w:rPr>
              <w:t>B</w:t>
            </w:r>
          </w:p>
        </w:tc>
        <w:tc>
          <w:tcPr>
            <w:tcW w:w="1160" w:type="pct"/>
            <w:gridSpan w:val="2"/>
          </w:tcPr>
          <w:p w14:paraId="2B71AD66"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b/>
                <w:sz w:val="16"/>
                <w:szCs w:val="16"/>
              </w:rPr>
              <w:t>C</w:t>
            </w:r>
          </w:p>
        </w:tc>
        <w:tc>
          <w:tcPr>
            <w:tcW w:w="1425" w:type="pct"/>
            <w:gridSpan w:val="2"/>
          </w:tcPr>
          <w:p w14:paraId="4315FAD8"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b/>
                <w:sz w:val="16"/>
                <w:szCs w:val="16"/>
              </w:rPr>
              <w:t>D</w:t>
            </w:r>
          </w:p>
        </w:tc>
      </w:tr>
      <w:tr w:rsidR="00284B40" w:rsidRPr="000B642F" w14:paraId="1664772A" w14:textId="77777777">
        <w:trPr>
          <w:cantSplit/>
          <w:trHeight w:val="20"/>
        </w:trPr>
        <w:tc>
          <w:tcPr>
            <w:tcW w:w="1237" w:type="pct"/>
            <w:vMerge/>
          </w:tcPr>
          <w:p w14:paraId="1E109A35" w14:textId="77777777" w:rsidR="00284B40" w:rsidRPr="000B642F" w:rsidRDefault="00284B40" w:rsidP="005B3C3D">
            <w:pPr>
              <w:pStyle w:val="Texto"/>
              <w:spacing w:before="60" w:after="60"/>
              <w:ind w:firstLine="0"/>
              <w:rPr>
                <w:rFonts w:ascii="Verdana" w:hAnsi="Verdana"/>
                <w:b/>
                <w:sz w:val="16"/>
                <w:szCs w:val="16"/>
              </w:rPr>
            </w:pPr>
          </w:p>
        </w:tc>
        <w:tc>
          <w:tcPr>
            <w:tcW w:w="619" w:type="pct"/>
          </w:tcPr>
          <w:p w14:paraId="7DF8AC3B"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Ancho interior</w:t>
            </w:r>
          </w:p>
        </w:tc>
        <w:tc>
          <w:tcPr>
            <w:tcW w:w="559" w:type="pct"/>
          </w:tcPr>
          <w:p w14:paraId="47F4507D"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Altura interior</w:t>
            </w:r>
          </w:p>
        </w:tc>
        <w:tc>
          <w:tcPr>
            <w:tcW w:w="1160" w:type="pct"/>
            <w:gridSpan w:val="2"/>
          </w:tcPr>
          <w:p w14:paraId="02C0AB66"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Profundidad interior</w:t>
            </w:r>
          </w:p>
        </w:tc>
        <w:tc>
          <w:tcPr>
            <w:tcW w:w="1425" w:type="pct"/>
            <w:gridSpan w:val="2"/>
          </w:tcPr>
          <w:p w14:paraId="347C0F51"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Proyección</w:t>
            </w:r>
          </w:p>
        </w:tc>
      </w:tr>
      <w:tr w:rsidR="00284B40" w:rsidRPr="000B642F" w14:paraId="4AC1B3FC" w14:textId="77777777">
        <w:trPr>
          <w:cantSplit/>
          <w:trHeight w:val="20"/>
        </w:trPr>
        <w:tc>
          <w:tcPr>
            <w:tcW w:w="1237" w:type="pct"/>
            <w:vMerge/>
          </w:tcPr>
          <w:p w14:paraId="273C3D7B" w14:textId="77777777" w:rsidR="00284B40" w:rsidRPr="000B642F" w:rsidRDefault="00284B40" w:rsidP="005B3C3D">
            <w:pPr>
              <w:pStyle w:val="Texto"/>
              <w:spacing w:before="60" w:after="60"/>
              <w:ind w:firstLine="0"/>
              <w:rPr>
                <w:rFonts w:ascii="Verdana" w:hAnsi="Verdana"/>
                <w:b/>
                <w:sz w:val="16"/>
                <w:szCs w:val="16"/>
              </w:rPr>
            </w:pPr>
          </w:p>
        </w:tc>
        <w:tc>
          <w:tcPr>
            <w:tcW w:w="619" w:type="pct"/>
          </w:tcPr>
          <w:p w14:paraId="4D0F6C80" w14:textId="77777777" w:rsidR="00284B40" w:rsidRPr="000B642F" w:rsidRDefault="00284B40" w:rsidP="005B3C3D">
            <w:pPr>
              <w:pStyle w:val="Texto"/>
              <w:spacing w:before="60" w:after="60"/>
              <w:ind w:firstLine="0"/>
              <w:jc w:val="center"/>
              <w:rPr>
                <w:rFonts w:ascii="Verdana" w:hAnsi="Verdana"/>
                <w:sz w:val="16"/>
                <w:szCs w:val="16"/>
              </w:rPr>
            </w:pPr>
          </w:p>
        </w:tc>
        <w:tc>
          <w:tcPr>
            <w:tcW w:w="559" w:type="pct"/>
          </w:tcPr>
          <w:p w14:paraId="63C25C04" w14:textId="77777777" w:rsidR="00284B40" w:rsidRPr="000B642F" w:rsidRDefault="00284B40" w:rsidP="005B3C3D">
            <w:pPr>
              <w:pStyle w:val="Texto"/>
              <w:spacing w:before="60" w:after="60"/>
              <w:ind w:firstLine="0"/>
              <w:jc w:val="center"/>
              <w:rPr>
                <w:rFonts w:ascii="Verdana" w:hAnsi="Verdana"/>
                <w:sz w:val="16"/>
                <w:szCs w:val="16"/>
              </w:rPr>
            </w:pPr>
          </w:p>
        </w:tc>
        <w:tc>
          <w:tcPr>
            <w:tcW w:w="580" w:type="pct"/>
          </w:tcPr>
          <w:p w14:paraId="3250E669"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Sin escudos</w:t>
            </w:r>
          </w:p>
        </w:tc>
        <w:tc>
          <w:tcPr>
            <w:tcW w:w="580" w:type="pct"/>
          </w:tcPr>
          <w:p w14:paraId="64A425A1"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Con escudos</w:t>
            </w:r>
          </w:p>
        </w:tc>
        <w:tc>
          <w:tcPr>
            <w:tcW w:w="698" w:type="pct"/>
          </w:tcPr>
          <w:p w14:paraId="08448961"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Regular</w:t>
            </w:r>
          </w:p>
        </w:tc>
        <w:tc>
          <w:tcPr>
            <w:tcW w:w="727" w:type="pct"/>
          </w:tcPr>
          <w:p w14:paraId="4856F354"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Labio extendido</w:t>
            </w:r>
          </w:p>
        </w:tc>
      </w:tr>
      <w:tr w:rsidR="00284B40" w:rsidRPr="000B642F" w14:paraId="667B1828" w14:textId="77777777">
        <w:trPr>
          <w:cantSplit/>
          <w:trHeight w:val="20"/>
        </w:trPr>
        <w:tc>
          <w:tcPr>
            <w:tcW w:w="1237" w:type="pct"/>
          </w:tcPr>
          <w:p w14:paraId="0422958E"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b/>
                <w:sz w:val="16"/>
                <w:szCs w:val="16"/>
              </w:rPr>
              <w:t>De colgar</w:t>
            </w:r>
          </w:p>
        </w:tc>
        <w:tc>
          <w:tcPr>
            <w:tcW w:w="619" w:type="pct"/>
          </w:tcPr>
          <w:p w14:paraId="3DD0153E"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216</w:t>
            </w:r>
          </w:p>
        </w:tc>
        <w:tc>
          <w:tcPr>
            <w:tcW w:w="559" w:type="pct"/>
          </w:tcPr>
          <w:p w14:paraId="72CBCF40"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191</w:t>
            </w:r>
          </w:p>
        </w:tc>
        <w:tc>
          <w:tcPr>
            <w:tcW w:w="580" w:type="pct"/>
          </w:tcPr>
          <w:p w14:paraId="0FDAC164"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76</w:t>
            </w:r>
          </w:p>
        </w:tc>
        <w:tc>
          <w:tcPr>
            <w:tcW w:w="580" w:type="pct"/>
          </w:tcPr>
          <w:p w14:paraId="5639C59C"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178</w:t>
            </w:r>
          </w:p>
        </w:tc>
        <w:tc>
          <w:tcPr>
            <w:tcW w:w="698" w:type="pct"/>
          </w:tcPr>
          <w:p w14:paraId="015ED8ED"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152</w:t>
            </w:r>
          </w:p>
        </w:tc>
        <w:tc>
          <w:tcPr>
            <w:tcW w:w="727" w:type="pct"/>
          </w:tcPr>
          <w:p w14:paraId="2EB4BB1D"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203</w:t>
            </w:r>
          </w:p>
        </w:tc>
      </w:tr>
      <w:tr w:rsidR="00284B40" w:rsidRPr="000B642F" w14:paraId="2A7D9E67" w14:textId="77777777">
        <w:trPr>
          <w:cantSplit/>
          <w:trHeight w:val="20"/>
        </w:trPr>
        <w:tc>
          <w:tcPr>
            <w:tcW w:w="1237" w:type="pct"/>
          </w:tcPr>
          <w:p w14:paraId="1B5AACF5"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b/>
                <w:sz w:val="16"/>
                <w:szCs w:val="16"/>
              </w:rPr>
              <w:t>De compartimiento</w:t>
            </w:r>
          </w:p>
        </w:tc>
        <w:tc>
          <w:tcPr>
            <w:tcW w:w="619" w:type="pct"/>
          </w:tcPr>
          <w:p w14:paraId="00A9FCE3"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305</w:t>
            </w:r>
          </w:p>
        </w:tc>
        <w:tc>
          <w:tcPr>
            <w:tcW w:w="559" w:type="pct"/>
          </w:tcPr>
          <w:p w14:paraId="145747B1"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813</w:t>
            </w:r>
          </w:p>
        </w:tc>
        <w:tc>
          <w:tcPr>
            <w:tcW w:w="580" w:type="pct"/>
          </w:tcPr>
          <w:p w14:paraId="7365FFC1"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76</w:t>
            </w:r>
          </w:p>
        </w:tc>
        <w:tc>
          <w:tcPr>
            <w:tcW w:w="580" w:type="pct"/>
          </w:tcPr>
          <w:p w14:paraId="2B118C22"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178</w:t>
            </w:r>
          </w:p>
        </w:tc>
        <w:tc>
          <w:tcPr>
            <w:tcW w:w="698" w:type="pct"/>
          </w:tcPr>
          <w:p w14:paraId="5B39BDB4"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152</w:t>
            </w:r>
          </w:p>
        </w:tc>
        <w:tc>
          <w:tcPr>
            <w:tcW w:w="727" w:type="pct"/>
          </w:tcPr>
          <w:p w14:paraId="512F9BEC"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203</w:t>
            </w:r>
          </w:p>
        </w:tc>
      </w:tr>
      <w:tr w:rsidR="00284B40" w:rsidRPr="000B642F" w14:paraId="20E24686" w14:textId="77777777">
        <w:trPr>
          <w:cantSplit/>
          <w:trHeight w:val="20"/>
        </w:trPr>
        <w:tc>
          <w:tcPr>
            <w:tcW w:w="5000" w:type="pct"/>
            <w:gridSpan w:val="7"/>
          </w:tcPr>
          <w:p w14:paraId="30329DF3"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b/>
                <w:sz w:val="16"/>
                <w:szCs w:val="16"/>
              </w:rPr>
              <w:t xml:space="preserve">NOTA 8.- </w:t>
            </w:r>
            <w:r w:rsidRPr="000B642F">
              <w:rPr>
                <w:rFonts w:ascii="Verdana" w:hAnsi="Verdana"/>
                <w:sz w:val="16"/>
                <w:szCs w:val="16"/>
              </w:rPr>
              <w:t>El ancho y la profundidad interior deberán medirse a mitad del camino entre las partes superior e inferior de la apertura interior.</w:t>
            </w:r>
          </w:p>
        </w:tc>
      </w:tr>
      <w:tr w:rsidR="00284B40" w:rsidRPr="000B642F" w14:paraId="719FD90C" w14:textId="77777777">
        <w:trPr>
          <w:cantSplit/>
          <w:trHeight w:val="20"/>
        </w:trPr>
        <w:tc>
          <w:tcPr>
            <w:tcW w:w="5000" w:type="pct"/>
            <w:gridSpan w:val="7"/>
          </w:tcPr>
          <w:p w14:paraId="23B854F4" w14:textId="6C6E7090" w:rsidR="00284B40" w:rsidRPr="000B642F" w:rsidRDefault="000C01FB" w:rsidP="005B3C3D">
            <w:pPr>
              <w:pStyle w:val="Texto"/>
              <w:spacing w:before="60" w:after="60" w:line="240" w:lineRule="auto"/>
              <w:ind w:firstLine="0"/>
              <w:jc w:val="center"/>
              <w:rPr>
                <w:rFonts w:ascii="Verdana" w:hAnsi="Verdana"/>
                <w:b/>
                <w:sz w:val="16"/>
                <w:szCs w:val="16"/>
              </w:rPr>
            </w:pPr>
            <w:r w:rsidRPr="000B642F">
              <w:rPr>
                <w:rFonts w:ascii="Verdana" w:hAnsi="Verdana"/>
                <w:noProof/>
                <w:sz w:val="16"/>
                <w:szCs w:val="16"/>
              </w:rPr>
              <w:lastRenderedPageBreak/>
              <w:drawing>
                <wp:inline distT="0" distB="0" distL="0" distR="0" wp14:anchorId="108BD846" wp14:editId="05781FF3">
                  <wp:extent cx="2505075" cy="169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5075" cy="1695450"/>
                          </a:xfrm>
                          <a:prstGeom prst="rect">
                            <a:avLst/>
                          </a:prstGeom>
                          <a:noFill/>
                          <a:ln>
                            <a:noFill/>
                          </a:ln>
                        </pic:spPr>
                      </pic:pic>
                    </a:graphicData>
                  </a:graphic>
                </wp:inline>
              </w:drawing>
            </w:r>
          </w:p>
        </w:tc>
      </w:tr>
    </w:tbl>
    <w:p w14:paraId="1C569B58" w14:textId="2F9F8C1B" w:rsidR="00284B40" w:rsidRDefault="00284B40" w:rsidP="005B3C3D">
      <w:pPr>
        <w:pStyle w:val="Texto"/>
        <w:rPr>
          <w:rFonts w:ascii="Verdana" w:hAnsi="Verdana"/>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2313"/>
        <w:gridCol w:w="1158"/>
        <w:gridCol w:w="1045"/>
        <w:gridCol w:w="1085"/>
        <w:gridCol w:w="1085"/>
        <w:gridCol w:w="1305"/>
        <w:gridCol w:w="1359"/>
      </w:tblGrid>
      <w:tr w:rsidR="00180A8C" w14:paraId="0E9CE7DA" w14:textId="77777777" w:rsidTr="00180A8C">
        <w:trPr>
          <w:cantSplit/>
          <w:trHeight w:val="20"/>
        </w:trPr>
        <w:tc>
          <w:tcPr>
            <w:tcW w:w="1237" w:type="pct"/>
            <w:vMerge w:val="restart"/>
            <w:tcBorders>
              <w:top w:val="single" w:sz="4" w:space="0" w:color="auto"/>
              <w:left w:val="single" w:sz="4" w:space="0" w:color="auto"/>
              <w:bottom w:val="single" w:sz="4" w:space="0" w:color="auto"/>
              <w:right w:val="single" w:sz="4" w:space="0" w:color="auto"/>
            </w:tcBorders>
            <w:noWrap/>
            <w:hideMark/>
          </w:tcPr>
          <w:p w14:paraId="5F92DB60" w14:textId="77777777" w:rsidR="00180A8C" w:rsidRPr="0019260B" w:rsidRDefault="00180A8C">
            <w:pPr>
              <w:pStyle w:val="Texto"/>
              <w:spacing w:before="60" w:after="60"/>
              <w:ind w:firstLine="0"/>
              <w:rPr>
                <w:rFonts w:ascii="Verdana" w:hAnsi="Verdana"/>
                <w:b/>
                <w:sz w:val="16"/>
                <w:szCs w:val="16"/>
                <w:lang w:val="en-US"/>
              </w:rPr>
            </w:pPr>
            <w:r w:rsidRPr="0019260B">
              <w:rPr>
                <w:rFonts w:ascii="Verdana" w:hAnsi="Verdana"/>
                <w:b/>
                <w:sz w:val="16"/>
                <w:szCs w:val="16"/>
                <w:lang w:val="en-US"/>
              </w:rPr>
              <w:t>Urinal Types</w:t>
            </w:r>
          </w:p>
        </w:tc>
        <w:tc>
          <w:tcPr>
            <w:tcW w:w="619" w:type="pct"/>
            <w:tcBorders>
              <w:top w:val="single" w:sz="4" w:space="0" w:color="auto"/>
              <w:left w:val="single" w:sz="4" w:space="0" w:color="auto"/>
              <w:bottom w:val="single" w:sz="4" w:space="0" w:color="auto"/>
              <w:right w:val="single" w:sz="4" w:space="0" w:color="auto"/>
            </w:tcBorders>
            <w:hideMark/>
          </w:tcPr>
          <w:p w14:paraId="1FF6E198" w14:textId="77777777" w:rsidR="00180A8C" w:rsidRPr="0019260B" w:rsidRDefault="00180A8C">
            <w:pPr>
              <w:pStyle w:val="Texto"/>
              <w:spacing w:before="60" w:after="60"/>
              <w:ind w:firstLine="0"/>
              <w:jc w:val="center"/>
              <w:rPr>
                <w:rFonts w:ascii="Verdana" w:hAnsi="Verdana"/>
                <w:b/>
                <w:sz w:val="16"/>
                <w:szCs w:val="16"/>
                <w:lang w:val="en-US"/>
              </w:rPr>
            </w:pPr>
            <w:r w:rsidRPr="0019260B">
              <w:rPr>
                <w:rFonts w:ascii="Verdana" w:hAnsi="Verdana"/>
                <w:b/>
                <w:sz w:val="16"/>
                <w:szCs w:val="16"/>
                <w:lang w:val="en-US"/>
              </w:rPr>
              <w:t>A</w:t>
            </w:r>
          </w:p>
        </w:tc>
        <w:tc>
          <w:tcPr>
            <w:tcW w:w="559" w:type="pct"/>
            <w:tcBorders>
              <w:top w:val="single" w:sz="4" w:space="0" w:color="auto"/>
              <w:left w:val="single" w:sz="4" w:space="0" w:color="auto"/>
              <w:bottom w:val="single" w:sz="4" w:space="0" w:color="auto"/>
              <w:right w:val="single" w:sz="4" w:space="0" w:color="auto"/>
            </w:tcBorders>
            <w:hideMark/>
          </w:tcPr>
          <w:p w14:paraId="5D395763" w14:textId="77777777" w:rsidR="00180A8C" w:rsidRPr="0019260B" w:rsidRDefault="00180A8C">
            <w:pPr>
              <w:pStyle w:val="Texto"/>
              <w:spacing w:before="60" w:after="60"/>
              <w:ind w:firstLine="0"/>
              <w:jc w:val="center"/>
              <w:rPr>
                <w:rFonts w:ascii="Verdana" w:hAnsi="Verdana"/>
                <w:b/>
                <w:sz w:val="16"/>
                <w:szCs w:val="16"/>
                <w:lang w:val="en-US"/>
              </w:rPr>
            </w:pPr>
            <w:r w:rsidRPr="0019260B">
              <w:rPr>
                <w:rFonts w:ascii="Verdana" w:hAnsi="Verdana"/>
                <w:b/>
                <w:sz w:val="16"/>
                <w:szCs w:val="16"/>
                <w:lang w:val="en-US"/>
              </w:rPr>
              <w:t>B.</w:t>
            </w:r>
          </w:p>
        </w:tc>
        <w:tc>
          <w:tcPr>
            <w:tcW w:w="1160" w:type="pct"/>
            <w:gridSpan w:val="2"/>
            <w:tcBorders>
              <w:top w:val="single" w:sz="4" w:space="0" w:color="auto"/>
              <w:left w:val="single" w:sz="4" w:space="0" w:color="auto"/>
              <w:bottom w:val="single" w:sz="4" w:space="0" w:color="auto"/>
              <w:right w:val="single" w:sz="4" w:space="0" w:color="auto"/>
            </w:tcBorders>
            <w:hideMark/>
          </w:tcPr>
          <w:p w14:paraId="7BDA62A1" w14:textId="77777777" w:rsidR="00180A8C" w:rsidRPr="0019260B" w:rsidRDefault="00180A8C">
            <w:pPr>
              <w:pStyle w:val="Texto"/>
              <w:spacing w:before="60" w:after="60"/>
              <w:ind w:firstLine="0"/>
              <w:jc w:val="center"/>
              <w:rPr>
                <w:rFonts w:ascii="Verdana" w:hAnsi="Verdana"/>
                <w:b/>
                <w:sz w:val="16"/>
                <w:szCs w:val="16"/>
                <w:lang w:val="en-US"/>
              </w:rPr>
            </w:pPr>
            <w:r w:rsidRPr="0019260B">
              <w:rPr>
                <w:rFonts w:ascii="Verdana" w:hAnsi="Verdana"/>
                <w:b/>
                <w:sz w:val="16"/>
                <w:szCs w:val="16"/>
                <w:lang w:val="en-US"/>
              </w:rPr>
              <w:t>C.</w:t>
            </w:r>
          </w:p>
        </w:tc>
        <w:tc>
          <w:tcPr>
            <w:tcW w:w="1425" w:type="pct"/>
            <w:gridSpan w:val="2"/>
            <w:tcBorders>
              <w:top w:val="single" w:sz="4" w:space="0" w:color="auto"/>
              <w:left w:val="single" w:sz="4" w:space="0" w:color="auto"/>
              <w:bottom w:val="single" w:sz="4" w:space="0" w:color="auto"/>
              <w:right w:val="single" w:sz="4" w:space="0" w:color="auto"/>
            </w:tcBorders>
            <w:hideMark/>
          </w:tcPr>
          <w:p w14:paraId="0406A963" w14:textId="77777777" w:rsidR="00180A8C" w:rsidRPr="0019260B" w:rsidRDefault="00180A8C">
            <w:pPr>
              <w:pStyle w:val="Texto"/>
              <w:spacing w:before="60" w:after="60"/>
              <w:ind w:firstLine="0"/>
              <w:jc w:val="center"/>
              <w:rPr>
                <w:rFonts w:ascii="Verdana" w:hAnsi="Verdana"/>
                <w:b/>
                <w:sz w:val="16"/>
                <w:szCs w:val="16"/>
                <w:lang w:val="en-US"/>
              </w:rPr>
            </w:pPr>
            <w:r w:rsidRPr="0019260B">
              <w:rPr>
                <w:rFonts w:ascii="Verdana" w:hAnsi="Verdana"/>
                <w:b/>
                <w:sz w:val="16"/>
                <w:szCs w:val="16"/>
                <w:lang w:val="en-US"/>
              </w:rPr>
              <w:t>D.</w:t>
            </w:r>
          </w:p>
        </w:tc>
      </w:tr>
      <w:tr w:rsidR="00180A8C" w14:paraId="387513B0" w14:textId="77777777" w:rsidTr="00180A8C">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77421B" w14:textId="77777777" w:rsidR="00180A8C" w:rsidRPr="0019260B" w:rsidRDefault="00180A8C">
            <w:pPr>
              <w:rPr>
                <w:rFonts w:ascii="Verdana" w:hAnsi="Verdana" w:cs="Arial"/>
                <w:b/>
                <w:sz w:val="16"/>
                <w:szCs w:val="16"/>
                <w:lang w:val="en-US"/>
              </w:rPr>
            </w:pPr>
          </w:p>
        </w:tc>
        <w:tc>
          <w:tcPr>
            <w:tcW w:w="619" w:type="pct"/>
            <w:tcBorders>
              <w:top w:val="single" w:sz="4" w:space="0" w:color="auto"/>
              <w:left w:val="single" w:sz="4" w:space="0" w:color="auto"/>
              <w:bottom w:val="single" w:sz="4" w:space="0" w:color="auto"/>
              <w:right w:val="single" w:sz="4" w:space="0" w:color="auto"/>
            </w:tcBorders>
            <w:hideMark/>
          </w:tcPr>
          <w:p w14:paraId="5E2FCA37"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inner width</w:t>
            </w:r>
          </w:p>
        </w:tc>
        <w:tc>
          <w:tcPr>
            <w:tcW w:w="559" w:type="pct"/>
            <w:tcBorders>
              <w:top w:val="single" w:sz="4" w:space="0" w:color="auto"/>
              <w:left w:val="single" w:sz="4" w:space="0" w:color="auto"/>
              <w:bottom w:val="single" w:sz="4" w:space="0" w:color="auto"/>
              <w:right w:val="single" w:sz="4" w:space="0" w:color="auto"/>
            </w:tcBorders>
            <w:hideMark/>
          </w:tcPr>
          <w:p w14:paraId="6A6D99F6"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inner height</w:t>
            </w:r>
          </w:p>
        </w:tc>
        <w:tc>
          <w:tcPr>
            <w:tcW w:w="1160" w:type="pct"/>
            <w:gridSpan w:val="2"/>
            <w:tcBorders>
              <w:top w:val="single" w:sz="4" w:space="0" w:color="auto"/>
              <w:left w:val="single" w:sz="4" w:space="0" w:color="auto"/>
              <w:bottom w:val="single" w:sz="4" w:space="0" w:color="auto"/>
              <w:right w:val="single" w:sz="4" w:space="0" w:color="auto"/>
            </w:tcBorders>
            <w:hideMark/>
          </w:tcPr>
          <w:p w14:paraId="09B8677C"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inner depth</w:t>
            </w:r>
          </w:p>
        </w:tc>
        <w:tc>
          <w:tcPr>
            <w:tcW w:w="1425" w:type="pct"/>
            <w:gridSpan w:val="2"/>
            <w:tcBorders>
              <w:top w:val="single" w:sz="4" w:space="0" w:color="auto"/>
              <w:left w:val="single" w:sz="4" w:space="0" w:color="auto"/>
              <w:bottom w:val="single" w:sz="4" w:space="0" w:color="auto"/>
              <w:right w:val="single" w:sz="4" w:space="0" w:color="auto"/>
            </w:tcBorders>
            <w:hideMark/>
          </w:tcPr>
          <w:p w14:paraId="0266AFDB"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Projection</w:t>
            </w:r>
          </w:p>
        </w:tc>
      </w:tr>
      <w:tr w:rsidR="00180A8C" w14:paraId="48996956" w14:textId="77777777" w:rsidTr="00180A8C">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12A71" w14:textId="77777777" w:rsidR="00180A8C" w:rsidRPr="0019260B" w:rsidRDefault="00180A8C">
            <w:pPr>
              <w:rPr>
                <w:rFonts w:ascii="Verdana" w:hAnsi="Verdana" w:cs="Arial"/>
                <w:b/>
                <w:sz w:val="16"/>
                <w:szCs w:val="16"/>
                <w:lang w:val="en-US"/>
              </w:rPr>
            </w:pPr>
          </w:p>
        </w:tc>
        <w:tc>
          <w:tcPr>
            <w:tcW w:w="619" w:type="pct"/>
            <w:tcBorders>
              <w:top w:val="single" w:sz="4" w:space="0" w:color="auto"/>
              <w:left w:val="single" w:sz="4" w:space="0" w:color="auto"/>
              <w:bottom w:val="single" w:sz="4" w:space="0" w:color="auto"/>
              <w:right w:val="single" w:sz="4" w:space="0" w:color="auto"/>
            </w:tcBorders>
          </w:tcPr>
          <w:p w14:paraId="3C462A49" w14:textId="77777777" w:rsidR="00180A8C" w:rsidRPr="0019260B" w:rsidRDefault="00180A8C">
            <w:pPr>
              <w:pStyle w:val="Texto"/>
              <w:spacing w:before="60" w:after="60"/>
              <w:ind w:firstLine="0"/>
              <w:jc w:val="center"/>
              <w:rPr>
                <w:rFonts w:ascii="Verdana" w:hAnsi="Verdana"/>
                <w:sz w:val="16"/>
                <w:szCs w:val="16"/>
                <w:lang w:val="en-US"/>
              </w:rPr>
            </w:pPr>
          </w:p>
        </w:tc>
        <w:tc>
          <w:tcPr>
            <w:tcW w:w="559" w:type="pct"/>
            <w:tcBorders>
              <w:top w:val="single" w:sz="4" w:space="0" w:color="auto"/>
              <w:left w:val="single" w:sz="4" w:space="0" w:color="auto"/>
              <w:bottom w:val="single" w:sz="4" w:space="0" w:color="auto"/>
              <w:right w:val="single" w:sz="4" w:space="0" w:color="auto"/>
            </w:tcBorders>
          </w:tcPr>
          <w:p w14:paraId="6AD10876" w14:textId="77777777" w:rsidR="00180A8C" w:rsidRPr="0019260B" w:rsidRDefault="00180A8C">
            <w:pPr>
              <w:pStyle w:val="Texto"/>
              <w:spacing w:before="60" w:after="60"/>
              <w:ind w:firstLine="0"/>
              <w:jc w:val="center"/>
              <w:rPr>
                <w:rFonts w:ascii="Verdana" w:hAnsi="Verdana"/>
                <w:sz w:val="16"/>
                <w:szCs w:val="16"/>
                <w:lang w:val="en-US"/>
              </w:rPr>
            </w:pPr>
          </w:p>
        </w:tc>
        <w:tc>
          <w:tcPr>
            <w:tcW w:w="580" w:type="pct"/>
            <w:tcBorders>
              <w:top w:val="single" w:sz="4" w:space="0" w:color="auto"/>
              <w:left w:val="single" w:sz="4" w:space="0" w:color="auto"/>
              <w:bottom w:val="single" w:sz="4" w:space="0" w:color="auto"/>
              <w:right w:val="single" w:sz="4" w:space="0" w:color="auto"/>
            </w:tcBorders>
            <w:hideMark/>
          </w:tcPr>
          <w:p w14:paraId="703E7DD1"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no shields</w:t>
            </w:r>
          </w:p>
        </w:tc>
        <w:tc>
          <w:tcPr>
            <w:tcW w:w="580" w:type="pct"/>
            <w:tcBorders>
              <w:top w:val="single" w:sz="4" w:space="0" w:color="auto"/>
              <w:left w:val="single" w:sz="4" w:space="0" w:color="auto"/>
              <w:bottom w:val="single" w:sz="4" w:space="0" w:color="auto"/>
              <w:right w:val="single" w:sz="4" w:space="0" w:color="auto"/>
            </w:tcBorders>
            <w:hideMark/>
          </w:tcPr>
          <w:p w14:paraId="286DAAF2"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with shields</w:t>
            </w:r>
          </w:p>
        </w:tc>
        <w:tc>
          <w:tcPr>
            <w:tcW w:w="698" w:type="pct"/>
            <w:tcBorders>
              <w:top w:val="single" w:sz="4" w:space="0" w:color="auto"/>
              <w:left w:val="single" w:sz="4" w:space="0" w:color="auto"/>
              <w:bottom w:val="single" w:sz="4" w:space="0" w:color="auto"/>
              <w:right w:val="single" w:sz="4" w:space="0" w:color="auto"/>
            </w:tcBorders>
            <w:hideMark/>
          </w:tcPr>
          <w:p w14:paraId="1243CEAC"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Regular</w:t>
            </w:r>
          </w:p>
        </w:tc>
        <w:tc>
          <w:tcPr>
            <w:tcW w:w="727" w:type="pct"/>
            <w:tcBorders>
              <w:top w:val="single" w:sz="4" w:space="0" w:color="auto"/>
              <w:left w:val="single" w:sz="4" w:space="0" w:color="auto"/>
              <w:bottom w:val="single" w:sz="4" w:space="0" w:color="auto"/>
              <w:right w:val="single" w:sz="4" w:space="0" w:color="auto"/>
            </w:tcBorders>
            <w:hideMark/>
          </w:tcPr>
          <w:p w14:paraId="4E5C5E45"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extended lip</w:t>
            </w:r>
          </w:p>
        </w:tc>
      </w:tr>
      <w:tr w:rsidR="00180A8C" w14:paraId="2FBAFE99" w14:textId="77777777" w:rsidTr="00180A8C">
        <w:trPr>
          <w:cantSplit/>
          <w:trHeight w:val="20"/>
        </w:trPr>
        <w:tc>
          <w:tcPr>
            <w:tcW w:w="1237" w:type="pct"/>
            <w:tcBorders>
              <w:top w:val="single" w:sz="4" w:space="0" w:color="auto"/>
              <w:left w:val="single" w:sz="4" w:space="0" w:color="auto"/>
              <w:bottom w:val="single" w:sz="4" w:space="0" w:color="auto"/>
              <w:right w:val="single" w:sz="4" w:space="0" w:color="auto"/>
            </w:tcBorders>
            <w:hideMark/>
          </w:tcPr>
          <w:p w14:paraId="406AF424" w14:textId="1C1817AA" w:rsidR="00180A8C" w:rsidRPr="0019260B" w:rsidRDefault="00180A8C">
            <w:pPr>
              <w:pStyle w:val="Texto"/>
              <w:spacing w:before="60" w:after="60"/>
              <w:ind w:firstLine="0"/>
              <w:rPr>
                <w:rFonts w:ascii="Verdana" w:hAnsi="Verdana"/>
                <w:b/>
                <w:sz w:val="16"/>
                <w:szCs w:val="16"/>
                <w:lang w:val="en-US"/>
              </w:rPr>
            </w:pPr>
            <w:r w:rsidRPr="0019260B">
              <w:rPr>
                <w:rFonts w:ascii="Verdana" w:hAnsi="Verdana"/>
                <w:b/>
                <w:sz w:val="16"/>
                <w:szCs w:val="16"/>
                <w:lang w:val="en-US"/>
              </w:rPr>
              <w:t xml:space="preserve">to </w:t>
            </w:r>
            <w:r w:rsidR="0019260B">
              <w:rPr>
                <w:rFonts w:ascii="Verdana" w:hAnsi="Verdana"/>
                <w:b/>
                <w:sz w:val="16"/>
                <w:szCs w:val="16"/>
                <w:lang w:val="en-US"/>
              </w:rPr>
              <w:t>be hung</w:t>
            </w:r>
          </w:p>
        </w:tc>
        <w:tc>
          <w:tcPr>
            <w:tcW w:w="619" w:type="pct"/>
            <w:tcBorders>
              <w:top w:val="single" w:sz="4" w:space="0" w:color="auto"/>
              <w:left w:val="single" w:sz="4" w:space="0" w:color="auto"/>
              <w:bottom w:val="single" w:sz="4" w:space="0" w:color="auto"/>
              <w:right w:val="single" w:sz="4" w:space="0" w:color="auto"/>
            </w:tcBorders>
            <w:hideMark/>
          </w:tcPr>
          <w:p w14:paraId="6224D222"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216</w:t>
            </w:r>
          </w:p>
        </w:tc>
        <w:tc>
          <w:tcPr>
            <w:tcW w:w="559" w:type="pct"/>
            <w:tcBorders>
              <w:top w:val="single" w:sz="4" w:space="0" w:color="auto"/>
              <w:left w:val="single" w:sz="4" w:space="0" w:color="auto"/>
              <w:bottom w:val="single" w:sz="4" w:space="0" w:color="auto"/>
              <w:right w:val="single" w:sz="4" w:space="0" w:color="auto"/>
            </w:tcBorders>
            <w:hideMark/>
          </w:tcPr>
          <w:p w14:paraId="399E4003"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191</w:t>
            </w:r>
          </w:p>
        </w:tc>
        <w:tc>
          <w:tcPr>
            <w:tcW w:w="580" w:type="pct"/>
            <w:tcBorders>
              <w:top w:val="single" w:sz="4" w:space="0" w:color="auto"/>
              <w:left w:val="single" w:sz="4" w:space="0" w:color="auto"/>
              <w:bottom w:val="single" w:sz="4" w:space="0" w:color="auto"/>
              <w:right w:val="single" w:sz="4" w:space="0" w:color="auto"/>
            </w:tcBorders>
            <w:hideMark/>
          </w:tcPr>
          <w:p w14:paraId="070A8EE1"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76</w:t>
            </w:r>
          </w:p>
        </w:tc>
        <w:tc>
          <w:tcPr>
            <w:tcW w:w="580" w:type="pct"/>
            <w:tcBorders>
              <w:top w:val="single" w:sz="4" w:space="0" w:color="auto"/>
              <w:left w:val="single" w:sz="4" w:space="0" w:color="auto"/>
              <w:bottom w:val="single" w:sz="4" w:space="0" w:color="auto"/>
              <w:right w:val="single" w:sz="4" w:space="0" w:color="auto"/>
            </w:tcBorders>
            <w:hideMark/>
          </w:tcPr>
          <w:p w14:paraId="3B1814C5"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178</w:t>
            </w:r>
          </w:p>
        </w:tc>
        <w:tc>
          <w:tcPr>
            <w:tcW w:w="698" w:type="pct"/>
            <w:tcBorders>
              <w:top w:val="single" w:sz="4" w:space="0" w:color="auto"/>
              <w:left w:val="single" w:sz="4" w:space="0" w:color="auto"/>
              <w:bottom w:val="single" w:sz="4" w:space="0" w:color="auto"/>
              <w:right w:val="single" w:sz="4" w:space="0" w:color="auto"/>
            </w:tcBorders>
            <w:hideMark/>
          </w:tcPr>
          <w:p w14:paraId="25E1AAE6"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152</w:t>
            </w:r>
          </w:p>
        </w:tc>
        <w:tc>
          <w:tcPr>
            <w:tcW w:w="727" w:type="pct"/>
            <w:tcBorders>
              <w:top w:val="single" w:sz="4" w:space="0" w:color="auto"/>
              <w:left w:val="single" w:sz="4" w:space="0" w:color="auto"/>
              <w:bottom w:val="single" w:sz="4" w:space="0" w:color="auto"/>
              <w:right w:val="single" w:sz="4" w:space="0" w:color="auto"/>
            </w:tcBorders>
            <w:hideMark/>
          </w:tcPr>
          <w:p w14:paraId="5D661185"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203</w:t>
            </w:r>
          </w:p>
        </w:tc>
      </w:tr>
      <w:tr w:rsidR="00180A8C" w14:paraId="4219CD1B" w14:textId="77777777" w:rsidTr="00180A8C">
        <w:trPr>
          <w:cantSplit/>
          <w:trHeight w:val="20"/>
        </w:trPr>
        <w:tc>
          <w:tcPr>
            <w:tcW w:w="1237" w:type="pct"/>
            <w:tcBorders>
              <w:top w:val="single" w:sz="4" w:space="0" w:color="auto"/>
              <w:left w:val="single" w:sz="4" w:space="0" w:color="auto"/>
              <w:bottom w:val="single" w:sz="4" w:space="0" w:color="auto"/>
              <w:right w:val="single" w:sz="4" w:space="0" w:color="auto"/>
            </w:tcBorders>
            <w:hideMark/>
          </w:tcPr>
          <w:p w14:paraId="33C600E9" w14:textId="77777777" w:rsidR="00180A8C" w:rsidRPr="0019260B" w:rsidRDefault="00180A8C">
            <w:pPr>
              <w:pStyle w:val="Texto"/>
              <w:spacing w:before="60" w:after="60"/>
              <w:ind w:firstLine="0"/>
              <w:rPr>
                <w:rFonts w:ascii="Verdana" w:hAnsi="Verdana"/>
                <w:b/>
                <w:sz w:val="16"/>
                <w:szCs w:val="16"/>
                <w:lang w:val="en-US"/>
              </w:rPr>
            </w:pPr>
            <w:r w:rsidRPr="0019260B">
              <w:rPr>
                <w:rFonts w:ascii="Verdana" w:hAnsi="Verdana"/>
                <w:b/>
                <w:sz w:val="16"/>
                <w:szCs w:val="16"/>
                <w:lang w:val="en-US"/>
              </w:rPr>
              <w:t>compartment</w:t>
            </w:r>
          </w:p>
        </w:tc>
        <w:tc>
          <w:tcPr>
            <w:tcW w:w="619" w:type="pct"/>
            <w:tcBorders>
              <w:top w:val="single" w:sz="4" w:space="0" w:color="auto"/>
              <w:left w:val="single" w:sz="4" w:space="0" w:color="auto"/>
              <w:bottom w:val="single" w:sz="4" w:space="0" w:color="auto"/>
              <w:right w:val="single" w:sz="4" w:space="0" w:color="auto"/>
            </w:tcBorders>
            <w:hideMark/>
          </w:tcPr>
          <w:p w14:paraId="4E1DAF81"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305</w:t>
            </w:r>
          </w:p>
        </w:tc>
        <w:tc>
          <w:tcPr>
            <w:tcW w:w="559" w:type="pct"/>
            <w:tcBorders>
              <w:top w:val="single" w:sz="4" w:space="0" w:color="auto"/>
              <w:left w:val="single" w:sz="4" w:space="0" w:color="auto"/>
              <w:bottom w:val="single" w:sz="4" w:space="0" w:color="auto"/>
              <w:right w:val="single" w:sz="4" w:space="0" w:color="auto"/>
            </w:tcBorders>
            <w:hideMark/>
          </w:tcPr>
          <w:p w14:paraId="63E2BEEE"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813</w:t>
            </w:r>
          </w:p>
        </w:tc>
        <w:tc>
          <w:tcPr>
            <w:tcW w:w="580" w:type="pct"/>
            <w:tcBorders>
              <w:top w:val="single" w:sz="4" w:space="0" w:color="auto"/>
              <w:left w:val="single" w:sz="4" w:space="0" w:color="auto"/>
              <w:bottom w:val="single" w:sz="4" w:space="0" w:color="auto"/>
              <w:right w:val="single" w:sz="4" w:space="0" w:color="auto"/>
            </w:tcBorders>
            <w:hideMark/>
          </w:tcPr>
          <w:p w14:paraId="0CC38CDA"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76</w:t>
            </w:r>
          </w:p>
        </w:tc>
        <w:tc>
          <w:tcPr>
            <w:tcW w:w="580" w:type="pct"/>
            <w:tcBorders>
              <w:top w:val="single" w:sz="4" w:space="0" w:color="auto"/>
              <w:left w:val="single" w:sz="4" w:space="0" w:color="auto"/>
              <w:bottom w:val="single" w:sz="4" w:space="0" w:color="auto"/>
              <w:right w:val="single" w:sz="4" w:space="0" w:color="auto"/>
            </w:tcBorders>
            <w:hideMark/>
          </w:tcPr>
          <w:p w14:paraId="44FF393F"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178</w:t>
            </w:r>
          </w:p>
        </w:tc>
        <w:tc>
          <w:tcPr>
            <w:tcW w:w="698" w:type="pct"/>
            <w:tcBorders>
              <w:top w:val="single" w:sz="4" w:space="0" w:color="auto"/>
              <w:left w:val="single" w:sz="4" w:space="0" w:color="auto"/>
              <w:bottom w:val="single" w:sz="4" w:space="0" w:color="auto"/>
              <w:right w:val="single" w:sz="4" w:space="0" w:color="auto"/>
            </w:tcBorders>
            <w:hideMark/>
          </w:tcPr>
          <w:p w14:paraId="0E440C9E"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152</w:t>
            </w:r>
          </w:p>
        </w:tc>
        <w:tc>
          <w:tcPr>
            <w:tcW w:w="727" w:type="pct"/>
            <w:tcBorders>
              <w:top w:val="single" w:sz="4" w:space="0" w:color="auto"/>
              <w:left w:val="single" w:sz="4" w:space="0" w:color="auto"/>
              <w:bottom w:val="single" w:sz="4" w:space="0" w:color="auto"/>
              <w:right w:val="single" w:sz="4" w:space="0" w:color="auto"/>
            </w:tcBorders>
            <w:hideMark/>
          </w:tcPr>
          <w:p w14:paraId="63A4BDFF" w14:textId="77777777" w:rsidR="00180A8C" w:rsidRPr="0019260B" w:rsidRDefault="00180A8C">
            <w:pPr>
              <w:pStyle w:val="Texto"/>
              <w:spacing w:before="60" w:after="60"/>
              <w:ind w:firstLine="0"/>
              <w:jc w:val="center"/>
              <w:rPr>
                <w:rFonts w:ascii="Verdana" w:hAnsi="Verdana"/>
                <w:sz w:val="16"/>
                <w:szCs w:val="16"/>
                <w:lang w:val="en-US"/>
              </w:rPr>
            </w:pPr>
            <w:r w:rsidRPr="0019260B">
              <w:rPr>
                <w:rFonts w:ascii="Verdana" w:hAnsi="Verdana"/>
                <w:sz w:val="16"/>
                <w:szCs w:val="16"/>
                <w:lang w:val="en-US"/>
              </w:rPr>
              <w:t>203</w:t>
            </w:r>
          </w:p>
        </w:tc>
      </w:tr>
      <w:tr w:rsidR="00180A8C" w:rsidRPr="005F5CA5" w14:paraId="5A0C9F04" w14:textId="77777777" w:rsidTr="00180A8C">
        <w:trPr>
          <w:cantSplit/>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72DE6D1B" w14:textId="63F94F37" w:rsidR="00180A8C" w:rsidRPr="0019260B" w:rsidRDefault="00180A8C">
            <w:pPr>
              <w:pStyle w:val="Texto"/>
              <w:spacing w:before="60" w:after="60"/>
              <w:ind w:firstLine="0"/>
              <w:rPr>
                <w:rFonts w:ascii="Verdana" w:hAnsi="Verdana"/>
                <w:b/>
                <w:sz w:val="16"/>
                <w:szCs w:val="16"/>
                <w:lang w:val="en-US"/>
              </w:rPr>
            </w:pPr>
            <w:r w:rsidRPr="0019260B">
              <w:rPr>
                <w:rFonts w:ascii="Verdana" w:hAnsi="Verdana"/>
                <w:b/>
                <w:sz w:val="16"/>
                <w:szCs w:val="16"/>
                <w:lang w:val="en-US"/>
              </w:rPr>
              <w:t xml:space="preserve">NOTE 8.- </w:t>
            </w:r>
            <w:r w:rsidRPr="0019260B">
              <w:rPr>
                <w:rFonts w:ascii="Verdana" w:hAnsi="Verdana"/>
                <w:sz w:val="16"/>
                <w:szCs w:val="16"/>
                <w:lang w:val="en-US"/>
              </w:rPr>
              <w:t xml:space="preserve">The interior width and depth </w:t>
            </w:r>
            <w:r w:rsidR="00D64B7E" w:rsidRPr="0019260B">
              <w:rPr>
                <w:rFonts w:ascii="Verdana" w:hAnsi="Verdana"/>
                <w:sz w:val="16"/>
                <w:szCs w:val="16"/>
                <w:lang w:val="en-US"/>
              </w:rPr>
              <w:t>must</w:t>
            </w:r>
            <w:r w:rsidRPr="0019260B">
              <w:rPr>
                <w:rFonts w:ascii="Verdana" w:hAnsi="Verdana"/>
                <w:sz w:val="16"/>
                <w:szCs w:val="16"/>
                <w:lang w:val="en-US"/>
              </w:rPr>
              <w:t xml:space="preserve"> be measured midway between the top and bottom of the interior opening.</w:t>
            </w:r>
          </w:p>
        </w:tc>
      </w:tr>
      <w:tr w:rsidR="00180A8C" w14:paraId="15D41BDA" w14:textId="77777777" w:rsidTr="00180A8C">
        <w:trPr>
          <w:cantSplit/>
          <w:trHeight w:val="20"/>
        </w:trPr>
        <w:tc>
          <w:tcPr>
            <w:tcW w:w="5000" w:type="pct"/>
            <w:gridSpan w:val="7"/>
            <w:tcBorders>
              <w:top w:val="single" w:sz="4" w:space="0" w:color="auto"/>
              <w:left w:val="single" w:sz="4" w:space="0" w:color="auto"/>
              <w:bottom w:val="single" w:sz="4" w:space="0" w:color="auto"/>
              <w:right w:val="single" w:sz="4" w:space="0" w:color="auto"/>
            </w:tcBorders>
            <w:hideMark/>
          </w:tcPr>
          <w:p w14:paraId="313D402F" w14:textId="438013B9" w:rsidR="00180A8C" w:rsidRPr="0019260B" w:rsidRDefault="00180A8C">
            <w:pPr>
              <w:pStyle w:val="Texto"/>
              <w:spacing w:before="60" w:after="60" w:line="240" w:lineRule="auto"/>
              <w:ind w:firstLine="0"/>
              <w:jc w:val="center"/>
              <w:rPr>
                <w:rFonts w:ascii="Verdana" w:hAnsi="Verdana"/>
                <w:b/>
                <w:sz w:val="16"/>
                <w:szCs w:val="16"/>
                <w:lang w:val="en-US"/>
              </w:rPr>
            </w:pPr>
            <w:r w:rsidRPr="0019260B">
              <w:rPr>
                <w:rFonts w:ascii="Verdana" w:hAnsi="Verdana"/>
                <w:noProof/>
                <w:sz w:val="16"/>
                <w:szCs w:val="16"/>
                <w:lang w:val="en-US"/>
              </w:rPr>
              <w:drawing>
                <wp:inline distT="0" distB="0" distL="0" distR="0" wp14:anchorId="1CAE2374" wp14:editId="4582BC56">
                  <wp:extent cx="2505075" cy="1695450"/>
                  <wp:effectExtent l="0" t="0" r="9525"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5075" cy="1695450"/>
                          </a:xfrm>
                          <a:prstGeom prst="rect">
                            <a:avLst/>
                          </a:prstGeom>
                          <a:noFill/>
                          <a:ln>
                            <a:noFill/>
                          </a:ln>
                        </pic:spPr>
                      </pic:pic>
                    </a:graphicData>
                  </a:graphic>
                </wp:inline>
              </w:drawing>
            </w:r>
          </w:p>
        </w:tc>
      </w:tr>
    </w:tbl>
    <w:p w14:paraId="16CEAFAB" w14:textId="1235EE05" w:rsidR="00180A8C" w:rsidRDefault="00180A8C" w:rsidP="005B3C3D">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C0169D" w14:paraId="0E2AC307" w14:textId="456CACA3" w:rsidTr="0019260B">
        <w:tc>
          <w:tcPr>
            <w:tcW w:w="4675" w:type="dxa"/>
          </w:tcPr>
          <w:p w14:paraId="5B6D60E3"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 xml:space="preserve">6.2.4 </w:t>
            </w:r>
            <w:proofErr w:type="spellStart"/>
            <w:r w:rsidRPr="00C0169D">
              <w:rPr>
                <w:rFonts w:ascii="Verdana" w:hAnsi="Verdana"/>
                <w:b/>
                <w:sz w:val="16"/>
                <w:szCs w:val="16"/>
              </w:rPr>
              <w:t>Spuds</w:t>
            </w:r>
            <w:proofErr w:type="spellEnd"/>
          </w:p>
        </w:tc>
        <w:tc>
          <w:tcPr>
            <w:tcW w:w="4675" w:type="dxa"/>
          </w:tcPr>
          <w:p w14:paraId="7527B44A" w14:textId="00A0B1D1" w:rsidR="00A97076" w:rsidRPr="0019260B" w:rsidRDefault="00A97076" w:rsidP="00A97076">
            <w:pPr>
              <w:pStyle w:val="Texto"/>
              <w:ind w:firstLine="0"/>
              <w:rPr>
                <w:rFonts w:ascii="Verdana" w:hAnsi="Verdana"/>
                <w:b/>
                <w:sz w:val="16"/>
                <w:szCs w:val="16"/>
                <w:lang w:val="en-US"/>
              </w:rPr>
            </w:pPr>
            <w:r w:rsidRPr="0019260B">
              <w:rPr>
                <w:rFonts w:ascii="Verdana" w:hAnsi="Verdana"/>
                <w:b/>
                <w:sz w:val="16"/>
                <w:szCs w:val="16"/>
                <w:lang w:val="en-US"/>
              </w:rPr>
              <w:t>6.2.4 Spuds</w:t>
            </w:r>
          </w:p>
        </w:tc>
      </w:tr>
      <w:tr w:rsidR="00A97076" w:rsidRPr="005F5CA5" w14:paraId="29699D3B" w14:textId="0F3C7B3D" w:rsidTr="0019260B">
        <w:tc>
          <w:tcPr>
            <w:tcW w:w="4675" w:type="dxa"/>
          </w:tcPr>
          <w:p w14:paraId="19889FDD"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Los tamaños nominales de </w:t>
            </w:r>
            <w:proofErr w:type="spellStart"/>
            <w:r w:rsidRPr="00C0169D">
              <w:rPr>
                <w:rFonts w:ascii="Verdana" w:hAnsi="Verdana"/>
                <w:sz w:val="16"/>
                <w:szCs w:val="16"/>
              </w:rPr>
              <w:t>spuds</w:t>
            </w:r>
            <w:proofErr w:type="spellEnd"/>
            <w:r w:rsidRPr="00C0169D">
              <w:rPr>
                <w:rFonts w:ascii="Verdana" w:hAnsi="Verdana"/>
                <w:sz w:val="16"/>
                <w:szCs w:val="16"/>
              </w:rPr>
              <w:t xml:space="preserve"> para mingitorios operados por fluxómetros serán de 13 mm (½), 19 mm (¾), 32 mm (1 ¼), o 38 mm (1 ½) o según lo especifique y suministre el fabricante.</w:t>
            </w:r>
          </w:p>
        </w:tc>
        <w:tc>
          <w:tcPr>
            <w:tcW w:w="4675" w:type="dxa"/>
          </w:tcPr>
          <w:p w14:paraId="1E508C7C" w14:textId="632CBF73" w:rsidR="00A97076" w:rsidRPr="0019260B" w:rsidRDefault="00A97076" w:rsidP="00A97076">
            <w:pPr>
              <w:pStyle w:val="Texto"/>
              <w:ind w:firstLine="0"/>
              <w:rPr>
                <w:rFonts w:ascii="Verdana" w:hAnsi="Verdana"/>
                <w:sz w:val="16"/>
                <w:szCs w:val="16"/>
                <w:lang w:val="en-US"/>
              </w:rPr>
            </w:pPr>
            <w:r w:rsidRPr="0019260B">
              <w:rPr>
                <w:rFonts w:ascii="Verdana" w:hAnsi="Verdana"/>
                <w:sz w:val="16"/>
                <w:szCs w:val="16"/>
                <w:lang w:val="en-US"/>
              </w:rPr>
              <w:t xml:space="preserve">Nominal spud sizes for </w:t>
            </w:r>
            <w:r w:rsidR="000E71A6">
              <w:rPr>
                <w:rFonts w:ascii="Verdana" w:hAnsi="Verdana"/>
                <w:sz w:val="16"/>
                <w:szCs w:val="16"/>
                <w:lang w:val="en-US"/>
              </w:rPr>
              <w:t>flushometer</w:t>
            </w:r>
            <w:r w:rsidRPr="0019260B">
              <w:rPr>
                <w:rFonts w:ascii="Verdana" w:hAnsi="Verdana"/>
                <w:sz w:val="16"/>
                <w:szCs w:val="16"/>
                <w:lang w:val="en-US"/>
              </w:rPr>
              <w:t xml:space="preserve">-operated urinals </w:t>
            </w:r>
            <w:r w:rsidR="000E71A6">
              <w:rPr>
                <w:rFonts w:ascii="Verdana" w:hAnsi="Verdana"/>
                <w:sz w:val="16"/>
                <w:szCs w:val="16"/>
                <w:lang w:val="en-US"/>
              </w:rPr>
              <w:t>will</w:t>
            </w:r>
            <w:r w:rsidRPr="0019260B">
              <w:rPr>
                <w:rFonts w:ascii="Verdana" w:hAnsi="Verdana"/>
                <w:sz w:val="16"/>
                <w:szCs w:val="16"/>
                <w:lang w:val="en-US"/>
              </w:rPr>
              <w:t xml:space="preserve"> be ½ (13 mm), ¾ (19 mm), 1 ¼ (32 mm), or 1 ½ (38 mm) or as specified and supplied by the manufacturer.</w:t>
            </w:r>
          </w:p>
        </w:tc>
      </w:tr>
      <w:tr w:rsidR="00A97076" w:rsidRPr="005F5CA5" w14:paraId="46200EA0" w14:textId="132A22CD" w:rsidTr="0019260B">
        <w:tc>
          <w:tcPr>
            <w:tcW w:w="4675" w:type="dxa"/>
          </w:tcPr>
          <w:p w14:paraId="53C19FE6"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6.3 Método de ensayo para determinar el desempeño estructural</w:t>
            </w:r>
          </w:p>
        </w:tc>
        <w:tc>
          <w:tcPr>
            <w:tcW w:w="4675" w:type="dxa"/>
          </w:tcPr>
          <w:p w14:paraId="5285DD53" w14:textId="334B441C" w:rsidR="00A97076" w:rsidRPr="0019260B" w:rsidRDefault="00A97076" w:rsidP="00A97076">
            <w:pPr>
              <w:pStyle w:val="Texto"/>
              <w:ind w:firstLine="0"/>
              <w:rPr>
                <w:rFonts w:ascii="Verdana" w:hAnsi="Verdana"/>
                <w:b/>
                <w:sz w:val="16"/>
                <w:szCs w:val="16"/>
                <w:lang w:val="en-US"/>
              </w:rPr>
            </w:pPr>
            <w:r w:rsidRPr="0019260B">
              <w:rPr>
                <w:rFonts w:ascii="Verdana" w:hAnsi="Verdana"/>
                <w:b/>
                <w:sz w:val="16"/>
                <w:szCs w:val="16"/>
                <w:lang w:val="en-US"/>
              </w:rPr>
              <w:t>6.3 Test method to determine structural performance</w:t>
            </w:r>
          </w:p>
        </w:tc>
      </w:tr>
      <w:tr w:rsidR="00A97076" w:rsidRPr="005F5CA5" w14:paraId="19404799" w14:textId="7488A499" w:rsidTr="0019260B">
        <w:tc>
          <w:tcPr>
            <w:tcW w:w="4675" w:type="dxa"/>
          </w:tcPr>
          <w:p w14:paraId="56DDE252"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Todos los mingitorios cubiertos en el campo de aplicación de esta </w:t>
            </w:r>
            <w:proofErr w:type="gramStart"/>
            <w:r w:rsidRPr="00C0169D">
              <w:rPr>
                <w:rFonts w:ascii="Verdana" w:hAnsi="Verdana"/>
                <w:sz w:val="16"/>
                <w:szCs w:val="16"/>
              </w:rPr>
              <w:t>norma,</w:t>
            </w:r>
            <w:proofErr w:type="gramEnd"/>
            <w:r w:rsidRPr="00C0169D">
              <w:rPr>
                <w:rFonts w:ascii="Verdana" w:hAnsi="Verdana"/>
                <w:sz w:val="16"/>
                <w:szCs w:val="16"/>
              </w:rPr>
              <w:t xml:space="preserve"> deben de cumplir con el método de ensayo descrito a continuación:</w:t>
            </w:r>
          </w:p>
        </w:tc>
        <w:tc>
          <w:tcPr>
            <w:tcW w:w="4675" w:type="dxa"/>
          </w:tcPr>
          <w:p w14:paraId="391F6D8E" w14:textId="6980AC57" w:rsidR="00A97076" w:rsidRPr="0019260B" w:rsidRDefault="00A97076" w:rsidP="00A97076">
            <w:pPr>
              <w:pStyle w:val="Texto"/>
              <w:ind w:firstLine="0"/>
              <w:rPr>
                <w:rFonts w:ascii="Verdana" w:hAnsi="Verdana"/>
                <w:sz w:val="16"/>
                <w:szCs w:val="16"/>
                <w:lang w:val="en-US"/>
              </w:rPr>
            </w:pPr>
            <w:r w:rsidRPr="0019260B">
              <w:rPr>
                <w:rFonts w:ascii="Verdana" w:hAnsi="Verdana"/>
                <w:sz w:val="16"/>
                <w:szCs w:val="16"/>
                <w:lang w:val="en-US"/>
              </w:rPr>
              <w:t>All urinals covered in the field of application of this standard must comply with the test method described below:</w:t>
            </w:r>
          </w:p>
        </w:tc>
      </w:tr>
      <w:tr w:rsidR="00A97076" w:rsidRPr="00C0169D" w14:paraId="0178D0BF" w14:textId="05BAB0B0" w:rsidTr="0019260B">
        <w:tc>
          <w:tcPr>
            <w:tcW w:w="4675" w:type="dxa"/>
          </w:tcPr>
          <w:p w14:paraId="520769F6"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6.3.1 Esmaltado</w:t>
            </w:r>
          </w:p>
        </w:tc>
        <w:tc>
          <w:tcPr>
            <w:tcW w:w="4675" w:type="dxa"/>
          </w:tcPr>
          <w:p w14:paraId="66190A14" w14:textId="086076B7" w:rsidR="00A97076" w:rsidRPr="0019260B" w:rsidRDefault="00A97076" w:rsidP="00A97076">
            <w:pPr>
              <w:pStyle w:val="Texto"/>
              <w:ind w:firstLine="0"/>
              <w:rPr>
                <w:rFonts w:ascii="Verdana" w:hAnsi="Verdana"/>
                <w:b/>
                <w:sz w:val="16"/>
                <w:szCs w:val="16"/>
                <w:lang w:val="en-US"/>
              </w:rPr>
            </w:pPr>
            <w:r w:rsidRPr="0019260B">
              <w:rPr>
                <w:rFonts w:ascii="Verdana" w:hAnsi="Verdana"/>
                <w:b/>
                <w:sz w:val="16"/>
                <w:szCs w:val="16"/>
                <w:lang w:val="en-US"/>
              </w:rPr>
              <w:t>6.3.1 Glazed</w:t>
            </w:r>
          </w:p>
        </w:tc>
      </w:tr>
      <w:tr w:rsidR="00A97076" w:rsidRPr="00C0169D" w14:paraId="24C24A38" w14:textId="69A49FAB" w:rsidTr="0019260B">
        <w:tc>
          <w:tcPr>
            <w:tcW w:w="4675" w:type="dxa"/>
          </w:tcPr>
          <w:p w14:paraId="12ECE2B7"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El vidriado deberá fundirse cabalmente al cuerpo del aparato sanitario. Todas las superficies expuestas deberán vidriarse.</w:t>
            </w:r>
          </w:p>
        </w:tc>
        <w:tc>
          <w:tcPr>
            <w:tcW w:w="4675" w:type="dxa"/>
          </w:tcPr>
          <w:p w14:paraId="6B8E4D5E" w14:textId="49497B13" w:rsidR="00A97076" w:rsidRPr="0019260B" w:rsidRDefault="00A97076" w:rsidP="00A97076">
            <w:pPr>
              <w:pStyle w:val="Texto"/>
              <w:ind w:firstLine="0"/>
              <w:rPr>
                <w:rFonts w:ascii="Verdana" w:hAnsi="Verdana"/>
                <w:sz w:val="16"/>
                <w:szCs w:val="16"/>
                <w:lang w:val="en-US"/>
              </w:rPr>
            </w:pPr>
            <w:r w:rsidRPr="0019260B">
              <w:rPr>
                <w:rFonts w:ascii="Verdana" w:hAnsi="Verdana"/>
                <w:sz w:val="16"/>
                <w:szCs w:val="16"/>
                <w:lang w:val="en-US"/>
              </w:rPr>
              <w:t xml:space="preserve">The glaze must fully </w:t>
            </w:r>
            <w:r w:rsidR="000E71A6">
              <w:rPr>
                <w:rFonts w:ascii="Verdana" w:hAnsi="Verdana"/>
                <w:sz w:val="16"/>
                <w:szCs w:val="16"/>
                <w:lang w:val="en-US"/>
              </w:rPr>
              <w:t>merge</w:t>
            </w:r>
            <w:r w:rsidRPr="0019260B">
              <w:rPr>
                <w:rFonts w:ascii="Verdana" w:hAnsi="Verdana"/>
                <w:sz w:val="16"/>
                <w:szCs w:val="16"/>
                <w:lang w:val="en-US"/>
              </w:rPr>
              <w:t xml:space="preserve"> into the body of the sanitary fixture. All exposed surfaces must be glazed.</w:t>
            </w:r>
          </w:p>
        </w:tc>
      </w:tr>
      <w:tr w:rsidR="00A97076" w:rsidRPr="005F5CA5" w14:paraId="1951EDAA" w14:textId="4D3AFEB7" w:rsidTr="0019260B">
        <w:tc>
          <w:tcPr>
            <w:tcW w:w="4675" w:type="dxa"/>
          </w:tcPr>
          <w:p w14:paraId="4CA60D1D"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Las siguientes partes pueden o no ser esmaltadas:</w:t>
            </w:r>
          </w:p>
        </w:tc>
        <w:tc>
          <w:tcPr>
            <w:tcW w:w="4675" w:type="dxa"/>
          </w:tcPr>
          <w:p w14:paraId="6B4A9E26" w14:textId="406AA67F" w:rsidR="00A97076" w:rsidRPr="0019260B" w:rsidRDefault="00A97076" w:rsidP="00A97076">
            <w:pPr>
              <w:pStyle w:val="Texto"/>
              <w:ind w:firstLine="0"/>
              <w:rPr>
                <w:rFonts w:ascii="Verdana" w:hAnsi="Verdana"/>
                <w:sz w:val="16"/>
                <w:szCs w:val="16"/>
                <w:lang w:val="en-US"/>
              </w:rPr>
            </w:pPr>
            <w:r w:rsidRPr="0019260B">
              <w:rPr>
                <w:rFonts w:ascii="Verdana" w:hAnsi="Verdana"/>
                <w:sz w:val="16"/>
                <w:szCs w:val="16"/>
                <w:lang w:val="en-US"/>
              </w:rPr>
              <w:t>The following parts may or may not be enameled:</w:t>
            </w:r>
          </w:p>
        </w:tc>
      </w:tr>
      <w:tr w:rsidR="00A97076" w:rsidRPr="005F5CA5" w14:paraId="51EE68FA" w14:textId="28A218AF" w:rsidTr="0019260B">
        <w:tc>
          <w:tcPr>
            <w:tcW w:w="4675" w:type="dxa"/>
          </w:tcPr>
          <w:p w14:paraId="77173F90"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lastRenderedPageBreak/>
              <w:t>a.</w:t>
            </w:r>
            <w:r w:rsidRPr="00C0169D">
              <w:rPr>
                <w:rFonts w:ascii="Verdana" w:hAnsi="Verdana"/>
                <w:sz w:val="16"/>
                <w:szCs w:val="16"/>
              </w:rPr>
              <w:tab/>
              <w:t>superficies que estarán en contacto con las paredes o el piso, y</w:t>
            </w:r>
          </w:p>
        </w:tc>
        <w:tc>
          <w:tcPr>
            <w:tcW w:w="4675" w:type="dxa"/>
          </w:tcPr>
          <w:p w14:paraId="6D99B53B" w14:textId="56823AEA" w:rsidR="00A97076" w:rsidRPr="0019260B" w:rsidRDefault="00A97076" w:rsidP="00A97076">
            <w:pPr>
              <w:pStyle w:val="ROMANOS"/>
              <w:ind w:left="0" w:firstLine="0"/>
              <w:rPr>
                <w:rFonts w:ascii="Verdana" w:hAnsi="Verdana"/>
                <w:b/>
                <w:sz w:val="16"/>
                <w:szCs w:val="16"/>
                <w:lang w:val="en-US"/>
              </w:rPr>
            </w:pPr>
            <w:r w:rsidRPr="0019260B">
              <w:rPr>
                <w:rFonts w:ascii="Verdana" w:hAnsi="Verdana"/>
                <w:b/>
                <w:sz w:val="16"/>
                <w:szCs w:val="16"/>
                <w:lang w:val="en-US"/>
              </w:rPr>
              <w:t xml:space="preserve">a. </w:t>
            </w:r>
            <w:r w:rsidRPr="0019260B">
              <w:rPr>
                <w:rFonts w:ascii="Verdana" w:hAnsi="Verdana"/>
                <w:sz w:val="16"/>
                <w:szCs w:val="16"/>
                <w:lang w:val="en-US"/>
              </w:rPr>
              <w:tab/>
              <w:t>surfaces that will be in contact with walls or the floor, and</w:t>
            </w:r>
          </w:p>
        </w:tc>
      </w:tr>
      <w:tr w:rsidR="00A97076" w:rsidRPr="00C0169D" w14:paraId="666F7898" w14:textId="3CCA9976" w:rsidTr="0019260B">
        <w:tc>
          <w:tcPr>
            <w:tcW w:w="4675" w:type="dxa"/>
          </w:tcPr>
          <w:p w14:paraId="423E2DCA"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las siguientes superficies:</w:t>
            </w:r>
          </w:p>
        </w:tc>
        <w:tc>
          <w:tcPr>
            <w:tcW w:w="4675" w:type="dxa"/>
          </w:tcPr>
          <w:p w14:paraId="436E159D" w14:textId="5D1B089C" w:rsidR="00A97076" w:rsidRPr="0019260B" w:rsidRDefault="00A97076" w:rsidP="00A97076">
            <w:pPr>
              <w:pStyle w:val="ROMANOS"/>
              <w:ind w:left="0" w:firstLine="0"/>
              <w:rPr>
                <w:rFonts w:ascii="Verdana" w:hAnsi="Verdana"/>
                <w:b/>
                <w:sz w:val="16"/>
                <w:szCs w:val="16"/>
                <w:lang w:val="en-US"/>
              </w:rPr>
            </w:pPr>
            <w:r w:rsidRPr="0019260B">
              <w:rPr>
                <w:rFonts w:ascii="Verdana" w:hAnsi="Verdana"/>
                <w:b/>
                <w:sz w:val="16"/>
                <w:szCs w:val="16"/>
                <w:lang w:val="en-US"/>
              </w:rPr>
              <w:t xml:space="preserve">b. </w:t>
            </w:r>
            <w:r w:rsidRPr="0019260B">
              <w:rPr>
                <w:rFonts w:ascii="Verdana" w:hAnsi="Verdana"/>
                <w:sz w:val="16"/>
                <w:szCs w:val="16"/>
                <w:lang w:val="en-US"/>
              </w:rPr>
              <w:tab/>
              <w:t>the following surfaces:</w:t>
            </w:r>
          </w:p>
        </w:tc>
      </w:tr>
      <w:tr w:rsidR="00A97076" w:rsidRPr="005F5CA5" w14:paraId="06031816" w14:textId="71400864" w:rsidTr="0019260B">
        <w:tc>
          <w:tcPr>
            <w:tcW w:w="4675" w:type="dxa"/>
          </w:tcPr>
          <w:p w14:paraId="5D7253BB" w14:textId="77777777" w:rsidR="00A97076" w:rsidRPr="00C0169D" w:rsidRDefault="00A97076" w:rsidP="00A97076">
            <w:pPr>
              <w:pStyle w:val="INCISO"/>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el interior y el respaldar;</w:t>
            </w:r>
          </w:p>
        </w:tc>
        <w:tc>
          <w:tcPr>
            <w:tcW w:w="4675" w:type="dxa"/>
          </w:tcPr>
          <w:p w14:paraId="408ED4CC" w14:textId="6EE17B1E" w:rsidR="00A97076" w:rsidRPr="0019260B" w:rsidRDefault="000E71A6" w:rsidP="00A97076">
            <w:pPr>
              <w:pStyle w:val="INCISO"/>
              <w:ind w:left="0" w:firstLine="0"/>
              <w:rPr>
                <w:rFonts w:ascii="Verdana" w:hAnsi="Verdana"/>
                <w:b/>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w:t>
            </w:r>
            <w:r w:rsidR="00A97076" w:rsidRPr="0019260B">
              <w:rPr>
                <w:rFonts w:ascii="Verdana" w:hAnsi="Verdana"/>
                <w:b/>
                <w:sz w:val="16"/>
                <w:szCs w:val="16"/>
                <w:lang w:val="en-US"/>
              </w:rPr>
              <w:t xml:space="preserve"> </w:t>
            </w:r>
            <w:r w:rsidR="00A97076" w:rsidRPr="0019260B">
              <w:rPr>
                <w:rFonts w:ascii="Verdana" w:hAnsi="Verdana"/>
                <w:sz w:val="16"/>
                <w:szCs w:val="16"/>
                <w:lang w:val="en-US"/>
              </w:rPr>
              <w:tab/>
              <w:t>the interior and the back;</w:t>
            </w:r>
          </w:p>
        </w:tc>
      </w:tr>
      <w:tr w:rsidR="00A97076" w:rsidRPr="005F5CA5" w14:paraId="37789914" w14:textId="42866250" w:rsidTr="0019260B">
        <w:tc>
          <w:tcPr>
            <w:tcW w:w="4675" w:type="dxa"/>
          </w:tcPr>
          <w:p w14:paraId="3FBFADBA" w14:textId="77777777" w:rsidR="00A97076" w:rsidRPr="00C0169D" w:rsidRDefault="00A97076" w:rsidP="00A97076">
            <w:pPr>
              <w:pStyle w:val="INCISO"/>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b/>
                <w:sz w:val="16"/>
                <w:szCs w:val="16"/>
              </w:rPr>
              <w:tab/>
            </w:r>
            <w:r w:rsidRPr="00C0169D">
              <w:rPr>
                <w:rFonts w:ascii="Verdana" w:hAnsi="Verdana"/>
                <w:sz w:val="16"/>
                <w:szCs w:val="16"/>
              </w:rPr>
              <w:t>la parte inferior del reborde de descarga;</w:t>
            </w:r>
          </w:p>
        </w:tc>
        <w:tc>
          <w:tcPr>
            <w:tcW w:w="4675" w:type="dxa"/>
          </w:tcPr>
          <w:p w14:paraId="3876667D" w14:textId="64739984" w:rsidR="00A97076" w:rsidRPr="0019260B" w:rsidRDefault="00A97076" w:rsidP="00A97076">
            <w:pPr>
              <w:pStyle w:val="INCISO"/>
              <w:ind w:left="0" w:firstLine="0"/>
              <w:rPr>
                <w:rFonts w:ascii="Verdana" w:hAnsi="Verdana"/>
                <w:b/>
                <w:sz w:val="16"/>
                <w:szCs w:val="16"/>
                <w:lang w:val="en-US"/>
              </w:rPr>
            </w:pPr>
            <w:r w:rsidRPr="0019260B">
              <w:rPr>
                <w:rFonts w:ascii="Verdana" w:hAnsi="Verdana"/>
                <w:b/>
                <w:sz w:val="16"/>
                <w:szCs w:val="16"/>
                <w:lang w:val="en-US"/>
              </w:rPr>
              <w:t>ii</w:t>
            </w:r>
            <w:r w:rsidR="00263CF2" w:rsidRPr="0019260B">
              <w:rPr>
                <w:rFonts w:ascii="Verdana" w:hAnsi="Verdana"/>
                <w:b/>
                <w:sz w:val="16"/>
                <w:szCs w:val="16"/>
                <w:lang w:val="en-US"/>
              </w:rPr>
              <w:t>.</w:t>
            </w:r>
            <w:r w:rsidRPr="0019260B">
              <w:rPr>
                <w:rFonts w:ascii="Verdana" w:hAnsi="Verdana"/>
                <w:b/>
                <w:sz w:val="16"/>
                <w:szCs w:val="16"/>
                <w:lang w:val="en-US"/>
              </w:rPr>
              <w:t xml:space="preserve"> </w:t>
            </w:r>
            <w:r w:rsidRPr="0019260B">
              <w:rPr>
                <w:rFonts w:ascii="Verdana" w:hAnsi="Verdana"/>
                <w:b/>
                <w:sz w:val="16"/>
                <w:szCs w:val="16"/>
                <w:lang w:val="en-US"/>
              </w:rPr>
              <w:tab/>
            </w:r>
            <w:r w:rsidRPr="0019260B">
              <w:rPr>
                <w:rFonts w:ascii="Verdana" w:hAnsi="Verdana"/>
                <w:sz w:val="16"/>
                <w:szCs w:val="16"/>
                <w:lang w:val="en-US"/>
              </w:rPr>
              <w:t>the bottom of the discharge lip;</w:t>
            </w:r>
          </w:p>
        </w:tc>
      </w:tr>
      <w:tr w:rsidR="00A97076" w:rsidRPr="005F5CA5" w14:paraId="0768D697" w14:textId="31469191" w:rsidTr="0019260B">
        <w:tc>
          <w:tcPr>
            <w:tcW w:w="4675" w:type="dxa"/>
          </w:tcPr>
          <w:p w14:paraId="28956C4F" w14:textId="77777777" w:rsidR="00A97076" w:rsidRPr="00C0169D" w:rsidRDefault="00A97076" w:rsidP="00A97076">
            <w:pPr>
              <w:pStyle w:val="INCISO"/>
              <w:ind w:left="0" w:firstLine="0"/>
              <w:rPr>
                <w:rFonts w:ascii="Verdana" w:hAnsi="Verdana"/>
                <w:sz w:val="16"/>
                <w:szCs w:val="16"/>
              </w:rPr>
            </w:pPr>
            <w:proofErr w:type="spellStart"/>
            <w:r w:rsidRPr="00C0169D">
              <w:rPr>
                <w:rFonts w:ascii="Verdana" w:hAnsi="Verdana"/>
                <w:b/>
                <w:sz w:val="16"/>
                <w:szCs w:val="16"/>
              </w:rPr>
              <w:t>iii</w:t>
            </w:r>
            <w:proofErr w:type="spellEnd"/>
            <w:r w:rsidRPr="00C0169D">
              <w:rPr>
                <w:rFonts w:ascii="Verdana" w:hAnsi="Verdana"/>
                <w:b/>
                <w:sz w:val="16"/>
                <w:szCs w:val="16"/>
              </w:rPr>
              <w:t>.</w:t>
            </w:r>
            <w:r w:rsidRPr="00C0169D">
              <w:rPr>
                <w:rFonts w:ascii="Verdana" w:hAnsi="Verdana"/>
                <w:b/>
                <w:sz w:val="16"/>
                <w:szCs w:val="16"/>
              </w:rPr>
              <w:tab/>
            </w:r>
            <w:r w:rsidRPr="00C0169D">
              <w:rPr>
                <w:rFonts w:ascii="Verdana" w:hAnsi="Verdana"/>
                <w:sz w:val="16"/>
                <w:szCs w:val="16"/>
              </w:rPr>
              <w:t>una parte de la superficie de descarga de 6 mm o menos por debajo del reborde de descarga (RIM);</w:t>
            </w:r>
          </w:p>
        </w:tc>
        <w:tc>
          <w:tcPr>
            <w:tcW w:w="4675" w:type="dxa"/>
          </w:tcPr>
          <w:p w14:paraId="7B4B3E70" w14:textId="305C9500" w:rsidR="00A97076" w:rsidRPr="0019260B" w:rsidRDefault="00A97076" w:rsidP="00A97076">
            <w:pPr>
              <w:pStyle w:val="INCISO"/>
              <w:ind w:left="0" w:firstLine="0"/>
              <w:rPr>
                <w:rFonts w:ascii="Verdana" w:hAnsi="Verdana"/>
                <w:b/>
                <w:sz w:val="16"/>
                <w:szCs w:val="16"/>
                <w:lang w:val="en-US"/>
              </w:rPr>
            </w:pPr>
            <w:r w:rsidRPr="0019260B">
              <w:rPr>
                <w:rFonts w:ascii="Verdana" w:hAnsi="Verdana"/>
                <w:b/>
                <w:sz w:val="16"/>
                <w:szCs w:val="16"/>
                <w:lang w:val="en-US"/>
              </w:rPr>
              <w:t>iii</w:t>
            </w:r>
            <w:r w:rsidR="00263CF2" w:rsidRPr="0019260B">
              <w:rPr>
                <w:rFonts w:ascii="Verdana" w:hAnsi="Verdana"/>
                <w:b/>
                <w:sz w:val="16"/>
                <w:szCs w:val="16"/>
                <w:lang w:val="en-US"/>
              </w:rPr>
              <w:t>.</w:t>
            </w:r>
            <w:r w:rsidRPr="0019260B">
              <w:rPr>
                <w:rFonts w:ascii="Verdana" w:hAnsi="Verdana"/>
                <w:b/>
                <w:sz w:val="16"/>
                <w:szCs w:val="16"/>
                <w:lang w:val="en-US"/>
              </w:rPr>
              <w:t xml:space="preserve"> </w:t>
            </w:r>
            <w:r w:rsidRPr="0019260B">
              <w:rPr>
                <w:rFonts w:ascii="Verdana" w:hAnsi="Verdana"/>
                <w:b/>
                <w:sz w:val="16"/>
                <w:szCs w:val="16"/>
                <w:lang w:val="en-US"/>
              </w:rPr>
              <w:tab/>
            </w:r>
            <w:r w:rsidRPr="0019260B">
              <w:rPr>
                <w:rFonts w:ascii="Verdana" w:hAnsi="Verdana"/>
                <w:sz w:val="16"/>
                <w:szCs w:val="16"/>
                <w:lang w:val="en-US"/>
              </w:rPr>
              <w:t>a part of the discharge surface 6 mm or less below the discharge rim (RIM);</w:t>
            </w:r>
          </w:p>
        </w:tc>
      </w:tr>
      <w:tr w:rsidR="00A97076" w:rsidRPr="005F5CA5" w14:paraId="1436F544" w14:textId="10A75BEE" w:rsidTr="0019260B">
        <w:tc>
          <w:tcPr>
            <w:tcW w:w="4675" w:type="dxa"/>
          </w:tcPr>
          <w:p w14:paraId="5BFD01B2" w14:textId="77777777" w:rsidR="00A97076" w:rsidRPr="00C0169D" w:rsidRDefault="00A97076" w:rsidP="00A97076">
            <w:pPr>
              <w:pStyle w:val="INCISO"/>
              <w:ind w:left="0" w:firstLine="0"/>
              <w:rPr>
                <w:rFonts w:ascii="Verdana" w:hAnsi="Verdana"/>
                <w:sz w:val="16"/>
                <w:szCs w:val="16"/>
              </w:rPr>
            </w:pPr>
            <w:proofErr w:type="spellStart"/>
            <w:r w:rsidRPr="00C0169D">
              <w:rPr>
                <w:rFonts w:ascii="Verdana" w:hAnsi="Verdana"/>
                <w:b/>
                <w:sz w:val="16"/>
                <w:szCs w:val="16"/>
              </w:rPr>
              <w:t>iv</w:t>
            </w:r>
            <w:proofErr w:type="spellEnd"/>
            <w:r w:rsidRPr="00C0169D">
              <w:rPr>
                <w:rFonts w:ascii="Verdana" w:hAnsi="Verdana"/>
                <w:b/>
                <w:sz w:val="16"/>
                <w:szCs w:val="16"/>
              </w:rPr>
              <w:t>.</w:t>
            </w:r>
            <w:r w:rsidRPr="00C0169D">
              <w:rPr>
                <w:rFonts w:ascii="Verdana" w:hAnsi="Verdana"/>
                <w:sz w:val="16"/>
                <w:szCs w:val="16"/>
              </w:rPr>
              <w:tab/>
              <w:t>todas las superficies de la trampa que no son visibles después de la instalación, y</w:t>
            </w:r>
          </w:p>
        </w:tc>
        <w:tc>
          <w:tcPr>
            <w:tcW w:w="4675" w:type="dxa"/>
          </w:tcPr>
          <w:p w14:paraId="7F7E7C12" w14:textId="532D6DE2" w:rsidR="00A97076" w:rsidRPr="0019260B" w:rsidRDefault="00A97076" w:rsidP="00A97076">
            <w:pPr>
              <w:pStyle w:val="INCISO"/>
              <w:ind w:left="0" w:firstLine="0"/>
              <w:rPr>
                <w:rFonts w:ascii="Verdana" w:hAnsi="Verdana"/>
                <w:b/>
                <w:sz w:val="16"/>
                <w:szCs w:val="16"/>
                <w:lang w:val="en-US"/>
              </w:rPr>
            </w:pPr>
            <w:r w:rsidRPr="0019260B">
              <w:rPr>
                <w:rFonts w:ascii="Verdana" w:hAnsi="Verdana"/>
                <w:b/>
                <w:sz w:val="16"/>
                <w:szCs w:val="16"/>
                <w:lang w:val="en-US"/>
              </w:rPr>
              <w:t>iv</w:t>
            </w:r>
            <w:r w:rsidR="00263CF2" w:rsidRPr="0019260B">
              <w:rPr>
                <w:rFonts w:ascii="Verdana" w:hAnsi="Verdana"/>
                <w:b/>
                <w:sz w:val="16"/>
                <w:szCs w:val="16"/>
                <w:lang w:val="en-US"/>
              </w:rPr>
              <w:t>.</w:t>
            </w:r>
            <w:r w:rsidRPr="0019260B">
              <w:rPr>
                <w:rFonts w:ascii="Verdana" w:hAnsi="Verdana"/>
                <w:b/>
                <w:sz w:val="16"/>
                <w:szCs w:val="16"/>
                <w:lang w:val="en-US"/>
              </w:rPr>
              <w:t xml:space="preserve"> </w:t>
            </w:r>
            <w:r w:rsidRPr="0019260B">
              <w:rPr>
                <w:rFonts w:ascii="Verdana" w:hAnsi="Verdana"/>
                <w:sz w:val="16"/>
                <w:szCs w:val="16"/>
                <w:lang w:val="en-US"/>
              </w:rPr>
              <w:tab/>
              <w:t>all surfaces of the trap that are not visible after installation, and</w:t>
            </w:r>
          </w:p>
        </w:tc>
      </w:tr>
      <w:tr w:rsidR="00A97076" w:rsidRPr="005F5CA5" w14:paraId="14527240" w14:textId="326AAABD" w:rsidTr="0019260B">
        <w:tc>
          <w:tcPr>
            <w:tcW w:w="4675" w:type="dxa"/>
          </w:tcPr>
          <w:p w14:paraId="1B6BDEE3" w14:textId="77777777" w:rsidR="00A97076" w:rsidRPr="00C0169D" w:rsidRDefault="00A97076" w:rsidP="00A97076">
            <w:pPr>
              <w:pStyle w:val="INCISO"/>
              <w:ind w:left="0" w:firstLine="0"/>
              <w:rPr>
                <w:rFonts w:ascii="Verdana" w:hAnsi="Verdana"/>
                <w:sz w:val="16"/>
                <w:szCs w:val="16"/>
              </w:rPr>
            </w:pPr>
            <w:r w:rsidRPr="00C0169D">
              <w:rPr>
                <w:rFonts w:ascii="Verdana" w:hAnsi="Verdana"/>
                <w:b/>
                <w:sz w:val="16"/>
                <w:szCs w:val="16"/>
              </w:rPr>
              <w:t>v.</w:t>
            </w:r>
            <w:r w:rsidRPr="00C0169D">
              <w:rPr>
                <w:rFonts w:ascii="Verdana" w:hAnsi="Verdana"/>
                <w:b/>
                <w:sz w:val="16"/>
                <w:szCs w:val="16"/>
              </w:rPr>
              <w:tab/>
            </w:r>
            <w:r w:rsidRPr="00C0169D">
              <w:rPr>
                <w:rFonts w:ascii="Verdana" w:hAnsi="Verdana"/>
                <w:sz w:val="16"/>
                <w:szCs w:val="16"/>
              </w:rPr>
              <w:t>las partes trasera e inferior del pedestal;</w:t>
            </w:r>
          </w:p>
        </w:tc>
        <w:tc>
          <w:tcPr>
            <w:tcW w:w="4675" w:type="dxa"/>
          </w:tcPr>
          <w:p w14:paraId="4124D33A" w14:textId="18C941FF" w:rsidR="00A97076" w:rsidRPr="0019260B" w:rsidRDefault="00A97076" w:rsidP="00A97076">
            <w:pPr>
              <w:pStyle w:val="INCISO"/>
              <w:ind w:left="0" w:firstLine="0"/>
              <w:rPr>
                <w:rFonts w:ascii="Verdana" w:hAnsi="Verdana"/>
                <w:b/>
                <w:sz w:val="16"/>
                <w:szCs w:val="16"/>
                <w:lang w:val="en-US"/>
              </w:rPr>
            </w:pPr>
            <w:r w:rsidRPr="0019260B">
              <w:rPr>
                <w:rFonts w:ascii="Verdana" w:hAnsi="Verdana"/>
                <w:b/>
                <w:sz w:val="16"/>
                <w:szCs w:val="16"/>
                <w:lang w:val="en-US"/>
              </w:rPr>
              <w:t xml:space="preserve">v. </w:t>
            </w:r>
            <w:r w:rsidRPr="0019260B">
              <w:rPr>
                <w:rFonts w:ascii="Verdana" w:hAnsi="Verdana"/>
                <w:b/>
                <w:sz w:val="16"/>
                <w:szCs w:val="16"/>
                <w:lang w:val="en-US"/>
              </w:rPr>
              <w:tab/>
            </w:r>
            <w:r w:rsidRPr="0019260B">
              <w:rPr>
                <w:rFonts w:ascii="Verdana" w:hAnsi="Verdana"/>
                <w:sz w:val="16"/>
                <w:szCs w:val="16"/>
                <w:lang w:val="en-US"/>
              </w:rPr>
              <w:t>the rear and lower parts of the pedestal;</w:t>
            </w:r>
          </w:p>
        </w:tc>
      </w:tr>
      <w:tr w:rsidR="00A97076" w:rsidRPr="005F5CA5" w14:paraId="22345478" w14:textId="3CC8253F" w:rsidTr="0019260B">
        <w:tc>
          <w:tcPr>
            <w:tcW w:w="4675" w:type="dxa"/>
          </w:tcPr>
          <w:p w14:paraId="39F5B52D"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Las superficies en las que el aparato sanitario se sostiene en el </w:t>
            </w:r>
            <w:proofErr w:type="gramStart"/>
            <w:r w:rsidRPr="00C0169D">
              <w:rPr>
                <w:rFonts w:ascii="Verdana" w:hAnsi="Verdana"/>
                <w:sz w:val="16"/>
                <w:szCs w:val="16"/>
              </w:rPr>
              <w:t>horno,</w:t>
            </w:r>
            <w:proofErr w:type="gramEnd"/>
            <w:r w:rsidRPr="00C0169D">
              <w:rPr>
                <w:rFonts w:ascii="Verdana" w:hAnsi="Verdana"/>
                <w:sz w:val="16"/>
                <w:szCs w:val="16"/>
              </w:rPr>
              <w:t xml:space="preserve"> podrán dejarse sin vidriar, siempre y cuando tales superficies no sean visibles después de la instalación.</w:t>
            </w:r>
          </w:p>
        </w:tc>
        <w:tc>
          <w:tcPr>
            <w:tcW w:w="4675" w:type="dxa"/>
          </w:tcPr>
          <w:p w14:paraId="6549BF2C" w14:textId="7BF5822A" w:rsidR="00A97076" w:rsidRPr="0019260B" w:rsidRDefault="00A97076" w:rsidP="00A97076">
            <w:pPr>
              <w:pStyle w:val="Texto"/>
              <w:ind w:firstLine="0"/>
              <w:rPr>
                <w:rFonts w:ascii="Verdana" w:hAnsi="Verdana"/>
                <w:sz w:val="16"/>
                <w:szCs w:val="16"/>
                <w:lang w:val="en-US"/>
              </w:rPr>
            </w:pPr>
            <w:r w:rsidRPr="0019260B">
              <w:rPr>
                <w:rFonts w:ascii="Verdana" w:hAnsi="Verdana"/>
                <w:sz w:val="16"/>
                <w:szCs w:val="16"/>
                <w:lang w:val="en-US"/>
              </w:rPr>
              <w:t>Surfaces on which the sanitary fixture is supported in the oven may be left unglazed, provided such surfaces are not visible after installation.</w:t>
            </w:r>
          </w:p>
        </w:tc>
      </w:tr>
      <w:tr w:rsidR="00A97076" w:rsidRPr="00C0169D" w14:paraId="2E42F473" w14:textId="5937DA4B" w:rsidTr="0019260B">
        <w:tc>
          <w:tcPr>
            <w:tcW w:w="4675" w:type="dxa"/>
          </w:tcPr>
          <w:p w14:paraId="4C994042"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6.3.1.1 Especificaciones</w:t>
            </w:r>
          </w:p>
        </w:tc>
        <w:tc>
          <w:tcPr>
            <w:tcW w:w="4675" w:type="dxa"/>
          </w:tcPr>
          <w:p w14:paraId="4EBE4AE2" w14:textId="148F7DBF" w:rsidR="00A97076" w:rsidRPr="0019260B" w:rsidRDefault="00A97076" w:rsidP="00A97076">
            <w:pPr>
              <w:pStyle w:val="Texto"/>
              <w:ind w:firstLine="0"/>
              <w:rPr>
                <w:rFonts w:ascii="Verdana" w:hAnsi="Verdana"/>
                <w:b/>
                <w:sz w:val="16"/>
                <w:szCs w:val="16"/>
                <w:lang w:val="en-US"/>
              </w:rPr>
            </w:pPr>
            <w:r w:rsidRPr="0019260B">
              <w:rPr>
                <w:rFonts w:ascii="Verdana" w:hAnsi="Verdana"/>
                <w:b/>
                <w:sz w:val="16"/>
                <w:szCs w:val="16"/>
                <w:lang w:val="en-US"/>
              </w:rPr>
              <w:t>6.3.1.1 Specifications</w:t>
            </w:r>
          </w:p>
        </w:tc>
      </w:tr>
      <w:tr w:rsidR="00A97076" w:rsidRPr="005F5CA5" w14:paraId="395E6EA4" w14:textId="754B9F8F" w:rsidTr="0019260B">
        <w:tc>
          <w:tcPr>
            <w:tcW w:w="4675" w:type="dxa"/>
          </w:tcPr>
          <w:p w14:paraId="59A8BCC3"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Los aparatos sanitarios no deben de tener alguno de los siguientes defectos en el esmaltado:</w:t>
            </w:r>
          </w:p>
        </w:tc>
        <w:tc>
          <w:tcPr>
            <w:tcW w:w="4675" w:type="dxa"/>
          </w:tcPr>
          <w:p w14:paraId="71351A85" w14:textId="50672382" w:rsidR="00A97076" w:rsidRPr="0019260B" w:rsidRDefault="00A97076" w:rsidP="00A97076">
            <w:pPr>
              <w:pStyle w:val="Texto"/>
              <w:ind w:firstLine="0"/>
              <w:rPr>
                <w:rFonts w:ascii="Verdana" w:hAnsi="Verdana"/>
                <w:sz w:val="16"/>
                <w:szCs w:val="16"/>
                <w:lang w:val="en-US"/>
              </w:rPr>
            </w:pPr>
            <w:r w:rsidRPr="0019260B">
              <w:rPr>
                <w:rFonts w:ascii="Verdana" w:hAnsi="Verdana"/>
                <w:sz w:val="16"/>
                <w:szCs w:val="16"/>
                <w:lang w:val="en-US"/>
              </w:rPr>
              <w:t xml:space="preserve">The </w:t>
            </w:r>
            <w:r w:rsidR="000E71A6">
              <w:rPr>
                <w:rFonts w:ascii="Verdana" w:hAnsi="Verdana"/>
                <w:sz w:val="16"/>
                <w:szCs w:val="16"/>
                <w:lang w:val="en-US"/>
              </w:rPr>
              <w:t>sanitary fixtures</w:t>
            </w:r>
            <w:r w:rsidRPr="0019260B">
              <w:rPr>
                <w:rFonts w:ascii="Verdana" w:hAnsi="Verdana"/>
                <w:sz w:val="16"/>
                <w:szCs w:val="16"/>
                <w:lang w:val="en-US"/>
              </w:rPr>
              <w:t xml:space="preserve"> must not have any of the following enamel defects:</w:t>
            </w:r>
          </w:p>
        </w:tc>
      </w:tr>
      <w:tr w:rsidR="00A97076" w:rsidRPr="005F5CA5" w14:paraId="573B7434" w14:textId="1D475DF9" w:rsidTr="0019260B">
        <w:tc>
          <w:tcPr>
            <w:tcW w:w="4675" w:type="dxa"/>
          </w:tcPr>
          <w:p w14:paraId="76C74F55"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defectos que afecten el uso o la funcionalidad, tales como bordes afilados o con muescas filosas, rebabas y grietas;</w:t>
            </w:r>
          </w:p>
        </w:tc>
        <w:tc>
          <w:tcPr>
            <w:tcW w:w="4675" w:type="dxa"/>
          </w:tcPr>
          <w:p w14:paraId="55ECE476" w14:textId="72C1D9C8" w:rsidR="00A97076" w:rsidRPr="0019260B" w:rsidRDefault="00A97076" w:rsidP="00A97076">
            <w:pPr>
              <w:pStyle w:val="ROMANOS"/>
              <w:ind w:left="0" w:firstLine="0"/>
              <w:rPr>
                <w:rFonts w:ascii="Verdana" w:hAnsi="Verdana"/>
                <w:b/>
                <w:sz w:val="16"/>
                <w:szCs w:val="16"/>
                <w:lang w:val="en-US"/>
              </w:rPr>
            </w:pPr>
            <w:r w:rsidRPr="0019260B">
              <w:rPr>
                <w:rFonts w:ascii="Verdana" w:hAnsi="Verdana"/>
                <w:b/>
                <w:sz w:val="16"/>
                <w:szCs w:val="16"/>
                <w:lang w:val="en-US"/>
              </w:rPr>
              <w:t xml:space="preserve">a) </w:t>
            </w:r>
            <w:r w:rsidRPr="0019260B">
              <w:rPr>
                <w:rFonts w:ascii="Verdana" w:hAnsi="Verdana"/>
                <w:b/>
                <w:sz w:val="16"/>
                <w:szCs w:val="16"/>
                <w:lang w:val="en-US"/>
              </w:rPr>
              <w:tab/>
            </w:r>
            <w:r w:rsidRPr="0019260B">
              <w:rPr>
                <w:rFonts w:ascii="Verdana" w:hAnsi="Verdana"/>
                <w:sz w:val="16"/>
                <w:szCs w:val="16"/>
                <w:lang w:val="en-US"/>
              </w:rPr>
              <w:t xml:space="preserve">defects that affect the use or functionality, such as sharp edges or sharp notches, </w:t>
            </w:r>
            <w:proofErr w:type="gramStart"/>
            <w:r w:rsidRPr="0019260B">
              <w:rPr>
                <w:rFonts w:ascii="Verdana" w:hAnsi="Verdana"/>
                <w:sz w:val="16"/>
                <w:szCs w:val="16"/>
                <w:lang w:val="en-US"/>
              </w:rPr>
              <w:t>burrs</w:t>
            </w:r>
            <w:proofErr w:type="gramEnd"/>
            <w:r w:rsidRPr="0019260B">
              <w:rPr>
                <w:rFonts w:ascii="Verdana" w:hAnsi="Verdana"/>
                <w:sz w:val="16"/>
                <w:szCs w:val="16"/>
                <w:lang w:val="en-US"/>
              </w:rPr>
              <w:t xml:space="preserve"> and cracks;</w:t>
            </w:r>
          </w:p>
        </w:tc>
      </w:tr>
      <w:tr w:rsidR="00A97076" w:rsidRPr="00C0169D" w14:paraId="6F108E16" w14:textId="7C0555E2" w:rsidTr="0019260B">
        <w:tc>
          <w:tcPr>
            <w:tcW w:w="4675" w:type="dxa"/>
          </w:tcPr>
          <w:p w14:paraId="1EE5C057"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resquebrajamiento;</w:t>
            </w:r>
          </w:p>
        </w:tc>
        <w:tc>
          <w:tcPr>
            <w:tcW w:w="4675" w:type="dxa"/>
          </w:tcPr>
          <w:p w14:paraId="73BCC931" w14:textId="11CCC206" w:rsidR="00A97076" w:rsidRPr="0019260B" w:rsidRDefault="00A97076" w:rsidP="00A97076">
            <w:pPr>
              <w:pStyle w:val="ROMANOS"/>
              <w:ind w:left="0" w:firstLine="0"/>
              <w:rPr>
                <w:rFonts w:ascii="Verdana" w:hAnsi="Verdana"/>
                <w:b/>
                <w:sz w:val="16"/>
                <w:szCs w:val="16"/>
                <w:lang w:val="en-US"/>
              </w:rPr>
            </w:pPr>
            <w:r w:rsidRPr="0019260B">
              <w:rPr>
                <w:rFonts w:ascii="Verdana" w:hAnsi="Verdana"/>
                <w:b/>
                <w:sz w:val="16"/>
                <w:szCs w:val="16"/>
                <w:lang w:val="en-US"/>
              </w:rPr>
              <w:t xml:space="preserve">b) </w:t>
            </w:r>
            <w:r w:rsidRPr="0019260B">
              <w:rPr>
                <w:rFonts w:ascii="Verdana" w:hAnsi="Verdana"/>
                <w:sz w:val="16"/>
                <w:szCs w:val="16"/>
                <w:lang w:val="en-US"/>
              </w:rPr>
              <w:tab/>
              <w:t>cracking;</w:t>
            </w:r>
          </w:p>
        </w:tc>
      </w:tr>
      <w:tr w:rsidR="00A97076" w:rsidRPr="00C0169D" w14:paraId="3A3A289E" w14:textId="2C7F5403" w:rsidTr="0019260B">
        <w:tc>
          <w:tcPr>
            <w:tcW w:w="4675" w:type="dxa"/>
          </w:tcPr>
          <w:p w14:paraId="6927E2F1"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estrías;</w:t>
            </w:r>
          </w:p>
        </w:tc>
        <w:tc>
          <w:tcPr>
            <w:tcW w:w="4675" w:type="dxa"/>
          </w:tcPr>
          <w:p w14:paraId="2BC6D0A1" w14:textId="773C1719" w:rsidR="00A97076" w:rsidRPr="0019260B" w:rsidRDefault="00A97076" w:rsidP="00A97076">
            <w:pPr>
              <w:pStyle w:val="ROMANOS"/>
              <w:spacing w:after="80"/>
              <w:ind w:left="0" w:firstLine="0"/>
              <w:rPr>
                <w:rFonts w:ascii="Verdana" w:hAnsi="Verdana"/>
                <w:b/>
                <w:sz w:val="16"/>
                <w:szCs w:val="16"/>
                <w:lang w:val="en-US"/>
              </w:rPr>
            </w:pPr>
            <w:r w:rsidRPr="0019260B">
              <w:rPr>
                <w:rFonts w:ascii="Verdana" w:hAnsi="Verdana"/>
                <w:b/>
                <w:sz w:val="16"/>
                <w:szCs w:val="16"/>
                <w:lang w:val="en-US"/>
              </w:rPr>
              <w:t xml:space="preserve">c) </w:t>
            </w:r>
            <w:r w:rsidRPr="0019260B">
              <w:rPr>
                <w:rFonts w:ascii="Verdana" w:hAnsi="Verdana"/>
                <w:sz w:val="16"/>
                <w:szCs w:val="16"/>
                <w:lang w:val="en-US"/>
              </w:rPr>
              <w:tab/>
              <w:t>striae;</w:t>
            </w:r>
          </w:p>
        </w:tc>
      </w:tr>
      <w:tr w:rsidR="00A97076" w:rsidRPr="005F5CA5" w14:paraId="6323427E" w14:textId="053E8CA7" w:rsidTr="0019260B">
        <w:tc>
          <w:tcPr>
            <w:tcW w:w="4675" w:type="dxa"/>
          </w:tcPr>
          <w:p w14:paraId="643512E8"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decoloración de la superficie;</w:t>
            </w:r>
          </w:p>
        </w:tc>
        <w:tc>
          <w:tcPr>
            <w:tcW w:w="4675" w:type="dxa"/>
          </w:tcPr>
          <w:p w14:paraId="4BA6A62E" w14:textId="574F1FC1" w:rsidR="00A97076" w:rsidRPr="0019260B" w:rsidRDefault="00A97076" w:rsidP="00A97076">
            <w:pPr>
              <w:pStyle w:val="ROMANOS"/>
              <w:spacing w:after="80"/>
              <w:ind w:left="0" w:firstLine="0"/>
              <w:rPr>
                <w:rFonts w:ascii="Verdana" w:hAnsi="Verdana"/>
                <w:b/>
                <w:sz w:val="16"/>
                <w:szCs w:val="16"/>
                <w:lang w:val="en-US"/>
              </w:rPr>
            </w:pPr>
            <w:r w:rsidRPr="0019260B">
              <w:rPr>
                <w:rFonts w:ascii="Verdana" w:hAnsi="Verdana"/>
                <w:b/>
                <w:sz w:val="16"/>
                <w:szCs w:val="16"/>
                <w:lang w:val="en-US"/>
              </w:rPr>
              <w:t xml:space="preserve">d) </w:t>
            </w:r>
            <w:r w:rsidRPr="0019260B">
              <w:rPr>
                <w:rFonts w:ascii="Verdana" w:hAnsi="Verdana"/>
                <w:sz w:val="16"/>
                <w:szCs w:val="16"/>
                <w:lang w:val="en-US"/>
              </w:rPr>
              <w:tab/>
              <w:t>discoloration of the surface;</w:t>
            </w:r>
          </w:p>
        </w:tc>
      </w:tr>
      <w:tr w:rsidR="00A97076" w:rsidRPr="005F5CA5" w14:paraId="4C0089BA" w14:textId="5341FF70" w:rsidTr="0019260B">
        <w:tc>
          <w:tcPr>
            <w:tcW w:w="4675" w:type="dxa"/>
          </w:tcPr>
          <w:p w14:paraId="5ABAD169"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acabado mate (a menos que sea parte del acabado decorativo);</w:t>
            </w:r>
          </w:p>
        </w:tc>
        <w:tc>
          <w:tcPr>
            <w:tcW w:w="4675" w:type="dxa"/>
          </w:tcPr>
          <w:p w14:paraId="25F14587" w14:textId="11820AC1" w:rsidR="00A97076" w:rsidRPr="0019260B" w:rsidRDefault="00A97076" w:rsidP="00A97076">
            <w:pPr>
              <w:pStyle w:val="ROMANOS"/>
              <w:spacing w:after="80"/>
              <w:ind w:left="0" w:firstLine="0"/>
              <w:rPr>
                <w:rFonts w:ascii="Verdana" w:hAnsi="Verdana"/>
                <w:b/>
                <w:sz w:val="16"/>
                <w:szCs w:val="16"/>
                <w:lang w:val="en-US"/>
              </w:rPr>
            </w:pPr>
            <w:r w:rsidRPr="0019260B">
              <w:rPr>
                <w:rFonts w:ascii="Verdana" w:hAnsi="Verdana"/>
                <w:b/>
                <w:sz w:val="16"/>
                <w:szCs w:val="16"/>
                <w:lang w:val="en-US"/>
              </w:rPr>
              <w:t xml:space="preserve">e) </w:t>
            </w:r>
            <w:r w:rsidRPr="0019260B">
              <w:rPr>
                <w:rFonts w:ascii="Verdana" w:hAnsi="Verdana"/>
                <w:sz w:val="16"/>
                <w:szCs w:val="16"/>
                <w:lang w:val="en-US"/>
              </w:rPr>
              <w:tab/>
              <w:t>matte finish (unless it is part of the decorative finish);</w:t>
            </w:r>
          </w:p>
        </w:tc>
      </w:tr>
      <w:tr w:rsidR="00A97076" w:rsidRPr="00C0169D" w14:paraId="4DB4AAE4" w14:textId="34051DB7" w:rsidTr="0019260B">
        <w:tc>
          <w:tcPr>
            <w:tcW w:w="4675" w:type="dxa"/>
          </w:tcPr>
          <w:p w14:paraId="4BB08394"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cuerpo expuesto;</w:t>
            </w:r>
          </w:p>
        </w:tc>
        <w:tc>
          <w:tcPr>
            <w:tcW w:w="4675" w:type="dxa"/>
          </w:tcPr>
          <w:p w14:paraId="4351CEDF" w14:textId="44E34735" w:rsidR="00A97076" w:rsidRPr="0019260B" w:rsidRDefault="00A97076" w:rsidP="00A97076">
            <w:pPr>
              <w:pStyle w:val="ROMANOS"/>
              <w:spacing w:after="80"/>
              <w:ind w:left="0" w:firstLine="0"/>
              <w:rPr>
                <w:rFonts w:ascii="Verdana" w:hAnsi="Verdana"/>
                <w:b/>
                <w:sz w:val="16"/>
                <w:szCs w:val="16"/>
                <w:lang w:val="en-US"/>
              </w:rPr>
            </w:pPr>
            <w:r w:rsidRPr="0019260B">
              <w:rPr>
                <w:rFonts w:ascii="Verdana" w:hAnsi="Verdana"/>
                <w:b/>
                <w:sz w:val="16"/>
                <w:szCs w:val="16"/>
                <w:lang w:val="en-US"/>
              </w:rPr>
              <w:t xml:space="preserve">f) </w:t>
            </w:r>
            <w:r w:rsidRPr="0019260B">
              <w:rPr>
                <w:rFonts w:ascii="Verdana" w:hAnsi="Verdana"/>
                <w:sz w:val="16"/>
                <w:szCs w:val="16"/>
                <w:lang w:val="en-US"/>
              </w:rPr>
              <w:tab/>
              <w:t>exposed body;</w:t>
            </w:r>
          </w:p>
        </w:tc>
      </w:tr>
      <w:tr w:rsidR="00A97076" w:rsidRPr="00C0169D" w14:paraId="337E59A5" w14:textId="347A0F3D" w:rsidTr="0019260B">
        <w:tc>
          <w:tcPr>
            <w:tcW w:w="4675" w:type="dxa"/>
          </w:tcPr>
          <w:p w14:paraId="270CDCC6"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g)</w:t>
            </w:r>
            <w:r w:rsidRPr="00C0169D">
              <w:rPr>
                <w:rFonts w:ascii="Verdana" w:hAnsi="Verdana"/>
                <w:b/>
                <w:sz w:val="16"/>
                <w:szCs w:val="16"/>
              </w:rPr>
              <w:tab/>
            </w:r>
            <w:r w:rsidRPr="00C0169D">
              <w:rPr>
                <w:rFonts w:ascii="Verdana" w:hAnsi="Verdana"/>
                <w:sz w:val="16"/>
                <w:szCs w:val="16"/>
              </w:rPr>
              <w:t>marcas de fuego;</w:t>
            </w:r>
          </w:p>
        </w:tc>
        <w:tc>
          <w:tcPr>
            <w:tcW w:w="4675" w:type="dxa"/>
          </w:tcPr>
          <w:p w14:paraId="49A762EA" w14:textId="5E2FA5D4" w:rsidR="00A97076" w:rsidRPr="0019260B" w:rsidRDefault="00A97076" w:rsidP="00A97076">
            <w:pPr>
              <w:pStyle w:val="ROMANOS"/>
              <w:spacing w:after="80"/>
              <w:ind w:left="0" w:firstLine="0"/>
              <w:rPr>
                <w:rFonts w:ascii="Verdana" w:hAnsi="Verdana"/>
                <w:b/>
                <w:sz w:val="16"/>
                <w:szCs w:val="16"/>
                <w:lang w:val="en-US"/>
              </w:rPr>
            </w:pPr>
            <w:r w:rsidRPr="0019260B">
              <w:rPr>
                <w:rFonts w:ascii="Verdana" w:hAnsi="Verdana"/>
                <w:b/>
                <w:sz w:val="16"/>
                <w:szCs w:val="16"/>
                <w:lang w:val="en-US"/>
              </w:rPr>
              <w:t xml:space="preserve">g) </w:t>
            </w:r>
            <w:r w:rsidRPr="0019260B">
              <w:rPr>
                <w:rFonts w:ascii="Verdana" w:hAnsi="Verdana"/>
                <w:b/>
                <w:sz w:val="16"/>
                <w:szCs w:val="16"/>
                <w:lang w:val="en-US"/>
              </w:rPr>
              <w:tab/>
            </w:r>
            <w:r w:rsidRPr="0019260B">
              <w:rPr>
                <w:rFonts w:ascii="Verdana" w:hAnsi="Verdana"/>
                <w:sz w:val="16"/>
                <w:szCs w:val="16"/>
                <w:lang w:val="en-US"/>
              </w:rPr>
              <w:t>fire marks;</w:t>
            </w:r>
          </w:p>
        </w:tc>
      </w:tr>
      <w:tr w:rsidR="00A97076" w:rsidRPr="00C0169D" w14:paraId="248420C2" w14:textId="358A76FC" w:rsidTr="0019260B">
        <w:tc>
          <w:tcPr>
            <w:tcW w:w="4675" w:type="dxa"/>
          </w:tcPr>
          <w:p w14:paraId="1141CDE2"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h)</w:t>
            </w:r>
            <w:r w:rsidRPr="00C0169D">
              <w:rPr>
                <w:rFonts w:ascii="Verdana" w:hAnsi="Verdana"/>
                <w:sz w:val="16"/>
                <w:szCs w:val="16"/>
              </w:rPr>
              <w:tab/>
              <w:t>ampollas, y</w:t>
            </w:r>
          </w:p>
        </w:tc>
        <w:tc>
          <w:tcPr>
            <w:tcW w:w="4675" w:type="dxa"/>
          </w:tcPr>
          <w:p w14:paraId="1C03826F" w14:textId="64F98D3B" w:rsidR="00A97076" w:rsidRPr="0019260B" w:rsidRDefault="00A97076" w:rsidP="00A97076">
            <w:pPr>
              <w:pStyle w:val="ROMANOS"/>
              <w:spacing w:after="80"/>
              <w:ind w:left="0" w:firstLine="0"/>
              <w:rPr>
                <w:rFonts w:ascii="Verdana" w:hAnsi="Verdana"/>
                <w:b/>
                <w:sz w:val="16"/>
                <w:szCs w:val="16"/>
                <w:lang w:val="en-US"/>
              </w:rPr>
            </w:pPr>
            <w:r w:rsidRPr="0019260B">
              <w:rPr>
                <w:rFonts w:ascii="Verdana" w:hAnsi="Verdana"/>
                <w:b/>
                <w:sz w:val="16"/>
                <w:szCs w:val="16"/>
                <w:lang w:val="en-US"/>
              </w:rPr>
              <w:t xml:space="preserve">h) </w:t>
            </w:r>
            <w:r w:rsidRPr="0019260B">
              <w:rPr>
                <w:rFonts w:ascii="Verdana" w:hAnsi="Verdana"/>
                <w:sz w:val="16"/>
                <w:szCs w:val="16"/>
                <w:lang w:val="en-US"/>
              </w:rPr>
              <w:tab/>
              <w:t>blisters, and</w:t>
            </w:r>
          </w:p>
        </w:tc>
      </w:tr>
      <w:tr w:rsidR="00A97076" w:rsidRPr="00C0169D" w14:paraId="47268EB7" w14:textId="4DAF8A7B" w:rsidTr="0019260B">
        <w:tc>
          <w:tcPr>
            <w:tcW w:w="4675" w:type="dxa"/>
          </w:tcPr>
          <w:p w14:paraId="7BE97B27"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i)</w:t>
            </w:r>
            <w:r w:rsidRPr="00C0169D">
              <w:rPr>
                <w:rFonts w:ascii="Verdana" w:hAnsi="Verdana"/>
                <w:b/>
                <w:sz w:val="16"/>
                <w:szCs w:val="16"/>
              </w:rPr>
              <w:tab/>
            </w:r>
            <w:r w:rsidRPr="00C0169D">
              <w:rPr>
                <w:rFonts w:ascii="Verdana" w:hAnsi="Verdana"/>
                <w:sz w:val="16"/>
                <w:szCs w:val="16"/>
              </w:rPr>
              <w:t>protuberancias.</w:t>
            </w:r>
          </w:p>
        </w:tc>
        <w:tc>
          <w:tcPr>
            <w:tcW w:w="4675" w:type="dxa"/>
          </w:tcPr>
          <w:p w14:paraId="62606653" w14:textId="54ABFAC2" w:rsidR="00A97076" w:rsidRPr="0019260B" w:rsidRDefault="00A97076" w:rsidP="00A97076">
            <w:pPr>
              <w:pStyle w:val="ROMANOS"/>
              <w:spacing w:after="80"/>
              <w:ind w:left="0" w:firstLine="0"/>
              <w:rPr>
                <w:rFonts w:ascii="Verdana" w:hAnsi="Verdana"/>
                <w:b/>
                <w:sz w:val="16"/>
                <w:szCs w:val="16"/>
                <w:lang w:val="en-US"/>
              </w:rPr>
            </w:pPr>
            <w:proofErr w:type="spellStart"/>
            <w:r w:rsidRPr="0019260B">
              <w:rPr>
                <w:rFonts w:ascii="Verdana" w:hAnsi="Verdana"/>
                <w:b/>
                <w:sz w:val="16"/>
                <w:szCs w:val="16"/>
                <w:lang w:val="en-US"/>
              </w:rPr>
              <w:t>i</w:t>
            </w:r>
            <w:proofErr w:type="spellEnd"/>
            <w:r w:rsidRPr="0019260B">
              <w:rPr>
                <w:rFonts w:ascii="Verdana" w:hAnsi="Verdana"/>
                <w:b/>
                <w:sz w:val="16"/>
                <w:szCs w:val="16"/>
                <w:lang w:val="en-US"/>
              </w:rPr>
              <w:t xml:space="preserve">) </w:t>
            </w:r>
            <w:r w:rsidRPr="0019260B">
              <w:rPr>
                <w:rFonts w:ascii="Verdana" w:hAnsi="Verdana"/>
                <w:b/>
                <w:sz w:val="16"/>
                <w:szCs w:val="16"/>
                <w:lang w:val="en-US"/>
              </w:rPr>
              <w:tab/>
            </w:r>
            <w:r w:rsidRPr="0019260B">
              <w:rPr>
                <w:rFonts w:ascii="Verdana" w:hAnsi="Verdana"/>
                <w:sz w:val="16"/>
                <w:szCs w:val="16"/>
                <w:lang w:val="en-US"/>
              </w:rPr>
              <w:t>bulges.</w:t>
            </w:r>
          </w:p>
        </w:tc>
      </w:tr>
      <w:tr w:rsidR="00A97076" w:rsidRPr="00C0169D" w14:paraId="36DE629F" w14:textId="27426F98" w:rsidTr="0019260B">
        <w:tc>
          <w:tcPr>
            <w:tcW w:w="4675" w:type="dxa"/>
          </w:tcPr>
          <w:p w14:paraId="2D3DCC96" w14:textId="77777777" w:rsidR="00A97076" w:rsidRPr="00C0169D" w:rsidRDefault="00A97076" w:rsidP="00A97076">
            <w:pPr>
              <w:pStyle w:val="Texto"/>
              <w:spacing w:after="80"/>
              <w:ind w:firstLine="0"/>
              <w:rPr>
                <w:rFonts w:ascii="Verdana" w:hAnsi="Verdana"/>
                <w:b/>
                <w:sz w:val="16"/>
                <w:szCs w:val="16"/>
              </w:rPr>
            </w:pPr>
            <w:r w:rsidRPr="00C0169D">
              <w:rPr>
                <w:rFonts w:ascii="Verdana" w:hAnsi="Verdana"/>
                <w:b/>
                <w:sz w:val="16"/>
                <w:szCs w:val="16"/>
              </w:rPr>
              <w:t>6.3.1.2 Resultado</w:t>
            </w:r>
          </w:p>
        </w:tc>
        <w:tc>
          <w:tcPr>
            <w:tcW w:w="4675" w:type="dxa"/>
          </w:tcPr>
          <w:p w14:paraId="3ABFF435" w14:textId="64BFB4A6" w:rsidR="00A97076" w:rsidRPr="0019260B" w:rsidRDefault="00A97076" w:rsidP="00A97076">
            <w:pPr>
              <w:pStyle w:val="Texto"/>
              <w:spacing w:after="80"/>
              <w:ind w:firstLine="0"/>
              <w:rPr>
                <w:rFonts w:ascii="Verdana" w:hAnsi="Verdana"/>
                <w:b/>
                <w:sz w:val="16"/>
                <w:szCs w:val="16"/>
                <w:lang w:val="en-US"/>
              </w:rPr>
            </w:pPr>
            <w:r w:rsidRPr="0019260B">
              <w:rPr>
                <w:rFonts w:ascii="Verdana" w:hAnsi="Verdana"/>
                <w:b/>
                <w:sz w:val="16"/>
                <w:szCs w:val="16"/>
                <w:lang w:val="en-US"/>
              </w:rPr>
              <w:t>6.3.1.2 Result</w:t>
            </w:r>
          </w:p>
        </w:tc>
      </w:tr>
      <w:tr w:rsidR="00A97076" w:rsidRPr="005F5CA5" w14:paraId="477ECE9F" w14:textId="710874DC" w:rsidTr="0019260B">
        <w:tc>
          <w:tcPr>
            <w:tcW w:w="4675" w:type="dxa"/>
          </w:tcPr>
          <w:p w14:paraId="0C7A3639" w14:textId="77777777" w:rsidR="00A97076" w:rsidRPr="00C0169D" w:rsidRDefault="00A97076" w:rsidP="00A97076">
            <w:pPr>
              <w:pStyle w:val="Texto"/>
              <w:spacing w:after="80"/>
              <w:ind w:firstLine="0"/>
              <w:rPr>
                <w:rFonts w:ascii="Verdana" w:hAnsi="Verdana"/>
                <w:sz w:val="16"/>
                <w:szCs w:val="16"/>
              </w:rPr>
            </w:pPr>
            <w:r w:rsidRPr="00C0169D">
              <w:rPr>
                <w:rFonts w:ascii="Verdana" w:hAnsi="Verdana"/>
                <w:sz w:val="16"/>
                <w:szCs w:val="16"/>
              </w:rPr>
              <w:t>Los acabados de las superficies no deberán tener defectos que puedan afectar de manera adversa el funcionamiento del aparato sanitario, en caso contrario no cumple con la norma.</w:t>
            </w:r>
          </w:p>
        </w:tc>
        <w:tc>
          <w:tcPr>
            <w:tcW w:w="4675" w:type="dxa"/>
          </w:tcPr>
          <w:p w14:paraId="6C78136E" w14:textId="31A5A1F5" w:rsidR="00A97076" w:rsidRPr="0019260B" w:rsidRDefault="00A97076" w:rsidP="00A97076">
            <w:pPr>
              <w:pStyle w:val="Texto"/>
              <w:spacing w:after="80"/>
              <w:ind w:firstLine="0"/>
              <w:rPr>
                <w:rFonts w:ascii="Verdana" w:hAnsi="Verdana"/>
                <w:sz w:val="16"/>
                <w:szCs w:val="16"/>
                <w:lang w:val="en-US"/>
              </w:rPr>
            </w:pPr>
            <w:r w:rsidRPr="0019260B">
              <w:rPr>
                <w:rFonts w:ascii="Verdana" w:hAnsi="Verdana"/>
                <w:sz w:val="16"/>
                <w:szCs w:val="16"/>
                <w:lang w:val="en-US"/>
              </w:rPr>
              <w:t xml:space="preserve">The surface finishes must not have defects that could adversely affect the operation of the </w:t>
            </w:r>
            <w:r w:rsidR="000E71A6">
              <w:rPr>
                <w:rFonts w:ascii="Verdana" w:hAnsi="Verdana"/>
                <w:sz w:val="16"/>
                <w:szCs w:val="16"/>
                <w:lang w:val="en-US"/>
              </w:rPr>
              <w:t>sanitary fixtures;</w:t>
            </w:r>
            <w:r w:rsidRPr="0019260B">
              <w:rPr>
                <w:rFonts w:ascii="Verdana" w:hAnsi="Verdana"/>
                <w:sz w:val="16"/>
                <w:szCs w:val="16"/>
                <w:lang w:val="en-US"/>
              </w:rPr>
              <w:t xml:space="preserve"> </w:t>
            </w:r>
            <w:r w:rsidR="000E71A6">
              <w:rPr>
                <w:rFonts w:ascii="Verdana" w:hAnsi="Verdana"/>
                <w:sz w:val="16"/>
                <w:szCs w:val="16"/>
                <w:lang w:val="en-US"/>
              </w:rPr>
              <w:t>when it does,</w:t>
            </w:r>
            <w:r w:rsidRPr="0019260B">
              <w:rPr>
                <w:rFonts w:ascii="Verdana" w:hAnsi="Verdana"/>
                <w:sz w:val="16"/>
                <w:szCs w:val="16"/>
                <w:lang w:val="en-US"/>
              </w:rPr>
              <w:t xml:space="preserve"> it does not comply with the standard.</w:t>
            </w:r>
          </w:p>
        </w:tc>
      </w:tr>
      <w:tr w:rsidR="00A97076" w:rsidRPr="00C0169D" w14:paraId="5B464291" w14:textId="558E585F" w:rsidTr="0019260B">
        <w:tc>
          <w:tcPr>
            <w:tcW w:w="4675" w:type="dxa"/>
          </w:tcPr>
          <w:p w14:paraId="66C98027" w14:textId="77777777" w:rsidR="00A97076" w:rsidRPr="00C0169D" w:rsidRDefault="00A97076" w:rsidP="00A97076">
            <w:pPr>
              <w:pStyle w:val="Texto"/>
              <w:spacing w:after="80"/>
              <w:ind w:firstLine="0"/>
              <w:rPr>
                <w:rFonts w:ascii="Verdana" w:hAnsi="Verdana"/>
                <w:b/>
                <w:sz w:val="16"/>
                <w:szCs w:val="16"/>
              </w:rPr>
            </w:pPr>
            <w:r w:rsidRPr="00C0169D">
              <w:rPr>
                <w:rFonts w:ascii="Verdana" w:hAnsi="Verdana"/>
                <w:b/>
                <w:sz w:val="16"/>
                <w:szCs w:val="16"/>
              </w:rPr>
              <w:t>6.3.2 Inspección de superficies</w:t>
            </w:r>
          </w:p>
        </w:tc>
        <w:tc>
          <w:tcPr>
            <w:tcW w:w="4675" w:type="dxa"/>
          </w:tcPr>
          <w:p w14:paraId="50E126A0" w14:textId="01D66B94" w:rsidR="00A97076" w:rsidRPr="0019260B" w:rsidRDefault="00A97076" w:rsidP="00A97076">
            <w:pPr>
              <w:pStyle w:val="Texto"/>
              <w:spacing w:after="80"/>
              <w:ind w:firstLine="0"/>
              <w:rPr>
                <w:rFonts w:ascii="Verdana" w:hAnsi="Verdana"/>
                <w:b/>
                <w:sz w:val="16"/>
                <w:szCs w:val="16"/>
                <w:lang w:val="en-US"/>
              </w:rPr>
            </w:pPr>
            <w:r w:rsidRPr="0019260B">
              <w:rPr>
                <w:rFonts w:ascii="Verdana" w:hAnsi="Verdana"/>
                <w:b/>
                <w:sz w:val="16"/>
                <w:szCs w:val="16"/>
                <w:lang w:val="en-US"/>
              </w:rPr>
              <w:t>6.3.2 Surface inspection</w:t>
            </w:r>
          </w:p>
        </w:tc>
      </w:tr>
      <w:tr w:rsidR="00A97076" w:rsidRPr="00C0169D" w14:paraId="5F24B447" w14:textId="6893BA77" w:rsidTr="0019260B">
        <w:tc>
          <w:tcPr>
            <w:tcW w:w="4675" w:type="dxa"/>
          </w:tcPr>
          <w:p w14:paraId="31748BD2" w14:textId="77777777" w:rsidR="00A97076" w:rsidRPr="00C0169D" w:rsidRDefault="00A97076" w:rsidP="00A97076">
            <w:pPr>
              <w:pStyle w:val="Texto"/>
              <w:spacing w:after="80"/>
              <w:ind w:firstLine="0"/>
              <w:rPr>
                <w:rFonts w:ascii="Verdana" w:hAnsi="Verdana"/>
                <w:b/>
                <w:sz w:val="16"/>
                <w:szCs w:val="16"/>
              </w:rPr>
            </w:pPr>
            <w:r w:rsidRPr="00C0169D">
              <w:rPr>
                <w:rFonts w:ascii="Verdana" w:hAnsi="Verdana"/>
                <w:b/>
                <w:sz w:val="16"/>
                <w:szCs w:val="16"/>
              </w:rPr>
              <w:t>6.3.2.1 Procedimiento</w:t>
            </w:r>
          </w:p>
        </w:tc>
        <w:tc>
          <w:tcPr>
            <w:tcW w:w="4675" w:type="dxa"/>
          </w:tcPr>
          <w:p w14:paraId="0665481E" w14:textId="19E9D107" w:rsidR="00A97076" w:rsidRPr="0019260B" w:rsidRDefault="00A97076" w:rsidP="00A97076">
            <w:pPr>
              <w:pStyle w:val="Texto"/>
              <w:spacing w:after="80"/>
              <w:ind w:firstLine="0"/>
              <w:rPr>
                <w:rFonts w:ascii="Verdana" w:hAnsi="Verdana"/>
                <w:b/>
                <w:sz w:val="16"/>
                <w:szCs w:val="16"/>
                <w:lang w:val="en-US"/>
              </w:rPr>
            </w:pPr>
            <w:r w:rsidRPr="0019260B">
              <w:rPr>
                <w:rFonts w:ascii="Verdana" w:hAnsi="Verdana"/>
                <w:b/>
                <w:sz w:val="16"/>
                <w:szCs w:val="16"/>
                <w:lang w:val="en-US"/>
              </w:rPr>
              <w:t>6.3.2.1 Procedure</w:t>
            </w:r>
          </w:p>
        </w:tc>
      </w:tr>
      <w:tr w:rsidR="00A97076" w:rsidRPr="005F5CA5" w14:paraId="0CDBDCE2" w14:textId="768C550D" w:rsidTr="0019260B">
        <w:tc>
          <w:tcPr>
            <w:tcW w:w="4675" w:type="dxa"/>
          </w:tcPr>
          <w:p w14:paraId="1E250274" w14:textId="77777777" w:rsidR="00A97076" w:rsidRPr="00C0169D" w:rsidRDefault="00A97076" w:rsidP="00A97076">
            <w:pPr>
              <w:pStyle w:val="Texto"/>
              <w:spacing w:after="80"/>
              <w:ind w:firstLine="0"/>
              <w:rPr>
                <w:rFonts w:ascii="Verdana" w:hAnsi="Verdana"/>
                <w:sz w:val="16"/>
                <w:szCs w:val="16"/>
              </w:rPr>
            </w:pPr>
            <w:r w:rsidRPr="00C0169D">
              <w:rPr>
                <w:rFonts w:ascii="Verdana" w:hAnsi="Verdana"/>
                <w:sz w:val="16"/>
                <w:szCs w:val="16"/>
              </w:rPr>
              <w:t xml:space="preserve">Los acabados de las </w:t>
            </w:r>
            <w:proofErr w:type="gramStart"/>
            <w:r w:rsidRPr="00C0169D">
              <w:rPr>
                <w:rFonts w:ascii="Verdana" w:hAnsi="Verdana"/>
                <w:sz w:val="16"/>
                <w:szCs w:val="16"/>
              </w:rPr>
              <w:t>superficies,</w:t>
            </w:r>
            <w:proofErr w:type="gramEnd"/>
            <w:r w:rsidRPr="00C0169D">
              <w:rPr>
                <w:rFonts w:ascii="Verdana" w:hAnsi="Verdana"/>
                <w:sz w:val="16"/>
                <w:szCs w:val="16"/>
              </w:rPr>
              <w:t xml:space="preserve"> deberán ser inspeccionados en busca de defectos a una distancia de aproximadamente 610 mm, a simple vista, directamente encima del reborde, mientras el espécimen se mece de lado a lado y hacia atrás, hasta un ángulo de aproximadamente 45°. La fuente de luz utilizada para la inspección deberá ser luz natural parcialmente difusa, si es necesario, con luz artificial proporcionada por lámparas de luz fría (luz de día).</w:t>
            </w:r>
          </w:p>
        </w:tc>
        <w:tc>
          <w:tcPr>
            <w:tcW w:w="4675" w:type="dxa"/>
          </w:tcPr>
          <w:p w14:paraId="00A7CFBC" w14:textId="63CC7FF3" w:rsidR="00A97076" w:rsidRPr="0019260B" w:rsidRDefault="00A97076" w:rsidP="00A97076">
            <w:pPr>
              <w:pStyle w:val="Texto"/>
              <w:spacing w:after="80"/>
              <w:ind w:firstLine="0"/>
              <w:rPr>
                <w:rFonts w:ascii="Verdana" w:hAnsi="Verdana"/>
                <w:sz w:val="16"/>
                <w:szCs w:val="16"/>
                <w:lang w:val="en-US"/>
              </w:rPr>
            </w:pPr>
            <w:r w:rsidRPr="0019260B">
              <w:rPr>
                <w:rFonts w:ascii="Verdana" w:hAnsi="Verdana"/>
                <w:sz w:val="16"/>
                <w:szCs w:val="16"/>
                <w:lang w:val="en-US"/>
              </w:rPr>
              <w:t xml:space="preserve">Surface finishes </w:t>
            </w:r>
            <w:r w:rsidR="00D64B7E" w:rsidRPr="0019260B">
              <w:rPr>
                <w:rFonts w:ascii="Verdana" w:hAnsi="Verdana"/>
                <w:sz w:val="16"/>
                <w:szCs w:val="16"/>
                <w:lang w:val="en-US"/>
              </w:rPr>
              <w:t>must</w:t>
            </w:r>
            <w:r w:rsidRPr="0019260B">
              <w:rPr>
                <w:rFonts w:ascii="Verdana" w:hAnsi="Verdana"/>
                <w:sz w:val="16"/>
                <w:szCs w:val="16"/>
                <w:lang w:val="en-US"/>
              </w:rPr>
              <w:t xml:space="preserve"> be inspected for defects from a distance of approximately 610 mm, with the naked eye, directly above the rim, while the specimen is rocked from side to side and back to an angle of approximately 45°. The light source used for the inspection </w:t>
            </w:r>
            <w:r w:rsidR="00FF3594">
              <w:rPr>
                <w:rFonts w:ascii="Verdana" w:hAnsi="Verdana"/>
                <w:sz w:val="16"/>
                <w:szCs w:val="16"/>
                <w:lang w:val="en-US"/>
              </w:rPr>
              <w:t>must</w:t>
            </w:r>
            <w:r w:rsidRPr="0019260B">
              <w:rPr>
                <w:rFonts w:ascii="Verdana" w:hAnsi="Verdana"/>
                <w:sz w:val="16"/>
                <w:szCs w:val="16"/>
                <w:lang w:val="en-US"/>
              </w:rPr>
              <w:t xml:space="preserve"> be partially diffused natural light, if necessary, with artificial light provided by cold light (daylight) lamps.</w:t>
            </w:r>
          </w:p>
        </w:tc>
      </w:tr>
      <w:tr w:rsidR="00A97076" w:rsidRPr="005F5CA5" w14:paraId="72436C93" w14:textId="40D90416" w:rsidTr="0019260B">
        <w:tc>
          <w:tcPr>
            <w:tcW w:w="4675" w:type="dxa"/>
          </w:tcPr>
          <w:p w14:paraId="69B57B2D" w14:textId="77777777" w:rsidR="00A97076" w:rsidRPr="00C0169D" w:rsidRDefault="00A97076" w:rsidP="00A97076">
            <w:pPr>
              <w:pStyle w:val="Texto"/>
              <w:spacing w:after="80"/>
              <w:ind w:firstLine="0"/>
              <w:rPr>
                <w:rFonts w:ascii="Verdana" w:hAnsi="Verdana"/>
                <w:sz w:val="16"/>
                <w:szCs w:val="16"/>
              </w:rPr>
            </w:pPr>
            <w:r w:rsidRPr="00C0169D">
              <w:rPr>
                <w:rFonts w:ascii="Verdana" w:hAnsi="Verdana"/>
                <w:b/>
                <w:sz w:val="16"/>
                <w:szCs w:val="16"/>
              </w:rPr>
              <w:t>NOTA 9.-</w:t>
            </w:r>
            <w:r w:rsidRPr="00C0169D">
              <w:rPr>
                <w:rFonts w:ascii="Verdana" w:hAnsi="Verdana"/>
                <w:sz w:val="16"/>
                <w:szCs w:val="16"/>
              </w:rPr>
              <w:t xml:space="preserve"> "A simple vista" incluye visión asistida por lentes correctivos normalmente usados por la persona.</w:t>
            </w:r>
          </w:p>
        </w:tc>
        <w:tc>
          <w:tcPr>
            <w:tcW w:w="4675" w:type="dxa"/>
          </w:tcPr>
          <w:p w14:paraId="607EA0F3" w14:textId="63290210" w:rsidR="00A97076" w:rsidRPr="0019260B" w:rsidRDefault="00A97076" w:rsidP="00A97076">
            <w:pPr>
              <w:pStyle w:val="Texto"/>
              <w:spacing w:after="80"/>
              <w:ind w:firstLine="0"/>
              <w:rPr>
                <w:rFonts w:ascii="Verdana" w:hAnsi="Verdana"/>
                <w:b/>
                <w:sz w:val="16"/>
                <w:szCs w:val="16"/>
                <w:lang w:val="en-US"/>
              </w:rPr>
            </w:pPr>
            <w:r w:rsidRPr="0019260B">
              <w:rPr>
                <w:rFonts w:ascii="Verdana" w:hAnsi="Verdana"/>
                <w:b/>
                <w:sz w:val="16"/>
                <w:szCs w:val="16"/>
                <w:lang w:val="en-US"/>
              </w:rPr>
              <w:t xml:space="preserve">NOTE 9.- </w:t>
            </w:r>
            <w:r w:rsidRPr="0019260B">
              <w:rPr>
                <w:rFonts w:ascii="Verdana" w:hAnsi="Verdana"/>
                <w:sz w:val="16"/>
                <w:szCs w:val="16"/>
                <w:lang w:val="en-US"/>
              </w:rPr>
              <w:t>"With the naked eye" includes vision assisted by corrective lenses normally worn by the person.</w:t>
            </w:r>
          </w:p>
        </w:tc>
      </w:tr>
      <w:tr w:rsidR="00A97076" w:rsidRPr="00C0169D" w14:paraId="38464914" w14:textId="74F1713A" w:rsidTr="0019260B">
        <w:tc>
          <w:tcPr>
            <w:tcW w:w="4675" w:type="dxa"/>
          </w:tcPr>
          <w:p w14:paraId="1FA92D94" w14:textId="77777777" w:rsidR="00A97076" w:rsidRPr="00C0169D" w:rsidRDefault="00A97076" w:rsidP="00A97076">
            <w:pPr>
              <w:pStyle w:val="Texto"/>
              <w:spacing w:after="80"/>
              <w:ind w:firstLine="0"/>
              <w:rPr>
                <w:rFonts w:ascii="Verdana" w:hAnsi="Verdana"/>
                <w:b/>
                <w:sz w:val="16"/>
                <w:szCs w:val="16"/>
              </w:rPr>
            </w:pPr>
            <w:r w:rsidRPr="00C0169D">
              <w:rPr>
                <w:rFonts w:ascii="Verdana" w:hAnsi="Verdana"/>
                <w:b/>
                <w:sz w:val="16"/>
                <w:szCs w:val="16"/>
              </w:rPr>
              <w:t>6.3.2.2 Ensayo</w:t>
            </w:r>
          </w:p>
        </w:tc>
        <w:tc>
          <w:tcPr>
            <w:tcW w:w="4675" w:type="dxa"/>
          </w:tcPr>
          <w:p w14:paraId="6D91ADF0" w14:textId="37411287" w:rsidR="00A97076" w:rsidRPr="0019260B" w:rsidRDefault="00A97076" w:rsidP="00A97076">
            <w:pPr>
              <w:pStyle w:val="Texto"/>
              <w:spacing w:after="80"/>
              <w:ind w:firstLine="0"/>
              <w:rPr>
                <w:rFonts w:ascii="Verdana" w:hAnsi="Verdana"/>
                <w:b/>
                <w:sz w:val="16"/>
                <w:szCs w:val="16"/>
                <w:lang w:val="en-US"/>
              </w:rPr>
            </w:pPr>
            <w:r w:rsidRPr="0019260B">
              <w:rPr>
                <w:rFonts w:ascii="Verdana" w:hAnsi="Verdana"/>
                <w:b/>
                <w:sz w:val="16"/>
                <w:szCs w:val="16"/>
                <w:lang w:val="en-US"/>
              </w:rPr>
              <w:t>6.3.2.2 Test</w:t>
            </w:r>
          </w:p>
        </w:tc>
      </w:tr>
      <w:tr w:rsidR="00A97076" w:rsidRPr="005F5CA5" w14:paraId="52AFF3E7" w14:textId="08CAB160" w:rsidTr="0019260B">
        <w:tc>
          <w:tcPr>
            <w:tcW w:w="4675" w:type="dxa"/>
          </w:tcPr>
          <w:p w14:paraId="7B6E5496" w14:textId="77777777" w:rsidR="00A97076" w:rsidRPr="00C0169D" w:rsidRDefault="00A97076" w:rsidP="00A97076">
            <w:pPr>
              <w:pStyle w:val="Texto"/>
              <w:spacing w:after="80"/>
              <w:ind w:firstLine="0"/>
              <w:rPr>
                <w:rFonts w:ascii="Verdana" w:hAnsi="Verdana"/>
                <w:sz w:val="16"/>
                <w:szCs w:val="16"/>
              </w:rPr>
            </w:pPr>
            <w:r w:rsidRPr="00C0169D">
              <w:rPr>
                <w:rFonts w:ascii="Verdana" w:hAnsi="Verdana"/>
                <w:sz w:val="16"/>
                <w:szCs w:val="16"/>
              </w:rPr>
              <w:lastRenderedPageBreak/>
              <w:t>Los mingitorios deberán evaluarse de acuerdo con lo indicado en el inciso 6.3.1 y la Tabla 10.</w:t>
            </w:r>
          </w:p>
        </w:tc>
        <w:tc>
          <w:tcPr>
            <w:tcW w:w="4675" w:type="dxa"/>
          </w:tcPr>
          <w:p w14:paraId="6303539D" w14:textId="5670A267" w:rsidR="00A97076" w:rsidRPr="0019260B" w:rsidRDefault="00A97076" w:rsidP="00A97076">
            <w:pPr>
              <w:pStyle w:val="Texto"/>
              <w:spacing w:after="80"/>
              <w:ind w:firstLine="0"/>
              <w:rPr>
                <w:rFonts w:ascii="Verdana" w:hAnsi="Verdana"/>
                <w:sz w:val="16"/>
                <w:szCs w:val="16"/>
                <w:lang w:val="en-US"/>
              </w:rPr>
            </w:pPr>
            <w:r w:rsidRPr="0019260B">
              <w:rPr>
                <w:rFonts w:ascii="Verdana" w:hAnsi="Verdana"/>
                <w:sz w:val="16"/>
                <w:szCs w:val="16"/>
                <w:lang w:val="en-US"/>
              </w:rPr>
              <w:t>Urinals must be evaluated according to what is indicated in subsection 6.3.1 and Table 10.</w:t>
            </w:r>
          </w:p>
        </w:tc>
      </w:tr>
    </w:tbl>
    <w:p w14:paraId="4FC96CDC" w14:textId="77777777" w:rsidR="000E71A6" w:rsidRPr="005F5CA5" w:rsidRDefault="000E71A6" w:rsidP="005B3C3D">
      <w:pPr>
        <w:pStyle w:val="Texto"/>
        <w:ind w:firstLine="0"/>
        <w:jc w:val="center"/>
        <w:rPr>
          <w:rFonts w:ascii="Verdana" w:hAnsi="Verdana"/>
          <w:b/>
          <w:sz w:val="16"/>
          <w:szCs w:val="16"/>
          <w:lang w:val="en-US"/>
        </w:rPr>
      </w:pPr>
    </w:p>
    <w:p w14:paraId="49DC9470" w14:textId="359FD55F" w:rsidR="00284B40" w:rsidRPr="000B642F" w:rsidRDefault="00284B40" w:rsidP="005B3C3D">
      <w:pPr>
        <w:pStyle w:val="Texto"/>
        <w:ind w:firstLine="0"/>
        <w:jc w:val="center"/>
        <w:rPr>
          <w:rFonts w:ascii="Verdana" w:hAnsi="Verdana"/>
          <w:b/>
          <w:sz w:val="16"/>
          <w:szCs w:val="16"/>
        </w:rPr>
      </w:pPr>
      <w:r w:rsidRPr="000B642F">
        <w:rPr>
          <w:rFonts w:ascii="Verdana" w:hAnsi="Verdana"/>
          <w:b/>
          <w:sz w:val="16"/>
          <w:szCs w:val="16"/>
        </w:rPr>
        <w:t>Tabla 10 - Límites máximos permitidos de defectos en mingitorios</w:t>
      </w:r>
    </w:p>
    <w:tbl>
      <w:tblPr>
        <w:tblW w:w="5000" w:type="pct"/>
        <w:tblLayout w:type="fixed"/>
        <w:tblCellMar>
          <w:left w:w="72" w:type="dxa"/>
          <w:right w:w="72" w:type="dxa"/>
        </w:tblCellMar>
        <w:tblLook w:val="0000" w:firstRow="0" w:lastRow="0" w:firstColumn="0" w:lastColumn="0" w:noHBand="0" w:noVBand="0"/>
      </w:tblPr>
      <w:tblGrid>
        <w:gridCol w:w="1816"/>
        <w:gridCol w:w="3098"/>
        <w:gridCol w:w="502"/>
        <w:gridCol w:w="3944"/>
      </w:tblGrid>
      <w:tr w:rsidR="00284B40" w:rsidRPr="000B642F" w14:paraId="1596D648" w14:textId="77777777">
        <w:trPr>
          <w:cantSplit/>
          <w:trHeight w:val="20"/>
        </w:trPr>
        <w:tc>
          <w:tcPr>
            <w:tcW w:w="970" w:type="pct"/>
            <w:tcBorders>
              <w:top w:val="single" w:sz="6" w:space="0" w:color="auto"/>
              <w:bottom w:val="single" w:sz="6" w:space="0" w:color="auto"/>
            </w:tcBorders>
            <w:noWrap/>
          </w:tcPr>
          <w:p w14:paraId="2E376CE6"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b/>
                <w:sz w:val="16"/>
                <w:szCs w:val="16"/>
              </w:rPr>
              <w:t>Ubicación</w:t>
            </w:r>
          </w:p>
        </w:tc>
        <w:tc>
          <w:tcPr>
            <w:tcW w:w="1655" w:type="pct"/>
            <w:tcBorders>
              <w:top w:val="single" w:sz="6" w:space="0" w:color="auto"/>
              <w:bottom w:val="single" w:sz="6" w:space="0" w:color="auto"/>
            </w:tcBorders>
          </w:tcPr>
          <w:p w14:paraId="1F596FB9"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b/>
                <w:sz w:val="16"/>
                <w:szCs w:val="16"/>
              </w:rPr>
              <w:t>Defecto</w:t>
            </w:r>
          </w:p>
        </w:tc>
        <w:tc>
          <w:tcPr>
            <w:tcW w:w="268" w:type="pct"/>
            <w:tcBorders>
              <w:top w:val="single" w:sz="6" w:space="0" w:color="auto"/>
              <w:bottom w:val="single" w:sz="6" w:space="0" w:color="auto"/>
            </w:tcBorders>
          </w:tcPr>
          <w:p w14:paraId="451FE094" w14:textId="77777777" w:rsidR="00284B40" w:rsidRPr="000B642F" w:rsidRDefault="00284B40" w:rsidP="005B3C3D">
            <w:pPr>
              <w:pStyle w:val="Texto"/>
              <w:spacing w:before="60" w:after="60"/>
              <w:ind w:firstLine="0"/>
              <w:jc w:val="center"/>
              <w:rPr>
                <w:rFonts w:ascii="Verdana" w:hAnsi="Verdana"/>
                <w:b/>
                <w:sz w:val="16"/>
                <w:szCs w:val="16"/>
              </w:rPr>
            </w:pPr>
          </w:p>
        </w:tc>
        <w:tc>
          <w:tcPr>
            <w:tcW w:w="2107" w:type="pct"/>
            <w:tcBorders>
              <w:top w:val="single" w:sz="6" w:space="0" w:color="auto"/>
              <w:bottom w:val="single" w:sz="6" w:space="0" w:color="auto"/>
            </w:tcBorders>
          </w:tcPr>
          <w:p w14:paraId="72F75578"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b/>
                <w:sz w:val="16"/>
                <w:szCs w:val="16"/>
              </w:rPr>
              <w:t>Máximo permitido</w:t>
            </w:r>
          </w:p>
        </w:tc>
      </w:tr>
      <w:tr w:rsidR="00284B40" w:rsidRPr="000B642F" w14:paraId="68137100" w14:textId="77777777">
        <w:trPr>
          <w:cantSplit/>
          <w:trHeight w:val="20"/>
        </w:trPr>
        <w:tc>
          <w:tcPr>
            <w:tcW w:w="970" w:type="pct"/>
            <w:tcBorders>
              <w:top w:val="single" w:sz="6" w:space="0" w:color="auto"/>
            </w:tcBorders>
          </w:tcPr>
          <w:p w14:paraId="56A73B08" w14:textId="77777777" w:rsidR="00284B40" w:rsidRPr="000B642F" w:rsidRDefault="00284B40" w:rsidP="005B3C3D">
            <w:pPr>
              <w:pStyle w:val="Texto"/>
              <w:spacing w:before="60" w:after="60"/>
              <w:ind w:firstLine="0"/>
              <w:rPr>
                <w:rFonts w:ascii="Verdana" w:hAnsi="Verdana"/>
                <w:sz w:val="16"/>
                <w:szCs w:val="16"/>
              </w:rPr>
            </w:pPr>
            <w:r w:rsidRPr="000B642F">
              <w:rPr>
                <w:rFonts w:ascii="Verdana" w:hAnsi="Verdana"/>
                <w:sz w:val="16"/>
                <w:szCs w:val="16"/>
              </w:rPr>
              <w:t>Mingitorio</w:t>
            </w:r>
          </w:p>
        </w:tc>
        <w:tc>
          <w:tcPr>
            <w:tcW w:w="1655" w:type="pct"/>
            <w:tcBorders>
              <w:top w:val="single" w:sz="6" w:space="0" w:color="auto"/>
              <w:bottom w:val="single" w:sz="6" w:space="0" w:color="auto"/>
            </w:tcBorders>
          </w:tcPr>
          <w:p w14:paraId="6890888E" w14:textId="77777777" w:rsidR="00284B40" w:rsidRPr="000B642F" w:rsidRDefault="00284B40" w:rsidP="005B3C3D">
            <w:pPr>
              <w:pStyle w:val="Texto"/>
              <w:spacing w:before="60" w:after="60"/>
              <w:ind w:firstLine="0"/>
              <w:rPr>
                <w:rFonts w:ascii="Verdana" w:hAnsi="Verdana"/>
                <w:sz w:val="16"/>
                <w:szCs w:val="16"/>
              </w:rPr>
            </w:pPr>
          </w:p>
        </w:tc>
        <w:tc>
          <w:tcPr>
            <w:tcW w:w="268" w:type="pct"/>
            <w:tcBorders>
              <w:top w:val="single" w:sz="6" w:space="0" w:color="auto"/>
              <w:bottom w:val="single" w:sz="6" w:space="0" w:color="auto"/>
            </w:tcBorders>
          </w:tcPr>
          <w:p w14:paraId="0BD3A9F3" w14:textId="77777777" w:rsidR="00284B40" w:rsidRPr="000B642F" w:rsidRDefault="00284B40" w:rsidP="005B3C3D">
            <w:pPr>
              <w:pStyle w:val="Texto"/>
              <w:spacing w:before="60" w:after="60"/>
              <w:ind w:firstLine="0"/>
              <w:rPr>
                <w:rFonts w:ascii="Verdana" w:hAnsi="Verdana"/>
                <w:sz w:val="16"/>
                <w:szCs w:val="16"/>
              </w:rPr>
            </w:pPr>
          </w:p>
        </w:tc>
        <w:tc>
          <w:tcPr>
            <w:tcW w:w="2107" w:type="pct"/>
            <w:tcBorders>
              <w:top w:val="single" w:sz="6" w:space="0" w:color="auto"/>
              <w:bottom w:val="single" w:sz="6" w:space="0" w:color="auto"/>
            </w:tcBorders>
          </w:tcPr>
          <w:p w14:paraId="522B7424" w14:textId="77777777" w:rsidR="00284B40" w:rsidRPr="000B642F" w:rsidRDefault="00284B40" w:rsidP="005B3C3D">
            <w:pPr>
              <w:pStyle w:val="Texto"/>
              <w:spacing w:before="60" w:after="60"/>
              <w:ind w:firstLine="0"/>
              <w:jc w:val="center"/>
              <w:rPr>
                <w:rFonts w:ascii="Verdana" w:hAnsi="Verdana"/>
                <w:sz w:val="16"/>
                <w:szCs w:val="16"/>
              </w:rPr>
            </w:pPr>
          </w:p>
        </w:tc>
      </w:tr>
      <w:tr w:rsidR="00284B40" w:rsidRPr="000B642F" w14:paraId="05C63F0E" w14:textId="77777777">
        <w:trPr>
          <w:cantSplit/>
          <w:trHeight w:val="20"/>
        </w:trPr>
        <w:tc>
          <w:tcPr>
            <w:tcW w:w="970" w:type="pct"/>
          </w:tcPr>
          <w:p w14:paraId="4CE30ABB" w14:textId="77777777" w:rsidR="00284B40" w:rsidRPr="000B642F" w:rsidRDefault="00284B40" w:rsidP="005B3C3D">
            <w:pPr>
              <w:pStyle w:val="Texto"/>
              <w:spacing w:before="60" w:after="60"/>
              <w:ind w:firstLine="0"/>
              <w:rPr>
                <w:rFonts w:ascii="Verdana" w:hAnsi="Verdana"/>
                <w:sz w:val="16"/>
                <w:szCs w:val="16"/>
              </w:rPr>
            </w:pPr>
          </w:p>
        </w:tc>
        <w:tc>
          <w:tcPr>
            <w:tcW w:w="1655" w:type="pct"/>
            <w:tcBorders>
              <w:top w:val="single" w:sz="6" w:space="0" w:color="auto"/>
            </w:tcBorders>
          </w:tcPr>
          <w:p w14:paraId="3D1F79D5"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b/>
                <w:sz w:val="16"/>
                <w:szCs w:val="16"/>
              </w:rPr>
              <w:t>Acabado de la superficie</w:t>
            </w:r>
          </w:p>
        </w:tc>
        <w:tc>
          <w:tcPr>
            <w:tcW w:w="268" w:type="pct"/>
            <w:tcBorders>
              <w:top w:val="single" w:sz="6" w:space="0" w:color="auto"/>
            </w:tcBorders>
          </w:tcPr>
          <w:p w14:paraId="7B91A84F" w14:textId="77777777" w:rsidR="00284B40" w:rsidRPr="000B642F" w:rsidRDefault="00284B40" w:rsidP="005B3C3D">
            <w:pPr>
              <w:pStyle w:val="Texto"/>
              <w:spacing w:before="60" w:after="60"/>
              <w:ind w:firstLine="0"/>
              <w:rPr>
                <w:rFonts w:ascii="Verdana" w:hAnsi="Verdana"/>
                <w:sz w:val="16"/>
                <w:szCs w:val="16"/>
              </w:rPr>
            </w:pPr>
          </w:p>
        </w:tc>
        <w:tc>
          <w:tcPr>
            <w:tcW w:w="2107" w:type="pct"/>
            <w:tcBorders>
              <w:top w:val="single" w:sz="6" w:space="0" w:color="auto"/>
            </w:tcBorders>
          </w:tcPr>
          <w:p w14:paraId="1DF2C6ED" w14:textId="77777777" w:rsidR="00284B40" w:rsidRPr="000B642F" w:rsidRDefault="00284B40" w:rsidP="005B3C3D">
            <w:pPr>
              <w:pStyle w:val="Texto"/>
              <w:spacing w:before="60" w:after="60"/>
              <w:ind w:firstLine="0"/>
              <w:jc w:val="center"/>
              <w:rPr>
                <w:rFonts w:ascii="Verdana" w:hAnsi="Verdana"/>
                <w:sz w:val="16"/>
                <w:szCs w:val="16"/>
              </w:rPr>
            </w:pPr>
          </w:p>
        </w:tc>
      </w:tr>
      <w:tr w:rsidR="00284B40" w:rsidRPr="000B642F" w14:paraId="3E1F8E5C" w14:textId="77777777">
        <w:trPr>
          <w:cantSplit/>
          <w:trHeight w:val="20"/>
        </w:trPr>
        <w:tc>
          <w:tcPr>
            <w:tcW w:w="970" w:type="pct"/>
          </w:tcPr>
          <w:p w14:paraId="216D9E1B" w14:textId="77777777" w:rsidR="00284B40" w:rsidRPr="000B642F" w:rsidRDefault="00284B40" w:rsidP="005B3C3D">
            <w:pPr>
              <w:pStyle w:val="Texto"/>
              <w:spacing w:before="60" w:after="60"/>
              <w:ind w:firstLine="0"/>
              <w:rPr>
                <w:rFonts w:ascii="Verdana" w:hAnsi="Verdana"/>
                <w:sz w:val="16"/>
                <w:szCs w:val="16"/>
              </w:rPr>
            </w:pPr>
          </w:p>
        </w:tc>
        <w:tc>
          <w:tcPr>
            <w:tcW w:w="1655" w:type="pct"/>
          </w:tcPr>
          <w:p w14:paraId="0557371F" w14:textId="77777777" w:rsidR="00284B40" w:rsidRPr="000B642F" w:rsidRDefault="00284B40" w:rsidP="005B3C3D">
            <w:pPr>
              <w:pStyle w:val="Texto"/>
              <w:spacing w:before="60" w:after="60"/>
              <w:ind w:firstLine="0"/>
              <w:rPr>
                <w:rFonts w:ascii="Verdana" w:hAnsi="Verdana"/>
                <w:sz w:val="16"/>
                <w:szCs w:val="16"/>
              </w:rPr>
            </w:pPr>
            <w:r w:rsidRPr="000B642F">
              <w:rPr>
                <w:rFonts w:ascii="Verdana" w:hAnsi="Verdana"/>
                <w:sz w:val="16"/>
                <w:szCs w:val="16"/>
              </w:rPr>
              <w:t>Acabado ondulado o superficies opacas:</w:t>
            </w:r>
          </w:p>
        </w:tc>
        <w:tc>
          <w:tcPr>
            <w:tcW w:w="268" w:type="pct"/>
          </w:tcPr>
          <w:p w14:paraId="7DEA5469" w14:textId="77777777" w:rsidR="00284B40" w:rsidRPr="000B642F" w:rsidRDefault="00284B40" w:rsidP="005B3C3D">
            <w:pPr>
              <w:pStyle w:val="Texto"/>
              <w:spacing w:before="60" w:after="60"/>
              <w:ind w:firstLine="0"/>
              <w:rPr>
                <w:rFonts w:ascii="Verdana" w:hAnsi="Verdana"/>
                <w:sz w:val="16"/>
                <w:szCs w:val="16"/>
              </w:rPr>
            </w:pPr>
          </w:p>
        </w:tc>
        <w:tc>
          <w:tcPr>
            <w:tcW w:w="2107" w:type="pct"/>
          </w:tcPr>
          <w:p w14:paraId="21B52A2C"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 2 600 mm</w:t>
            </w:r>
            <w:r w:rsidRPr="000B642F">
              <w:rPr>
                <w:rFonts w:ascii="Verdana" w:hAnsi="Verdana"/>
                <w:sz w:val="16"/>
                <w:szCs w:val="16"/>
                <w:vertAlign w:val="superscript"/>
              </w:rPr>
              <w:t>2</w:t>
            </w:r>
          </w:p>
        </w:tc>
      </w:tr>
      <w:tr w:rsidR="00284B40" w:rsidRPr="000B642F" w14:paraId="0D73B634" w14:textId="77777777">
        <w:trPr>
          <w:cantSplit/>
          <w:trHeight w:val="20"/>
        </w:trPr>
        <w:tc>
          <w:tcPr>
            <w:tcW w:w="970" w:type="pct"/>
          </w:tcPr>
          <w:p w14:paraId="5BA537FC" w14:textId="77777777" w:rsidR="00284B40" w:rsidRPr="000B642F" w:rsidRDefault="00284B40" w:rsidP="005B3C3D">
            <w:pPr>
              <w:pStyle w:val="Texto"/>
              <w:spacing w:before="60" w:after="60"/>
              <w:ind w:firstLine="0"/>
              <w:rPr>
                <w:rFonts w:ascii="Verdana" w:hAnsi="Verdana"/>
                <w:sz w:val="16"/>
                <w:szCs w:val="16"/>
              </w:rPr>
            </w:pPr>
          </w:p>
        </w:tc>
        <w:tc>
          <w:tcPr>
            <w:tcW w:w="1655" w:type="pct"/>
          </w:tcPr>
          <w:p w14:paraId="6C61B335" w14:textId="77777777" w:rsidR="00284B40" w:rsidRPr="000B642F" w:rsidRDefault="00284B40" w:rsidP="005B3C3D">
            <w:pPr>
              <w:pStyle w:val="Texto"/>
              <w:spacing w:before="60" w:after="60"/>
              <w:ind w:firstLine="0"/>
              <w:rPr>
                <w:rFonts w:ascii="Verdana" w:hAnsi="Verdana"/>
                <w:sz w:val="16"/>
                <w:szCs w:val="16"/>
              </w:rPr>
            </w:pPr>
            <w:r w:rsidRPr="000B642F">
              <w:rPr>
                <w:rFonts w:ascii="Verdana" w:hAnsi="Verdana"/>
                <w:sz w:val="16"/>
                <w:szCs w:val="16"/>
              </w:rPr>
              <w:t>Hoyos, ampollas y hoyos de alfiler:</w:t>
            </w:r>
          </w:p>
        </w:tc>
        <w:tc>
          <w:tcPr>
            <w:tcW w:w="268" w:type="pct"/>
          </w:tcPr>
          <w:p w14:paraId="7B24F156" w14:textId="77777777" w:rsidR="00284B40" w:rsidRPr="000B642F" w:rsidRDefault="00284B40" w:rsidP="005B3C3D">
            <w:pPr>
              <w:pStyle w:val="Texto"/>
              <w:spacing w:before="60" w:after="60"/>
              <w:ind w:firstLine="0"/>
              <w:rPr>
                <w:rFonts w:ascii="Verdana" w:hAnsi="Verdana"/>
                <w:sz w:val="16"/>
                <w:szCs w:val="16"/>
              </w:rPr>
            </w:pPr>
          </w:p>
        </w:tc>
        <w:tc>
          <w:tcPr>
            <w:tcW w:w="2107" w:type="pct"/>
          </w:tcPr>
          <w:p w14:paraId="534B5E76"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Total ≤ 5</w:t>
            </w:r>
          </w:p>
        </w:tc>
      </w:tr>
      <w:tr w:rsidR="00284B40" w:rsidRPr="000B642F" w14:paraId="41B9C137" w14:textId="77777777">
        <w:trPr>
          <w:cantSplit/>
          <w:trHeight w:val="20"/>
        </w:trPr>
        <w:tc>
          <w:tcPr>
            <w:tcW w:w="970" w:type="pct"/>
            <w:tcBorders>
              <w:bottom w:val="single" w:sz="6" w:space="0" w:color="auto"/>
            </w:tcBorders>
          </w:tcPr>
          <w:p w14:paraId="2B219A7F" w14:textId="77777777" w:rsidR="00284B40" w:rsidRPr="000B642F" w:rsidRDefault="00284B40" w:rsidP="005B3C3D">
            <w:pPr>
              <w:pStyle w:val="Texto"/>
              <w:spacing w:before="60" w:after="60"/>
              <w:ind w:firstLine="0"/>
              <w:rPr>
                <w:rFonts w:ascii="Verdana" w:hAnsi="Verdana"/>
                <w:sz w:val="16"/>
                <w:szCs w:val="16"/>
              </w:rPr>
            </w:pPr>
          </w:p>
        </w:tc>
        <w:tc>
          <w:tcPr>
            <w:tcW w:w="1655" w:type="pct"/>
            <w:tcBorders>
              <w:bottom w:val="single" w:sz="6" w:space="0" w:color="auto"/>
            </w:tcBorders>
          </w:tcPr>
          <w:p w14:paraId="4330B70E" w14:textId="77777777" w:rsidR="00284B40" w:rsidRPr="000B642F" w:rsidRDefault="00284B40" w:rsidP="005B3C3D">
            <w:pPr>
              <w:pStyle w:val="Texto"/>
              <w:spacing w:before="60" w:after="60"/>
              <w:ind w:firstLine="0"/>
              <w:rPr>
                <w:rFonts w:ascii="Verdana" w:hAnsi="Verdana"/>
                <w:sz w:val="16"/>
                <w:szCs w:val="16"/>
              </w:rPr>
            </w:pPr>
            <w:r w:rsidRPr="000B642F">
              <w:rPr>
                <w:rFonts w:ascii="Verdana" w:hAnsi="Verdana"/>
                <w:sz w:val="16"/>
                <w:szCs w:val="16"/>
              </w:rPr>
              <w:t>Burbujas, motas* y manchas:</w:t>
            </w:r>
          </w:p>
        </w:tc>
        <w:tc>
          <w:tcPr>
            <w:tcW w:w="268" w:type="pct"/>
            <w:tcBorders>
              <w:bottom w:val="single" w:sz="6" w:space="0" w:color="auto"/>
            </w:tcBorders>
          </w:tcPr>
          <w:p w14:paraId="3EEB616A" w14:textId="77777777" w:rsidR="00284B40" w:rsidRPr="000B642F" w:rsidRDefault="00284B40" w:rsidP="005B3C3D">
            <w:pPr>
              <w:pStyle w:val="Texto"/>
              <w:spacing w:before="60" w:after="60"/>
              <w:ind w:firstLine="0"/>
              <w:rPr>
                <w:rFonts w:ascii="Verdana" w:hAnsi="Verdana"/>
                <w:sz w:val="16"/>
                <w:szCs w:val="16"/>
              </w:rPr>
            </w:pPr>
          </w:p>
        </w:tc>
        <w:tc>
          <w:tcPr>
            <w:tcW w:w="2107" w:type="pct"/>
            <w:tcBorders>
              <w:bottom w:val="single" w:sz="6" w:space="0" w:color="auto"/>
            </w:tcBorders>
          </w:tcPr>
          <w:p w14:paraId="6704E45D"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 5 en un cuadro de clasificación; total ≤ 10</w:t>
            </w:r>
          </w:p>
        </w:tc>
      </w:tr>
    </w:tbl>
    <w:p w14:paraId="7493A57C" w14:textId="687D9FA0" w:rsidR="00C0169D" w:rsidRDefault="00C0169D" w:rsidP="005B3C3D">
      <w:pPr>
        <w:pStyle w:val="Texto"/>
        <w:spacing w:before="60" w:after="80"/>
        <w:rPr>
          <w:rFonts w:ascii="Verdana" w:hAnsi="Verdana"/>
          <w:sz w:val="16"/>
          <w:szCs w:val="16"/>
        </w:rPr>
      </w:pPr>
    </w:p>
    <w:p w14:paraId="3481F5A8" w14:textId="77777777" w:rsidR="00A97076" w:rsidRDefault="00A97076" w:rsidP="00A97076">
      <w:pPr>
        <w:pStyle w:val="Texto"/>
        <w:ind w:firstLine="0"/>
        <w:jc w:val="center"/>
        <w:rPr>
          <w:rFonts w:ascii="Verdana" w:hAnsi="Verdana"/>
          <w:b/>
          <w:sz w:val="16"/>
          <w:szCs w:val="16"/>
          <w:lang w:val="en"/>
        </w:rPr>
      </w:pPr>
      <w:r w:rsidRPr="00A97076">
        <w:rPr>
          <w:rFonts w:ascii="Verdana" w:hAnsi="Verdana"/>
          <w:b/>
          <w:sz w:val="16"/>
          <w:szCs w:val="16"/>
          <w:lang w:val="en-US"/>
        </w:rPr>
        <w:t>Table 10 - Maximum permitted limits of defects in urinals</w:t>
      </w:r>
    </w:p>
    <w:tbl>
      <w:tblPr>
        <w:tblW w:w="5000" w:type="pct"/>
        <w:tblCellMar>
          <w:left w:w="72" w:type="dxa"/>
          <w:right w:w="72" w:type="dxa"/>
        </w:tblCellMar>
        <w:tblLook w:val="04A0" w:firstRow="1" w:lastRow="0" w:firstColumn="1" w:lastColumn="0" w:noHBand="0" w:noVBand="1"/>
      </w:tblPr>
      <w:tblGrid>
        <w:gridCol w:w="1816"/>
        <w:gridCol w:w="3098"/>
        <w:gridCol w:w="502"/>
        <w:gridCol w:w="3944"/>
      </w:tblGrid>
      <w:tr w:rsidR="00A97076" w14:paraId="746A2372" w14:textId="77777777" w:rsidTr="00A97076">
        <w:trPr>
          <w:cantSplit/>
          <w:trHeight w:val="20"/>
        </w:trPr>
        <w:tc>
          <w:tcPr>
            <w:tcW w:w="970" w:type="pct"/>
            <w:tcBorders>
              <w:top w:val="single" w:sz="6" w:space="0" w:color="auto"/>
              <w:left w:val="nil"/>
              <w:bottom w:val="single" w:sz="6" w:space="0" w:color="auto"/>
              <w:right w:val="nil"/>
            </w:tcBorders>
            <w:noWrap/>
            <w:hideMark/>
          </w:tcPr>
          <w:p w14:paraId="78BA028C" w14:textId="77777777" w:rsidR="00A97076" w:rsidRPr="000E71A6" w:rsidRDefault="00A97076">
            <w:pPr>
              <w:pStyle w:val="Texto"/>
              <w:spacing w:before="60" w:after="60"/>
              <w:ind w:firstLine="0"/>
              <w:jc w:val="center"/>
              <w:rPr>
                <w:rFonts w:ascii="Verdana" w:hAnsi="Verdana"/>
                <w:b/>
                <w:sz w:val="16"/>
                <w:szCs w:val="16"/>
                <w:lang w:val="en-US"/>
              </w:rPr>
            </w:pPr>
            <w:r w:rsidRPr="000E71A6">
              <w:rPr>
                <w:rFonts w:ascii="Verdana" w:hAnsi="Verdana"/>
                <w:b/>
                <w:sz w:val="16"/>
                <w:szCs w:val="16"/>
                <w:lang w:val="en-US"/>
              </w:rPr>
              <w:t>Location</w:t>
            </w:r>
          </w:p>
        </w:tc>
        <w:tc>
          <w:tcPr>
            <w:tcW w:w="1655" w:type="pct"/>
            <w:tcBorders>
              <w:top w:val="single" w:sz="6" w:space="0" w:color="auto"/>
              <w:left w:val="nil"/>
              <w:bottom w:val="single" w:sz="6" w:space="0" w:color="auto"/>
              <w:right w:val="nil"/>
            </w:tcBorders>
            <w:hideMark/>
          </w:tcPr>
          <w:p w14:paraId="1300B0DE" w14:textId="225A0413" w:rsidR="00A97076" w:rsidRPr="000E71A6" w:rsidRDefault="000E71A6">
            <w:pPr>
              <w:pStyle w:val="Texto"/>
              <w:spacing w:before="60" w:after="60"/>
              <w:ind w:firstLine="0"/>
              <w:jc w:val="center"/>
              <w:rPr>
                <w:rFonts w:ascii="Verdana" w:hAnsi="Verdana"/>
                <w:b/>
                <w:sz w:val="16"/>
                <w:szCs w:val="16"/>
                <w:lang w:val="en-US"/>
              </w:rPr>
            </w:pPr>
            <w:r>
              <w:rPr>
                <w:rFonts w:ascii="Verdana" w:hAnsi="Verdana"/>
                <w:b/>
                <w:sz w:val="16"/>
                <w:szCs w:val="16"/>
                <w:lang w:val="en-US"/>
              </w:rPr>
              <w:t>Defect</w:t>
            </w:r>
          </w:p>
        </w:tc>
        <w:tc>
          <w:tcPr>
            <w:tcW w:w="268" w:type="pct"/>
            <w:tcBorders>
              <w:top w:val="single" w:sz="6" w:space="0" w:color="auto"/>
              <w:left w:val="nil"/>
              <w:bottom w:val="single" w:sz="6" w:space="0" w:color="auto"/>
              <w:right w:val="nil"/>
            </w:tcBorders>
          </w:tcPr>
          <w:p w14:paraId="1C8DFFCE" w14:textId="77777777" w:rsidR="00A97076" w:rsidRPr="000E71A6" w:rsidRDefault="00A97076">
            <w:pPr>
              <w:pStyle w:val="Texto"/>
              <w:spacing w:before="60" w:after="60"/>
              <w:ind w:firstLine="0"/>
              <w:jc w:val="center"/>
              <w:rPr>
                <w:rFonts w:ascii="Verdana" w:hAnsi="Verdana"/>
                <w:b/>
                <w:sz w:val="16"/>
                <w:szCs w:val="16"/>
                <w:lang w:val="en-US"/>
              </w:rPr>
            </w:pPr>
          </w:p>
        </w:tc>
        <w:tc>
          <w:tcPr>
            <w:tcW w:w="2107" w:type="pct"/>
            <w:tcBorders>
              <w:top w:val="single" w:sz="6" w:space="0" w:color="auto"/>
              <w:left w:val="nil"/>
              <w:bottom w:val="single" w:sz="6" w:space="0" w:color="auto"/>
              <w:right w:val="nil"/>
            </w:tcBorders>
            <w:hideMark/>
          </w:tcPr>
          <w:p w14:paraId="0E9B3C6F" w14:textId="2C26CD00" w:rsidR="00A97076" w:rsidRPr="000E71A6" w:rsidRDefault="000E71A6">
            <w:pPr>
              <w:pStyle w:val="Texto"/>
              <w:spacing w:before="60" w:after="60"/>
              <w:ind w:firstLine="0"/>
              <w:jc w:val="center"/>
              <w:rPr>
                <w:rFonts w:ascii="Verdana" w:hAnsi="Verdana"/>
                <w:b/>
                <w:sz w:val="16"/>
                <w:szCs w:val="16"/>
                <w:lang w:val="en-US"/>
              </w:rPr>
            </w:pPr>
            <w:r>
              <w:rPr>
                <w:rFonts w:ascii="Verdana" w:hAnsi="Verdana"/>
                <w:b/>
                <w:sz w:val="16"/>
                <w:szCs w:val="16"/>
                <w:lang w:val="en-US"/>
              </w:rPr>
              <w:t>M</w:t>
            </w:r>
            <w:r w:rsidR="00A97076" w:rsidRPr="000E71A6">
              <w:rPr>
                <w:rFonts w:ascii="Verdana" w:hAnsi="Verdana"/>
                <w:b/>
                <w:sz w:val="16"/>
                <w:szCs w:val="16"/>
                <w:lang w:val="en-US"/>
              </w:rPr>
              <w:t>aximum allowed</w:t>
            </w:r>
          </w:p>
        </w:tc>
      </w:tr>
      <w:tr w:rsidR="00A97076" w14:paraId="538F8BBB" w14:textId="77777777" w:rsidTr="00A97076">
        <w:trPr>
          <w:cantSplit/>
          <w:trHeight w:val="20"/>
        </w:trPr>
        <w:tc>
          <w:tcPr>
            <w:tcW w:w="970" w:type="pct"/>
            <w:tcBorders>
              <w:top w:val="single" w:sz="6" w:space="0" w:color="auto"/>
              <w:left w:val="nil"/>
              <w:bottom w:val="nil"/>
              <w:right w:val="nil"/>
            </w:tcBorders>
            <w:hideMark/>
          </w:tcPr>
          <w:p w14:paraId="26DEC44D" w14:textId="19091D5A" w:rsidR="00A97076" w:rsidRPr="000E71A6" w:rsidRDefault="000E71A6">
            <w:pPr>
              <w:pStyle w:val="Texto"/>
              <w:spacing w:before="60" w:after="60"/>
              <w:ind w:firstLine="0"/>
              <w:rPr>
                <w:rFonts w:ascii="Verdana" w:hAnsi="Verdana"/>
                <w:sz w:val="16"/>
                <w:szCs w:val="16"/>
                <w:lang w:val="en-US"/>
              </w:rPr>
            </w:pPr>
            <w:r>
              <w:rPr>
                <w:rFonts w:ascii="Verdana" w:hAnsi="Verdana"/>
                <w:sz w:val="16"/>
                <w:szCs w:val="16"/>
                <w:lang w:val="en-US"/>
              </w:rPr>
              <w:t>U</w:t>
            </w:r>
            <w:r w:rsidR="00A97076" w:rsidRPr="000E71A6">
              <w:rPr>
                <w:rFonts w:ascii="Verdana" w:hAnsi="Verdana"/>
                <w:sz w:val="16"/>
                <w:szCs w:val="16"/>
                <w:lang w:val="en-US"/>
              </w:rPr>
              <w:t>rinal</w:t>
            </w:r>
          </w:p>
        </w:tc>
        <w:tc>
          <w:tcPr>
            <w:tcW w:w="1655" w:type="pct"/>
            <w:tcBorders>
              <w:top w:val="single" w:sz="6" w:space="0" w:color="auto"/>
              <w:left w:val="nil"/>
              <w:bottom w:val="single" w:sz="6" w:space="0" w:color="auto"/>
              <w:right w:val="nil"/>
            </w:tcBorders>
          </w:tcPr>
          <w:p w14:paraId="4B1D896D" w14:textId="77777777" w:rsidR="00A97076" w:rsidRPr="000E71A6" w:rsidRDefault="00A97076">
            <w:pPr>
              <w:pStyle w:val="Texto"/>
              <w:spacing w:before="60" w:after="60"/>
              <w:ind w:firstLine="0"/>
              <w:rPr>
                <w:rFonts w:ascii="Verdana" w:hAnsi="Verdana"/>
                <w:sz w:val="16"/>
                <w:szCs w:val="16"/>
                <w:lang w:val="en-US"/>
              </w:rPr>
            </w:pPr>
          </w:p>
        </w:tc>
        <w:tc>
          <w:tcPr>
            <w:tcW w:w="268" w:type="pct"/>
            <w:tcBorders>
              <w:top w:val="single" w:sz="6" w:space="0" w:color="auto"/>
              <w:left w:val="nil"/>
              <w:bottom w:val="single" w:sz="6" w:space="0" w:color="auto"/>
              <w:right w:val="nil"/>
            </w:tcBorders>
          </w:tcPr>
          <w:p w14:paraId="472DF111" w14:textId="77777777" w:rsidR="00A97076" w:rsidRPr="000E71A6" w:rsidRDefault="00A97076">
            <w:pPr>
              <w:pStyle w:val="Texto"/>
              <w:spacing w:before="60" w:after="60"/>
              <w:ind w:firstLine="0"/>
              <w:rPr>
                <w:rFonts w:ascii="Verdana" w:hAnsi="Verdana"/>
                <w:sz w:val="16"/>
                <w:szCs w:val="16"/>
                <w:lang w:val="en-US"/>
              </w:rPr>
            </w:pPr>
          </w:p>
        </w:tc>
        <w:tc>
          <w:tcPr>
            <w:tcW w:w="2107" w:type="pct"/>
            <w:tcBorders>
              <w:top w:val="single" w:sz="6" w:space="0" w:color="auto"/>
              <w:left w:val="nil"/>
              <w:bottom w:val="single" w:sz="6" w:space="0" w:color="auto"/>
              <w:right w:val="nil"/>
            </w:tcBorders>
          </w:tcPr>
          <w:p w14:paraId="4885E42E" w14:textId="77777777" w:rsidR="00A97076" w:rsidRPr="000E71A6" w:rsidRDefault="00A97076">
            <w:pPr>
              <w:pStyle w:val="Texto"/>
              <w:spacing w:before="60" w:after="60"/>
              <w:ind w:firstLine="0"/>
              <w:jc w:val="center"/>
              <w:rPr>
                <w:rFonts w:ascii="Verdana" w:hAnsi="Verdana"/>
                <w:sz w:val="16"/>
                <w:szCs w:val="16"/>
                <w:lang w:val="en-US"/>
              </w:rPr>
            </w:pPr>
          </w:p>
        </w:tc>
      </w:tr>
      <w:tr w:rsidR="00A97076" w14:paraId="5562650D" w14:textId="77777777" w:rsidTr="00A97076">
        <w:trPr>
          <w:cantSplit/>
          <w:trHeight w:val="20"/>
        </w:trPr>
        <w:tc>
          <w:tcPr>
            <w:tcW w:w="970" w:type="pct"/>
          </w:tcPr>
          <w:p w14:paraId="44F068AA" w14:textId="77777777" w:rsidR="00A97076" w:rsidRPr="000E71A6" w:rsidRDefault="00A97076">
            <w:pPr>
              <w:pStyle w:val="Texto"/>
              <w:spacing w:before="60" w:after="60"/>
              <w:ind w:firstLine="0"/>
              <w:rPr>
                <w:rFonts w:ascii="Verdana" w:hAnsi="Verdana"/>
                <w:sz w:val="16"/>
                <w:szCs w:val="16"/>
                <w:lang w:val="en-US"/>
              </w:rPr>
            </w:pPr>
          </w:p>
        </w:tc>
        <w:tc>
          <w:tcPr>
            <w:tcW w:w="1655" w:type="pct"/>
            <w:tcBorders>
              <w:top w:val="single" w:sz="6" w:space="0" w:color="auto"/>
              <w:left w:val="nil"/>
              <w:bottom w:val="nil"/>
              <w:right w:val="nil"/>
            </w:tcBorders>
            <w:hideMark/>
          </w:tcPr>
          <w:p w14:paraId="55EC1288" w14:textId="692832F8" w:rsidR="00A97076" w:rsidRPr="000E71A6" w:rsidRDefault="000E71A6">
            <w:pPr>
              <w:pStyle w:val="Texto"/>
              <w:spacing w:before="60" w:after="60"/>
              <w:ind w:firstLine="0"/>
              <w:jc w:val="center"/>
              <w:rPr>
                <w:rFonts w:ascii="Verdana" w:hAnsi="Verdana"/>
                <w:b/>
                <w:sz w:val="16"/>
                <w:szCs w:val="16"/>
                <w:lang w:val="en-US"/>
              </w:rPr>
            </w:pPr>
            <w:r>
              <w:rPr>
                <w:rFonts w:ascii="Verdana" w:hAnsi="Verdana"/>
                <w:b/>
                <w:sz w:val="16"/>
                <w:szCs w:val="16"/>
                <w:lang w:val="en-US"/>
              </w:rPr>
              <w:t>S</w:t>
            </w:r>
            <w:r w:rsidR="00A97076" w:rsidRPr="000E71A6">
              <w:rPr>
                <w:rFonts w:ascii="Verdana" w:hAnsi="Verdana"/>
                <w:b/>
                <w:sz w:val="16"/>
                <w:szCs w:val="16"/>
                <w:lang w:val="en-US"/>
              </w:rPr>
              <w:t>urface finish</w:t>
            </w:r>
          </w:p>
        </w:tc>
        <w:tc>
          <w:tcPr>
            <w:tcW w:w="268" w:type="pct"/>
            <w:tcBorders>
              <w:top w:val="single" w:sz="6" w:space="0" w:color="auto"/>
              <w:left w:val="nil"/>
              <w:bottom w:val="nil"/>
              <w:right w:val="nil"/>
            </w:tcBorders>
          </w:tcPr>
          <w:p w14:paraId="5C8FBDE7" w14:textId="77777777" w:rsidR="00A97076" w:rsidRPr="000E71A6" w:rsidRDefault="00A97076">
            <w:pPr>
              <w:pStyle w:val="Texto"/>
              <w:spacing w:before="60" w:after="60"/>
              <w:ind w:firstLine="0"/>
              <w:rPr>
                <w:rFonts w:ascii="Verdana" w:hAnsi="Verdana"/>
                <w:sz w:val="16"/>
                <w:szCs w:val="16"/>
                <w:lang w:val="en-US"/>
              </w:rPr>
            </w:pPr>
          </w:p>
        </w:tc>
        <w:tc>
          <w:tcPr>
            <w:tcW w:w="2107" w:type="pct"/>
            <w:tcBorders>
              <w:top w:val="single" w:sz="6" w:space="0" w:color="auto"/>
              <w:left w:val="nil"/>
              <w:bottom w:val="nil"/>
              <w:right w:val="nil"/>
            </w:tcBorders>
          </w:tcPr>
          <w:p w14:paraId="1175203C" w14:textId="77777777" w:rsidR="00A97076" w:rsidRPr="000E71A6" w:rsidRDefault="00A97076">
            <w:pPr>
              <w:pStyle w:val="Texto"/>
              <w:spacing w:before="60" w:after="60"/>
              <w:ind w:firstLine="0"/>
              <w:jc w:val="center"/>
              <w:rPr>
                <w:rFonts w:ascii="Verdana" w:hAnsi="Verdana"/>
                <w:sz w:val="16"/>
                <w:szCs w:val="16"/>
                <w:lang w:val="en-US"/>
              </w:rPr>
            </w:pPr>
          </w:p>
        </w:tc>
      </w:tr>
      <w:tr w:rsidR="00A97076" w14:paraId="4A199A2F" w14:textId="77777777" w:rsidTr="00A97076">
        <w:trPr>
          <w:cantSplit/>
          <w:trHeight w:val="20"/>
        </w:trPr>
        <w:tc>
          <w:tcPr>
            <w:tcW w:w="970" w:type="pct"/>
          </w:tcPr>
          <w:p w14:paraId="3ACB99F6" w14:textId="77777777" w:rsidR="00A97076" w:rsidRPr="000E71A6" w:rsidRDefault="00A97076">
            <w:pPr>
              <w:pStyle w:val="Texto"/>
              <w:spacing w:before="60" w:after="60"/>
              <w:ind w:firstLine="0"/>
              <w:rPr>
                <w:rFonts w:ascii="Verdana" w:hAnsi="Verdana"/>
                <w:sz w:val="16"/>
                <w:szCs w:val="16"/>
                <w:lang w:val="en-US"/>
              </w:rPr>
            </w:pPr>
          </w:p>
        </w:tc>
        <w:tc>
          <w:tcPr>
            <w:tcW w:w="1655" w:type="pct"/>
            <w:hideMark/>
          </w:tcPr>
          <w:p w14:paraId="2FDE3DF9" w14:textId="77777777" w:rsidR="00A97076" w:rsidRPr="000E71A6" w:rsidRDefault="00A97076">
            <w:pPr>
              <w:pStyle w:val="Texto"/>
              <w:spacing w:before="60" w:after="60"/>
              <w:ind w:firstLine="0"/>
              <w:rPr>
                <w:rFonts w:ascii="Verdana" w:hAnsi="Verdana"/>
                <w:sz w:val="16"/>
                <w:szCs w:val="16"/>
                <w:lang w:val="en-US"/>
              </w:rPr>
            </w:pPr>
            <w:r w:rsidRPr="000E71A6">
              <w:rPr>
                <w:rFonts w:ascii="Verdana" w:hAnsi="Verdana"/>
                <w:sz w:val="16"/>
                <w:szCs w:val="16"/>
                <w:lang w:val="en-US"/>
              </w:rPr>
              <w:t>Wavy finish or opaque surfaces:</w:t>
            </w:r>
          </w:p>
        </w:tc>
        <w:tc>
          <w:tcPr>
            <w:tcW w:w="268" w:type="pct"/>
          </w:tcPr>
          <w:p w14:paraId="7BFC377F" w14:textId="77777777" w:rsidR="00A97076" w:rsidRPr="000E71A6" w:rsidRDefault="00A97076">
            <w:pPr>
              <w:pStyle w:val="Texto"/>
              <w:spacing w:before="60" w:after="60"/>
              <w:ind w:firstLine="0"/>
              <w:rPr>
                <w:rFonts w:ascii="Verdana" w:hAnsi="Verdana"/>
                <w:sz w:val="16"/>
                <w:szCs w:val="16"/>
                <w:lang w:val="en-US"/>
              </w:rPr>
            </w:pPr>
          </w:p>
        </w:tc>
        <w:tc>
          <w:tcPr>
            <w:tcW w:w="2107" w:type="pct"/>
            <w:hideMark/>
          </w:tcPr>
          <w:p w14:paraId="15E9EC44" w14:textId="77777777" w:rsidR="00A97076" w:rsidRPr="000E71A6" w:rsidRDefault="00A97076">
            <w:pPr>
              <w:pStyle w:val="Texto"/>
              <w:spacing w:before="60" w:after="60"/>
              <w:ind w:firstLine="0"/>
              <w:jc w:val="center"/>
              <w:rPr>
                <w:rFonts w:ascii="Verdana" w:hAnsi="Verdana"/>
                <w:sz w:val="16"/>
                <w:szCs w:val="16"/>
                <w:lang w:val="en-US"/>
              </w:rPr>
            </w:pPr>
            <w:r w:rsidRPr="000E71A6">
              <w:rPr>
                <w:rFonts w:ascii="Verdana" w:hAnsi="Verdana"/>
                <w:sz w:val="16"/>
                <w:szCs w:val="16"/>
                <w:lang w:val="en-US"/>
              </w:rPr>
              <w:t xml:space="preserve">≤2600mm2 </w:t>
            </w:r>
            <w:r w:rsidRPr="000E71A6">
              <w:rPr>
                <w:rFonts w:ascii="Verdana" w:hAnsi="Verdana"/>
                <w:sz w:val="16"/>
                <w:szCs w:val="16"/>
                <w:vertAlign w:val="superscript"/>
                <w:lang w:val="en-US"/>
              </w:rPr>
              <w:t>_</w:t>
            </w:r>
          </w:p>
        </w:tc>
      </w:tr>
      <w:tr w:rsidR="00A97076" w14:paraId="36061F27" w14:textId="77777777" w:rsidTr="00A97076">
        <w:trPr>
          <w:cantSplit/>
          <w:trHeight w:val="20"/>
        </w:trPr>
        <w:tc>
          <w:tcPr>
            <w:tcW w:w="970" w:type="pct"/>
          </w:tcPr>
          <w:p w14:paraId="533CE0BA" w14:textId="77777777" w:rsidR="00A97076" w:rsidRPr="000E71A6" w:rsidRDefault="00A97076">
            <w:pPr>
              <w:pStyle w:val="Texto"/>
              <w:spacing w:before="60" w:after="60"/>
              <w:ind w:firstLine="0"/>
              <w:rPr>
                <w:rFonts w:ascii="Verdana" w:hAnsi="Verdana"/>
                <w:sz w:val="16"/>
                <w:szCs w:val="16"/>
                <w:lang w:val="en-US"/>
              </w:rPr>
            </w:pPr>
          </w:p>
        </w:tc>
        <w:tc>
          <w:tcPr>
            <w:tcW w:w="1655" w:type="pct"/>
            <w:hideMark/>
          </w:tcPr>
          <w:p w14:paraId="61862FBC" w14:textId="77777777" w:rsidR="00A97076" w:rsidRPr="000E71A6" w:rsidRDefault="00A97076">
            <w:pPr>
              <w:pStyle w:val="Texto"/>
              <w:spacing w:before="60" w:after="60"/>
              <w:ind w:firstLine="0"/>
              <w:rPr>
                <w:rFonts w:ascii="Verdana" w:hAnsi="Verdana"/>
                <w:sz w:val="16"/>
                <w:szCs w:val="16"/>
                <w:lang w:val="en-US"/>
              </w:rPr>
            </w:pPr>
            <w:r w:rsidRPr="000E71A6">
              <w:rPr>
                <w:rFonts w:ascii="Verdana" w:hAnsi="Verdana"/>
                <w:sz w:val="16"/>
                <w:szCs w:val="16"/>
                <w:lang w:val="en-US"/>
              </w:rPr>
              <w:t>Pits, blisters, and pinholes:</w:t>
            </w:r>
          </w:p>
        </w:tc>
        <w:tc>
          <w:tcPr>
            <w:tcW w:w="268" w:type="pct"/>
          </w:tcPr>
          <w:p w14:paraId="73E23C46" w14:textId="77777777" w:rsidR="00A97076" w:rsidRPr="000E71A6" w:rsidRDefault="00A97076">
            <w:pPr>
              <w:pStyle w:val="Texto"/>
              <w:spacing w:before="60" w:after="60"/>
              <w:ind w:firstLine="0"/>
              <w:rPr>
                <w:rFonts w:ascii="Verdana" w:hAnsi="Verdana"/>
                <w:sz w:val="16"/>
                <w:szCs w:val="16"/>
                <w:lang w:val="en-US"/>
              </w:rPr>
            </w:pPr>
          </w:p>
        </w:tc>
        <w:tc>
          <w:tcPr>
            <w:tcW w:w="2107" w:type="pct"/>
            <w:hideMark/>
          </w:tcPr>
          <w:p w14:paraId="492F48BC" w14:textId="77777777" w:rsidR="00A97076" w:rsidRPr="000E71A6" w:rsidRDefault="00A97076">
            <w:pPr>
              <w:pStyle w:val="Texto"/>
              <w:spacing w:before="60" w:after="60"/>
              <w:ind w:firstLine="0"/>
              <w:jc w:val="center"/>
              <w:rPr>
                <w:rFonts w:ascii="Verdana" w:hAnsi="Verdana"/>
                <w:sz w:val="16"/>
                <w:szCs w:val="16"/>
                <w:lang w:val="en-US"/>
              </w:rPr>
            </w:pPr>
            <w:r w:rsidRPr="000E71A6">
              <w:rPr>
                <w:rFonts w:ascii="Verdana" w:hAnsi="Verdana"/>
                <w:sz w:val="16"/>
                <w:szCs w:val="16"/>
                <w:lang w:val="en-US"/>
              </w:rPr>
              <w:t>Overall ≤ 5</w:t>
            </w:r>
          </w:p>
        </w:tc>
      </w:tr>
      <w:tr w:rsidR="00A97076" w:rsidRPr="005F5CA5" w14:paraId="19DC1A1F" w14:textId="77777777" w:rsidTr="00A97076">
        <w:trPr>
          <w:cantSplit/>
          <w:trHeight w:val="20"/>
        </w:trPr>
        <w:tc>
          <w:tcPr>
            <w:tcW w:w="970" w:type="pct"/>
            <w:tcBorders>
              <w:top w:val="nil"/>
              <w:left w:val="nil"/>
              <w:bottom w:val="single" w:sz="6" w:space="0" w:color="auto"/>
              <w:right w:val="nil"/>
            </w:tcBorders>
          </w:tcPr>
          <w:p w14:paraId="23E5E041" w14:textId="77777777" w:rsidR="00A97076" w:rsidRPr="000E71A6" w:rsidRDefault="00A97076">
            <w:pPr>
              <w:pStyle w:val="Texto"/>
              <w:spacing w:before="60" w:after="60"/>
              <w:ind w:firstLine="0"/>
              <w:rPr>
                <w:rFonts w:ascii="Verdana" w:hAnsi="Verdana"/>
                <w:sz w:val="16"/>
                <w:szCs w:val="16"/>
                <w:lang w:val="en-US"/>
              </w:rPr>
            </w:pPr>
          </w:p>
        </w:tc>
        <w:tc>
          <w:tcPr>
            <w:tcW w:w="1655" w:type="pct"/>
            <w:tcBorders>
              <w:top w:val="nil"/>
              <w:left w:val="nil"/>
              <w:bottom w:val="single" w:sz="6" w:space="0" w:color="auto"/>
              <w:right w:val="nil"/>
            </w:tcBorders>
            <w:hideMark/>
          </w:tcPr>
          <w:p w14:paraId="44D8E339" w14:textId="77777777" w:rsidR="00A97076" w:rsidRPr="000E71A6" w:rsidRDefault="00A97076">
            <w:pPr>
              <w:pStyle w:val="Texto"/>
              <w:spacing w:before="60" w:after="60"/>
              <w:ind w:firstLine="0"/>
              <w:rPr>
                <w:rFonts w:ascii="Verdana" w:hAnsi="Verdana"/>
                <w:sz w:val="16"/>
                <w:szCs w:val="16"/>
                <w:lang w:val="en-US"/>
              </w:rPr>
            </w:pPr>
            <w:r w:rsidRPr="000E71A6">
              <w:rPr>
                <w:rFonts w:ascii="Verdana" w:hAnsi="Verdana"/>
                <w:sz w:val="16"/>
                <w:szCs w:val="16"/>
                <w:lang w:val="en-US"/>
              </w:rPr>
              <w:t>Bubbles, specks* and spots:</w:t>
            </w:r>
          </w:p>
        </w:tc>
        <w:tc>
          <w:tcPr>
            <w:tcW w:w="268" w:type="pct"/>
            <w:tcBorders>
              <w:top w:val="nil"/>
              <w:left w:val="nil"/>
              <w:bottom w:val="single" w:sz="6" w:space="0" w:color="auto"/>
              <w:right w:val="nil"/>
            </w:tcBorders>
          </w:tcPr>
          <w:p w14:paraId="4F91D1BB" w14:textId="77777777" w:rsidR="00A97076" w:rsidRPr="000E71A6" w:rsidRDefault="00A97076">
            <w:pPr>
              <w:pStyle w:val="Texto"/>
              <w:spacing w:before="60" w:after="60"/>
              <w:ind w:firstLine="0"/>
              <w:rPr>
                <w:rFonts w:ascii="Verdana" w:hAnsi="Verdana"/>
                <w:sz w:val="16"/>
                <w:szCs w:val="16"/>
                <w:lang w:val="en-US"/>
              </w:rPr>
            </w:pPr>
          </w:p>
        </w:tc>
        <w:tc>
          <w:tcPr>
            <w:tcW w:w="2107" w:type="pct"/>
            <w:tcBorders>
              <w:top w:val="nil"/>
              <w:left w:val="nil"/>
              <w:bottom w:val="single" w:sz="6" w:space="0" w:color="auto"/>
              <w:right w:val="nil"/>
            </w:tcBorders>
            <w:hideMark/>
          </w:tcPr>
          <w:p w14:paraId="2827CC7A" w14:textId="77777777" w:rsidR="00A97076" w:rsidRPr="000E71A6" w:rsidRDefault="00A97076">
            <w:pPr>
              <w:pStyle w:val="Texto"/>
              <w:spacing w:before="60" w:after="60"/>
              <w:ind w:firstLine="0"/>
              <w:jc w:val="center"/>
              <w:rPr>
                <w:rFonts w:ascii="Verdana" w:hAnsi="Verdana"/>
                <w:sz w:val="16"/>
                <w:szCs w:val="16"/>
                <w:lang w:val="en-US"/>
              </w:rPr>
            </w:pPr>
            <w:r w:rsidRPr="000E71A6">
              <w:rPr>
                <w:rFonts w:ascii="Verdana" w:hAnsi="Verdana"/>
                <w:sz w:val="16"/>
                <w:szCs w:val="16"/>
                <w:lang w:val="en-US"/>
              </w:rPr>
              <w:t>≤ 5 on a classification chart; overall ≤ 10</w:t>
            </w:r>
          </w:p>
        </w:tc>
      </w:tr>
    </w:tbl>
    <w:p w14:paraId="2BE2DAC6" w14:textId="77777777" w:rsidR="00A97076" w:rsidRDefault="00A97076" w:rsidP="00A97076">
      <w:pPr>
        <w:pStyle w:val="Texto"/>
        <w:spacing w:before="60" w:after="80"/>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5F5CA5" w14:paraId="700CAF01" w14:textId="7FAAA330" w:rsidTr="000E71A6">
        <w:tc>
          <w:tcPr>
            <w:tcW w:w="4675" w:type="dxa"/>
          </w:tcPr>
          <w:p w14:paraId="2B22C5D8" w14:textId="77777777" w:rsidR="00A97076" w:rsidRPr="00C0169D" w:rsidRDefault="00A97076" w:rsidP="00A97076">
            <w:pPr>
              <w:pStyle w:val="Texto"/>
              <w:spacing w:before="60" w:after="80"/>
              <w:ind w:firstLine="0"/>
              <w:rPr>
                <w:rFonts w:ascii="Verdana" w:hAnsi="Verdana"/>
                <w:sz w:val="16"/>
                <w:szCs w:val="16"/>
              </w:rPr>
            </w:pPr>
            <w:r w:rsidRPr="00C0169D">
              <w:rPr>
                <w:rFonts w:ascii="Verdana" w:hAnsi="Verdana"/>
                <w:sz w:val="16"/>
                <w:szCs w:val="16"/>
              </w:rPr>
              <w:t>*Motas de menos de 0.3 mm en su dimensión mayor no deberán ser contadas a menos que sean tan numerosas que formen una decoloración.</w:t>
            </w:r>
          </w:p>
        </w:tc>
        <w:tc>
          <w:tcPr>
            <w:tcW w:w="4675" w:type="dxa"/>
          </w:tcPr>
          <w:p w14:paraId="5043627F" w14:textId="203E597C" w:rsidR="00A97076" w:rsidRPr="000E71A6" w:rsidRDefault="00A97076" w:rsidP="00A97076">
            <w:pPr>
              <w:pStyle w:val="Texto"/>
              <w:spacing w:before="60" w:after="80"/>
              <w:ind w:firstLine="0"/>
              <w:rPr>
                <w:rFonts w:ascii="Verdana" w:hAnsi="Verdana"/>
                <w:sz w:val="16"/>
                <w:szCs w:val="16"/>
                <w:lang w:val="en-US"/>
              </w:rPr>
            </w:pPr>
            <w:r w:rsidRPr="000E71A6">
              <w:rPr>
                <w:rFonts w:ascii="Verdana" w:hAnsi="Verdana"/>
                <w:sz w:val="16"/>
                <w:szCs w:val="16"/>
                <w:lang w:val="en-US"/>
              </w:rPr>
              <w:t xml:space="preserve">*Spots less than 0.3 mm in greatest dimension </w:t>
            </w:r>
            <w:r w:rsidR="00D64B7E" w:rsidRPr="000E71A6">
              <w:rPr>
                <w:rFonts w:ascii="Verdana" w:hAnsi="Verdana"/>
                <w:sz w:val="16"/>
                <w:szCs w:val="16"/>
                <w:lang w:val="en-US"/>
              </w:rPr>
              <w:t>must</w:t>
            </w:r>
            <w:r w:rsidRPr="000E71A6">
              <w:rPr>
                <w:rFonts w:ascii="Verdana" w:hAnsi="Verdana"/>
                <w:sz w:val="16"/>
                <w:szCs w:val="16"/>
                <w:lang w:val="en-US"/>
              </w:rPr>
              <w:t xml:space="preserve"> not be counted unless they are so numerous that they form a discoloration.</w:t>
            </w:r>
          </w:p>
        </w:tc>
      </w:tr>
      <w:tr w:rsidR="00A97076" w:rsidRPr="00C0169D" w14:paraId="4AE3BF5A" w14:textId="442677EE" w:rsidTr="000E71A6">
        <w:tc>
          <w:tcPr>
            <w:tcW w:w="4675" w:type="dxa"/>
          </w:tcPr>
          <w:p w14:paraId="31A2BAC4" w14:textId="77777777" w:rsidR="00A97076" w:rsidRPr="00C0169D" w:rsidRDefault="00A97076" w:rsidP="00A97076">
            <w:pPr>
              <w:pStyle w:val="Texto"/>
              <w:spacing w:after="80"/>
              <w:ind w:firstLine="0"/>
              <w:rPr>
                <w:rFonts w:ascii="Verdana" w:hAnsi="Verdana"/>
                <w:b/>
                <w:sz w:val="16"/>
                <w:szCs w:val="16"/>
              </w:rPr>
            </w:pPr>
            <w:r w:rsidRPr="00C0169D">
              <w:rPr>
                <w:rFonts w:ascii="Verdana" w:hAnsi="Verdana"/>
                <w:b/>
                <w:sz w:val="16"/>
                <w:szCs w:val="16"/>
              </w:rPr>
              <w:t>6.3.3 Agrietamiento</w:t>
            </w:r>
          </w:p>
        </w:tc>
        <w:tc>
          <w:tcPr>
            <w:tcW w:w="4675" w:type="dxa"/>
          </w:tcPr>
          <w:p w14:paraId="12D3BE7B" w14:textId="044D5116" w:rsidR="00A97076" w:rsidRPr="000E71A6" w:rsidRDefault="00A97076" w:rsidP="00A97076">
            <w:pPr>
              <w:pStyle w:val="Texto"/>
              <w:spacing w:after="80"/>
              <w:ind w:firstLine="0"/>
              <w:rPr>
                <w:rFonts w:ascii="Verdana" w:hAnsi="Verdana"/>
                <w:b/>
                <w:sz w:val="16"/>
                <w:szCs w:val="16"/>
                <w:lang w:val="en-US"/>
              </w:rPr>
            </w:pPr>
            <w:r w:rsidRPr="000E71A6">
              <w:rPr>
                <w:rFonts w:ascii="Verdana" w:hAnsi="Verdana"/>
                <w:b/>
                <w:sz w:val="16"/>
                <w:szCs w:val="16"/>
                <w:lang w:val="en-US"/>
              </w:rPr>
              <w:t>6.3.3 Cracking</w:t>
            </w:r>
          </w:p>
        </w:tc>
      </w:tr>
      <w:tr w:rsidR="00A97076" w:rsidRPr="005F5CA5" w14:paraId="50E29091" w14:textId="603F2011" w:rsidTr="000E71A6">
        <w:tc>
          <w:tcPr>
            <w:tcW w:w="4675" w:type="dxa"/>
          </w:tcPr>
          <w:p w14:paraId="1E30CAD8" w14:textId="77777777" w:rsidR="00A97076" w:rsidRPr="00C0169D" w:rsidRDefault="00A97076" w:rsidP="00A97076">
            <w:pPr>
              <w:pStyle w:val="Texto"/>
              <w:spacing w:after="80"/>
              <w:ind w:firstLine="0"/>
              <w:rPr>
                <w:rFonts w:ascii="Verdana" w:hAnsi="Verdana"/>
                <w:sz w:val="16"/>
                <w:szCs w:val="16"/>
              </w:rPr>
            </w:pPr>
            <w:r w:rsidRPr="00C0169D">
              <w:rPr>
                <w:rFonts w:ascii="Verdana" w:hAnsi="Verdana"/>
                <w:sz w:val="16"/>
                <w:szCs w:val="16"/>
              </w:rPr>
              <w:t>Por requerir destruir un aparato sanitario para obtener el fragmento de éste, esta prueba podrá ser realizada al final de todos los ensayos no destructivos.</w:t>
            </w:r>
          </w:p>
        </w:tc>
        <w:tc>
          <w:tcPr>
            <w:tcW w:w="4675" w:type="dxa"/>
          </w:tcPr>
          <w:p w14:paraId="70BE0C88" w14:textId="252C7935" w:rsidR="00A97076" w:rsidRPr="000E71A6" w:rsidRDefault="00A97076" w:rsidP="00A97076">
            <w:pPr>
              <w:pStyle w:val="Texto"/>
              <w:spacing w:after="80"/>
              <w:ind w:firstLine="0"/>
              <w:rPr>
                <w:rFonts w:ascii="Verdana" w:hAnsi="Verdana"/>
                <w:sz w:val="16"/>
                <w:szCs w:val="16"/>
                <w:lang w:val="en-US"/>
              </w:rPr>
            </w:pPr>
            <w:r w:rsidRPr="000E71A6">
              <w:rPr>
                <w:rFonts w:ascii="Verdana" w:hAnsi="Verdana"/>
                <w:sz w:val="16"/>
                <w:szCs w:val="16"/>
                <w:lang w:val="en-US"/>
              </w:rPr>
              <w:t>As it requires destroying a sanitary device to obtain its fragment, this test may be carried out at the end of all non-destructive tests.</w:t>
            </w:r>
          </w:p>
        </w:tc>
      </w:tr>
      <w:tr w:rsidR="00A97076" w:rsidRPr="00C0169D" w14:paraId="4FDB421D" w14:textId="45F3ADE0" w:rsidTr="000E71A6">
        <w:tc>
          <w:tcPr>
            <w:tcW w:w="4675" w:type="dxa"/>
          </w:tcPr>
          <w:p w14:paraId="1ED0EB30" w14:textId="77777777" w:rsidR="00A97076" w:rsidRPr="00C0169D" w:rsidRDefault="00A97076" w:rsidP="00A97076">
            <w:pPr>
              <w:pStyle w:val="Texto"/>
              <w:spacing w:after="80"/>
              <w:ind w:firstLine="0"/>
              <w:rPr>
                <w:rFonts w:ascii="Verdana" w:hAnsi="Verdana"/>
                <w:b/>
                <w:sz w:val="16"/>
                <w:szCs w:val="16"/>
              </w:rPr>
            </w:pPr>
            <w:r w:rsidRPr="00C0169D">
              <w:rPr>
                <w:rFonts w:ascii="Verdana" w:hAnsi="Verdana"/>
                <w:b/>
                <w:sz w:val="16"/>
                <w:szCs w:val="16"/>
              </w:rPr>
              <w:t>6.3.3.1 Espécimen</w:t>
            </w:r>
          </w:p>
        </w:tc>
        <w:tc>
          <w:tcPr>
            <w:tcW w:w="4675" w:type="dxa"/>
          </w:tcPr>
          <w:p w14:paraId="30623694" w14:textId="3632B348" w:rsidR="00A97076" w:rsidRPr="000E71A6" w:rsidRDefault="00A97076" w:rsidP="00A97076">
            <w:pPr>
              <w:pStyle w:val="Texto"/>
              <w:spacing w:after="80"/>
              <w:ind w:firstLine="0"/>
              <w:rPr>
                <w:rFonts w:ascii="Verdana" w:hAnsi="Verdana"/>
                <w:b/>
                <w:sz w:val="16"/>
                <w:szCs w:val="16"/>
                <w:lang w:val="en-US"/>
              </w:rPr>
            </w:pPr>
            <w:r w:rsidRPr="000E71A6">
              <w:rPr>
                <w:rFonts w:ascii="Verdana" w:hAnsi="Verdana"/>
                <w:b/>
                <w:sz w:val="16"/>
                <w:szCs w:val="16"/>
                <w:lang w:val="en-US"/>
              </w:rPr>
              <w:t>6.3.3.1 Specimen</w:t>
            </w:r>
          </w:p>
        </w:tc>
      </w:tr>
      <w:tr w:rsidR="00A97076" w:rsidRPr="005F5CA5" w14:paraId="511CB439" w14:textId="42D49B31" w:rsidTr="000E71A6">
        <w:tc>
          <w:tcPr>
            <w:tcW w:w="4675" w:type="dxa"/>
          </w:tcPr>
          <w:p w14:paraId="29843CC9" w14:textId="77777777" w:rsidR="00A97076" w:rsidRPr="00C0169D" w:rsidRDefault="00A97076" w:rsidP="00A97076">
            <w:pPr>
              <w:pStyle w:val="Texto"/>
              <w:spacing w:after="80"/>
              <w:ind w:firstLine="0"/>
              <w:rPr>
                <w:rFonts w:ascii="Verdana" w:hAnsi="Verdana"/>
                <w:sz w:val="16"/>
                <w:szCs w:val="16"/>
              </w:rPr>
            </w:pPr>
            <w:r w:rsidRPr="00C0169D">
              <w:rPr>
                <w:rFonts w:ascii="Verdana" w:hAnsi="Verdana"/>
                <w:sz w:val="16"/>
                <w:szCs w:val="16"/>
              </w:rPr>
              <w:t>El espécimen para la prueba deberá ser un fragmento de un aparato sanitario con una superficie vidriada de aproximadamente 3 200 mm</w:t>
            </w:r>
            <w:r w:rsidRPr="00C0169D">
              <w:rPr>
                <w:rFonts w:ascii="Verdana" w:hAnsi="Verdana"/>
                <w:sz w:val="16"/>
                <w:szCs w:val="16"/>
                <w:vertAlign w:val="superscript"/>
              </w:rPr>
              <w:t>2</w:t>
            </w:r>
            <w:r w:rsidRPr="00C0169D">
              <w:rPr>
                <w:rFonts w:ascii="Verdana" w:hAnsi="Verdana"/>
                <w:sz w:val="16"/>
                <w:szCs w:val="16"/>
              </w:rPr>
              <w:t xml:space="preserve"> y un espesor máximo de 16 </w:t>
            </w:r>
            <w:proofErr w:type="spellStart"/>
            <w:r w:rsidRPr="00C0169D">
              <w:rPr>
                <w:rFonts w:ascii="Verdana" w:hAnsi="Verdana"/>
                <w:sz w:val="16"/>
                <w:szCs w:val="16"/>
              </w:rPr>
              <w:t>mm.</w:t>
            </w:r>
            <w:proofErr w:type="spellEnd"/>
          </w:p>
        </w:tc>
        <w:tc>
          <w:tcPr>
            <w:tcW w:w="4675" w:type="dxa"/>
          </w:tcPr>
          <w:p w14:paraId="71526EF4" w14:textId="627B9A68" w:rsidR="00A97076" w:rsidRPr="000E71A6" w:rsidRDefault="00A97076" w:rsidP="00A97076">
            <w:pPr>
              <w:pStyle w:val="Texto"/>
              <w:spacing w:after="80"/>
              <w:ind w:firstLine="0"/>
              <w:rPr>
                <w:rFonts w:ascii="Verdana" w:hAnsi="Verdana"/>
                <w:sz w:val="16"/>
                <w:szCs w:val="16"/>
                <w:lang w:val="en-US"/>
              </w:rPr>
            </w:pPr>
            <w:r w:rsidRPr="000E71A6">
              <w:rPr>
                <w:rFonts w:ascii="Verdana" w:hAnsi="Verdana"/>
                <w:sz w:val="16"/>
                <w:szCs w:val="16"/>
                <w:lang w:val="en-US"/>
              </w:rPr>
              <w:t xml:space="preserve">The test specimen </w:t>
            </w:r>
            <w:r w:rsidR="00FF3594">
              <w:rPr>
                <w:rFonts w:ascii="Verdana" w:hAnsi="Verdana"/>
                <w:sz w:val="16"/>
                <w:szCs w:val="16"/>
                <w:lang w:val="en-US"/>
              </w:rPr>
              <w:t>must</w:t>
            </w:r>
            <w:r w:rsidRPr="000E71A6">
              <w:rPr>
                <w:rFonts w:ascii="Verdana" w:hAnsi="Verdana"/>
                <w:sz w:val="16"/>
                <w:szCs w:val="16"/>
                <w:lang w:val="en-US"/>
              </w:rPr>
              <w:t xml:space="preserve"> be a fragment of a </w:t>
            </w:r>
            <w:r w:rsidR="000E71A6" w:rsidRPr="000E71A6">
              <w:rPr>
                <w:rFonts w:ascii="Verdana" w:hAnsi="Verdana"/>
                <w:sz w:val="16"/>
                <w:szCs w:val="16"/>
                <w:lang w:val="en-US"/>
              </w:rPr>
              <w:t>sanitary fixture</w:t>
            </w:r>
            <w:r w:rsidRPr="000E71A6">
              <w:rPr>
                <w:rFonts w:ascii="Verdana" w:hAnsi="Verdana"/>
                <w:sz w:val="16"/>
                <w:szCs w:val="16"/>
                <w:lang w:val="en-US"/>
              </w:rPr>
              <w:t xml:space="preserve"> with a glazed area of approximately 3,200 mm</w:t>
            </w:r>
            <w:r w:rsidRPr="000E71A6">
              <w:rPr>
                <w:rFonts w:ascii="Verdana" w:hAnsi="Verdana"/>
                <w:sz w:val="16"/>
                <w:szCs w:val="16"/>
                <w:vertAlign w:val="superscript"/>
                <w:lang w:val="en-US"/>
              </w:rPr>
              <w:t xml:space="preserve">2 </w:t>
            </w:r>
            <w:r w:rsidRPr="000E71A6">
              <w:rPr>
                <w:rFonts w:ascii="Verdana" w:hAnsi="Verdana"/>
                <w:sz w:val="16"/>
                <w:szCs w:val="16"/>
                <w:lang w:val="en-US"/>
              </w:rPr>
              <w:t>and a maximum thickness of 16 mm.</w:t>
            </w:r>
          </w:p>
        </w:tc>
      </w:tr>
      <w:tr w:rsidR="00A97076" w:rsidRPr="00C0169D" w14:paraId="4DD5B5E1" w14:textId="027783C6" w:rsidTr="000E71A6">
        <w:tc>
          <w:tcPr>
            <w:tcW w:w="4675" w:type="dxa"/>
          </w:tcPr>
          <w:p w14:paraId="553ADA4E" w14:textId="77777777" w:rsidR="00A97076" w:rsidRPr="00C0169D" w:rsidRDefault="00A97076" w:rsidP="00A97076">
            <w:pPr>
              <w:pStyle w:val="Texto"/>
              <w:spacing w:after="80"/>
              <w:ind w:firstLine="0"/>
              <w:rPr>
                <w:rFonts w:ascii="Verdana" w:hAnsi="Verdana"/>
                <w:b/>
                <w:sz w:val="16"/>
                <w:szCs w:val="16"/>
              </w:rPr>
            </w:pPr>
            <w:r w:rsidRPr="00C0169D">
              <w:rPr>
                <w:rFonts w:ascii="Verdana" w:hAnsi="Verdana"/>
                <w:b/>
                <w:sz w:val="16"/>
                <w:szCs w:val="16"/>
              </w:rPr>
              <w:t>6.3.3.2 Procedimiento</w:t>
            </w:r>
          </w:p>
        </w:tc>
        <w:tc>
          <w:tcPr>
            <w:tcW w:w="4675" w:type="dxa"/>
          </w:tcPr>
          <w:p w14:paraId="3E070398" w14:textId="7C5E5C69" w:rsidR="00A97076" w:rsidRPr="000E71A6" w:rsidRDefault="00A97076" w:rsidP="00A97076">
            <w:pPr>
              <w:pStyle w:val="Texto"/>
              <w:spacing w:after="80"/>
              <w:ind w:firstLine="0"/>
              <w:rPr>
                <w:rFonts w:ascii="Verdana" w:hAnsi="Verdana"/>
                <w:b/>
                <w:sz w:val="16"/>
                <w:szCs w:val="16"/>
                <w:lang w:val="en-US"/>
              </w:rPr>
            </w:pPr>
            <w:r w:rsidRPr="000E71A6">
              <w:rPr>
                <w:rFonts w:ascii="Verdana" w:hAnsi="Verdana"/>
                <w:b/>
                <w:sz w:val="16"/>
                <w:szCs w:val="16"/>
                <w:lang w:val="en-US"/>
              </w:rPr>
              <w:t>6.3.3.2 Procedure</w:t>
            </w:r>
          </w:p>
        </w:tc>
      </w:tr>
      <w:tr w:rsidR="00A97076" w:rsidRPr="005F5CA5" w14:paraId="560AC664" w14:textId="2E21AEB2" w:rsidTr="000E71A6">
        <w:tc>
          <w:tcPr>
            <w:tcW w:w="4675" w:type="dxa"/>
          </w:tcPr>
          <w:p w14:paraId="1AAF66E3" w14:textId="77777777" w:rsidR="00A97076" w:rsidRPr="00C0169D" w:rsidRDefault="00A97076" w:rsidP="00A97076">
            <w:pPr>
              <w:pStyle w:val="Texto"/>
              <w:spacing w:after="80"/>
              <w:ind w:firstLine="0"/>
              <w:rPr>
                <w:rFonts w:ascii="Verdana" w:hAnsi="Verdana"/>
                <w:sz w:val="16"/>
                <w:szCs w:val="16"/>
              </w:rPr>
            </w:pPr>
            <w:r w:rsidRPr="00C0169D">
              <w:rPr>
                <w:rFonts w:ascii="Verdana" w:hAnsi="Verdana"/>
                <w:sz w:val="16"/>
                <w:szCs w:val="16"/>
              </w:rPr>
              <w:t>La prueba de agrietamiento deberá realizarse como se indica a continuación:</w:t>
            </w:r>
          </w:p>
        </w:tc>
        <w:tc>
          <w:tcPr>
            <w:tcW w:w="4675" w:type="dxa"/>
          </w:tcPr>
          <w:p w14:paraId="5D37B04A" w14:textId="26D08103" w:rsidR="00A97076" w:rsidRPr="000E71A6" w:rsidRDefault="00A97076" w:rsidP="00A97076">
            <w:pPr>
              <w:pStyle w:val="Texto"/>
              <w:spacing w:after="80"/>
              <w:ind w:firstLine="0"/>
              <w:rPr>
                <w:rFonts w:ascii="Verdana" w:hAnsi="Verdana"/>
                <w:sz w:val="16"/>
                <w:szCs w:val="16"/>
                <w:lang w:val="en-US"/>
              </w:rPr>
            </w:pPr>
            <w:r w:rsidRPr="000E71A6">
              <w:rPr>
                <w:rFonts w:ascii="Verdana" w:hAnsi="Verdana"/>
                <w:sz w:val="16"/>
                <w:szCs w:val="16"/>
                <w:lang w:val="en-US"/>
              </w:rPr>
              <w:t xml:space="preserve">The crack test </w:t>
            </w:r>
            <w:r w:rsidR="00FF3594">
              <w:rPr>
                <w:rFonts w:ascii="Verdana" w:hAnsi="Verdana"/>
                <w:sz w:val="16"/>
                <w:szCs w:val="16"/>
                <w:lang w:val="en-US"/>
              </w:rPr>
              <w:t>must</w:t>
            </w:r>
            <w:r w:rsidRPr="000E71A6">
              <w:rPr>
                <w:rFonts w:ascii="Verdana" w:hAnsi="Verdana"/>
                <w:sz w:val="16"/>
                <w:szCs w:val="16"/>
                <w:lang w:val="en-US"/>
              </w:rPr>
              <w:t xml:space="preserve"> be performed as follows:</w:t>
            </w:r>
          </w:p>
        </w:tc>
      </w:tr>
      <w:tr w:rsidR="00A97076" w:rsidRPr="005F5CA5" w14:paraId="51E25F71" w14:textId="3C72E79E" w:rsidTr="000E71A6">
        <w:tc>
          <w:tcPr>
            <w:tcW w:w="4675" w:type="dxa"/>
          </w:tcPr>
          <w:p w14:paraId="7669BF72"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Sumerja el espécimen en una solución de partes iguales, por peso, de cloruro de calcio anhídrido y agua destilada;</w:t>
            </w:r>
          </w:p>
        </w:tc>
        <w:tc>
          <w:tcPr>
            <w:tcW w:w="4675" w:type="dxa"/>
          </w:tcPr>
          <w:p w14:paraId="1F2C5EFC" w14:textId="2C9CEE45" w:rsidR="00A97076" w:rsidRPr="000E71A6" w:rsidRDefault="00A97076" w:rsidP="00A97076">
            <w:pPr>
              <w:pStyle w:val="ROMANOS"/>
              <w:spacing w:after="80"/>
              <w:ind w:left="0" w:firstLine="0"/>
              <w:rPr>
                <w:rFonts w:ascii="Verdana" w:hAnsi="Verdana"/>
                <w:b/>
                <w:sz w:val="16"/>
                <w:szCs w:val="16"/>
                <w:lang w:val="en-US"/>
              </w:rPr>
            </w:pPr>
            <w:r w:rsidRPr="000E71A6">
              <w:rPr>
                <w:rFonts w:ascii="Verdana" w:hAnsi="Verdana"/>
                <w:b/>
                <w:sz w:val="16"/>
                <w:szCs w:val="16"/>
                <w:lang w:val="en-US"/>
              </w:rPr>
              <w:t xml:space="preserve">a) </w:t>
            </w:r>
            <w:r w:rsidRPr="000E71A6">
              <w:rPr>
                <w:rFonts w:ascii="Verdana" w:hAnsi="Verdana"/>
                <w:sz w:val="16"/>
                <w:szCs w:val="16"/>
                <w:lang w:val="en-US"/>
              </w:rPr>
              <w:tab/>
              <w:t>Immerse the specimen in a solution of equal parts, by weight, of anhydrous calcium chloride and distilled water;</w:t>
            </w:r>
          </w:p>
        </w:tc>
      </w:tr>
      <w:tr w:rsidR="00A97076" w:rsidRPr="005F5CA5" w14:paraId="2B2BCB8A" w14:textId="0444A113" w:rsidTr="000E71A6">
        <w:tc>
          <w:tcPr>
            <w:tcW w:w="4675" w:type="dxa"/>
          </w:tcPr>
          <w:p w14:paraId="74744299"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Mantenga la solución con el espécimen a una temperatura de 110 ± 5 °C por 90 min;</w:t>
            </w:r>
          </w:p>
        </w:tc>
        <w:tc>
          <w:tcPr>
            <w:tcW w:w="4675" w:type="dxa"/>
          </w:tcPr>
          <w:p w14:paraId="57E3F9DE" w14:textId="1B6D9A18" w:rsidR="00A97076" w:rsidRPr="000E71A6" w:rsidRDefault="00A97076" w:rsidP="00A97076">
            <w:pPr>
              <w:pStyle w:val="ROMANOS"/>
              <w:spacing w:after="80"/>
              <w:ind w:left="0" w:firstLine="0"/>
              <w:rPr>
                <w:rFonts w:ascii="Verdana" w:hAnsi="Verdana"/>
                <w:b/>
                <w:sz w:val="16"/>
                <w:szCs w:val="16"/>
                <w:lang w:val="en-US"/>
              </w:rPr>
            </w:pPr>
            <w:r w:rsidRPr="000E71A6">
              <w:rPr>
                <w:rFonts w:ascii="Verdana" w:hAnsi="Verdana"/>
                <w:b/>
                <w:sz w:val="16"/>
                <w:szCs w:val="16"/>
                <w:lang w:val="en-US"/>
              </w:rPr>
              <w:t xml:space="preserve">b) </w:t>
            </w:r>
            <w:r w:rsidRPr="000E71A6">
              <w:rPr>
                <w:rFonts w:ascii="Verdana" w:hAnsi="Verdana"/>
                <w:sz w:val="16"/>
                <w:szCs w:val="16"/>
                <w:lang w:val="en-US"/>
              </w:rPr>
              <w:tab/>
              <w:t>Keep the solution with the specimen at a temperature of 110 ± 5 °C for 90 min;</w:t>
            </w:r>
          </w:p>
        </w:tc>
      </w:tr>
      <w:tr w:rsidR="00A97076" w:rsidRPr="005F5CA5" w14:paraId="1BB7BDA7" w14:textId="5FF59AAE" w:rsidTr="000E71A6">
        <w:tc>
          <w:tcPr>
            <w:tcW w:w="4675" w:type="dxa"/>
          </w:tcPr>
          <w:p w14:paraId="4A2C2C99"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r>
            <w:proofErr w:type="gramStart"/>
            <w:r w:rsidRPr="00C0169D">
              <w:rPr>
                <w:rFonts w:ascii="Verdana" w:hAnsi="Verdana"/>
                <w:sz w:val="16"/>
                <w:szCs w:val="16"/>
              </w:rPr>
              <w:t>Retire</w:t>
            </w:r>
            <w:proofErr w:type="gramEnd"/>
            <w:r w:rsidRPr="00C0169D">
              <w:rPr>
                <w:rFonts w:ascii="Verdana" w:hAnsi="Verdana"/>
                <w:sz w:val="16"/>
                <w:szCs w:val="16"/>
              </w:rPr>
              <w:t xml:space="preserve"> el espécimen y sumérjalo de inmediato en un baño de agua helada a 2.5 ± 0.5 °C, hasta que se enfrié;</w:t>
            </w:r>
          </w:p>
        </w:tc>
        <w:tc>
          <w:tcPr>
            <w:tcW w:w="4675" w:type="dxa"/>
          </w:tcPr>
          <w:p w14:paraId="6C3BE7AA" w14:textId="56BD5A11" w:rsidR="00A97076" w:rsidRPr="000E71A6" w:rsidRDefault="00A97076" w:rsidP="00A97076">
            <w:pPr>
              <w:pStyle w:val="ROMANOS"/>
              <w:spacing w:after="80"/>
              <w:ind w:left="0" w:firstLine="0"/>
              <w:rPr>
                <w:rFonts w:ascii="Verdana" w:hAnsi="Verdana"/>
                <w:b/>
                <w:sz w:val="16"/>
                <w:szCs w:val="16"/>
                <w:lang w:val="en-US"/>
              </w:rPr>
            </w:pPr>
            <w:r w:rsidRPr="000E71A6">
              <w:rPr>
                <w:rFonts w:ascii="Verdana" w:hAnsi="Verdana"/>
                <w:b/>
                <w:sz w:val="16"/>
                <w:szCs w:val="16"/>
                <w:lang w:val="en-US"/>
              </w:rPr>
              <w:t xml:space="preserve">c) </w:t>
            </w:r>
            <w:r w:rsidRPr="000E71A6">
              <w:rPr>
                <w:rFonts w:ascii="Verdana" w:hAnsi="Verdana"/>
                <w:sz w:val="16"/>
                <w:szCs w:val="16"/>
                <w:lang w:val="en-US"/>
              </w:rPr>
              <w:tab/>
              <w:t>Remove the specimen and immerse it immediately in an ice water bath at 2.5 ± 0.5 °C, until cool;</w:t>
            </w:r>
          </w:p>
        </w:tc>
      </w:tr>
      <w:tr w:rsidR="00A97076" w:rsidRPr="005F5CA5" w14:paraId="02C9DF18" w14:textId="51335885" w:rsidTr="000E71A6">
        <w:tc>
          <w:tcPr>
            <w:tcW w:w="4675" w:type="dxa"/>
          </w:tcPr>
          <w:p w14:paraId="72F381DD"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lastRenderedPageBreak/>
              <w:t>d)</w:t>
            </w:r>
            <w:r w:rsidRPr="00C0169D">
              <w:rPr>
                <w:rFonts w:ascii="Verdana" w:hAnsi="Verdana"/>
                <w:sz w:val="16"/>
                <w:szCs w:val="16"/>
              </w:rPr>
              <w:tab/>
              <w:t>Retire el espécimen del baño helado y sumérjalo por 12 horas en una solución de azul de metileno al 1% a temperatura ambiente, y</w:t>
            </w:r>
          </w:p>
        </w:tc>
        <w:tc>
          <w:tcPr>
            <w:tcW w:w="4675" w:type="dxa"/>
          </w:tcPr>
          <w:p w14:paraId="39D7D895" w14:textId="393525BA" w:rsidR="00A97076" w:rsidRPr="000E71A6" w:rsidRDefault="00A97076" w:rsidP="00A97076">
            <w:pPr>
              <w:pStyle w:val="ROMANOS"/>
              <w:spacing w:after="80"/>
              <w:ind w:left="0" w:firstLine="0"/>
              <w:rPr>
                <w:rFonts w:ascii="Verdana" w:hAnsi="Verdana"/>
                <w:b/>
                <w:sz w:val="16"/>
                <w:szCs w:val="16"/>
                <w:lang w:val="en-US"/>
              </w:rPr>
            </w:pPr>
            <w:r w:rsidRPr="000E71A6">
              <w:rPr>
                <w:rFonts w:ascii="Verdana" w:hAnsi="Verdana"/>
                <w:b/>
                <w:sz w:val="16"/>
                <w:szCs w:val="16"/>
                <w:lang w:val="en-US"/>
              </w:rPr>
              <w:t xml:space="preserve">d) </w:t>
            </w:r>
            <w:r w:rsidRPr="000E71A6">
              <w:rPr>
                <w:rFonts w:ascii="Verdana" w:hAnsi="Verdana"/>
                <w:sz w:val="16"/>
                <w:szCs w:val="16"/>
                <w:lang w:val="en-US"/>
              </w:rPr>
              <w:tab/>
              <w:t>Remove the specimen from the ice bath and immerse it for 12 hours in a 1% methylene blue solution at room temperature, and</w:t>
            </w:r>
          </w:p>
        </w:tc>
      </w:tr>
      <w:tr w:rsidR="00A97076" w:rsidRPr="005F5CA5" w14:paraId="761A8675" w14:textId="289CA60B" w:rsidTr="000E71A6">
        <w:tc>
          <w:tcPr>
            <w:tcW w:w="4675" w:type="dxa"/>
          </w:tcPr>
          <w:p w14:paraId="15804D19" w14:textId="77777777" w:rsidR="00A97076" w:rsidRPr="00C0169D" w:rsidRDefault="00A97076" w:rsidP="00A97076">
            <w:pPr>
              <w:pStyle w:val="ROMANOS"/>
              <w:spacing w:after="80"/>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Retire el espécimen y examínelo buscando grietas finas indicadas por la penetración del azul de metileno.</w:t>
            </w:r>
          </w:p>
        </w:tc>
        <w:tc>
          <w:tcPr>
            <w:tcW w:w="4675" w:type="dxa"/>
          </w:tcPr>
          <w:p w14:paraId="1C9ACCA4" w14:textId="46F52B75" w:rsidR="00A97076" w:rsidRPr="000E71A6" w:rsidRDefault="00A97076" w:rsidP="00A97076">
            <w:pPr>
              <w:pStyle w:val="ROMANOS"/>
              <w:spacing w:after="80"/>
              <w:ind w:left="0" w:firstLine="0"/>
              <w:rPr>
                <w:rFonts w:ascii="Verdana" w:hAnsi="Verdana"/>
                <w:b/>
                <w:sz w:val="16"/>
                <w:szCs w:val="16"/>
                <w:lang w:val="en-US"/>
              </w:rPr>
            </w:pPr>
            <w:r w:rsidRPr="000E71A6">
              <w:rPr>
                <w:rFonts w:ascii="Verdana" w:hAnsi="Verdana"/>
                <w:b/>
                <w:sz w:val="16"/>
                <w:szCs w:val="16"/>
                <w:lang w:val="en-US"/>
              </w:rPr>
              <w:t xml:space="preserve">e) </w:t>
            </w:r>
            <w:r w:rsidRPr="000E71A6">
              <w:rPr>
                <w:rFonts w:ascii="Verdana" w:hAnsi="Verdana"/>
                <w:sz w:val="16"/>
                <w:szCs w:val="16"/>
                <w:lang w:val="en-US"/>
              </w:rPr>
              <w:tab/>
              <w:t>Remove the specimen and examine it for hairline cracks indicated by penetration of methylene blue.</w:t>
            </w:r>
          </w:p>
        </w:tc>
      </w:tr>
      <w:tr w:rsidR="00A97076" w:rsidRPr="00C0169D" w14:paraId="44DD8A32" w14:textId="79A95E7B" w:rsidTr="000E71A6">
        <w:tc>
          <w:tcPr>
            <w:tcW w:w="4675" w:type="dxa"/>
          </w:tcPr>
          <w:p w14:paraId="72A52731"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6.3.3.3 Resultado</w:t>
            </w:r>
          </w:p>
        </w:tc>
        <w:tc>
          <w:tcPr>
            <w:tcW w:w="4675" w:type="dxa"/>
          </w:tcPr>
          <w:p w14:paraId="719A89A5" w14:textId="46910E01" w:rsidR="00A97076" w:rsidRPr="000E71A6" w:rsidRDefault="00A97076" w:rsidP="00A97076">
            <w:pPr>
              <w:pStyle w:val="Texto"/>
              <w:spacing w:after="90"/>
              <w:ind w:firstLine="0"/>
              <w:rPr>
                <w:rFonts w:ascii="Verdana" w:hAnsi="Verdana"/>
                <w:b/>
                <w:sz w:val="16"/>
                <w:szCs w:val="16"/>
                <w:lang w:val="en-US"/>
              </w:rPr>
            </w:pPr>
            <w:r w:rsidRPr="000E71A6">
              <w:rPr>
                <w:rFonts w:ascii="Verdana" w:hAnsi="Verdana"/>
                <w:b/>
                <w:sz w:val="16"/>
                <w:szCs w:val="16"/>
                <w:lang w:val="en-US"/>
              </w:rPr>
              <w:t>6.3.3.3 Result</w:t>
            </w:r>
          </w:p>
        </w:tc>
      </w:tr>
      <w:tr w:rsidR="00A97076" w:rsidRPr="005F5CA5" w14:paraId="0EA1BB09" w14:textId="509F6D9C" w:rsidTr="000E71A6">
        <w:tc>
          <w:tcPr>
            <w:tcW w:w="4675" w:type="dxa"/>
          </w:tcPr>
          <w:p w14:paraId="020B82B3"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No deberá existir agrietamiento, en caso contrario no cumple con la norma.</w:t>
            </w:r>
          </w:p>
        </w:tc>
        <w:tc>
          <w:tcPr>
            <w:tcW w:w="4675" w:type="dxa"/>
          </w:tcPr>
          <w:p w14:paraId="0F3CDE74" w14:textId="598672F9" w:rsidR="00A97076" w:rsidRPr="000E71A6" w:rsidRDefault="00A97076" w:rsidP="00A97076">
            <w:pPr>
              <w:pStyle w:val="Texto"/>
              <w:spacing w:after="90"/>
              <w:ind w:firstLine="0"/>
              <w:rPr>
                <w:rFonts w:ascii="Verdana" w:hAnsi="Verdana"/>
                <w:sz w:val="16"/>
                <w:szCs w:val="16"/>
                <w:lang w:val="en-US"/>
              </w:rPr>
            </w:pPr>
            <w:r w:rsidRPr="000E71A6">
              <w:rPr>
                <w:rFonts w:ascii="Verdana" w:hAnsi="Verdana"/>
                <w:sz w:val="16"/>
                <w:szCs w:val="16"/>
                <w:lang w:val="en-US"/>
              </w:rPr>
              <w:t xml:space="preserve">There </w:t>
            </w:r>
            <w:r w:rsidR="00D64B7E" w:rsidRPr="000E71A6">
              <w:rPr>
                <w:rFonts w:ascii="Verdana" w:hAnsi="Verdana"/>
                <w:sz w:val="16"/>
                <w:szCs w:val="16"/>
                <w:lang w:val="en-US"/>
              </w:rPr>
              <w:t>must</w:t>
            </w:r>
            <w:r w:rsidRPr="000E71A6">
              <w:rPr>
                <w:rFonts w:ascii="Verdana" w:hAnsi="Verdana"/>
                <w:sz w:val="16"/>
                <w:szCs w:val="16"/>
                <w:lang w:val="en-US"/>
              </w:rPr>
              <w:t xml:space="preserve"> be no cracking, otherwise it does not comply with the standard.</w:t>
            </w:r>
          </w:p>
        </w:tc>
      </w:tr>
      <w:tr w:rsidR="00A97076" w:rsidRPr="00C0169D" w14:paraId="711ED424" w14:textId="2D2EC762" w:rsidTr="000E71A6">
        <w:tc>
          <w:tcPr>
            <w:tcW w:w="4675" w:type="dxa"/>
          </w:tcPr>
          <w:p w14:paraId="6D910FFA"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6.3.4 Absorción</w:t>
            </w:r>
          </w:p>
        </w:tc>
        <w:tc>
          <w:tcPr>
            <w:tcW w:w="4675" w:type="dxa"/>
          </w:tcPr>
          <w:p w14:paraId="76A3B9C3" w14:textId="50D07A7D" w:rsidR="00A97076" w:rsidRPr="000E71A6" w:rsidRDefault="00A97076" w:rsidP="00A97076">
            <w:pPr>
              <w:pStyle w:val="Texto"/>
              <w:spacing w:after="90"/>
              <w:ind w:firstLine="0"/>
              <w:rPr>
                <w:rFonts w:ascii="Verdana" w:hAnsi="Verdana"/>
                <w:b/>
                <w:sz w:val="16"/>
                <w:szCs w:val="16"/>
                <w:lang w:val="en-US"/>
              </w:rPr>
            </w:pPr>
            <w:r w:rsidRPr="000E71A6">
              <w:rPr>
                <w:rFonts w:ascii="Verdana" w:hAnsi="Verdana"/>
                <w:b/>
                <w:sz w:val="16"/>
                <w:szCs w:val="16"/>
                <w:lang w:val="en-US"/>
              </w:rPr>
              <w:t>6.3.4 Absorption</w:t>
            </w:r>
          </w:p>
        </w:tc>
      </w:tr>
      <w:tr w:rsidR="00A97076" w:rsidRPr="005F5CA5" w14:paraId="6A0CD174" w14:textId="021A72C4" w:rsidTr="000E71A6">
        <w:tc>
          <w:tcPr>
            <w:tcW w:w="4675" w:type="dxa"/>
          </w:tcPr>
          <w:p w14:paraId="46BD5FB1"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Determinación del porcentaje de absorción de agua.</w:t>
            </w:r>
          </w:p>
        </w:tc>
        <w:tc>
          <w:tcPr>
            <w:tcW w:w="4675" w:type="dxa"/>
          </w:tcPr>
          <w:p w14:paraId="4BB185AB" w14:textId="68F7F496" w:rsidR="00A97076" w:rsidRPr="000E71A6" w:rsidRDefault="00A97076" w:rsidP="00A97076">
            <w:pPr>
              <w:pStyle w:val="Texto"/>
              <w:spacing w:after="90"/>
              <w:ind w:firstLine="0"/>
              <w:rPr>
                <w:rFonts w:ascii="Verdana" w:hAnsi="Verdana"/>
                <w:sz w:val="16"/>
                <w:szCs w:val="16"/>
                <w:lang w:val="en-US"/>
              </w:rPr>
            </w:pPr>
            <w:r w:rsidRPr="000E71A6">
              <w:rPr>
                <w:rFonts w:ascii="Verdana" w:hAnsi="Verdana"/>
                <w:sz w:val="16"/>
                <w:szCs w:val="16"/>
                <w:lang w:val="en-US"/>
              </w:rPr>
              <w:t>Determination of the percentage of water absorption.</w:t>
            </w:r>
          </w:p>
        </w:tc>
      </w:tr>
      <w:tr w:rsidR="00A97076" w:rsidRPr="005F5CA5" w14:paraId="2096D9F2" w14:textId="7461E15D" w:rsidTr="000E71A6">
        <w:tc>
          <w:tcPr>
            <w:tcW w:w="4675" w:type="dxa"/>
          </w:tcPr>
          <w:p w14:paraId="08CC4C46"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Por requerir destruir un aparato sanitario para obtener los fragmentos de éste, esta prueba podrá ser realizada al final de todos los ensayos no destructivos.</w:t>
            </w:r>
          </w:p>
        </w:tc>
        <w:tc>
          <w:tcPr>
            <w:tcW w:w="4675" w:type="dxa"/>
          </w:tcPr>
          <w:p w14:paraId="6A0FA15F" w14:textId="0B6EFCE8" w:rsidR="00A97076" w:rsidRPr="000E71A6" w:rsidRDefault="00A97076" w:rsidP="00A97076">
            <w:pPr>
              <w:pStyle w:val="Texto"/>
              <w:spacing w:after="90"/>
              <w:ind w:firstLine="0"/>
              <w:rPr>
                <w:rFonts w:ascii="Verdana" w:hAnsi="Verdana"/>
                <w:sz w:val="16"/>
                <w:szCs w:val="16"/>
                <w:lang w:val="en-US"/>
              </w:rPr>
            </w:pPr>
            <w:r w:rsidRPr="000E71A6">
              <w:rPr>
                <w:rFonts w:ascii="Verdana" w:hAnsi="Verdana"/>
                <w:sz w:val="16"/>
                <w:szCs w:val="16"/>
                <w:lang w:val="en-US"/>
              </w:rPr>
              <w:t>Because it requires destroying a sanitary device to obtain its fragments, this test may be performed at the end of all non-destructive tests.</w:t>
            </w:r>
          </w:p>
        </w:tc>
      </w:tr>
      <w:tr w:rsidR="00A97076" w:rsidRPr="00C0169D" w14:paraId="1E76B002" w14:textId="74AEABA0" w:rsidTr="000E71A6">
        <w:tc>
          <w:tcPr>
            <w:tcW w:w="4675" w:type="dxa"/>
          </w:tcPr>
          <w:p w14:paraId="5633DB73"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6.3.4.1 Espécimen</w:t>
            </w:r>
          </w:p>
        </w:tc>
        <w:tc>
          <w:tcPr>
            <w:tcW w:w="4675" w:type="dxa"/>
          </w:tcPr>
          <w:p w14:paraId="6BFB0B77" w14:textId="3BE8FEAA" w:rsidR="00A97076" w:rsidRPr="000E71A6" w:rsidRDefault="00A97076" w:rsidP="00A97076">
            <w:pPr>
              <w:pStyle w:val="Texto"/>
              <w:spacing w:after="90"/>
              <w:ind w:firstLine="0"/>
              <w:rPr>
                <w:rFonts w:ascii="Verdana" w:hAnsi="Verdana"/>
                <w:b/>
                <w:sz w:val="16"/>
                <w:szCs w:val="16"/>
                <w:lang w:val="en-US"/>
              </w:rPr>
            </w:pPr>
            <w:r w:rsidRPr="000E71A6">
              <w:rPr>
                <w:rFonts w:ascii="Verdana" w:hAnsi="Verdana"/>
                <w:b/>
                <w:sz w:val="16"/>
                <w:szCs w:val="16"/>
                <w:lang w:val="en-US"/>
              </w:rPr>
              <w:t>6.3.4.1 Specimen</w:t>
            </w:r>
          </w:p>
        </w:tc>
      </w:tr>
      <w:tr w:rsidR="00A97076" w:rsidRPr="00F560B2" w14:paraId="3A35524F" w14:textId="18F3B544" w:rsidTr="000E71A6">
        <w:tc>
          <w:tcPr>
            <w:tcW w:w="4675" w:type="dxa"/>
          </w:tcPr>
          <w:p w14:paraId="4A4AFF6A"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 xml:space="preserve">El espécimen </w:t>
            </w:r>
            <w:proofErr w:type="gramStart"/>
            <w:r w:rsidRPr="00C0169D">
              <w:rPr>
                <w:rFonts w:ascii="Verdana" w:hAnsi="Verdana"/>
                <w:sz w:val="16"/>
                <w:szCs w:val="16"/>
              </w:rPr>
              <w:t>consistirá de</w:t>
            </w:r>
            <w:proofErr w:type="gramEnd"/>
            <w:r w:rsidRPr="00C0169D">
              <w:rPr>
                <w:rFonts w:ascii="Verdana" w:hAnsi="Verdana"/>
                <w:sz w:val="16"/>
                <w:szCs w:val="16"/>
              </w:rPr>
              <w:t xml:space="preserve"> tres fragmentos de cerámica sacados de un aparato sanitario. Algún punto de la superficie de cada fragmento deberá haber estado en contacto con alguna parte del horno. Cada fragmento deberá tener aproximadamente 3 200 mm</w:t>
            </w:r>
            <w:r w:rsidRPr="00C0169D">
              <w:rPr>
                <w:rFonts w:ascii="Verdana" w:hAnsi="Verdana"/>
                <w:sz w:val="16"/>
                <w:szCs w:val="16"/>
                <w:vertAlign w:val="superscript"/>
              </w:rPr>
              <w:t>2</w:t>
            </w:r>
            <w:r w:rsidRPr="00C0169D">
              <w:rPr>
                <w:rFonts w:ascii="Verdana" w:hAnsi="Verdana"/>
                <w:sz w:val="16"/>
                <w:szCs w:val="16"/>
              </w:rPr>
              <w:t xml:space="preserve"> de superficie sin vidriar y no deberá tener un espesor de más de 16 </w:t>
            </w:r>
            <w:proofErr w:type="spellStart"/>
            <w:r w:rsidRPr="00C0169D">
              <w:rPr>
                <w:rFonts w:ascii="Verdana" w:hAnsi="Verdana"/>
                <w:sz w:val="16"/>
                <w:szCs w:val="16"/>
              </w:rPr>
              <w:t>mm.</w:t>
            </w:r>
            <w:proofErr w:type="spellEnd"/>
          </w:p>
        </w:tc>
        <w:tc>
          <w:tcPr>
            <w:tcW w:w="4675" w:type="dxa"/>
          </w:tcPr>
          <w:p w14:paraId="587DADDF" w14:textId="37FD65D5" w:rsidR="00A97076" w:rsidRPr="000E71A6" w:rsidRDefault="00A97076" w:rsidP="00A97076">
            <w:pPr>
              <w:pStyle w:val="Texto"/>
              <w:spacing w:after="90"/>
              <w:ind w:firstLine="0"/>
              <w:rPr>
                <w:rFonts w:ascii="Verdana" w:hAnsi="Verdana"/>
                <w:sz w:val="16"/>
                <w:szCs w:val="16"/>
                <w:lang w:val="en-US"/>
              </w:rPr>
            </w:pPr>
            <w:r w:rsidRPr="000E71A6">
              <w:rPr>
                <w:rFonts w:ascii="Verdana" w:hAnsi="Verdana"/>
                <w:sz w:val="16"/>
                <w:szCs w:val="16"/>
                <w:lang w:val="en-US"/>
              </w:rPr>
              <w:t xml:space="preserve">The specimen will consist of three pottery shards taken from a </w:t>
            </w:r>
            <w:r w:rsidR="000E71A6" w:rsidRPr="000E71A6">
              <w:rPr>
                <w:rFonts w:ascii="Verdana" w:hAnsi="Verdana"/>
                <w:sz w:val="16"/>
                <w:szCs w:val="16"/>
                <w:lang w:val="en-US"/>
              </w:rPr>
              <w:t>sanitary fixture</w:t>
            </w:r>
            <w:r w:rsidRPr="000E71A6">
              <w:rPr>
                <w:rFonts w:ascii="Verdana" w:hAnsi="Verdana"/>
                <w:sz w:val="16"/>
                <w:szCs w:val="16"/>
                <w:lang w:val="en-US"/>
              </w:rPr>
              <w:t xml:space="preserve">. Some point on the surface of each fragment must have been in contact with some part of the kiln. Each fragment </w:t>
            </w:r>
            <w:r w:rsidR="00D64B7E" w:rsidRPr="000E71A6">
              <w:rPr>
                <w:rFonts w:ascii="Verdana" w:hAnsi="Verdana"/>
                <w:sz w:val="16"/>
                <w:szCs w:val="16"/>
                <w:lang w:val="en-US"/>
              </w:rPr>
              <w:t>must</w:t>
            </w:r>
            <w:r w:rsidRPr="000E71A6">
              <w:rPr>
                <w:rFonts w:ascii="Verdana" w:hAnsi="Verdana"/>
                <w:sz w:val="16"/>
                <w:szCs w:val="16"/>
                <w:lang w:val="en-US"/>
              </w:rPr>
              <w:t xml:space="preserve"> have approximately 3,200 mm</w:t>
            </w:r>
            <w:r w:rsidRPr="000E71A6">
              <w:rPr>
                <w:rFonts w:ascii="Verdana" w:hAnsi="Verdana"/>
                <w:sz w:val="16"/>
                <w:szCs w:val="16"/>
                <w:vertAlign w:val="superscript"/>
                <w:lang w:val="en-US"/>
              </w:rPr>
              <w:t xml:space="preserve">2 </w:t>
            </w:r>
            <w:r w:rsidRPr="000E71A6">
              <w:rPr>
                <w:rFonts w:ascii="Verdana" w:hAnsi="Verdana"/>
                <w:sz w:val="16"/>
                <w:szCs w:val="16"/>
                <w:lang w:val="en-US"/>
              </w:rPr>
              <w:t xml:space="preserve">of unglazed surface and </w:t>
            </w:r>
            <w:r w:rsidR="00D64B7E" w:rsidRPr="000E71A6">
              <w:rPr>
                <w:rFonts w:ascii="Verdana" w:hAnsi="Verdana"/>
                <w:sz w:val="16"/>
                <w:szCs w:val="16"/>
                <w:lang w:val="en-US"/>
              </w:rPr>
              <w:t>must</w:t>
            </w:r>
            <w:r w:rsidRPr="000E71A6">
              <w:rPr>
                <w:rFonts w:ascii="Verdana" w:hAnsi="Verdana"/>
                <w:sz w:val="16"/>
                <w:szCs w:val="16"/>
                <w:lang w:val="en-US"/>
              </w:rPr>
              <w:t xml:space="preserve"> not be more than 16 mm thick.</w:t>
            </w:r>
          </w:p>
        </w:tc>
      </w:tr>
      <w:tr w:rsidR="00A97076" w:rsidRPr="00C0169D" w14:paraId="5DAC25C7" w14:textId="68841861" w:rsidTr="000E71A6">
        <w:tc>
          <w:tcPr>
            <w:tcW w:w="4675" w:type="dxa"/>
          </w:tcPr>
          <w:p w14:paraId="2AA38182"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6.3.4.2 Preparación del espécimen</w:t>
            </w:r>
          </w:p>
        </w:tc>
        <w:tc>
          <w:tcPr>
            <w:tcW w:w="4675" w:type="dxa"/>
          </w:tcPr>
          <w:p w14:paraId="2EA82F4F" w14:textId="349899A1" w:rsidR="00A97076" w:rsidRPr="000E71A6" w:rsidRDefault="00A97076" w:rsidP="00A97076">
            <w:pPr>
              <w:pStyle w:val="Texto"/>
              <w:spacing w:after="90"/>
              <w:ind w:firstLine="0"/>
              <w:rPr>
                <w:rFonts w:ascii="Verdana" w:hAnsi="Verdana"/>
                <w:b/>
                <w:sz w:val="16"/>
                <w:szCs w:val="16"/>
                <w:lang w:val="en-US"/>
              </w:rPr>
            </w:pPr>
            <w:r w:rsidRPr="000E71A6">
              <w:rPr>
                <w:rFonts w:ascii="Verdana" w:hAnsi="Verdana"/>
                <w:b/>
                <w:sz w:val="16"/>
                <w:szCs w:val="16"/>
                <w:lang w:val="en-US"/>
              </w:rPr>
              <w:t>6.3.4.2 Specimen preparation</w:t>
            </w:r>
          </w:p>
        </w:tc>
      </w:tr>
      <w:tr w:rsidR="00A97076" w:rsidRPr="00F560B2" w14:paraId="0D919328" w14:textId="052BBD06" w:rsidTr="000E71A6">
        <w:tc>
          <w:tcPr>
            <w:tcW w:w="4675" w:type="dxa"/>
          </w:tcPr>
          <w:p w14:paraId="30321D0F"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El espécimen deberá prepararse como sigue:</w:t>
            </w:r>
          </w:p>
        </w:tc>
        <w:tc>
          <w:tcPr>
            <w:tcW w:w="4675" w:type="dxa"/>
          </w:tcPr>
          <w:p w14:paraId="79FF420E" w14:textId="1179898E" w:rsidR="00A97076" w:rsidRPr="000E71A6" w:rsidRDefault="00A97076" w:rsidP="00A97076">
            <w:pPr>
              <w:pStyle w:val="Texto"/>
              <w:spacing w:after="90"/>
              <w:ind w:firstLine="0"/>
              <w:rPr>
                <w:rFonts w:ascii="Verdana" w:hAnsi="Verdana"/>
                <w:sz w:val="16"/>
                <w:szCs w:val="16"/>
                <w:lang w:val="en-US"/>
              </w:rPr>
            </w:pPr>
            <w:r w:rsidRPr="000E71A6">
              <w:rPr>
                <w:rFonts w:ascii="Verdana" w:hAnsi="Verdana"/>
                <w:sz w:val="16"/>
                <w:szCs w:val="16"/>
                <w:lang w:val="en-US"/>
              </w:rPr>
              <w:t xml:space="preserve">The specimen </w:t>
            </w:r>
            <w:r w:rsidR="00D64B7E" w:rsidRPr="000E71A6">
              <w:rPr>
                <w:rFonts w:ascii="Verdana" w:hAnsi="Verdana"/>
                <w:sz w:val="16"/>
                <w:szCs w:val="16"/>
                <w:lang w:val="en-US"/>
              </w:rPr>
              <w:t>must</w:t>
            </w:r>
            <w:r w:rsidRPr="000E71A6">
              <w:rPr>
                <w:rFonts w:ascii="Verdana" w:hAnsi="Verdana"/>
                <w:sz w:val="16"/>
                <w:szCs w:val="16"/>
                <w:lang w:val="en-US"/>
              </w:rPr>
              <w:t xml:space="preserve"> be prepared as follows:</w:t>
            </w:r>
          </w:p>
        </w:tc>
      </w:tr>
      <w:tr w:rsidR="00A97076" w:rsidRPr="00F560B2" w14:paraId="05A40D11" w14:textId="5095F9BD" w:rsidTr="000E71A6">
        <w:tc>
          <w:tcPr>
            <w:tcW w:w="4675" w:type="dxa"/>
          </w:tcPr>
          <w:p w14:paraId="24C71CAE" w14:textId="77777777" w:rsidR="00A97076" w:rsidRPr="00C0169D" w:rsidRDefault="00A97076" w:rsidP="00A97076">
            <w:pPr>
              <w:pStyle w:val="ROMANOS"/>
              <w:spacing w:after="90"/>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Seque los fragmentos de cerámica a una temperatura de 110 ± 5 °C hasta obtener un peso constante;</w:t>
            </w:r>
          </w:p>
        </w:tc>
        <w:tc>
          <w:tcPr>
            <w:tcW w:w="4675" w:type="dxa"/>
          </w:tcPr>
          <w:p w14:paraId="249A9BCE" w14:textId="109D18DD" w:rsidR="00A97076" w:rsidRPr="000E71A6" w:rsidRDefault="00A97076" w:rsidP="00A97076">
            <w:pPr>
              <w:pStyle w:val="ROMANOS"/>
              <w:spacing w:after="90"/>
              <w:ind w:left="0" w:firstLine="0"/>
              <w:rPr>
                <w:rFonts w:ascii="Verdana" w:hAnsi="Verdana"/>
                <w:b/>
                <w:sz w:val="16"/>
                <w:szCs w:val="16"/>
                <w:lang w:val="en-US"/>
              </w:rPr>
            </w:pPr>
            <w:r w:rsidRPr="000E71A6">
              <w:rPr>
                <w:rFonts w:ascii="Verdana" w:hAnsi="Verdana"/>
                <w:b/>
                <w:sz w:val="16"/>
                <w:szCs w:val="16"/>
                <w:lang w:val="en-US"/>
              </w:rPr>
              <w:t xml:space="preserve">a) </w:t>
            </w:r>
            <w:r w:rsidRPr="000E71A6">
              <w:rPr>
                <w:rFonts w:ascii="Verdana" w:hAnsi="Verdana"/>
                <w:sz w:val="16"/>
                <w:szCs w:val="16"/>
                <w:lang w:val="en-US"/>
              </w:rPr>
              <w:tab/>
              <w:t>Dry the ceramic fragments at a temperature of 110 ± 5 °C until obtaining a constant weight;</w:t>
            </w:r>
          </w:p>
        </w:tc>
      </w:tr>
      <w:tr w:rsidR="00A97076" w:rsidRPr="00F560B2" w14:paraId="6FDBA292" w14:textId="5A580700" w:rsidTr="000E71A6">
        <w:tc>
          <w:tcPr>
            <w:tcW w:w="4675" w:type="dxa"/>
          </w:tcPr>
          <w:p w14:paraId="0195EE17" w14:textId="77777777" w:rsidR="00A97076" w:rsidRPr="00C0169D" w:rsidRDefault="00A97076" w:rsidP="00A97076">
            <w:pPr>
              <w:pStyle w:val="ROMANOS"/>
              <w:spacing w:after="90"/>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Almacene los fragmentos en un desecador hasta que estén a temperatura ambiente, y</w:t>
            </w:r>
          </w:p>
        </w:tc>
        <w:tc>
          <w:tcPr>
            <w:tcW w:w="4675" w:type="dxa"/>
          </w:tcPr>
          <w:p w14:paraId="7E116AAE" w14:textId="75CF8BDB" w:rsidR="00A97076" w:rsidRPr="000E71A6" w:rsidRDefault="00A97076" w:rsidP="00A97076">
            <w:pPr>
              <w:pStyle w:val="ROMANOS"/>
              <w:spacing w:after="90"/>
              <w:ind w:left="0" w:firstLine="0"/>
              <w:rPr>
                <w:rFonts w:ascii="Verdana" w:hAnsi="Verdana"/>
                <w:b/>
                <w:sz w:val="16"/>
                <w:szCs w:val="16"/>
                <w:lang w:val="en-US"/>
              </w:rPr>
            </w:pPr>
            <w:r w:rsidRPr="000E71A6">
              <w:rPr>
                <w:rFonts w:ascii="Verdana" w:hAnsi="Verdana"/>
                <w:b/>
                <w:sz w:val="16"/>
                <w:szCs w:val="16"/>
                <w:lang w:val="en-US"/>
              </w:rPr>
              <w:t xml:space="preserve">b) </w:t>
            </w:r>
            <w:r w:rsidRPr="000E71A6">
              <w:rPr>
                <w:rFonts w:ascii="Verdana" w:hAnsi="Verdana"/>
                <w:sz w:val="16"/>
                <w:szCs w:val="16"/>
                <w:lang w:val="en-US"/>
              </w:rPr>
              <w:tab/>
              <w:t>Store the fragments in a desiccator until they are at room temperature, and</w:t>
            </w:r>
          </w:p>
        </w:tc>
      </w:tr>
      <w:tr w:rsidR="00A97076" w:rsidRPr="00F560B2" w14:paraId="7CFA6DCF" w14:textId="7D3693B0" w:rsidTr="000E71A6">
        <w:tc>
          <w:tcPr>
            <w:tcW w:w="4675" w:type="dxa"/>
          </w:tcPr>
          <w:p w14:paraId="57F8C069" w14:textId="77777777" w:rsidR="00A97076" w:rsidRPr="00C0169D" w:rsidRDefault="00A97076" w:rsidP="00A97076">
            <w:pPr>
              <w:pStyle w:val="ROMANOS"/>
              <w:spacing w:after="90"/>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Una vez que los fragmentos estén a temperatura ambiente, pese cada uno en una balanza con una precisión de 0.01 g. Este peso será W</w:t>
            </w:r>
            <w:r w:rsidRPr="00C0169D">
              <w:rPr>
                <w:rFonts w:ascii="Verdana" w:hAnsi="Verdana"/>
                <w:position w:val="-2"/>
                <w:sz w:val="16"/>
                <w:szCs w:val="16"/>
              </w:rPr>
              <w:t>0</w:t>
            </w:r>
            <w:r w:rsidRPr="00C0169D">
              <w:rPr>
                <w:rFonts w:ascii="Verdana" w:hAnsi="Verdana"/>
                <w:sz w:val="16"/>
                <w:szCs w:val="16"/>
              </w:rPr>
              <w:t>.</w:t>
            </w:r>
          </w:p>
        </w:tc>
        <w:tc>
          <w:tcPr>
            <w:tcW w:w="4675" w:type="dxa"/>
          </w:tcPr>
          <w:p w14:paraId="31CCB828" w14:textId="7588BEEC" w:rsidR="00A97076" w:rsidRPr="000E71A6" w:rsidRDefault="00A97076" w:rsidP="00A97076">
            <w:pPr>
              <w:pStyle w:val="ROMANOS"/>
              <w:spacing w:after="90"/>
              <w:ind w:left="0" w:firstLine="0"/>
              <w:rPr>
                <w:rFonts w:ascii="Verdana" w:hAnsi="Verdana"/>
                <w:b/>
                <w:sz w:val="16"/>
                <w:szCs w:val="16"/>
                <w:lang w:val="en-US"/>
              </w:rPr>
            </w:pPr>
            <w:r w:rsidRPr="000E71A6">
              <w:rPr>
                <w:rFonts w:ascii="Verdana" w:hAnsi="Verdana"/>
                <w:b/>
                <w:sz w:val="16"/>
                <w:szCs w:val="16"/>
                <w:lang w:val="en-US"/>
              </w:rPr>
              <w:t xml:space="preserve">c) </w:t>
            </w:r>
            <w:r w:rsidRPr="000E71A6">
              <w:rPr>
                <w:rFonts w:ascii="Verdana" w:hAnsi="Verdana"/>
                <w:sz w:val="16"/>
                <w:szCs w:val="16"/>
                <w:lang w:val="en-US"/>
              </w:rPr>
              <w:tab/>
              <w:t xml:space="preserve">Once the fragments are at room temperature, weigh each one on a </w:t>
            </w:r>
            <w:r w:rsidR="00F04B4E">
              <w:rPr>
                <w:rFonts w:ascii="Verdana" w:hAnsi="Verdana"/>
                <w:sz w:val="16"/>
                <w:szCs w:val="16"/>
                <w:lang w:val="en-US"/>
              </w:rPr>
              <w:t>scale</w:t>
            </w:r>
            <w:r w:rsidRPr="000E71A6">
              <w:rPr>
                <w:rFonts w:ascii="Verdana" w:hAnsi="Verdana"/>
                <w:sz w:val="16"/>
                <w:szCs w:val="16"/>
                <w:lang w:val="en-US"/>
              </w:rPr>
              <w:t xml:space="preserve"> to the nearest 0.01 g. This weight will be W</w:t>
            </w:r>
            <w:r w:rsidRPr="000E71A6">
              <w:rPr>
                <w:rFonts w:ascii="Verdana" w:hAnsi="Verdana"/>
                <w:position w:val="-2"/>
                <w:sz w:val="16"/>
                <w:szCs w:val="16"/>
                <w:lang w:val="en-US"/>
              </w:rPr>
              <w:t>0</w:t>
            </w:r>
            <w:r w:rsidR="00263CF2" w:rsidRPr="000E71A6">
              <w:rPr>
                <w:rFonts w:ascii="Verdana" w:hAnsi="Verdana"/>
                <w:position w:val="-2"/>
                <w:sz w:val="16"/>
                <w:szCs w:val="16"/>
                <w:lang w:val="en-US"/>
              </w:rPr>
              <w:t>.</w:t>
            </w:r>
          </w:p>
        </w:tc>
      </w:tr>
      <w:tr w:rsidR="00A97076" w:rsidRPr="00C0169D" w14:paraId="5658A4F7" w14:textId="15C19BB1" w:rsidTr="000E71A6">
        <w:tc>
          <w:tcPr>
            <w:tcW w:w="4675" w:type="dxa"/>
          </w:tcPr>
          <w:p w14:paraId="2E538D18"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6.3.4.3 Procedimiento de prueba</w:t>
            </w:r>
          </w:p>
        </w:tc>
        <w:tc>
          <w:tcPr>
            <w:tcW w:w="4675" w:type="dxa"/>
          </w:tcPr>
          <w:p w14:paraId="3F7EA1E1" w14:textId="35AD4312" w:rsidR="00A97076" w:rsidRPr="000E71A6" w:rsidRDefault="00A97076" w:rsidP="00A97076">
            <w:pPr>
              <w:pStyle w:val="Texto"/>
              <w:spacing w:after="90"/>
              <w:ind w:firstLine="0"/>
              <w:rPr>
                <w:rFonts w:ascii="Verdana" w:hAnsi="Verdana"/>
                <w:b/>
                <w:sz w:val="16"/>
                <w:szCs w:val="16"/>
                <w:lang w:val="en-US"/>
              </w:rPr>
            </w:pPr>
            <w:r w:rsidRPr="000E71A6">
              <w:rPr>
                <w:rFonts w:ascii="Verdana" w:hAnsi="Verdana"/>
                <w:b/>
                <w:sz w:val="16"/>
                <w:szCs w:val="16"/>
                <w:lang w:val="en-US"/>
              </w:rPr>
              <w:t>6.3.4.3 Test procedure</w:t>
            </w:r>
          </w:p>
        </w:tc>
      </w:tr>
      <w:tr w:rsidR="00A97076" w:rsidRPr="00F560B2" w14:paraId="7A986CC5" w14:textId="781500A3" w:rsidTr="000E71A6">
        <w:tc>
          <w:tcPr>
            <w:tcW w:w="4675" w:type="dxa"/>
          </w:tcPr>
          <w:p w14:paraId="21BD6A01"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La prueba de absorción deberá realizarse como se indica a continuación:</w:t>
            </w:r>
          </w:p>
        </w:tc>
        <w:tc>
          <w:tcPr>
            <w:tcW w:w="4675" w:type="dxa"/>
          </w:tcPr>
          <w:p w14:paraId="58C66D7E" w14:textId="2BB971CC" w:rsidR="00A97076" w:rsidRPr="000E71A6" w:rsidRDefault="00A97076" w:rsidP="00A97076">
            <w:pPr>
              <w:pStyle w:val="Texto"/>
              <w:spacing w:after="90"/>
              <w:ind w:firstLine="0"/>
              <w:rPr>
                <w:rFonts w:ascii="Verdana" w:hAnsi="Verdana"/>
                <w:sz w:val="16"/>
                <w:szCs w:val="16"/>
                <w:lang w:val="en-US"/>
              </w:rPr>
            </w:pPr>
            <w:r w:rsidRPr="000E71A6">
              <w:rPr>
                <w:rFonts w:ascii="Verdana" w:hAnsi="Verdana"/>
                <w:sz w:val="16"/>
                <w:szCs w:val="16"/>
                <w:lang w:val="en-US"/>
              </w:rPr>
              <w:t xml:space="preserve">The absorption test </w:t>
            </w:r>
            <w:r w:rsidR="00D64B7E" w:rsidRPr="000E71A6">
              <w:rPr>
                <w:rFonts w:ascii="Verdana" w:hAnsi="Verdana"/>
                <w:sz w:val="16"/>
                <w:szCs w:val="16"/>
                <w:lang w:val="en-US"/>
              </w:rPr>
              <w:t>must</w:t>
            </w:r>
            <w:r w:rsidRPr="000E71A6">
              <w:rPr>
                <w:rFonts w:ascii="Verdana" w:hAnsi="Verdana"/>
                <w:sz w:val="16"/>
                <w:szCs w:val="16"/>
                <w:lang w:val="en-US"/>
              </w:rPr>
              <w:t xml:space="preserve"> be performed as follows:</w:t>
            </w:r>
          </w:p>
        </w:tc>
      </w:tr>
      <w:tr w:rsidR="00A97076" w:rsidRPr="00F560B2" w14:paraId="25D4DEF9" w14:textId="4F63536A" w:rsidTr="000E71A6">
        <w:tc>
          <w:tcPr>
            <w:tcW w:w="4675" w:type="dxa"/>
          </w:tcPr>
          <w:p w14:paraId="4491BB8D" w14:textId="77777777" w:rsidR="00A97076" w:rsidRPr="00C0169D" w:rsidRDefault="00A97076" w:rsidP="00A97076">
            <w:pPr>
              <w:pStyle w:val="ROMANOS"/>
              <w:spacing w:after="90"/>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Coloque los fragmentos ya pesados en agua destilada a temperatura ambiente en un recipiente adecuado, sostenidos de tal forma que no descansen sobre el fondo del recipiente;</w:t>
            </w:r>
          </w:p>
        </w:tc>
        <w:tc>
          <w:tcPr>
            <w:tcW w:w="4675" w:type="dxa"/>
          </w:tcPr>
          <w:p w14:paraId="3083DEC7" w14:textId="47359E03" w:rsidR="00A97076" w:rsidRPr="000E71A6" w:rsidRDefault="00A97076" w:rsidP="00A97076">
            <w:pPr>
              <w:pStyle w:val="ROMANOS"/>
              <w:spacing w:after="90"/>
              <w:ind w:left="0" w:firstLine="0"/>
              <w:rPr>
                <w:rFonts w:ascii="Verdana" w:hAnsi="Verdana"/>
                <w:b/>
                <w:sz w:val="16"/>
                <w:szCs w:val="16"/>
                <w:lang w:val="en-US"/>
              </w:rPr>
            </w:pPr>
            <w:r w:rsidRPr="000E71A6">
              <w:rPr>
                <w:rFonts w:ascii="Verdana" w:hAnsi="Verdana"/>
                <w:b/>
                <w:sz w:val="16"/>
                <w:szCs w:val="16"/>
                <w:lang w:val="en-US"/>
              </w:rPr>
              <w:t xml:space="preserve">a) </w:t>
            </w:r>
            <w:r w:rsidRPr="000E71A6">
              <w:rPr>
                <w:rFonts w:ascii="Verdana" w:hAnsi="Verdana"/>
                <w:sz w:val="16"/>
                <w:szCs w:val="16"/>
                <w:lang w:val="en-US"/>
              </w:rPr>
              <w:tab/>
              <w:t>Place the already weighed fragments in distilled water at room temperature in a suitable container, supported in such a way that they do not rest on the bottom of the container;</w:t>
            </w:r>
          </w:p>
        </w:tc>
      </w:tr>
      <w:tr w:rsidR="00A97076" w:rsidRPr="00F560B2" w14:paraId="6C08EB9E" w14:textId="4E0646E4" w:rsidTr="000E71A6">
        <w:tc>
          <w:tcPr>
            <w:tcW w:w="4675" w:type="dxa"/>
          </w:tcPr>
          <w:p w14:paraId="727ACC9F" w14:textId="77777777" w:rsidR="00A97076" w:rsidRPr="00C0169D" w:rsidRDefault="00A97076" w:rsidP="00A97076">
            <w:pPr>
              <w:pStyle w:val="ROMANOS"/>
              <w:spacing w:after="90"/>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Hierva los fragmentos durante 2 h. Una vez hervidos, deje los fragmentos en el agua por 18 h (para un total de 20 h), y</w:t>
            </w:r>
          </w:p>
        </w:tc>
        <w:tc>
          <w:tcPr>
            <w:tcW w:w="4675" w:type="dxa"/>
          </w:tcPr>
          <w:p w14:paraId="61DA876C" w14:textId="6EFBA451" w:rsidR="00A97076" w:rsidRPr="000E71A6" w:rsidRDefault="00A97076" w:rsidP="00A97076">
            <w:pPr>
              <w:pStyle w:val="ROMANOS"/>
              <w:spacing w:after="90"/>
              <w:ind w:left="0" w:firstLine="0"/>
              <w:rPr>
                <w:rFonts w:ascii="Verdana" w:hAnsi="Verdana"/>
                <w:b/>
                <w:sz w:val="16"/>
                <w:szCs w:val="16"/>
                <w:lang w:val="en-US"/>
              </w:rPr>
            </w:pPr>
            <w:r w:rsidRPr="000E71A6">
              <w:rPr>
                <w:rFonts w:ascii="Verdana" w:hAnsi="Verdana"/>
                <w:b/>
                <w:sz w:val="16"/>
                <w:szCs w:val="16"/>
                <w:lang w:val="en-US"/>
              </w:rPr>
              <w:t xml:space="preserve">b) </w:t>
            </w:r>
            <w:r w:rsidRPr="000E71A6">
              <w:rPr>
                <w:rFonts w:ascii="Verdana" w:hAnsi="Verdana"/>
                <w:sz w:val="16"/>
                <w:szCs w:val="16"/>
                <w:lang w:val="en-US"/>
              </w:rPr>
              <w:tab/>
              <w:t>Boil the fragments for 2 h. Once boiled, leave the fragments in the water for 18 h (for a total of 20 h), and</w:t>
            </w:r>
          </w:p>
        </w:tc>
      </w:tr>
      <w:tr w:rsidR="00A97076" w:rsidRPr="00F560B2" w14:paraId="225A3319" w14:textId="178A17F9" w:rsidTr="000E71A6">
        <w:tc>
          <w:tcPr>
            <w:tcW w:w="4675" w:type="dxa"/>
          </w:tcPr>
          <w:p w14:paraId="2D43EFFB" w14:textId="77777777" w:rsidR="00A97076" w:rsidRPr="00C0169D" w:rsidRDefault="00A97076" w:rsidP="00A97076">
            <w:pPr>
              <w:pStyle w:val="ROMANOS"/>
              <w:spacing w:after="90"/>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Después de las 20 h, seque cada fragmento con una toalla húmeda para quitar el exceso de agua y péselos de nuevo en una balanza con una precisión de 0.01 g. Este peso será W</w:t>
            </w:r>
            <w:r w:rsidRPr="00C0169D">
              <w:rPr>
                <w:rFonts w:ascii="Verdana" w:hAnsi="Verdana"/>
                <w:position w:val="-2"/>
                <w:sz w:val="16"/>
                <w:szCs w:val="16"/>
              </w:rPr>
              <w:t>F</w:t>
            </w:r>
            <w:r w:rsidRPr="00C0169D">
              <w:rPr>
                <w:rFonts w:ascii="Verdana" w:hAnsi="Verdana"/>
                <w:sz w:val="16"/>
                <w:szCs w:val="16"/>
              </w:rPr>
              <w:t>.</w:t>
            </w:r>
          </w:p>
        </w:tc>
        <w:tc>
          <w:tcPr>
            <w:tcW w:w="4675" w:type="dxa"/>
          </w:tcPr>
          <w:p w14:paraId="27C667DA" w14:textId="1A114764" w:rsidR="00A97076" w:rsidRPr="000E71A6" w:rsidRDefault="00A97076" w:rsidP="00A97076">
            <w:pPr>
              <w:pStyle w:val="ROMANOS"/>
              <w:spacing w:after="90"/>
              <w:ind w:left="0" w:firstLine="0"/>
              <w:rPr>
                <w:rFonts w:ascii="Verdana" w:hAnsi="Verdana"/>
                <w:b/>
                <w:sz w:val="16"/>
                <w:szCs w:val="16"/>
                <w:lang w:val="en-US"/>
              </w:rPr>
            </w:pPr>
            <w:r w:rsidRPr="000E71A6">
              <w:rPr>
                <w:rFonts w:ascii="Verdana" w:hAnsi="Verdana"/>
                <w:b/>
                <w:sz w:val="16"/>
                <w:szCs w:val="16"/>
                <w:lang w:val="en-US"/>
              </w:rPr>
              <w:t xml:space="preserve">c) </w:t>
            </w:r>
            <w:r w:rsidRPr="000E71A6">
              <w:rPr>
                <w:rFonts w:ascii="Verdana" w:hAnsi="Verdana"/>
                <w:sz w:val="16"/>
                <w:szCs w:val="16"/>
                <w:lang w:val="en-US"/>
              </w:rPr>
              <w:tab/>
              <w:t>After 20 h, dry each fragment with a damp towel to remove excess water and weigh them again on a balance to the nearest 0.01 g. This weight will be W</w:t>
            </w:r>
            <w:r w:rsidRPr="000E71A6">
              <w:rPr>
                <w:rFonts w:ascii="Verdana" w:hAnsi="Verdana"/>
                <w:position w:val="-2"/>
                <w:sz w:val="16"/>
                <w:szCs w:val="16"/>
                <w:lang w:val="en-US"/>
              </w:rPr>
              <w:t>F</w:t>
            </w:r>
            <w:r w:rsidR="00263CF2" w:rsidRPr="000E71A6">
              <w:rPr>
                <w:rFonts w:ascii="Verdana" w:hAnsi="Verdana"/>
                <w:position w:val="-2"/>
                <w:sz w:val="16"/>
                <w:szCs w:val="16"/>
                <w:lang w:val="en-US"/>
              </w:rPr>
              <w:t>.</w:t>
            </w:r>
          </w:p>
        </w:tc>
      </w:tr>
      <w:tr w:rsidR="00A97076" w:rsidRPr="00F560B2" w14:paraId="7FAE870A" w14:textId="018AD91C" w:rsidTr="000E71A6">
        <w:tc>
          <w:tcPr>
            <w:tcW w:w="4675" w:type="dxa"/>
          </w:tcPr>
          <w:p w14:paraId="7967016C"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6.3.4.4 Determinación del porcentaje de absorción.</w:t>
            </w:r>
          </w:p>
        </w:tc>
        <w:tc>
          <w:tcPr>
            <w:tcW w:w="4675" w:type="dxa"/>
          </w:tcPr>
          <w:p w14:paraId="46B7C284" w14:textId="727D1722" w:rsidR="00A97076" w:rsidRPr="000E71A6" w:rsidRDefault="00A97076" w:rsidP="00A97076">
            <w:pPr>
              <w:pStyle w:val="Texto"/>
              <w:spacing w:after="90"/>
              <w:ind w:firstLine="0"/>
              <w:rPr>
                <w:rFonts w:ascii="Verdana" w:hAnsi="Verdana"/>
                <w:b/>
                <w:sz w:val="16"/>
                <w:szCs w:val="16"/>
                <w:lang w:val="en-US"/>
              </w:rPr>
            </w:pPr>
            <w:r w:rsidRPr="000E71A6">
              <w:rPr>
                <w:rFonts w:ascii="Verdana" w:hAnsi="Verdana"/>
                <w:b/>
                <w:sz w:val="16"/>
                <w:szCs w:val="16"/>
                <w:lang w:val="en-US"/>
              </w:rPr>
              <w:t>6.3.4.4 Determination of the absorption percentage.</w:t>
            </w:r>
          </w:p>
        </w:tc>
      </w:tr>
      <w:tr w:rsidR="00A97076" w:rsidRPr="00F560B2" w14:paraId="675498A1" w14:textId="12AE1667" w:rsidTr="000E71A6">
        <w:tc>
          <w:tcPr>
            <w:tcW w:w="4675" w:type="dxa"/>
          </w:tcPr>
          <w:p w14:paraId="657F7FBE"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La absorción deberá presentarse como un porcentaje del peso original del espécimen seco W</w:t>
            </w:r>
            <w:r w:rsidRPr="00C0169D">
              <w:rPr>
                <w:rFonts w:ascii="Verdana" w:hAnsi="Verdana"/>
                <w:position w:val="-2"/>
                <w:sz w:val="16"/>
                <w:szCs w:val="16"/>
              </w:rPr>
              <w:t>0</w:t>
            </w:r>
            <w:r w:rsidRPr="00C0169D">
              <w:rPr>
                <w:rFonts w:ascii="Verdana" w:hAnsi="Verdana"/>
                <w:sz w:val="16"/>
                <w:szCs w:val="16"/>
              </w:rPr>
              <w:t xml:space="preserve">, el porcentaje para cada fragmento deberá obtenerse dividiendo la </w:t>
            </w:r>
            <w:r w:rsidRPr="00C0169D">
              <w:rPr>
                <w:rFonts w:ascii="Verdana" w:hAnsi="Verdana"/>
                <w:sz w:val="16"/>
                <w:szCs w:val="16"/>
              </w:rPr>
              <w:lastRenderedPageBreak/>
              <w:t>diferencia entre el peso original del fragmento seco y el peso final, tras la inmersión en el agua hirviendo, W</w:t>
            </w:r>
            <w:r w:rsidRPr="00C0169D">
              <w:rPr>
                <w:rFonts w:ascii="Verdana" w:hAnsi="Verdana"/>
                <w:position w:val="-2"/>
                <w:sz w:val="16"/>
                <w:szCs w:val="16"/>
              </w:rPr>
              <w:t>F</w:t>
            </w:r>
            <w:r w:rsidRPr="00C0169D">
              <w:rPr>
                <w:rFonts w:ascii="Verdana" w:hAnsi="Verdana"/>
                <w:sz w:val="16"/>
                <w:szCs w:val="16"/>
              </w:rPr>
              <w:t>, por el peso original y multiplicando por 100, tal como se indica a continuación:</w:t>
            </w:r>
          </w:p>
        </w:tc>
        <w:tc>
          <w:tcPr>
            <w:tcW w:w="4675" w:type="dxa"/>
          </w:tcPr>
          <w:p w14:paraId="67536126" w14:textId="77777777" w:rsidR="00A97076" w:rsidRDefault="00A97076" w:rsidP="00A97076">
            <w:pPr>
              <w:pStyle w:val="Texto"/>
              <w:spacing w:after="90"/>
              <w:ind w:firstLine="0"/>
              <w:rPr>
                <w:rFonts w:ascii="Verdana" w:hAnsi="Verdana"/>
                <w:sz w:val="16"/>
                <w:szCs w:val="16"/>
                <w:lang w:val="en-US"/>
              </w:rPr>
            </w:pPr>
            <w:r w:rsidRPr="000E71A6">
              <w:rPr>
                <w:rFonts w:ascii="Verdana" w:hAnsi="Verdana"/>
                <w:sz w:val="16"/>
                <w:szCs w:val="16"/>
                <w:lang w:val="en-US"/>
              </w:rPr>
              <w:lastRenderedPageBreak/>
              <w:t>The absorption must be presented as a percentage of the original weight of the dry specimen W</w:t>
            </w:r>
            <w:r w:rsidRPr="000E71A6">
              <w:rPr>
                <w:rFonts w:ascii="Verdana" w:hAnsi="Verdana"/>
                <w:position w:val="-2"/>
                <w:sz w:val="16"/>
                <w:szCs w:val="16"/>
                <w:lang w:val="en-US"/>
              </w:rPr>
              <w:t>0</w:t>
            </w:r>
            <w:r w:rsidRPr="000E71A6">
              <w:rPr>
                <w:rFonts w:ascii="Verdana" w:hAnsi="Verdana"/>
                <w:sz w:val="16"/>
                <w:szCs w:val="16"/>
                <w:lang w:val="en-US"/>
              </w:rPr>
              <w:t xml:space="preserve">, the percentage for each fragment must be obtained by </w:t>
            </w:r>
            <w:r w:rsidRPr="000E71A6">
              <w:rPr>
                <w:rFonts w:ascii="Verdana" w:hAnsi="Verdana"/>
                <w:sz w:val="16"/>
                <w:szCs w:val="16"/>
                <w:lang w:val="en-US"/>
              </w:rPr>
              <w:lastRenderedPageBreak/>
              <w:t>dividing the difference between the original weight of the dry fragment and the final weight, after immersion in boiling water, W</w:t>
            </w:r>
            <w:r w:rsidRPr="000E71A6">
              <w:rPr>
                <w:rFonts w:ascii="Verdana" w:hAnsi="Verdana"/>
                <w:position w:val="-2"/>
                <w:sz w:val="16"/>
                <w:szCs w:val="16"/>
                <w:lang w:val="en-US"/>
              </w:rPr>
              <w:t>F</w:t>
            </w:r>
            <w:r w:rsidRPr="000E71A6">
              <w:rPr>
                <w:rFonts w:ascii="Verdana" w:hAnsi="Verdana"/>
                <w:sz w:val="16"/>
                <w:szCs w:val="16"/>
                <w:lang w:val="en-US"/>
              </w:rPr>
              <w:t>, by the original weight and multiplying by 100, as follows:</w:t>
            </w:r>
          </w:p>
          <w:p w14:paraId="3B9E2132" w14:textId="6F09D593" w:rsidR="00692B1B" w:rsidRPr="000E71A6" w:rsidRDefault="00692B1B" w:rsidP="00A97076">
            <w:pPr>
              <w:pStyle w:val="Texto"/>
              <w:spacing w:after="90"/>
              <w:ind w:firstLine="0"/>
              <w:rPr>
                <w:rFonts w:ascii="Verdana" w:hAnsi="Verdana"/>
                <w:sz w:val="16"/>
                <w:szCs w:val="16"/>
                <w:lang w:val="en-US"/>
              </w:rPr>
            </w:pPr>
          </w:p>
        </w:tc>
      </w:tr>
    </w:tbl>
    <w:p w14:paraId="04DAC9B9" w14:textId="115B7D63" w:rsidR="00284B40" w:rsidRPr="000B642F" w:rsidRDefault="000C01FB" w:rsidP="005B3C3D">
      <w:pPr>
        <w:pStyle w:val="Texto"/>
        <w:spacing w:line="240" w:lineRule="auto"/>
        <w:ind w:firstLine="0"/>
        <w:jc w:val="center"/>
        <w:rPr>
          <w:rFonts w:ascii="Verdana" w:hAnsi="Verdana"/>
          <w:sz w:val="16"/>
          <w:szCs w:val="16"/>
        </w:rPr>
      </w:pPr>
      <w:r w:rsidRPr="000B642F">
        <w:rPr>
          <w:rFonts w:ascii="Verdana" w:hAnsi="Verdana"/>
          <w:noProof/>
          <w:sz w:val="16"/>
          <w:szCs w:val="16"/>
        </w:rPr>
        <w:lastRenderedPageBreak/>
        <w:drawing>
          <wp:inline distT="0" distB="0" distL="0" distR="0" wp14:anchorId="5FF4C155" wp14:editId="0279AFD7">
            <wp:extent cx="1752600" cy="323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2600" cy="3238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C0169D" w14:paraId="20E81799" w14:textId="4F731727" w:rsidTr="00692B1B">
        <w:tc>
          <w:tcPr>
            <w:tcW w:w="4675" w:type="dxa"/>
          </w:tcPr>
          <w:p w14:paraId="65AFB60E" w14:textId="77777777" w:rsidR="00A97076" w:rsidRPr="00692B1B" w:rsidRDefault="00A97076" w:rsidP="00A97076">
            <w:pPr>
              <w:pStyle w:val="Texto"/>
              <w:spacing w:after="90"/>
              <w:ind w:firstLine="0"/>
              <w:rPr>
                <w:rFonts w:ascii="Verdana" w:hAnsi="Verdana"/>
                <w:b/>
                <w:bCs/>
                <w:sz w:val="16"/>
                <w:szCs w:val="16"/>
              </w:rPr>
            </w:pPr>
            <w:r w:rsidRPr="00692B1B">
              <w:rPr>
                <w:rFonts w:ascii="Verdana" w:hAnsi="Verdana"/>
                <w:b/>
                <w:bCs/>
                <w:sz w:val="16"/>
                <w:szCs w:val="16"/>
              </w:rPr>
              <w:t>Donde:</w:t>
            </w:r>
          </w:p>
        </w:tc>
        <w:tc>
          <w:tcPr>
            <w:tcW w:w="4675" w:type="dxa"/>
          </w:tcPr>
          <w:p w14:paraId="0D4C1CD2" w14:textId="788A9876" w:rsidR="00A97076" w:rsidRPr="00692B1B" w:rsidRDefault="00A97076" w:rsidP="00A97076">
            <w:pPr>
              <w:pStyle w:val="Texto"/>
              <w:spacing w:after="90"/>
              <w:ind w:firstLine="0"/>
              <w:rPr>
                <w:rFonts w:ascii="Verdana" w:hAnsi="Verdana"/>
                <w:b/>
                <w:bCs/>
                <w:sz w:val="16"/>
                <w:szCs w:val="16"/>
                <w:lang w:val="en-US"/>
              </w:rPr>
            </w:pPr>
            <w:r w:rsidRPr="00692B1B">
              <w:rPr>
                <w:rFonts w:ascii="Verdana" w:hAnsi="Verdana"/>
                <w:b/>
                <w:bCs/>
                <w:sz w:val="16"/>
                <w:szCs w:val="16"/>
                <w:lang w:val="en-US"/>
              </w:rPr>
              <w:t>Where:</w:t>
            </w:r>
          </w:p>
        </w:tc>
      </w:tr>
      <w:tr w:rsidR="00A97076" w:rsidRPr="00F560B2" w14:paraId="18D6A03A" w14:textId="3BFA5C1C" w:rsidTr="00692B1B">
        <w:tc>
          <w:tcPr>
            <w:tcW w:w="4675" w:type="dxa"/>
          </w:tcPr>
          <w:p w14:paraId="02DDFA43"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W</w:t>
            </w:r>
            <w:r w:rsidRPr="00C0169D">
              <w:rPr>
                <w:rFonts w:ascii="Verdana" w:hAnsi="Verdana"/>
                <w:position w:val="-2"/>
                <w:sz w:val="16"/>
                <w:szCs w:val="16"/>
              </w:rPr>
              <w:t>F</w:t>
            </w:r>
            <w:r w:rsidRPr="00C0169D">
              <w:rPr>
                <w:rFonts w:ascii="Verdana" w:hAnsi="Verdana"/>
                <w:sz w:val="16"/>
                <w:szCs w:val="16"/>
              </w:rPr>
              <w:t xml:space="preserve"> = peso final del fragmento tras la inmersión en agua en gramos</w:t>
            </w:r>
          </w:p>
        </w:tc>
        <w:tc>
          <w:tcPr>
            <w:tcW w:w="4675" w:type="dxa"/>
          </w:tcPr>
          <w:p w14:paraId="0EAC8461" w14:textId="04C2D0E4" w:rsidR="00A97076" w:rsidRPr="00692B1B" w:rsidRDefault="00A97076" w:rsidP="00A97076">
            <w:pPr>
              <w:pStyle w:val="Texto"/>
              <w:spacing w:after="90"/>
              <w:ind w:firstLine="0"/>
              <w:rPr>
                <w:rFonts w:ascii="Verdana" w:hAnsi="Verdana"/>
                <w:sz w:val="16"/>
                <w:szCs w:val="16"/>
                <w:lang w:val="en-US"/>
              </w:rPr>
            </w:pPr>
            <w:r w:rsidRPr="00692B1B">
              <w:rPr>
                <w:rFonts w:ascii="Verdana" w:hAnsi="Verdana"/>
                <w:sz w:val="16"/>
                <w:szCs w:val="16"/>
                <w:lang w:val="en-US"/>
              </w:rPr>
              <w:t>W</w:t>
            </w:r>
            <w:r w:rsidRPr="00692B1B">
              <w:rPr>
                <w:rFonts w:ascii="Verdana" w:hAnsi="Verdana"/>
                <w:position w:val="-2"/>
                <w:sz w:val="16"/>
                <w:szCs w:val="16"/>
                <w:lang w:val="en-US"/>
              </w:rPr>
              <w:t xml:space="preserve">F </w:t>
            </w:r>
            <w:r w:rsidRPr="00692B1B">
              <w:rPr>
                <w:rFonts w:ascii="Verdana" w:hAnsi="Verdana"/>
                <w:sz w:val="16"/>
                <w:szCs w:val="16"/>
                <w:lang w:val="en-US"/>
              </w:rPr>
              <w:t>= final weight of the fragment after immersion in water in grams</w:t>
            </w:r>
          </w:p>
        </w:tc>
      </w:tr>
      <w:tr w:rsidR="00A97076" w:rsidRPr="00F560B2" w14:paraId="76A47207" w14:textId="0B5F276D" w:rsidTr="00692B1B">
        <w:tc>
          <w:tcPr>
            <w:tcW w:w="4675" w:type="dxa"/>
          </w:tcPr>
          <w:p w14:paraId="7CCD9A46"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W</w:t>
            </w:r>
            <w:r w:rsidRPr="00C0169D">
              <w:rPr>
                <w:rFonts w:ascii="Verdana" w:hAnsi="Verdana"/>
                <w:position w:val="-2"/>
                <w:sz w:val="16"/>
                <w:szCs w:val="16"/>
              </w:rPr>
              <w:t>0</w:t>
            </w:r>
            <w:r w:rsidRPr="00C0169D">
              <w:rPr>
                <w:rFonts w:ascii="Verdana" w:hAnsi="Verdana"/>
                <w:sz w:val="16"/>
                <w:szCs w:val="16"/>
              </w:rPr>
              <w:t xml:space="preserve"> = peso original del fragmento seco en gramos g</w:t>
            </w:r>
          </w:p>
        </w:tc>
        <w:tc>
          <w:tcPr>
            <w:tcW w:w="4675" w:type="dxa"/>
          </w:tcPr>
          <w:p w14:paraId="5C783E30" w14:textId="40D46563" w:rsidR="00A97076" w:rsidRPr="00692B1B" w:rsidRDefault="00A97076" w:rsidP="00A97076">
            <w:pPr>
              <w:pStyle w:val="Texto"/>
              <w:spacing w:after="90"/>
              <w:ind w:firstLine="0"/>
              <w:rPr>
                <w:rFonts w:ascii="Verdana" w:hAnsi="Verdana"/>
                <w:sz w:val="16"/>
                <w:szCs w:val="16"/>
                <w:lang w:val="en-US"/>
              </w:rPr>
            </w:pPr>
            <w:r w:rsidRPr="00692B1B">
              <w:rPr>
                <w:rFonts w:ascii="Verdana" w:hAnsi="Verdana"/>
                <w:sz w:val="16"/>
                <w:szCs w:val="16"/>
                <w:lang w:val="en-US"/>
              </w:rPr>
              <w:t>W</w:t>
            </w:r>
            <w:r w:rsidRPr="00692B1B">
              <w:rPr>
                <w:rFonts w:ascii="Verdana" w:hAnsi="Verdana"/>
                <w:position w:val="-2"/>
                <w:sz w:val="16"/>
                <w:szCs w:val="16"/>
                <w:lang w:val="en-US"/>
              </w:rPr>
              <w:t xml:space="preserve">0 </w:t>
            </w:r>
            <w:r w:rsidRPr="00692B1B">
              <w:rPr>
                <w:rFonts w:ascii="Verdana" w:hAnsi="Verdana"/>
                <w:sz w:val="16"/>
                <w:szCs w:val="16"/>
                <w:lang w:val="en-US"/>
              </w:rPr>
              <w:t>= original weight of the dry fragment in grams g</w:t>
            </w:r>
          </w:p>
        </w:tc>
      </w:tr>
      <w:tr w:rsidR="00A97076" w:rsidRPr="00C0169D" w14:paraId="2008E985" w14:textId="0BF69D1E" w:rsidTr="00692B1B">
        <w:tc>
          <w:tcPr>
            <w:tcW w:w="4675" w:type="dxa"/>
          </w:tcPr>
          <w:p w14:paraId="1DB76776"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6.3.4.5 Resultados</w:t>
            </w:r>
          </w:p>
        </w:tc>
        <w:tc>
          <w:tcPr>
            <w:tcW w:w="4675" w:type="dxa"/>
          </w:tcPr>
          <w:p w14:paraId="0EF64E09" w14:textId="3A642A4C" w:rsidR="00A97076" w:rsidRPr="00692B1B" w:rsidRDefault="00A97076" w:rsidP="00A97076">
            <w:pPr>
              <w:pStyle w:val="Texto"/>
              <w:spacing w:after="90"/>
              <w:ind w:firstLine="0"/>
              <w:rPr>
                <w:rFonts w:ascii="Verdana" w:hAnsi="Verdana"/>
                <w:b/>
                <w:sz w:val="16"/>
                <w:szCs w:val="16"/>
                <w:lang w:val="en-US"/>
              </w:rPr>
            </w:pPr>
            <w:r w:rsidRPr="00692B1B">
              <w:rPr>
                <w:rFonts w:ascii="Verdana" w:hAnsi="Verdana"/>
                <w:b/>
                <w:sz w:val="16"/>
                <w:szCs w:val="16"/>
                <w:lang w:val="en-US"/>
              </w:rPr>
              <w:t>6.3.4.5 Results</w:t>
            </w:r>
          </w:p>
        </w:tc>
      </w:tr>
      <w:tr w:rsidR="00A97076" w:rsidRPr="00F560B2" w14:paraId="606B45DB" w14:textId="1A1C6359" w:rsidTr="00692B1B">
        <w:tc>
          <w:tcPr>
            <w:tcW w:w="4675" w:type="dxa"/>
          </w:tcPr>
          <w:p w14:paraId="10F34A04"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El promedio de absorción de agua de los tres fragmentos no deberá exceder 0.5% para cerámica vitrificada y 15% para cerámica sin vitrificar, en caso contrario no cumple con la norma.</w:t>
            </w:r>
          </w:p>
        </w:tc>
        <w:tc>
          <w:tcPr>
            <w:tcW w:w="4675" w:type="dxa"/>
          </w:tcPr>
          <w:p w14:paraId="4E1C0A06" w14:textId="73A70493" w:rsidR="00A97076" w:rsidRPr="00692B1B" w:rsidRDefault="00A97076" w:rsidP="00A97076">
            <w:pPr>
              <w:pStyle w:val="Texto"/>
              <w:spacing w:after="90"/>
              <w:ind w:firstLine="0"/>
              <w:rPr>
                <w:rFonts w:ascii="Verdana" w:hAnsi="Verdana"/>
                <w:sz w:val="16"/>
                <w:szCs w:val="16"/>
                <w:lang w:val="en-US"/>
              </w:rPr>
            </w:pPr>
            <w:r w:rsidRPr="00692B1B">
              <w:rPr>
                <w:rFonts w:ascii="Verdana" w:hAnsi="Verdana"/>
                <w:sz w:val="16"/>
                <w:szCs w:val="16"/>
                <w:lang w:val="en-US"/>
              </w:rPr>
              <w:t xml:space="preserve">The average water absorption of the three fragments </w:t>
            </w:r>
            <w:r w:rsidR="00D64B7E" w:rsidRPr="00692B1B">
              <w:rPr>
                <w:rFonts w:ascii="Verdana" w:hAnsi="Verdana"/>
                <w:sz w:val="16"/>
                <w:szCs w:val="16"/>
                <w:lang w:val="en-US"/>
              </w:rPr>
              <w:t>must</w:t>
            </w:r>
            <w:r w:rsidRPr="00692B1B">
              <w:rPr>
                <w:rFonts w:ascii="Verdana" w:hAnsi="Verdana"/>
                <w:sz w:val="16"/>
                <w:szCs w:val="16"/>
                <w:lang w:val="en-US"/>
              </w:rPr>
              <w:t xml:space="preserve"> not exceed 0.5% for vitrified ceramics and 15% for unglazed ceramics, otherwise it does not comply with the standard.</w:t>
            </w:r>
          </w:p>
        </w:tc>
      </w:tr>
      <w:tr w:rsidR="00A97076" w:rsidRPr="00C0169D" w14:paraId="255EAE49" w14:textId="24B966F7" w:rsidTr="00692B1B">
        <w:tc>
          <w:tcPr>
            <w:tcW w:w="4675" w:type="dxa"/>
          </w:tcPr>
          <w:p w14:paraId="0E63CA90"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6.3.5 Aparatos sanitarios de colgar en pared</w:t>
            </w:r>
          </w:p>
        </w:tc>
        <w:tc>
          <w:tcPr>
            <w:tcW w:w="4675" w:type="dxa"/>
          </w:tcPr>
          <w:p w14:paraId="77AFE2F3" w14:textId="07498948" w:rsidR="00A97076" w:rsidRPr="00692B1B" w:rsidRDefault="00A97076" w:rsidP="00A97076">
            <w:pPr>
              <w:pStyle w:val="Texto"/>
              <w:spacing w:after="90"/>
              <w:ind w:firstLine="0"/>
              <w:rPr>
                <w:rFonts w:ascii="Verdana" w:hAnsi="Verdana"/>
                <w:b/>
                <w:sz w:val="16"/>
                <w:szCs w:val="16"/>
                <w:lang w:val="en-US"/>
              </w:rPr>
            </w:pPr>
            <w:r w:rsidRPr="00692B1B">
              <w:rPr>
                <w:rFonts w:ascii="Verdana" w:hAnsi="Verdana"/>
                <w:b/>
                <w:sz w:val="16"/>
                <w:szCs w:val="16"/>
                <w:lang w:val="en-US"/>
              </w:rPr>
              <w:t xml:space="preserve">6.3.5 Wall-hung </w:t>
            </w:r>
            <w:r w:rsidR="000E71A6" w:rsidRPr="00692B1B">
              <w:rPr>
                <w:rFonts w:ascii="Verdana" w:hAnsi="Verdana"/>
                <w:b/>
                <w:sz w:val="16"/>
                <w:szCs w:val="16"/>
                <w:lang w:val="en-US"/>
              </w:rPr>
              <w:t>sanitary fixtures</w:t>
            </w:r>
          </w:p>
        </w:tc>
      </w:tr>
      <w:tr w:rsidR="00A97076" w:rsidRPr="00F560B2" w14:paraId="08B8CFEB" w14:textId="31A28096" w:rsidTr="00692B1B">
        <w:tc>
          <w:tcPr>
            <w:tcW w:w="4675" w:type="dxa"/>
          </w:tcPr>
          <w:p w14:paraId="3C50F44C"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Los aparatos sanitarios de colgar en pared deberán asegurarse a un banco de prueba sólido de acuerdo con las instrucciones de instalación del fabricante. Los herrajes de soporte deberán estar expuestos durante la prueba. Si el fabricante suministra herrajes de soporte junto con el aparato sanitario, éstos deberán ser empleados en la prueba.</w:t>
            </w:r>
          </w:p>
        </w:tc>
        <w:tc>
          <w:tcPr>
            <w:tcW w:w="4675" w:type="dxa"/>
          </w:tcPr>
          <w:p w14:paraId="422BBB28" w14:textId="3F50F92D" w:rsidR="00A97076" w:rsidRPr="00692B1B" w:rsidRDefault="00A97076" w:rsidP="00A97076">
            <w:pPr>
              <w:pStyle w:val="Texto"/>
              <w:spacing w:after="90"/>
              <w:ind w:firstLine="0"/>
              <w:rPr>
                <w:rFonts w:ascii="Verdana" w:hAnsi="Verdana"/>
                <w:sz w:val="16"/>
                <w:szCs w:val="16"/>
                <w:lang w:val="en-US"/>
              </w:rPr>
            </w:pPr>
            <w:r w:rsidRPr="00692B1B">
              <w:rPr>
                <w:rFonts w:ascii="Verdana" w:hAnsi="Verdana"/>
                <w:sz w:val="16"/>
                <w:szCs w:val="16"/>
                <w:lang w:val="en-US"/>
              </w:rPr>
              <w:t xml:space="preserve">Wall-hung plumbing fixtures </w:t>
            </w:r>
            <w:r w:rsidR="00FF3594">
              <w:rPr>
                <w:rFonts w:ascii="Verdana" w:hAnsi="Verdana"/>
                <w:sz w:val="16"/>
                <w:szCs w:val="16"/>
                <w:lang w:val="en-US"/>
              </w:rPr>
              <w:t>must</w:t>
            </w:r>
            <w:r w:rsidRPr="00692B1B">
              <w:rPr>
                <w:rFonts w:ascii="Verdana" w:hAnsi="Verdana"/>
                <w:sz w:val="16"/>
                <w:szCs w:val="16"/>
                <w:lang w:val="en-US"/>
              </w:rPr>
              <w:t xml:space="preserve"> be secured to a solid test stand in accordance with the manufacturer's installation instructions. Support hardware </w:t>
            </w:r>
            <w:r w:rsidR="00FF3594">
              <w:rPr>
                <w:rFonts w:ascii="Verdana" w:hAnsi="Verdana"/>
                <w:sz w:val="16"/>
                <w:szCs w:val="16"/>
                <w:lang w:val="en-US"/>
              </w:rPr>
              <w:t>must</w:t>
            </w:r>
            <w:r w:rsidRPr="00692B1B">
              <w:rPr>
                <w:rFonts w:ascii="Verdana" w:hAnsi="Verdana"/>
                <w:sz w:val="16"/>
                <w:szCs w:val="16"/>
                <w:lang w:val="en-US"/>
              </w:rPr>
              <w:t xml:space="preserve"> be exposed during testing. If the manufacturer supplies support fittings together with the sanitary fixture, these must be used in the test.</w:t>
            </w:r>
          </w:p>
        </w:tc>
      </w:tr>
      <w:tr w:rsidR="00A97076" w:rsidRPr="00C0169D" w14:paraId="54DFACC0" w14:textId="22B7BE02" w:rsidTr="00692B1B">
        <w:tc>
          <w:tcPr>
            <w:tcW w:w="4675" w:type="dxa"/>
          </w:tcPr>
          <w:p w14:paraId="350D28B6"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6.3.5.1 Mingitorios de colgar</w:t>
            </w:r>
          </w:p>
        </w:tc>
        <w:tc>
          <w:tcPr>
            <w:tcW w:w="4675" w:type="dxa"/>
          </w:tcPr>
          <w:p w14:paraId="7E010959" w14:textId="010BA851" w:rsidR="00A97076" w:rsidRPr="00692B1B" w:rsidRDefault="00A97076" w:rsidP="00A97076">
            <w:pPr>
              <w:pStyle w:val="Texto"/>
              <w:spacing w:after="90"/>
              <w:ind w:firstLine="0"/>
              <w:rPr>
                <w:rFonts w:ascii="Verdana" w:hAnsi="Verdana"/>
                <w:b/>
                <w:sz w:val="16"/>
                <w:szCs w:val="16"/>
                <w:lang w:val="en-US"/>
              </w:rPr>
            </w:pPr>
            <w:r w:rsidRPr="00692B1B">
              <w:rPr>
                <w:rFonts w:ascii="Verdana" w:hAnsi="Verdana"/>
                <w:b/>
                <w:sz w:val="16"/>
                <w:szCs w:val="16"/>
                <w:lang w:val="en-US"/>
              </w:rPr>
              <w:t>6.3.5.1 Hanging urinals</w:t>
            </w:r>
          </w:p>
        </w:tc>
      </w:tr>
      <w:tr w:rsidR="00A97076" w:rsidRPr="00F560B2" w14:paraId="42D4C63D" w14:textId="08D08522" w:rsidTr="00692B1B">
        <w:tc>
          <w:tcPr>
            <w:tcW w:w="4675" w:type="dxa"/>
          </w:tcPr>
          <w:p w14:paraId="23F32B67"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Se deberá aplicar una carga vertical de 0.22 kN en la superficie superior de frente del mingitorio.</w:t>
            </w:r>
          </w:p>
        </w:tc>
        <w:tc>
          <w:tcPr>
            <w:tcW w:w="4675" w:type="dxa"/>
          </w:tcPr>
          <w:p w14:paraId="42902F1C" w14:textId="1D8FAE9B" w:rsidR="00A97076" w:rsidRPr="00692B1B" w:rsidRDefault="00A97076" w:rsidP="00A97076">
            <w:pPr>
              <w:pStyle w:val="Texto"/>
              <w:spacing w:after="90"/>
              <w:ind w:firstLine="0"/>
              <w:rPr>
                <w:rFonts w:ascii="Verdana" w:hAnsi="Verdana"/>
                <w:sz w:val="16"/>
                <w:szCs w:val="16"/>
                <w:lang w:val="en-US"/>
              </w:rPr>
            </w:pPr>
            <w:r w:rsidRPr="00692B1B">
              <w:rPr>
                <w:rFonts w:ascii="Verdana" w:hAnsi="Verdana"/>
                <w:sz w:val="16"/>
                <w:szCs w:val="16"/>
                <w:lang w:val="en-US"/>
              </w:rPr>
              <w:t xml:space="preserve">A vertical load of 0.22 </w:t>
            </w:r>
            <w:proofErr w:type="spellStart"/>
            <w:r w:rsidRPr="00692B1B">
              <w:rPr>
                <w:rFonts w:ascii="Verdana" w:hAnsi="Verdana"/>
                <w:sz w:val="16"/>
                <w:szCs w:val="16"/>
                <w:lang w:val="en-US"/>
              </w:rPr>
              <w:t>kN</w:t>
            </w:r>
            <w:proofErr w:type="spellEnd"/>
            <w:r w:rsidRPr="00692B1B">
              <w:rPr>
                <w:rFonts w:ascii="Verdana" w:hAnsi="Verdana"/>
                <w:sz w:val="16"/>
                <w:szCs w:val="16"/>
                <w:lang w:val="en-US"/>
              </w:rPr>
              <w:t xml:space="preserve"> </w:t>
            </w:r>
            <w:r w:rsidR="00FF3594">
              <w:rPr>
                <w:rFonts w:ascii="Verdana" w:hAnsi="Verdana"/>
                <w:sz w:val="16"/>
                <w:szCs w:val="16"/>
                <w:lang w:val="en-US"/>
              </w:rPr>
              <w:t>must</w:t>
            </w:r>
            <w:r w:rsidRPr="00692B1B">
              <w:rPr>
                <w:rFonts w:ascii="Verdana" w:hAnsi="Verdana"/>
                <w:sz w:val="16"/>
                <w:szCs w:val="16"/>
                <w:lang w:val="en-US"/>
              </w:rPr>
              <w:t xml:space="preserve"> be applied to the top front surface of the urinal.</w:t>
            </w:r>
          </w:p>
        </w:tc>
      </w:tr>
      <w:tr w:rsidR="00A97076" w:rsidRPr="00C0169D" w14:paraId="00D5D856" w14:textId="306C2322" w:rsidTr="00692B1B">
        <w:tc>
          <w:tcPr>
            <w:tcW w:w="4675" w:type="dxa"/>
          </w:tcPr>
          <w:p w14:paraId="77C5F85C" w14:textId="77777777" w:rsidR="00A97076" w:rsidRPr="00C0169D" w:rsidRDefault="00A97076" w:rsidP="00A97076">
            <w:pPr>
              <w:pStyle w:val="Texto"/>
              <w:spacing w:after="90"/>
              <w:ind w:firstLine="0"/>
              <w:rPr>
                <w:rFonts w:ascii="Verdana" w:hAnsi="Verdana"/>
                <w:b/>
                <w:sz w:val="16"/>
                <w:szCs w:val="16"/>
              </w:rPr>
            </w:pPr>
            <w:r w:rsidRPr="00C0169D">
              <w:rPr>
                <w:rFonts w:ascii="Verdana" w:hAnsi="Verdana"/>
                <w:b/>
                <w:sz w:val="16"/>
                <w:szCs w:val="16"/>
              </w:rPr>
              <w:t>6.3.5.2 Resultado</w:t>
            </w:r>
          </w:p>
        </w:tc>
        <w:tc>
          <w:tcPr>
            <w:tcW w:w="4675" w:type="dxa"/>
          </w:tcPr>
          <w:p w14:paraId="3F8CA0A6" w14:textId="66ACA6A9" w:rsidR="00A97076" w:rsidRPr="00692B1B" w:rsidRDefault="00A97076" w:rsidP="00A97076">
            <w:pPr>
              <w:pStyle w:val="Texto"/>
              <w:spacing w:after="90"/>
              <w:ind w:firstLine="0"/>
              <w:rPr>
                <w:rFonts w:ascii="Verdana" w:hAnsi="Verdana"/>
                <w:b/>
                <w:sz w:val="16"/>
                <w:szCs w:val="16"/>
                <w:lang w:val="en-US"/>
              </w:rPr>
            </w:pPr>
            <w:r w:rsidRPr="00692B1B">
              <w:rPr>
                <w:rFonts w:ascii="Verdana" w:hAnsi="Verdana"/>
                <w:b/>
                <w:sz w:val="16"/>
                <w:szCs w:val="16"/>
                <w:lang w:val="en-US"/>
              </w:rPr>
              <w:t>6.3.5.2 Result</w:t>
            </w:r>
          </w:p>
        </w:tc>
      </w:tr>
      <w:tr w:rsidR="00A97076" w:rsidRPr="00F560B2" w14:paraId="719D68ED" w14:textId="10FBDD38" w:rsidTr="00692B1B">
        <w:tc>
          <w:tcPr>
            <w:tcW w:w="4675" w:type="dxa"/>
          </w:tcPr>
          <w:p w14:paraId="26D918E9" w14:textId="77777777" w:rsidR="00A97076" w:rsidRPr="00C0169D" w:rsidRDefault="00A97076" w:rsidP="00A97076">
            <w:pPr>
              <w:pStyle w:val="Texto"/>
              <w:spacing w:after="90"/>
              <w:ind w:firstLine="0"/>
              <w:rPr>
                <w:rFonts w:ascii="Verdana" w:hAnsi="Verdana"/>
                <w:sz w:val="16"/>
                <w:szCs w:val="16"/>
              </w:rPr>
            </w:pPr>
            <w:r w:rsidRPr="00C0169D">
              <w:rPr>
                <w:rFonts w:ascii="Verdana" w:hAnsi="Verdana"/>
                <w:sz w:val="16"/>
                <w:szCs w:val="16"/>
              </w:rPr>
              <w:t>Los aparatos sanitarios y los herrajes de soporte deberán soportar la carga de prueba, durante 10 minutos sin fallar y sin daño estructural visible, en caso contrario no cumple con la norma.</w:t>
            </w:r>
          </w:p>
        </w:tc>
        <w:tc>
          <w:tcPr>
            <w:tcW w:w="4675" w:type="dxa"/>
          </w:tcPr>
          <w:p w14:paraId="296269D0" w14:textId="08828D25" w:rsidR="00A97076" w:rsidRPr="00692B1B" w:rsidRDefault="00A97076" w:rsidP="00A97076">
            <w:pPr>
              <w:pStyle w:val="Texto"/>
              <w:spacing w:after="90"/>
              <w:ind w:firstLine="0"/>
              <w:rPr>
                <w:rFonts w:ascii="Verdana" w:hAnsi="Verdana"/>
                <w:sz w:val="16"/>
                <w:szCs w:val="16"/>
                <w:lang w:val="en-US"/>
              </w:rPr>
            </w:pPr>
            <w:r w:rsidRPr="00692B1B">
              <w:rPr>
                <w:rFonts w:ascii="Verdana" w:hAnsi="Verdana"/>
                <w:sz w:val="16"/>
                <w:szCs w:val="16"/>
                <w:lang w:val="en-US"/>
              </w:rPr>
              <w:t>Sanitary appliances and support fittings must withstand the test load for 10 minutes without failing and without visible structural damage, otherwise it does not comply with the standard.</w:t>
            </w:r>
          </w:p>
        </w:tc>
      </w:tr>
      <w:tr w:rsidR="00A97076" w:rsidRPr="00C0169D" w14:paraId="2FD61D08" w14:textId="3F821A71" w:rsidTr="00692B1B">
        <w:tc>
          <w:tcPr>
            <w:tcW w:w="4675" w:type="dxa"/>
          </w:tcPr>
          <w:p w14:paraId="3ECF3FFA"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6.3.6 Mingitorios sin agua</w:t>
            </w:r>
          </w:p>
        </w:tc>
        <w:tc>
          <w:tcPr>
            <w:tcW w:w="4675" w:type="dxa"/>
          </w:tcPr>
          <w:p w14:paraId="7D3D3EA2" w14:textId="136D7F90" w:rsidR="00A97076" w:rsidRPr="00692B1B" w:rsidRDefault="00A97076" w:rsidP="00A97076">
            <w:pPr>
              <w:pStyle w:val="Texto"/>
              <w:ind w:firstLine="0"/>
              <w:rPr>
                <w:rFonts w:ascii="Verdana" w:hAnsi="Verdana"/>
                <w:b/>
                <w:sz w:val="16"/>
                <w:szCs w:val="16"/>
                <w:lang w:val="en-US"/>
              </w:rPr>
            </w:pPr>
            <w:r w:rsidRPr="00692B1B">
              <w:rPr>
                <w:rFonts w:ascii="Verdana" w:hAnsi="Verdana"/>
                <w:b/>
                <w:sz w:val="16"/>
                <w:szCs w:val="16"/>
                <w:lang w:val="en-US"/>
              </w:rPr>
              <w:t>6.3.6 Urinals without water</w:t>
            </w:r>
          </w:p>
        </w:tc>
      </w:tr>
      <w:tr w:rsidR="00A97076" w:rsidRPr="00F560B2" w14:paraId="4A2CF696" w14:textId="3198C809" w:rsidTr="00692B1B">
        <w:tc>
          <w:tcPr>
            <w:tcW w:w="4675" w:type="dxa"/>
          </w:tcPr>
          <w:p w14:paraId="4424931F"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Los mingitorios sin agua deberán cumplir con los requisitos establecidos en los incisos 6.2 al 6.3.6 y 6.6 de esta norma, según corresponda.</w:t>
            </w:r>
          </w:p>
        </w:tc>
        <w:tc>
          <w:tcPr>
            <w:tcW w:w="4675" w:type="dxa"/>
          </w:tcPr>
          <w:p w14:paraId="4D3ECC6C" w14:textId="6AC376D9" w:rsidR="00A97076" w:rsidRPr="00692B1B" w:rsidRDefault="00A97076" w:rsidP="00A97076">
            <w:pPr>
              <w:pStyle w:val="Texto"/>
              <w:ind w:firstLine="0"/>
              <w:rPr>
                <w:rFonts w:ascii="Verdana" w:hAnsi="Verdana"/>
                <w:sz w:val="16"/>
                <w:szCs w:val="16"/>
                <w:lang w:val="en-US"/>
              </w:rPr>
            </w:pPr>
            <w:r w:rsidRPr="00692B1B">
              <w:rPr>
                <w:rFonts w:ascii="Verdana" w:hAnsi="Verdana"/>
                <w:sz w:val="16"/>
                <w:szCs w:val="16"/>
                <w:lang w:val="en-US"/>
              </w:rPr>
              <w:t>Urinals without water must comply with the requirements established in subsections 6.2 to 6.3.6 and 6.6 of this standard, as applicable.</w:t>
            </w:r>
          </w:p>
        </w:tc>
      </w:tr>
      <w:tr w:rsidR="00A97076" w:rsidRPr="00F560B2" w14:paraId="2CDF693C" w14:textId="7D352C30" w:rsidTr="00692B1B">
        <w:tc>
          <w:tcPr>
            <w:tcW w:w="4675" w:type="dxa"/>
          </w:tcPr>
          <w:p w14:paraId="39FCA8AB"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6.4 Requisitos para efectuar el ensayo para determinar el desempeño hidráulico</w:t>
            </w:r>
          </w:p>
        </w:tc>
        <w:tc>
          <w:tcPr>
            <w:tcW w:w="4675" w:type="dxa"/>
          </w:tcPr>
          <w:p w14:paraId="7BED2F49" w14:textId="67B3643B" w:rsidR="00A97076" w:rsidRPr="00692B1B" w:rsidRDefault="00A97076" w:rsidP="00A97076">
            <w:pPr>
              <w:pStyle w:val="Texto"/>
              <w:ind w:firstLine="0"/>
              <w:rPr>
                <w:rFonts w:ascii="Verdana" w:hAnsi="Verdana"/>
                <w:b/>
                <w:sz w:val="16"/>
                <w:szCs w:val="16"/>
                <w:lang w:val="en-US"/>
              </w:rPr>
            </w:pPr>
            <w:r w:rsidRPr="00692B1B">
              <w:rPr>
                <w:rFonts w:ascii="Verdana" w:hAnsi="Verdana"/>
                <w:b/>
                <w:sz w:val="16"/>
                <w:szCs w:val="16"/>
                <w:lang w:val="en-US"/>
              </w:rPr>
              <w:t>6.4 Requirements to carry out the test to determine the hydraulic performance</w:t>
            </w:r>
          </w:p>
        </w:tc>
      </w:tr>
      <w:tr w:rsidR="00A97076" w:rsidRPr="00F560B2" w14:paraId="3209B51B" w14:textId="553BFB7B" w:rsidTr="00692B1B">
        <w:tc>
          <w:tcPr>
            <w:tcW w:w="4675" w:type="dxa"/>
          </w:tcPr>
          <w:p w14:paraId="11D4F6B8"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6.4.1 Ensayo según el tipo de mingitorio</w:t>
            </w:r>
          </w:p>
        </w:tc>
        <w:tc>
          <w:tcPr>
            <w:tcW w:w="4675" w:type="dxa"/>
          </w:tcPr>
          <w:p w14:paraId="792B702D" w14:textId="68191FDF" w:rsidR="00A97076" w:rsidRPr="00692B1B" w:rsidRDefault="00A97076" w:rsidP="00A97076">
            <w:pPr>
              <w:pStyle w:val="Texto"/>
              <w:ind w:firstLine="0"/>
              <w:rPr>
                <w:rFonts w:ascii="Verdana" w:hAnsi="Verdana"/>
                <w:b/>
                <w:sz w:val="16"/>
                <w:szCs w:val="16"/>
                <w:lang w:val="en-US"/>
              </w:rPr>
            </w:pPr>
            <w:r w:rsidRPr="00692B1B">
              <w:rPr>
                <w:rFonts w:ascii="Verdana" w:hAnsi="Verdana"/>
                <w:b/>
                <w:sz w:val="16"/>
                <w:szCs w:val="16"/>
                <w:lang w:val="en-US"/>
              </w:rPr>
              <w:t>6.4.1 Test according to the type of urinal</w:t>
            </w:r>
          </w:p>
        </w:tc>
      </w:tr>
      <w:tr w:rsidR="00A97076" w:rsidRPr="00F560B2" w14:paraId="6E81C2C3" w14:textId="127B6E07" w:rsidTr="00692B1B">
        <w:tc>
          <w:tcPr>
            <w:tcW w:w="4675" w:type="dxa"/>
          </w:tcPr>
          <w:p w14:paraId="3975927E"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 prueba del desempeño hidráulico especificado en el inciso 6.5 será aplicable a aquellos mingitorios que utilizan agua. Las pruebas y requisitos de desempeño especificados en el inciso 6.6 serán aplicables a aquellos mingitorios que no utilizan agua para su funcionamiento.</w:t>
            </w:r>
          </w:p>
        </w:tc>
        <w:tc>
          <w:tcPr>
            <w:tcW w:w="4675" w:type="dxa"/>
          </w:tcPr>
          <w:p w14:paraId="2438C9CD" w14:textId="26E89231" w:rsidR="00A97076" w:rsidRPr="00692B1B" w:rsidRDefault="00A97076" w:rsidP="00A97076">
            <w:pPr>
              <w:pStyle w:val="Texto"/>
              <w:ind w:firstLine="0"/>
              <w:rPr>
                <w:rFonts w:ascii="Verdana" w:hAnsi="Verdana"/>
                <w:sz w:val="16"/>
                <w:szCs w:val="16"/>
                <w:lang w:val="en-US"/>
              </w:rPr>
            </w:pPr>
            <w:r w:rsidRPr="00692B1B">
              <w:rPr>
                <w:rFonts w:ascii="Verdana" w:hAnsi="Verdana"/>
                <w:sz w:val="16"/>
                <w:szCs w:val="16"/>
                <w:lang w:val="en-US"/>
              </w:rPr>
              <w:t>The hydraulic performance test specified in subsection 6.5 will be applicable to those urinals that use water. The tests and performance requirements specified in subsection 6.6 will be applicable to those urinals that do not use water for their operation.</w:t>
            </w:r>
          </w:p>
        </w:tc>
      </w:tr>
      <w:tr w:rsidR="00A97076" w:rsidRPr="00C0169D" w14:paraId="0B4CE64D" w14:textId="31A28D59" w:rsidTr="00692B1B">
        <w:tc>
          <w:tcPr>
            <w:tcW w:w="4675" w:type="dxa"/>
          </w:tcPr>
          <w:p w14:paraId="0319AEA0"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6.4.2 Presiones de prueba</w:t>
            </w:r>
          </w:p>
        </w:tc>
        <w:tc>
          <w:tcPr>
            <w:tcW w:w="4675" w:type="dxa"/>
          </w:tcPr>
          <w:p w14:paraId="44155AEF" w14:textId="433D3605" w:rsidR="00A97076" w:rsidRPr="00692B1B" w:rsidRDefault="00A97076" w:rsidP="00A97076">
            <w:pPr>
              <w:pStyle w:val="Texto"/>
              <w:ind w:firstLine="0"/>
              <w:rPr>
                <w:rFonts w:ascii="Verdana" w:hAnsi="Verdana"/>
                <w:b/>
                <w:sz w:val="16"/>
                <w:szCs w:val="16"/>
                <w:lang w:val="en-US"/>
              </w:rPr>
            </w:pPr>
            <w:r w:rsidRPr="00692B1B">
              <w:rPr>
                <w:rFonts w:ascii="Verdana" w:hAnsi="Verdana"/>
                <w:b/>
                <w:sz w:val="16"/>
                <w:szCs w:val="16"/>
                <w:lang w:val="en-US"/>
              </w:rPr>
              <w:t>6.4.2 Test pressures</w:t>
            </w:r>
          </w:p>
        </w:tc>
      </w:tr>
      <w:tr w:rsidR="00A97076" w:rsidRPr="00F560B2" w14:paraId="4D08EDD8" w14:textId="024E673B" w:rsidTr="00692B1B">
        <w:tc>
          <w:tcPr>
            <w:tcW w:w="4675" w:type="dxa"/>
          </w:tcPr>
          <w:p w14:paraId="202BD7F7"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Los mingitorios deberán probarse a las presiones de prueba especificadas en la Tabla 11 o a la presión mínima recomendada por el fabricante. En ningún caso </w:t>
            </w:r>
            <w:r w:rsidRPr="00C0169D">
              <w:rPr>
                <w:rFonts w:ascii="Verdana" w:hAnsi="Verdana"/>
                <w:sz w:val="16"/>
                <w:szCs w:val="16"/>
              </w:rPr>
              <w:lastRenderedPageBreak/>
              <w:t>se deberán usar presiones de prueba superiores a 550 kPa (5.6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14DB0533" w14:textId="69AE308A" w:rsidR="00A97076" w:rsidRPr="00692B1B" w:rsidRDefault="00A97076" w:rsidP="00A97076">
            <w:pPr>
              <w:pStyle w:val="Texto"/>
              <w:ind w:firstLine="0"/>
              <w:rPr>
                <w:rFonts w:ascii="Verdana" w:hAnsi="Verdana"/>
                <w:sz w:val="16"/>
                <w:szCs w:val="16"/>
                <w:lang w:val="en-US"/>
              </w:rPr>
            </w:pPr>
            <w:r w:rsidRPr="00692B1B">
              <w:rPr>
                <w:rFonts w:ascii="Verdana" w:hAnsi="Verdana"/>
                <w:sz w:val="16"/>
                <w:szCs w:val="16"/>
                <w:lang w:val="en-US"/>
              </w:rPr>
              <w:lastRenderedPageBreak/>
              <w:t xml:space="preserve">Urinals </w:t>
            </w:r>
            <w:r w:rsidR="00FF3594">
              <w:rPr>
                <w:rFonts w:ascii="Verdana" w:hAnsi="Verdana"/>
                <w:sz w:val="16"/>
                <w:szCs w:val="16"/>
                <w:lang w:val="en-US"/>
              </w:rPr>
              <w:t>must</w:t>
            </w:r>
            <w:r w:rsidRPr="00692B1B">
              <w:rPr>
                <w:rFonts w:ascii="Verdana" w:hAnsi="Verdana"/>
                <w:sz w:val="16"/>
                <w:szCs w:val="16"/>
                <w:lang w:val="en-US"/>
              </w:rPr>
              <w:t xml:space="preserve"> be tested to the test pressures specified in Table 11 or the minimum pressure recommended by the manufacturer. In no case </w:t>
            </w:r>
            <w:r w:rsidR="00D64B7E" w:rsidRPr="00692B1B">
              <w:rPr>
                <w:rFonts w:ascii="Verdana" w:hAnsi="Verdana"/>
                <w:sz w:val="16"/>
                <w:szCs w:val="16"/>
                <w:lang w:val="en-US"/>
              </w:rPr>
              <w:t>must</w:t>
            </w:r>
            <w:r w:rsidRPr="00692B1B">
              <w:rPr>
                <w:rFonts w:ascii="Verdana" w:hAnsi="Verdana"/>
                <w:sz w:val="16"/>
                <w:szCs w:val="16"/>
                <w:lang w:val="en-US"/>
              </w:rPr>
              <w:t xml:space="preserve"> test pressures greater than 550 kPa (5.6 kg/cm</w:t>
            </w:r>
            <w:r w:rsidRPr="00692B1B">
              <w:rPr>
                <w:rFonts w:ascii="Verdana" w:hAnsi="Verdana"/>
                <w:sz w:val="16"/>
                <w:szCs w:val="16"/>
                <w:vertAlign w:val="superscript"/>
                <w:lang w:val="en-US"/>
              </w:rPr>
              <w:t>2</w:t>
            </w:r>
            <w:r w:rsidR="001A2F7B" w:rsidRPr="00692B1B">
              <w:rPr>
                <w:rFonts w:ascii="Verdana" w:hAnsi="Verdana"/>
                <w:sz w:val="16"/>
                <w:szCs w:val="16"/>
                <w:vertAlign w:val="superscript"/>
                <w:lang w:val="en-US"/>
              </w:rPr>
              <w:t>)</w:t>
            </w:r>
            <w:r w:rsidRPr="00692B1B">
              <w:rPr>
                <w:rFonts w:ascii="Verdana" w:hAnsi="Verdana"/>
                <w:sz w:val="16"/>
                <w:szCs w:val="16"/>
                <w:lang w:val="en-US"/>
              </w:rPr>
              <w:t xml:space="preserve"> be used.</w:t>
            </w:r>
          </w:p>
        </w:tc>
      </w:tr>
    </w:tbl>
    <w:p w14:paraId="4C7AD87C" w14:textId="77777777" w:rsidR="00284B40" w:rsidRPr="000B642F" w:rsidRDefault="00284B40" w:rsidP="005B3C3D">
      <w:pPr>
        <w:pStyle w:val="Texto"/>
        <w:ind w:firstLine="0"/>
        <w:jc w:val="center"/>
        <w:rPr>
          <w:rFonts w:ascii="Verdana" w:hAnsi="Verdana"/>
          <w:b/>
          <w:sz w:val="16"/>
          <w:szCs w:val="16"/>
        </w:rPr>
      </w:pPr>
      <w:r w:rsidRPr="000B642F">
        <w:rPr>
          <w:rFonts w:ascii="Verdana" w:hAnsi="Verdana"/>
          <w:b/>
          <w:sz w:val="16"/>
          <w:szCs w:val="16"/>
        </w:rPr>
        <w:t>Tabla 11 - Presiones estáticas de prueba para mingitorios en kilo pascales (kPa)</w:t>
      </w:r>
    </w:p>
    <w:tbl>
      <w:tblPr>
        <w:tblW w:w="6337" w:type="dxa"/>
        <w:jc w:val="center"/>
        <w:tblCellMar>
          <w:left w:w="72" w:type="dxa"/>
          <w:right w:w="72" w:type="dxa"/>
        </w:tblCellMar>
        <w:tblLook w:val="0000" w:firstRow="0" w:lastRow="0" w:firstColumn="0" w:lastColumn="0" w:noHBand="0" w:noVBand="0"/>
      </w:tblPr>
      <w:tblGrid>
        <w:gridCol w:w="1283"/>
        <w:gridCol w:w="2819"/>
        <w:gridCol w:w="2235"/>
      </w:tblGrid>
      <w:tr w:rsidR="00284B40" w:rsidRPr="000B642F" w14:paraId="2072F26C" w14:textId="77777777">
        <w:trPr>
          <w:cantSplit/>
          <w:trHeight w:val="20"/>
          <w:jc w:val="center"/>
        </w:trPr>
        <w:tc>
          <w:tcPr>
            <w:tcW w:w="1283" w:type="dxa"/>
            <w:tcBorders>
              <w:top w:val="single" w:sz="6" w:space="0" w:color="auto"/>
              <w:left w:val="single" w:sz="6" w:space="0" w:color="auto"/>
              <w:bottom w:val="single" w:sz="6" w:space="0" w:color="auto"/>
              <w:right w:val="single" w:sz="6" w:space="0" w:color="auto"/>
            </w:tcBorders>
            <w:shd w:val="pct12" w:color="auto" w:fill="auto"/>
            <w:noWrap/>
          </w:tcPr>
          <w:p w14:paraId="1FCFF161" w14:textId="77777777" w:rsidR="00284B40" w:rsidRPr="000B642F" w:rsidRDefault="00284B40" w:rsidP="005B3C3D">
            <w:pPr>
              <w:pStyle w:val="Texto"/>
              <w:spacing w:before="60" w:after="60" w:line="220" w:lineRule="exact"/>
              <w:ind w:firstLine="0"/>
              <w:jc w:val="center"/>
              <w:rPr>
                <w:rFonts w:ascii="Verdana" w:hAnsi="Verdana"/>
                <w:b/>
                <w:sz w:val="16"/>
                <w:szCs w:val="16"/>
              </w:rPr>
            </w:pPr>
            <w:r w:rsidRPr="000B642F">
              <w:rPr>
                <w:rFonts w:ascii="Verdana" w:hAnsi="Verdana"/>
                <w:b/>
                <w:sz w:val="16"/>
                <w:szCs w:val="16"/>
              </w:rPr>
              <w:t>Inciso</w:t>
            </w:r>
          </w:p>
        </w:tc>
        <w:tc>
          <w:tcPr>
            <w:tcW w:w="2819" w:type="dxa"/>
            <w:tcBorders>
              <w:top w:val="single" w:sz="6" w:space="0" w:color="auto"/>
              <w:left w:val="single" w:sz="6" w:space="0" w:color="auto"/>
              <w:bottom w:val="single" w:sz="6" w:space="0" w:color="auto"/>
              <w:right w:val="single" w:sz="6" w:space="0" w:color="auto"/>
            </w:tcBorders>
            <w:shd w:val="pct12" w:color="auto" w:fill="auto"/>
          </w:tcPr>
          <w:p w14:paraId="076BD209" w14:textId="77777777" w:rsidR="00284B40" w:rsidRPr="000B642F" w:rsidRDefault="00284B40" w:rsidP="005B3C3D">
            <w:pPr>
              <w:pStyle w:val="Texto"/>
              <w:spacing w:before="60" w:after="60" w:line="220" w:lineRule="exact"/>
              <w:ind w:firstLine="0"/>
              <w:rPr>
                <w:rFonts w:ascii="Verdana" w:hAnsi="Verdana"/>
                <w:b/>
                <w:sz w:val="16"/>
                <w:szCs w:val="16"/>
              </w:rPr>
            </w:pPr>
            <w:r w:rsidRPr="000B642F">
              <w:rPr>
                <w:rFonts w:ascii="Verdana" w:hAnsi="Verdana"/>
                <w:b/>
                <w:sz w:val="16"/>
                <w:szCs w:val="16"/>
              </w:rPr>
              <w:t>Prueba</w:t>
            </w:r>
          </w:p>
        </w:tc>
        <w:tc>
          <w:tcPr>
            <w:tcW w:w="2235" w:type="dxa"/>
            <w:tcBorders>
              <w:top w:val="single" w:sz="6" w:space="0" w:color="auto"/>
              <w:left w:val="single" w:sz="6" w:space="0" w:color="auto"/>
              <w:bottom w:val="single" w:sz="6" w:space="0" w:color="auto"/>
              <w:right w:val="single" w:sz="6" w:space="0" w:color="auto"/>
            </w:tcBorders>
            <w:shd w:val="pct12" w:color="auto" w:fill="auto"/>
          </w:tcPr>
          <w:p w14:paraId="4E6554CC" w14:textId="77777777" w:rsidR="00284B40" w:rsidRPr="000B642F" w:rsidRDefault="00284B40" w:rsidP="005B3C3D">
            <w:pPr>
              <w:pStyle w:val="Texto"/>
              <w:spacing w:before="60" w:after="60" w:line="220" w:lineRule="exact"/>
              <w:ind w:firstLine="0"/>
              <w:jc w:val="center"/>
              <w:rPr>
                <w:rFonts w:ascii="Verdana" w:hAnsi="Verdana"/>
                <w:b/>
                <w:sz w:val="16"/>
                <w:szCs w:val="16"/>
              </w:rPr>
            </w:pPr>
            <w:r w:rsidRPr="000B642F">
              <w:rPr>
                <w:rFonts w:ascii="Verdana" w:hAnsi="Verdana"/>
                <w:b/>
                <w:sz w:val="16"/>
                <w:szCs w:val="16"/>
              </w:rPr>
              <w:t>Presión (kPa)</w:t>
            </w:r>
          </w:p>
        </w:tc>
      </w:tr>
      <w:tr w:rsidR="00284B40" w:rsidRPr="000B642F" w14:paraId="77567C00" w14:textId="77777777">
        <w:trPr>
          <w:cantSplit/>
          <w:trHeight w:val="20"/>
          <w:jc w:val="center"/>
        </w:trPr>
        <w:tc>
          <w:tcPr>
            <w:tcW w:w="1283" w:type="dxa"/>
            <w:tcBorders>
              <w:top w:val="single" w:sz="6" w:space="0" w:color="auto"/>
              <w:left w:val="single" w:sz="6" w:space="0" w:color="auto"/>
              <w:bottom w:val="single" w:sz="6" w:space="0" w:color="auto"/>
              <w:right w:val="single" w:sz="6" w:space="0" w:color="auto"/>
            </w:tcBorders>
            <w:shd w:val="pct12" w:color="auto" w:fill="auto"/>
          </w:tcPr>
          <w:p w14:paraId="74CAEAAE" w14:textId="77777777" w:rsidR="00284B40" w:rsidRPr="000B642F" w:rsidRDefault="00284B40" w:rsidP="005B3C3D">
            <w:pPr>
              <w:pStyle w:val="Texto"/>
              <w:spacing w:before="60" w:after="60" w:line="220" w:lineRule="exact"/>
              <w:ind w:firstLine="0"/>
              <w:jc w:val="center"/>
              <w:rPr>
                <w:rFonts w:ascii="Verdana" w:hAnsi="Verdana"/>
                <w:b/>
                <w:sz w:val="16"/>
                <w:szCs w:val="16"/>
              </w:rPr>
            </w:pPr>
            <w:r w:rsidRPr="000B642F">
              <w:rPr>
                <w:rFonts w:ascii="Verdana" w:hAnsi="Verdana"/>
                <w:b/>
                <w:sz w:val="16"/>
                <w:szCs w:val="16"/>
              </w:rPr>
              <w:t>6.5.1</w:t>
            </w:r>
          </w:p>
        </w:tc>
        <w:tc>
          <w:tcPr>
            <w:tcW w:w="2819" w:type="dxa"/>
            <w:tcBorders>
              <w:top w:val="single" w:sz="6" w:space="0" w:color="auto"/>
              <w:left w:val="single" w:sz="6" w:space="0" w:color="auto"/>
              <w:bottom w:val="single" w:sz="6" w:space="0" w:color="auto"/>
              <w:right w:val="single" w:sz="6" w:space="0" w:color="auto"/>
            </w:tcBorders>
            <w:shd w:val="pct12" w:color="auto" w:fill="auto"/>
          </w:tcPr>
          <w:p w14:paraId="279A000F" w14:textId="77777777" w:rsidR="00284B40" w:rsidRPr="000B642F" w:rsidRDefault="00284B40" w:rsidP="005B3C3D">
            <w:pPr>
              <w:pStyle w:val="Texto"/>
              <w:spacing w:before="60" w:after="60" w:line="220" w:lineRule="exact"/>
              <w:ind w:firstLine="0"/>
              <w:rPr>
                <w:rFonts w:ascii="Verdana" w:hAnsi="Verdana"/>
                <w:sz w:val="16"/>
                <w:szCs w:val="16"/>
              </w:rPr>
            </w:pPr>
            <w:r w:rsidRPr="000B642F">
              <w:rPr>
                <w:rFonts w:ascii="Verdana" w:hAnsi="Verdana"/>
                <w:sz w:val="16"/>
                <w:szCs w:val="16"/>
              </w:rPr>
              <w:t>Profundidad del sello hidráulico</w:t>
            </w:r>
          </w:p>
        </w:tc>
        <w:tc>
          <w:tcPr>
            <w:tcW w:w="2235" w:type="dxa"/>
            <w:tcBorders>
              <w:top w:val="single" w:sz="6" w:space="0" w:color="auto"/>
              <w:left w:val="single" w:sz="6" w:space="0" w:color="auto"/>
              <w:bottom w:val="single" w:sz="6" w:space="0" w:color="auto"/>
              <w:right w:val="single" w:sz="6" w:space="0" w:color="auto"/>
            </w:tcBorders>
            <w:shd w:val="pct12" w:color="auto" w:fill="auto"/>
          </w:tcPr>
          <w:p w14:paraId="5A011A30" w14:textId="77777777" w:rsidR="00284B40" w:rsidRPr="000B642F" w:rsidRDefault="00284B40" w:rsidP="005B3C3D">
            <w:pPr>
              <w:pStyle w:val="Texto"/>
              <w:spacing w:before="60" w:after="60" w:line="220" w:lineRule="exact"/>
              <w:ind w:firstLine="0"/>
              <w:jc w:val="center"/>
              <w:rPr>
                <w:rFonts w:ascii="Verdana" w:hAnsi="Verdana"/>
                <w:sz w:val="16"/>
                <w:szCs w:val="16"/>
              </w:rPr>
            </w:pPr>
            <w:r w:rsidRPr="000B642F">
              <w:rPr>
                <w:rFonts w:ascii="Verdana" w:hAnsi="Verdana"/>
                <w:sz w:val="16"/>
                <w:szCs w:val="16"/>
              </w:rPr>
              <w:t>175 (1.8 kg/cm</w:t>
            </w:r>
            <w:r w:rsidRPr="000B642F">
              <w:rPr>
                <w:rFonts w:ascii="Verdana" w:hAnsi="Verdana"/>
                <w:sz w:val="16"/>
                <w:szCs w:val="16"/>
                <w:vertAlign w:val="superscript"/>
              </w:rPr>
              <w:t>2</w:t>
            </w:r>
            <w:r w:rsidRPr="000B642F">
              <w:rPr>
                <w:rFonts w:ascii="Verdana" w:hAnsi="Verdana"/>
                <w:sz w:val="16"/>
                <w:szCs w:val="16"/>
              </w:rPr>
              <w:t>)</w:t>
            </w:r>
          </w:p>
        </w:tc>
      </w:tr>
      <w:tr w:rsidR="00284B40" w:rsidRPr="000B642F" w14:paraId="4C504348" w14:textId="77777777">
        <w:trPr>
          <w:cantSplit/>
          <w:trHeight w:val="20"/>
          <w:jc w:val="center"/>
        </w:trPr>
        <w:tc>
          <w:tcPr>
            <w:tcW w:w="1283" w:type="dxa"/>
            <w:tcBorders>
              <w:top w:val="single" w:sz="6" w:space="0" w:color="auto"/>
              <w:left w:val="single" w:sz="6" w:space="0" w:color="auto"/>
              <w:bottom w:val="single" w:sz="6" w:space="0" w:color="auto"/>
              <w:right w:val="single" w:sz="6" w:space="0" w:color="auto"/>
            </w:tcBorders>
          </w:tcPr>
          <w:p w14:paraId="4BE000AA" w14:textId="77777777" w:rsidR="00284B40" w:rsidRPr="000B642F" w:rsidRDefault="00284B40" w:rsidP="005B3C3D">
            <w:pPr>
              <w:pStyle w:val="Texto"/>
              <w:spacing w:before="60" w:after="60" w:line="220" w:lineRule="exact"/>
              <w:ind w:firstLine="0"/>
              <w:jc w:val="center"/>
              <w:rPr>
                <w:rFonts w:ascii="Verdana" w:hAnsi="Verdana"/>
                <w:b/>
                <w:sz w:val="16"/>
                <w:szCs w:val="16"/>
              </w:rPr>
            </w:pPr>
            <w:r w:rsidRPr="000B642F">
              <w:rPr>
                <w:rFonts w:ascii="Verdana" w:hAnsi="Verdana"/>
                <w:b/>
                <w:sz w:val="16"/>
                <w:szCs w:val="16"/>
              </w:rPr>
              <w:t>6.5.2</w:t>
            </w:r>
          </w:p>
        </w:tc>
        <w:tc>
          <w:tcPr>
            <w:tcW w:w="2819" w:type="dxa"/>
            <w:tcBorders>
              <w:top w:val="single" w:sz="6" w:space="0" w:color="auto"/>
              <w:left w:val="single" w:sz="6" w:space="0" w:color="auto"/>
              <w:bottom w:val="single" w:sz="6" w:space="0" w:color="auto"/>
              <w:right w:val="single" w:sz="6" w:space="0" w:color="auto"/>
            </w:tcBorders>
          </w:tcPr>
          <w:p w14:paraId="6B864C8D" w14:textId="77777777" w:rsidR="00284B40" w:rsidRPr="000B642F" w:rsidRDefault="00284B40" w:rsidP="005B3C3D">
            <w:pPr>
              <w:pStyle w:val="Texto"/>
              <w:spacing w:before="60" w:after="60" w:line="220" w:lineRule="exact"/>
              <w:ind w:firstLine="0"/>
              <w:rPr>
                <w:rFonts w:ascii="Verdana" w:hAnsi="Verdana"/>
                <w:sz w:val="16"/>
                <w:szCs w:val="16"/>
              </w:rPr>
            </w:pPr>
            <w:r w:rsidRPr="000B642F">
              <w:rPr>
                <w:rFonts w:ascii="Verdana" w:hAnsi="Verdana"/>
                <w:sz w:val="16"/>
                <w:szCs w:val="16"/>
              </w:rPr>
              <w:t>Lavado de superficie</w:t>
            </w:r>
          </w:p>
        </w:tc>
        <w:tc>
          <w:tcPr>
            <w:tcW w:w="2235" w:type="dxa"/>
            <w:tcBorders>
              <w:top w:val="single" w:sz="6" w:space="0" w:color="auto"/>
              <w:left w:val="single" w:sz="6" w:space="0" w:color="auto"/>
              <w:bottom w:val="single" w:sz="6" w:space="0" w:color="auto"/>
              <w:right w:val="single" w:sz="6" w:space="0" w:color="auto"/>
            </w:tcBorders>
          </w:tcPr>
          <w:p w14:paraId="1A33B26A" w14:textId="77777777" w:rsidR="00284B40" w:rsidRPr="000B642F" w:rsidRDefault="00284B40" w:rsidP="005B3C3D">
            <w:pPr>
              <w:pStyle w:val="Texto"/>
              <w:spacing w:before="60" w:after="60" w:line="220" w:lineRule="exact"/>
              <w:ind w:firstLine="0"/>
              <w:jc w:val="center"/>
              <w:rPr>
                <w:rFonts w:ascii="Verdana" w:hAnsi="Verdana"/>
                <w:sz w:val="16"/>
                <w:szCs w:val="16"/>
              </w:rPr>
            </w:pPr>
            <w:r w:rsidRPr="000B642F">
              <w:rPr>
                <w:rFonts w:ascii="Verdana" w:hAnsi="Verdana"/>
                <w:sz w:val="16"/>
                <w:szCs w:val="16"/>
              </w:rPr>
              <w:t>175 (1.8 kg/cm</w:t>
            </w:r>
            <w:r w:rsidRPr="000B642F">
              <w:rPr>
                <w:rFonts w:ascii="Verdana" w:hAnsi="Verdana"/>
                <w:sz w:val="16"/>
                <w:szCs w:val="16"/>
                <w:vertAlign w:val="superscript"/>
              </w:rPr>
              <w:t>2</w:t>
            </w:r>
            <w:r w:rsidRPr="000B642F">
              <w:rPr>
                <w:rFonts w:ascii="Verdana" w:hAnsi="Verdana"/>
                <w:sz w:val="16"/>
                <w:szCs w:val="16"/>
              </w:rPr>
              <w:t>)</w:t>
            </w:r>
          </w:p>
        </w:tc>
      </w:tr>
      <w:tr w:rsidR="00284B40" w:rsidRPr="000B642F" w14:paraId="78BBF3AA" w14:textId="77777777">
        <w:trPr>
          <w:cantSplit/>
          <w:trHeight w:val="20"/>
          <w:jc w:val="center"/>
        </w:trPr>
        <w:tc>
          <w:tcPr>
            <w:tcW w:w="1283" w:type="dxa"/>
            <w:tcBorders>
              <w:top w:val="single" w:sz="6" w:space="0" w:color="auto"/>
              <w:left w:val="single" w:sz="6" w:space="0" w:color="auto"/>
              <w:bottom w:val="single" w:sz="6" w:space="0" w:color="auto"/>
              <w:right w:val="single" w:sz="6" w:space="0" w:color="auto"/>
            </w:tcBorders>
            <w:shd w:val="pct12" w:color="auto" w:fill="auto"/>
          </w:tcPr>
          <w:p w14:paraId="3E31F287" w14:textId="77777777" w:rsidR="00284B40" w:rsidRPr="000B642F" w:rsidRDefault="00284B40" w:rsidP="005B3C3D">
            <w:pPr>
              <w:pStyle w:val="Texto"/>
              <w:spacing w:before="60" w:after="60" w:line="220" w:lineRule="exact"/>
              <w:ind w:firstLine="0"/>
              <w:jc w:val="center"/>
              <w:rPr>
                <w:rFonts w:ascii="Verdana" w:hAnsi="Verdana"/>
                <w:b/>
                <w:sz w:val="16"/>
                <w:szCs w:val="16"/>
              </w:rPr>
            </w:pPr>
            <w:r w:rsidRPr="000B642F">
              <w:rPr>
                <w:rFonts w:ascii="Verdana" w:hAnsi="Verdana"/>
                <w:b/>
                <w:sz w:val="16"/>
                <w:szCs w:val="16"/>
              </w:rPr>
              <w:t>6.5.3</w:t>
            </w:r>
          </w:p>
        </w:tc>
        <w:tc>
          <w:tcPr>
            <w:tcW w:w="2819" w:type="dxa"/>
            <w:tcBorders>
              <w:top w:val="single" w:sz="6" w:space="0" w:color="auto"/>
              <w:left w:val="single" w:sz="6" w:space="0" w:color="auto"/>
              <w:bottom w:val="single" w:sz="6" w:space="0" w:color="auto"/>
              <w:right w:val="single" w:sz="6" w:space="0" w:color="auto"/>
            </w:tcBorders>
            <w:shd w:val="pct12" w:color="auto" w:fill="auto"/>
          </w:tcPr>
          <w:p w14:paraId="1D3208ED" w14:textId="77777777" w:rsidR="00284B40" w:rsidRPr="000B642F" w:rsidRDefault="00284B40" w:rsidP="005B3C3D">
            <w:pPr>
              <w:pStyle w:val="Texto"/>
              <w:spacing w:before="60" w:after="60" w:line="220" w:lineRule="exact"/>
              <w:ind w:firstLine="0"/>
              <w:rPr>
                <w:rFonts w:ascii="Verdana" w:hAnsi="Verdana"/>
                <w:sz w:val="16"/>
                <w:szCs w:val="16"/>
              </w:rPr>
            </w:pPr>
            <w:r w:rsidRPr="000B642F">
              <w:rPr>
                <w:rFonts w:ascii="Verdana" w:hAnsi="Verdana"/>
                <w:sz w:val="16"/>
                <w:szCs w:val="16"/>
              </w:rPr>
              <w:t>Tintura</w:t>
            </w:r>
          </w:p>
        </w:tc>
        <w:tc>
          <w:tcPr>
            <w:tcW w:w="2235" w:type="dxa"/>
            <w:tcBorders>
              <w:top w:val="single" w:sz="6" w:space="0" w:color="auto"/>
              <w:left w:val="single" w:sz="6" w:space="0" w:color="auto"/>
              <w:bottom w:val="single" w:sz="6" w:space="0" w:color="auto"/>
              <w:right w:val="single" w:sz="6" w:space="0" w:color="auto"/>
            </w:tcBorders>
            <w:shd w:val="pct12" w:color="auto" w:fill="auto"/>
          </w:tcPr>
          <w:p w14:paraId="238D2472" w14:textId="77777777" w:rsidR="00284B40" w:rsidRPr="000B642F" w:rsidRDefault="00284B40" w:rsidP="005B3C3D">
            <w:pPr>
              <w:pStyle w:val="Texto"/>
              <w:spacing w:before="60" w:after="60" w:line="220" w:lineRule="exact"/>
              <w:ind w:firstLine="0"/>
              <w:jc w:val="center"/>
              <w:rPr>
                <w:rFonts w:ascii="Verdana" w:hAnsi="Verdana"/>
                <w:sz w:val="16"/>
                <w:szCs w:val="16"/>
              </w:rPr>
            </w:pPr>
            <w:r w:rsidRPr="000B642F">
              <w:rPr>
                <w:rFonts w:ascii="Verdana" w:hAnsi="Verdana"/>
                <w:sz w:val="16"/>
                <w:szCs w:val="16"/>
              </w:rPr>
              <w:t>175 (1.8 kg/cm</w:t>
            </w:r>
            <w:r w:rsidRPr="000B642F">
              <w:rPr>
                <w:rFonts w:ascii="Verdana" w:hAnsi="Verdana"/>
                <w:sz w:val="16"/>
                <w:szCs w:val="16"/>
                <w:vertAlign w:val="superscript"/>
              </w:rPr>
              <w:t>2</w:t>
            </w:r>
            <w:r w:rsidRPr="000B642F">
              <w:rPr>
                <w:rFonts w:ascii="Verdana" w:hAnsi="Verdana"/>
                <w:sz w:val="16"/>
                <w:szCs w:val="16"/>
              </w:rPr>
              <w:t>)</w:t>
            </w:r>
          </w:p>
        </w:tc>
      </w:tr>
      <w:tr w:rsidR="00284B40" w:rsidRPr="000B642F" w14:paraId="719FF4CB" w14:textId="77777777">
        <w:trPr>
          <w:cantSplit/>
          <w:trHeight w:val="20"/>
          <w:jc w:val="center"/>
        </w:trPr>
        <w:tc>
          <w:tcPr>
            <w:tcW w:w="1283" w:type="dxa"/>
            <w:tcBorders>
              <w:top w:val="single" w:sz="6" w:space="0" w:color="auto"/>
              <w:left w:val="single" w:sz="6" w:space="0" w:color="auto"/>
              <w:bottom w:val="single" w:sz="6" w:space="0" w:color="auto"/>
              <w:right w:val="single" w:sz="6" w:space="0" w:color="auto"/>
            </w:tcBorders>
          </w:tcPr>
          <w:p w14:paraId="5D7FC12F" w14:textId="77777777" w:rsidR="00284B40" w:rsidRPr="000B642F" w:rsidRDefault="00284B40" w:rsidP="005B3C3D">
            <w:pPr>
              <w:pStyle w:val="Texto"/>
              <w:spacing w:before="60" w:after="60" w:line="220" w:lineRule="exact"/>
              <w:ind w:firstLine="0"/>
              <w:jc w:val="center"/>
              <w:rPr>
                <w:rFonts w:ascii="Verdana" w:hAnsi="Verdana"/>
                <w:b/>
                <w:sz w:val="16"/>
                <w:szCs w:val="16"/>
              </w:rPr>
            </w:pPr>
            <w:r w:rsidRPr="000B642F">
              <w:rPr>
                <w:rFonts w:ascii="Verdana" w:hAnsi="Verdana"/>
                <w:b/>
                <w:sz w:val="16"/>
                <w:szCs w:val="16"/>
              </w:rPr>
              <w:t>6.5.4</w:t>
            </w:r>
          </w:p>
        </w:tc>
        <w:tc>
          <w:tcPr>
            <w:tcW w:w="2819" w:type="dxa"/>
            <w:tcBorders>
              <w:top w:val="single" w:sz="6" w:space="0" w:color="auto"/>
              <w:left w:val="single" w:sz="6" w:space="0" w:color="auto"/>
              <w:bottom w:val="single" w:sz="6" w:space="0" w:color="auto"/>
              <w:right w:val="single" w:sz="6" w:space="0" w:color="auto"/>
            </w:tcBorders>
          </w:tcPr>
          <w:p w14:paraId="09230ECE" w14:textId="77777777" w:rsidR="00284B40" w:rsidRPr="000B642F" w:rsidRDefault="00284B40" w:rsidP="005B3C3D">
            <w:pPr>
              <w:pStyle w:val="Texto"/>
              <w:spacing w:before="60" w:after="60" w:line="220" w:lineRule="exact"/>
              <w:ind w:firstLine="0"/>
              <w:rPr>
                <w:rFonts w:ascii="Verdana" w:hAnsi="Verdana"/>
                <w:sz w:val="16"/>
                <w:szCs w:val="16"/>
              </w:rPr>
            </w:pPr>
            <w:r w:rsidRPr="000B642F">
              <w:rPr>
                <w:rFonts w:ascii="Verdana" w:hAnsi="Verdana"/>
                <w:sz w:val="16"/>
                <w:szCs w:val="16"/>
              </w:rPr>
              <w:t>Consumo de agua</w:t>
            </w:r>
          </w:p>
        </w:tc>
        <w:tc>
          <w:tcPr>
            <w:tcW w:w="2235" w:type="dxa"/>
            <w:tcBorders>
              <w:top w:val="single" w:sz="6" w:space="0" w:color="auto"/>
              <w:left w:val="single" w:sz="6" w:space="0" w:color="auto"/>
              <w:bottom w:val="single" w:sz="6" w:space="0" w:color="auto"/>
              <w:right w:val="single" w:sz="6" w:space="0" w:color="auto"/>
            </w:tcBorders>
          </w:tcPr>
          <w:p w14:paraId="20FBA970" w14:textId="77777777" w:rsidR="00284B40" w:rsidRPr="000B642F" w:rsidRDefault="00284B40" w:rsidP="005B3C3D">
            <w:pPr>
              <w:pStyle w:val="Texto"/>
              <w:spacing w:before="60" w:after="60" w:line="220" w:lineRule="exact"/>
              <w:ind w:firstLine="0"/>
              <w:jc w:val="center"/>
              <w:rPr>
                <w:rFonts w:ascii="Verdana" w:hAnsi="Verdana"/>
                <w:sz w:val="16"/>
                <w:szCs w:val="16"/>
              </w:rPr>
            </w:pPr>
            <w:r w:rsidRPr="000B642F">
              <w:rPr>
                <w:rFonts w:ascii="Verdana" w:hAnsi="Verdana"/>
                <w:sz w:val="16"/>
                <w:szCs w:val="16"/>
              </w:rPr>
              <w:t>175 (1.8 kg/cm</w:t>
            </w:r>
            <w:r w:rsidRPr="000B642F">
              <w:rPr>
                <w:rFonts w:ascii="Verdana" w:hAnsi="Verdana"/>
                <w:sz w:val="16"/>
                <w:szCs w:val="16"/>
                <w:vertAlign w:val="superscript"/>
              </w:rPr>
              <w:t>2</w:t>
            </w:r>
            <w:r w:rsidRPr="000B642F">
              <w:rPr>
                <w:rFonts w:ascii="Verdana" w:hAnsi="Verdana"/>
                <w:sz w:val="16"/>
                <w:szCs w:val="16"/>
              </w:rPr>
              <w:t>) y 550 (5.6 kg/cm</w:t>
            </w:r>
            <w:r w:rsidRPr="000B642F">
              <w:rPr>
                <w:rFonts w:ascii="Verdana" w:hAnsi="Verdana"/>
                <w:sz w:val="16"/>
                <w:szCs w:val="16"/>
                <w:vertAlign w:val="superscript"/>
              </w:rPr>
              <w:t>2</w:t>
            </w:r>
            <w:r w:rsidRPr="000B642F">
              <w:rPr>
                <w:rFonts w:ascii="Verdana" w:hAnsi="Verdana"/>
                <w:sz w:val="16"/>
                <w:szCs w:val="16"/>
              </w:rPr>
              <w:t>)</w:t>
            </w:r>
          </w:p>
        </w:tc>
      </w:tr>
    </w:tbl>
    <w:p w14:paraId="207EF80C" w14:textId="6A526DAB" w:rsidR="00284B40" w:rsidRDefault="00284B40" w:rsidP="005B3C3D">
      <w:pPr>
        <w:pStyle w:val="Texto"/>
        <w:spacing w:line="219" w:lineRule="exact"/>
        <w:rPr>
          <w:rFonts w:ascii="Verdana" w:hAnsi="Verdana"/>
          <w:b/>
          <w:sz w:val="16"/>
          <w:szCs w:val="16"/>
        </w:rPr>
      </w:pPr>
    </w:p>
    <w:p w14:paraId="43D9120A" w14:textId="77777777" w:rsidR="00A97076" w:rsidRDefault="00A97076" w:rsidP="00A97076">
      <w:pPr>
        <w:pStyle w:val="Texto"/>
        <w:ind w:firstLine="0"/>
        <w:jc w:val="center"/>
        <w:rPr>
          <w:rFonts w:ascii="Verdana" w:hAnsi="Verdana"/>
          <w:b/>
          <w:sz w:val="16"/>
          <w:szCs w:val="16"/>
          <w:lang w:val="en"/>
        </w:rPr>
      </w:pPr>
      <w:r w:rsidRPr="00A97076">
        <w:rPr>
          <w:rFonts w:ascii="Verdana" w:hAnsi="Verdana"/>
          <w:b/>
          <w:sz w:val="16"/>
          <w:szCs w:val="16"/>
          <w:lang w:val="en-US"/>
        </w:rPr>
        <w:t>Table 11 - Static test pressures for urinals in kilopascals (kPa)</w:t>
      </w:r>
    </w:p>
    <w:tbl>
      <w:tblPr>
        <w:tblW w:w="6337" w:type="dxa"/>
        <w:jc w:val="center"/>
        <w:tblCellMar>
          <w:left w:w="72" w:type="dxa"/>
          <w:right w:w="72" w:type="dxa"/>
        </w:tblCellMar>
        <w:tblLook w:val="04A0" w:firstRow="1" w:lastRow="0" w:firstColumn="1" w:lastColumn="0" w:noHBand="0" w:noVBand="1"/>
      </w:tblPr>
      <w:tblGrid>
        <w:gridCol w:w="1283"/>
        <w:gridCol w:w="2819"/>
        <w:gridCol w:w="2235"/>
      </w:tblGrid>
      <w:tr w:rsidR="00A97076" w14:paraId="649CDAD3" w14:textId="77777777" w:rsidTr="00A97076">
        <w:trPr>
          <w:cantSplit/>
          <w:trHeight w:val="20"/>
          <w:jc w:val="center"/>
        </w:trPr>
        <w:tc>
          <w:tcPr>
            <w:tcW w:w="1283" w:type="dxa"/>
            <w:tcBorders>
              <w:top w:val="single" w:sz="6" w:space="0" w:color="auto"/>
              <w:left w:val="single" w:sz="6" w:space="0" w:color="auto"/>
              <w:bottom w:val="single" w:sz="6" w:space="0" w:color="auto"/>
              <w:right w:val="single" w:sz="6" w:space="0" w:color="auto"/>
            </w:tcBorders>
            <w:shd w:val="pct12" w:color="auto" w:fill="auto"/>
            <w:noWrap/>
            <w:hideMark/>
          </w:tcPr>
          <w:p w14:paraId="7995F18E" w14:textId="77777777" w:rsidR="00A97076" w:rsidRPr="00825A11" w:rsidRDefault="00A97076">
            <w:pPr>
              <w:pStyle w:val="Texto"/>
              <w:spacing w:before="60" w:after="60" w:line="220" w:lineRule="exact"/>
              <w:ind w:firstLine="0"/>
              <w:jc w:val="center"/>
              <w:rPr>
                <w:rFonts w:ascii="Verdana" w:hAnsi="Verdana"/>
                <w:b/>
                <w:sz w:val="16"/>
                <w:szCs w:val="16"/>
                <w:lang w:val="en-US"/>
              </w:rPr>
            </w:pPr>
            <w:r w:rsidRPr="00825A11">
              <w:rPr>
                <w:rFonts w:ascii="Verdana" w:hAnsi="Verdana"/>
                <w:b/>
                <w:sz w:val="16"/>
                <w:szCs w:val="16"/>
                <w:lang w:val="en-US"/>
              </w:rPr>
              <w:t>Subsection</w:t>
            </w:r>
          </w:p>
        </w:tc>
        <w:tc>
          <w:tcPr>
            <w:tcW w:w="2819" w:type="dxa"/>
            <w:tcBorders>
              <w:top w:val="single" w:sz="6" w:space="0" w:color="auto"/>
              <w:left w:val="single" w:sz="6" w:space="0" w:color="auto"/>
              <w:bottom w:val="single" w:sz="6" w:space="0" w:color="auto"/>
              <w:right w:val="single" w:sz="6" w:space="0" w:color="auto"/>
            </w:tcBorders>
            <w:shd w:val="pct12" w:color="auto" w:fill="auto"/>
            <w:hideMark/>
          </w:tcPr>
          <w:p w14:paraId="0860D252" w14:textId="77777777" w:rsidR="00A97076" w:rsidRPr="00825A11" w:rsidRDefault="00A97076">
            <w:pPr>
              <w:pStyle w:val="Texto"/>
              <w:spacing w:before="60" w:after="60" w:line="220" w:lineRule="exact"/>
              <w:ind w:firstLine="0"/>
              <w:rPr>
                <w:rFonts w:ascii="Verdana" w:hAnsi="Verdana"/>
                <w:b/>
                <w:sz w:val="16"/>
                <w:szCs w:val="16"/>
                <w:lang w:val="en-US"/>
              </w:rPr>
            </w:pPr>
            <w:r w:rsidRPr="00825A11">
              <w:rPr>
                <w:rFonts w:ascii="Verdana" w:hAnsi="Verdana"/>
                <w:b/>
                <w:sz w:val="16"/>
                <w:szCs w:val="16"/>
                <w:lang w:val="en-US"/>
              </w:rPr>
              <w:t>Proof</w:t>
            </w:r>
          </w:p>
        </w:tc>
        <w:tc>
          <w:tcPr>
            <w:tcW w:w="2235" w:type="dxa"/>
            <w:tcBorders>
              <w:top w:val="single" w:sz="6" w:space="0" w:color="auto"/>
              <w:left w:val="single" w:sz="6" w:space="0" w:color="auto"/>
              <w:bottom w:val="single" w:sz="6" w:space="0" w:color="auto"/>
              <w:right w:val="single" w:sz="6" w:space="0" w:color="auto"/>
            </w:tcBorders>
            <w:shd w:val="pct12" w:color="auto" w:fill="auto"/>
            <w:hideMark/>
          </w:tcPr>
          <w:p w14:paraId="05713F7A" w14:textId="77777777" w:rsidR="00A97076" w:rsidRPr="00825A11" w:rsidRDefault="00A97076">
            <w:pPr>
              <w:pStyle w:val="Texto"/>
              <w:spacing w:before="60" w:after="60" w:line="220" w:lineRule="exact"/>
              <w:ind w:firstLine="0"/>
              <w:jc w:val="center"/>
              <w:rPr>
                <w:rFonts w:ascii="Verdana" w:hAnsi="Verdana"/>
                <w:b/>
                <w:sz w:val="16"/>
                <w:szCs w:val="16"/>
                <w:lang w:val="en-US"/>
              </w:rPr>
            </w:pPr>
            <w:r w:rsidRPr="00825A11">
              <w:rPr>
                <w:rFonts w:ascii="Verdana" w:hAnsi="Verdana"/>
                <w:b/>
                <w:sz w:val="16"/>
                <w:szCs w:val="16"/>
                <w:lang w:val="en-US"/>
              </w:rPr>
              <w:t>Pressure (kPa)</w:t>
            </w:r>
          </w:p>
        </w:tc>
      </w:tr>
      <w:tr w:rsidR="00A97076" w14:paraId="623DB0B0" w14:textId="77777777" w:rsidTr="00A97076">
        <w:trPr>
          <w:cantSplit/>
          <w:trHeight w:val="20"/>
          <w:jc w:val="center"/>
        </w:trPr>
        <w:tc>
          <w:tcPr>
            <w:tcW w:w="1283" w:type="dxa"/>
            <w:tcBorders>
              <w:top w:val="single" w:sz="6" w:space="0" w:color="auto"/>
              <w:left w:val="single" w:sz="6" w:space="0" w:color="auto"/>
              <w:bottom w:val="single" w:sz="6" w:space="0" w:color="auto"/>
              <w:right w:val="single" w:sz="6" w:space="0" w:color="auto"/>
            </w:tcBorders>
            <w:shd w:val="pct12" w:color="auto" w:fill="auto"/>
            <w:hideMark/>
          </w:tcPr>
          <w:p w14:paraId="7083B0A2" w14:textId="77777777" w:rsidR="00A97076" w:rsidRPr="00825A11" w:rsidRDefault="00A97076">
            <w:pPr>
              <w:pStyle w:val="Texto"/>
              <w:spacing w:before="60" w:after="60" w:line="220" w:lineRule="exact"/>
              <w:ind w:firstLine="0"/>
              <w:jc w:val="center"/>
              <w:rPr>
                <w:rFonts w:ascii="Verdana" w:hAnsi="Verdana"/>
                <w:b/>
                <w:sz w:val="16"/>
                <w:szCs w:val="16"/>
                <w:lang w:val="en-US"/>
              </w:rPr>
            </w:pPr>
            <w:r w:rsidRPr="00825A11">
              <w:rPr>
                <w:rFonts w:ascii="Verdana" w:hAnsi="Verdana"/>
                <w:b/>
                <w:sz w:val="16"/>
                <w:szCs w:val="16"/>
                <w:lang w:val="en-US"/>
              </w:rPr>
              <w:t>6.5.1</w:t>
            </w:r>
          </w:p>
        </w:tc>
        <w:tc>
          <w:tcPr>
            <w:tcW w:w="2819" w:type="dxa"/>
            <w:tcBorders>
              <w:top w:val="single" w:sz="6" w:space="0" w:color="auto"/>
              <w:left w:val="single" w:sz="6" w:space="0" w:color="auto"/>
              <w:bottom w:val="single" w:sz="6" w:space="0" w:color="auto"/>
              <w:right w:val="single" w:sz="6" w:space="0" w:color="auto"/>
            </w:tcBorders>
            <w:shd w:val="pct12" w:color="auto" w:fill="auto"/>
            <w:hideMark/>
          </w:tcPr>
          <w:p w14:paraId="071C2AD8" w14:textId="77777777" w:rsidR="00A97076" w:rsidRPr="00825A11" w:rsidRDefault="00A97076">
            <w:pPr>
              <w:pStyle w:val="Texto"/>
              <w:spacing w:before="60" w:after="60" w:line="220" w:lineRule="exact"/>
              <w:ind w:firstLine="0"/>
              <w:rPr>
                <w:rFonts w:ascii="Verdana" w:hAnsi="Verdana"/>
                <w:sz w:val="16"/>
                <w:szCs w:val="16"/>
                <w:lang w:val="en-US"/>
              </w:rPr>
            </w:pPr>
            <w:r w:rsidRPr="00825A11">
              <w:rPr>
                <w:rFonts w:ascii="Verdana" w:hAnsi="Verdana"/>
                <w:sz w:val="16"/>
                <w:szCs w:val="16"/>
                <w:lang w:val="en-US"/>
              </w:rPr>
              <w:t>Hydraulic seal depth</w:t>
            </w:r>
          </w:p>
        </w:tc>
        <w:tc>
          <w:tcPr>
            <w:tcW w:w="2235" w:type="dxa"/>
            <w:tcBorders>
              <w:top w:val="single" w:sz="6" w:space="0" w:color="auto"/>
              <w:left w:val="single" w:sz="6" w:space="0" w:color="auto"/>
              <w:bottom w:val="single" w:sz="6" w:space="0" w:color="auto"/>
              <w:right w:val="single" w:sz="6" w:space="0" w:color="auto"/>
            </w:tcBorders>
            <w:shd w:val="pct12" w:color="auto" w:fill="auto"/>
            <w:hideMark/>
          </w:tcPr>
          <w:p w14:paraId="5EA45AD6" w14:textId="5E5E0F67" w:rsidR="00A97076" w:rsidRPr="00825A11" w:rsidRDefault="00A97076">
            <w:pPr>
              <w:pStyle w:val="Texto"/>
              <w:spacing w:before="60" w:after="60" w:line="220" w:lineRule="exact"/>
              <w:ind w:firstLine="0"/>
              <w:jc w:val="center"/>
              <w:rPr>
                <w:rFonts w:ascii="Verdana" w:hAnsi="Verdana"/>
                <w:sz w:val="16"/>
                <w:szCs w:val="16"/>
                <w:lang w:val="en-US"/>
              </w:rPr>
            </w:pPr>
            <w:r w:rsidRPr="00825A11">
              <w:rPr>
                <w:rFonts w:ascii="Verdana" w:hAnsi="Verdana"/>
                <w:sz w:val="16"/>
                <w:szCs w:val="16"/>
                <w:lang w:val="en-US"/>
              </w:rPr>
              <w:t>175 (1.8 kg/cm</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p>
        </w:tc>
      </w:tr>
      <w:tr w:rsidR="00A97076" w14:paraId="2E5F6F70" w14:textId="77777777" w:rsidTr="00A97076">
        <w:trPr>
          <w:cantSplit/>
          <w:trHeight w:val="20"/>
          <w:jc w:val="center"/>
        </w:trPr>
        <w:tc>
          <w:tcPr>
            <w:tcW w:w="1283" w:type="dxa"/>
            <w:tcBorders>
              <w:top w:val="single" w:sz="6" w:space="0" w:color="auto"/>
              <w:left w:val="single" w:sz="6" w:space="0" w:color="auto"/>
              <w:bottom w:val="single" w:sz="6" w:space="0" w:color="auto"/>
              <w:right w:val="single" w:sz="6" w:space="0" w:color="auto"/>
            </w:tcBorders>
            <w:hideMark/>
          </w:tcPr>
          <w:p w14:paraId="73B02DD2" w14:textId="77777777" w:rsidR="00A97076" w:rsidRPr="00825A11" w:rsidRDefault="00A97076">
            <w:pPr>
              <w:pStyle w:val="Texto"/>
              <w:spacing w:before="60" w:after="60" w:line="220" w:lineRule="exact"/>
              <w:ind w:firstLine="0"/>
              <w:jc w:val="center"/>
              <w:rPr>
                <w:rFonts w:ascii="Verdana" w:hAnsi="Verdana"/>
                <w:b/>
                <w:sz w:val="16"/>
                <w:szCs w:val="16"/>
                <w:lang w:val="en-US"/>
              </w:rPr>
            </w:pPr>
            <w:r w:rsidRPr="00825A11">
              <w:rPr>
                <w:rFonts w:ascii="Verdana" w:hAnsi="Verdana"/>
                <w:b/>
                <w:sz w:val="16"/>
                <w:szCs w:val="16"/>
                <w:lang w:val="en-US"/>
              </w:rPr>
              <w:t>6.5.2</w:t>
            </w:r>
          </w:p>
        </w:tc>
        <w:tc>
          <w:tcPr>
            <w:tcW w:w="2819" w:type="dxa"/>
            <w:tcBorders>
              <w:top w:val="single" w:sz="6" w:space="0" w:color="auto"/>
              <w:left w:val="single" w:sz="6" w:space="0" w:color="auto"/>
              <w:bottom w:val="single" w:sz="6" w:space="0" w:color="auto"/>
              <w:right w:val="single" w:sz="6" w:space="0" w:color="auto"/>
            </w:tcBorders>
            <w:hideMark/>
          </w:tcPr>
          <w:p w14:paraId="48DAC1FB" w14:textId="2576EC90" w:rsidR="00A97076" w:rsidRPr="00825A11" w:rsidRDefault="00825A11">
            <w:pPr>
              <w:pStyle w:val="Texto"/>
              <w:spacing w:before="60" w:after="60" w:line="220" w:lineRule="exact"/>
              <w:ind w:firstLine="0"/>
              <w:rPr>
                <w:rFonts w:ascii="Verdana" w:hAnsi="Verdana"/>
                <w:sz w:val="16"/>
                <w:szCs w:val="16"/>
                <w:lang w:val="en-US"/>
              </w:rPr>
            </w:pPr>
            <w:r>
              <w:rPr>
                <w:rFonts w:ascii="Verdana" w:hAnsi="Verdana"/>
                <w:sz w:val="16"/>
                <w:szCs w:val="16"/>
                <w:lang w:val="en-US"/>
              </w:rPr>
              <w:t>S</w:t>
            </w:r>
            <w:r w:rsidR="00A97076" w:rsidRPr="00825A11">
              <w:rPr>
                <w:rFonts w:ascii="Verdana" w:hAnsi="Verdana"/>
                <w:sz w:val="16"/>
                <w:szCs w:val="16"/>
                <w:lang w:val="en-US"/>
              </w:rPr>
              <w:t>urface wash</w:t>
            </w:r>
          </w:p>
        </w:tc>
        <w:tc>
          <w:tcPr>
            <w:tcW w:w="2235" w:type="dxa"/>
            <w:tcBorders>
              <w:top w:val="single" w:sz="6" w:space="0" w:color="auto"/>
              <w:left w:val="single" w:sz="6" w:space="0" w:color="auto"/>
              <w:bottom w:val="single" w:sz="6" w:space="0" w:color="auto"/>
              <w:right w:val="single" w:sz="6" w:space="0" w:color="auto"/>
            </w:tcBorders>
            <w:hideMark/>
          </w:tcPr>
          <w:p w14:paraId="0B509B38" w14:textId="5981BA02" w:rsidR="00A97076" w:rsidRPr="00825A11" w:rsidRDefault="00A97076">
            <w:pPr>
              <w:pStyle w:val="Texto"/>
              <w:spacing w:before="60" w:after="60" w:line="220" w:lineRule="exact"/>
              <w:ind w:firstLine="0"/>
              <w:jc w:val="center"/>
              <w:rPr>
                <w:rFonts w:ascii="Verdana" w:hAnsi="Verdana"/>
                <w:sz w:val="16"/>
                <w:szCs w:val="16"/>
                <w:lang w:val="en-US"/>
              </w:rPr>
            </w:pPr>
            <w:r w:rsidRPr="00825A11">
              <w:rPr>
                <w:rFonts w:ascii="Verdana" w:hAnsi="Verdana"/>
                <w:sz w:val="16"/>
                <w:szCs w:val="16"/>
                <w:lang w:val="en-US"/>
              </w:rPr>
              <w:t>175 (1.8 kg/cm</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p>
        </w:tc>
      </w:tr>
      <w:tr w:rsidR="00A97076" w14:paraId="4C167D94" w14:textId="77777777" w:rsidTr="00A97076">
        <w:trPr>
          <w:cantSplit/>
          <w:trHeight w:val="20"/>
          <w:jc w:val="center"/>
        </w:trPr>
        <w:tc>
          <w:tcPr>
            <w:tcW w:w="1283" w:type="dxa"/>
            <w:tcBorders>
              <w:top w:val="single" w:sz="6" w:space="0" w:color="auto"/>
              <w:left w:val="single" w:sz="6" w:space="0" w:color="auto"/>
              <w:bottom w:val="single" w:sz="6" w:space="0" w:color="auto"/>
              <w:right w:val="single" w:sz="6" w:space="0" w:color="auto"/>
            </w:tcBorders>
            <w:shd w:val="pct12" w:color="auto" w:fill="auto"/>
            <w:hideMark/>
          </w:tcPr>
          <w:p w14:paraId="1E42E917" w14:textId="77777777" w:rsidR="00A97076" w:rsidRPr="00825A11" w:rsidRDefault="00A97076">
            <w:pPr>
              <w:pStyle w:val="Texto"/>
              <w:spacing w:before="60" w:after="60" w:line="220" w:lineRule="exact"/>
              <w:ind w:firstLine="0"/>
              <w:jc w:val="center"/>
              <w:rPr>
                <w:rFonts w:ascii="Verdana" w:hAnsi="Verdana"/>
                <w:b/>
                <w:sz w:val="16"/>
                <w:szCs w:val="16"/>
                <w:lang w:val="en-US"/>
              </w:rPr>
            </w:pPr>
            <w:r w:rsidRPr="00825A11">
              <w:rPr>
                <w:rFonts w:ascii="Verdana" w:hAnsi="Verdana"/>
                <w:b/>
                <w:sz w:val="16"/>
                <w:szCs w:val="16"/>
                <w:lang w:val="en-US"/>
              </w:rPr>
              <w:t>6.5.3</w:t>
            </w:r>
          </w:p>
        </w:tc>
        <w:tc>
          <w:tcPr>
            <w:tcW w:w="2819" w:type="dxa"/>
            <w:tcBorders>
              <w:top w:val="single" w:sz="6" w:space="0" w:color="auto"/>
              <w:left w:val="single" w:sz="6" w:space="0" w:color="auto"/>
              <w:bottom w:val="single" w:sz="6" w:space="0" w:color="auto"/>
              <w:right w:val="single" w:sz="6" w:space="0" w:color="auto"/>
            </w:tcBorders>
            <w:shd w:val="pct12" w:color="auto" w:fill="auto"/>
            <w:hideMark/>
          </w:tcPr>
          <w:p w14:paraId="07F4E330" w14:textId="77777777" w:rsidR="00A97076" w:rsidRPr="00825A11" w:rsidRDefault="00A97076">
            <w:pPr>
              <w:pStyle w:val="Texto"/>
              <w:spacing w:before="60" w:after="60" w:line="220" w:lineRule="exact"/>
              <w:ind w:firstLine="0"/>
              <w:rPr>
                <w:rFonts w:ascii="Verdana" w:hAnsi="Verdana"/>
                <w:sz w:val="16"/>
                <w:szCs w:val="16"/>
                <w:lang w:val="en-US"/>
              </w:rPr>
            </w:pPr>
            <w:r w:rsidRPr="00825A11">
              <w:rPr>
                <w:rFonts w:ascii="Verdana" w:hAnsi="Verdana"/>
                <w:sz w:val="16"/>
                <w:szCs w:val="16"/>
                <w:lang w:val="en-US"/>
              </w:rPr>
              <w:t>Tincture</w:t>
            </w:r>
          </w:p>
        </w:tc>
        <w:tc>
          <w:tcPr>
            <w:tcW w:w="2235" w:type="dxa"/>
            <w:tcBorders>
              <w:top w:val="single" w:sz="6" w:space="0" w:color="auto"/>
              <w:left w:val="single" w:sz="6" w:space="0" w:color="auto"/>
              <w:bottom w:val="single" w:sz="6" w:space="0" w:color="auto"/>
              <w:right w:val="single" w:sz="6" w:space="0" w:color="auto"/>
            </w:tcBorders>
            <w:shd w:val="pct12" w:color="auto" w:fill="auto"/>
            <w:hideMark/>
          </w:tcPr>
          <w:p w14:paraId="58BC5505" w14:textId="60C9C587" w:rsidR="00A97076" w:rsidRPr="00825A11" w:rsidRDefault="00A97076">
            <w:pPr>
              <w:pStyle w:val="Texto"/>
              <w:spacing w:before="60" w:after="60" w:line="220" w:lineRule="exact"/>
              <w:ind w:firstLine="0"/>
              <w:jc w:val="center"/>
              <w:rPr>
                <w:rFonts w:ascii="Verdana" w:hAnsi="Verdana"/>
                <w:sz w:val="16"/>
                <w:szCs w:val="16"/>
                <w:lang w:val="en-US"/>
              </w:rPr>
            </w:pPr>
            <w:r w:rsidRPr="00825A11">
              <w:rPr>
                <w:rFonts w:ascii="Verdana" w:hAnsi="Verdana"/>
                <w:sz w:val="16"/>
                <w:szCs w:val="16"/>
                <w:lang w:val="en-US"/>
              </w:rPr>
              <w:t>175 (1.8 kg/cm</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p>
        </w:tc>
      </w:tr>
      <w:tr w:rsidR="00A97076" w:rsidRPr="00F560B2" w14:paraId="3588D93F" w14:textId="77777777" w:rsidTr="00A97076">
        <w:trPr>
          <w:cantSplit/>
          <w:trHeight w:val="20"/>
          <w:jc w:val="center"/>
        </w:trPr>
        <w:tc>
          <w:tcPr>
            <w:tcW w:w="1283" w:type="dxa"/>
            <w:tcBorders>
              <w:top w:val="single" w:sz="6" w:space="0" w:color="auto"/>
              <w:left w:val="single" w:sz="6" w:space="0" w:color="auto"/>
              <w:bottom w:val="single" w:sz="6" w:space="0" w:color="auto"/>
              <w:right w:val="single" w:sz="6" w:space="0" w:color="auto"/>
            </w:tcBorders>
            <w:hideMark/>
          </w:tcPr>
          <w:p w14:paraId="15DC6BAA" w14:textId="77777777" w:rsidR="00A97076" w:rsidRPr="00825A11" w:rsidRDefault="00A97076">
            <w:pPr>
              <w:pStyle w:val="Texto"/>
              <w:spacing w:before="60" w:after="60" w:line="220" w:lineRule="exact"/>
              <w:ind w:firstLine="0"/>
              <w:jc w:val="center"/>
              <w:rPr>
                <w:rFonts w:ascii="Verdana" w:hAnsi="Verdana"/>
                <w:b/>
                <w:sz w:val="16"/>
                <w:szCs w:val="16"/>
                <w:lang w:val="en-US"/>
              </w:rPr>
            </w:pPr>
            <w:r w:rsidRPr="00825A11">
              <w:rPr>
                <w:rFonts w:ascii="Verdana" w:hAnsi="Verdana"/>
                <w:b/>
                <w:sz w:val="16"/>
                <w:szCs w:val="16"/>
                <w:lang w:val="en-US"/>
              </w:rPr>
              <w:t>6.5.4</w:t>
            </w:r>
          </w:p>
        </w:tc>
        <w:tc>
          <w:tcPr>
            <w:tcW w:w="2819" w:type="dxa"/>
            <w:tcBorders>
              <w:top w:val="single" w:sz="6" w:space="0" w:color="auto"/>
              <w:left w:val="single" w:sz="6" w:space="0" w:color="auto"/>
              <w:bottom w:val="single" w:sz="6" w:space="0" w:color="auto"/>
              <w:right w:val="single" w:sz="6" w:space="0" w:color="auto"/>
            </w:tcBorders>
            <w:hideMark/>
          </w:tcPr>
          <w:p w14:paraId="441B0484" w14:textId="77777777" w:rsidR="00A97076" w:rsidRPr="00825A11" w:rsidRDefault="00A97076">
            <w:pPr>
              <w:pStyle w:val="Texto"/>
              <w:spacing w:before="60" w:after="60" w:line="220" w:lineRule="exact"/>
              <w:ind w:firstLine="0"/>
              <w:rPr>
                <w:rFonts w:ascii="Verdana" w:hAnsi="Verdana"/>
                <w:sz w:val="16"/>
                <w:szCs w:val="16"/>
                <w:lang w:val="en-US"/>
              </w:rPr>
            </w:pPr>
            <w:r w:rsidRPr="00825A11">
              <w:rPr>
                <w:rFonts w:ascii="Verdana" w:hAnsi="Verdana"/>
                <w:sz w:val="16"/>
                <w:szCs w:val="16"/>
                <w:lang w:val="en-US"/>
              </w:rPr>
              <w:t>Water consumption</w:t>
            </w:r>
          </w:p>
        </w:tc>
        <w:tc>
          <w:tcPr>
            <w:tcW w:w="2235" w:type="dxa"/>
            <w:tcBorders>
              <w:top w:val="single" w:sz="6" w:space="0" w:color="auto"/>
              <w:left w:val="single" w:sz="6" w:space="0" w:color="auto"/>
              <w:bottom w:val="single" w:sz="6" w:space="0" w:color="auto"/>
              <w:right w:val="single" w:sz="6" w:space="0" w:color="auto"/>
            </w:tcBorders>
            <w:hideMark/>
          </w:tcPr>
          <w:p w14:paraId="5B8918CA" w14:textId="503E12CE" w:rsidR="00A97076" w:rsidRPr="00825A11" w:rsidRDefault="00A97076">
            <w:pPr>
              <w:pStyle w:val="Texto"/>
              <w:spacing w:before="60" w:after="60" w:line="220" w:lineRule="exact"/>
              <w:ind w:firstLine="0"/>
              <w:jc w:val="center"/>
              <w:rPr>
                <w:rFonts w:ascii="Verdana" w:hAnsi="Verdana"/>
                <w:sz w:val="16"/>
                <w:szCs w:val="16"/>
                <w:lang w:val="en-US"/>
              </w:rPr>
            </w:pPr>
            <w:r w:rsidRPr="00825A11">
              <w:rPr>
                <w:rFonts w:ascii="Verdana" w:hAnsi="Verdana"/>
                <w:sz w:val="16"/>
                <w:szCs w:val="16"/>
                <w:lang w:val="en-US"/>
              </w:rPr>
              <w:t>175 (1.8 kg/cm</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r w:rsidRPr="00825A11">
              <w:rPr>
                <w:rFonts w:ascii="Verdana" w:hAnsi="Verdana"/>
                <w:sz w:val="16"/>
                <w:szCs w:val="16"/>
                <w:lang w:val="en-US"/>
              </w:rPr>
              <w:t xml:space="preserve"> and 550 (5.6 kg/cm</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p>
        </w:tc>
      </w:tr>
    </w:tbl>
    <w:p w14:paraId="5E0313E3" w14:textId="77777777" w:rsidR="00A97076" w:rsidRDefault="00A97076" w:rsidP="00A97076">
      <w:pPr>
        <w:pStyle w:val="Texto"/>
        <w:spacing w:line="219"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C0169D" w14:paraId="739D2494" w14:textId="20A1ED80" w:rsidTr="00825A11">
        <w:tc>
          <w:tcPr>
            <w:tcW w:w="4675" w:type="dxa"/>
          </w:tcPr>
          <w:p w14:paraId="0167510E" w14:textId="77777777" w:rsidR="00A97076" w:rsidRPr="00C0169D" w:rsidRDefault="00A97076" w:rsidP="00A97076">
            <w:pPr>
              <w:pStyle w:val="Texto"/>
              <w:spacing w:line="219" w:lineRule="exact"/>
              <w:ind w:firstLine="0"/>
              <w:rPr>
                <w:rFonts w:ascii="Verdana" w:hAnsi="Verdana"/>
                <w:b/>
                <w:sz w:val="16"/>
                <w:szCs w:val="16"/>
              </w:rPr>
            </w:pPr>
            <w:r w:rsidRPr="00C0169D">
              <w:rPr>
                <w:rFonts w:ascii="Verdana" w:hAnsi="Verdana"/>
                <w:b/>
                <w:sz w:val="16"/>
                <w:szCs w:val="16"/>
              </w:rPr>
              <w:t>6.4.3 Resultados</w:t>
            </w:r>
          </w:p>
        </w:tc>
        <w:tc>
          <w:tcPr>
            <w:tcW w:w="4675" w:type="dxa"/>
          </w:tcPr>
          <w:p w14:paraId="7F210623" w14:textId="2F495A74" w:rsidR="00A97076" w:rsidRPr="00825A11" w:rsidRDefault="00A97076" w:rsidP="00A97076">
            <w:pPr>
              <w:pStyle w:val="Texto"/>
              <w:spacing w:line="219" w:lineRule="exact"/>
              <w:ind w:firstLine="0"/>
              <w:rPr>
                <w:rFonts w:ascii="Verdana" w:hAnsi="Verdana"/>
                <w:b/>
                <w:sz w:val="16"/>
                <w:szCs w:val="16"/>
                <w:lang w:val="en-US"/>
              </w:rPr>
            </w:pPr>
            <w:r w:rsidRPr="00825A11">
              <w:rPr>
                <w:rFonts w:ascii="Verdana" w:hAnsi="Verdana"/>
                <w:b/>
                <w:sz w:val="16"/>
                <w:szCs w:val="16"/>
                <w:lang w:val="en-US"/>
              </w:rPr>
              <w:t>6.4.3 Results</w:t>
            </w:r>
          </w:p>
        </w:tc>
      </w:tr>
      <w:tr w:rsidR="00A97076" w:rsidRPr="00F560B2" w14:paraId="55324917" w14:textId="30F56739" w:rsidTr="00825A11">
        <w:tc>
          <w:tcPr>
            <w:tcW w:w="4675" w:type="dxa"/>
          </w:tcPr>
          <w:p w14:paraId="6E913F32" w14:textId="77777777" w:rsidR="00A97076" w:rsidRPr="00C0169D" w:rsidRDefault="00A97076" w:rsidP="00A97076">
            <w:pPr>
              <w:pStyle w:val="Texto"/>
              <w:spacing w:line="219" w:lineRule="exact"/>
              <w:ind w:firstLine="0"/>
              <w:rPr>
                <w:rFonts w:ascii="Verdana" w:hAnsi="Verdana"/>
                <w:sz w:val="16"/>
                <w:szCs w:val="16"/>
              </w:rPr>
            </w:pPr>
            <w:r w:rsidRPr="00C0169D">
              <w:rPr>
                <w:rFonts w:ascii="Verdana" w:hAnsi="Verdana"/>
                <w:sz w:val="16"/>
                <w:szCs w:val="16"/>
              </w:rPr>
              <w:t>Los resultados deberán evaluarse y registrarse de acuerdo con los procedimientos especificados, en caso contrario no cumple con la norma.</w:t>
            </w:r>
          </w:p>
        </w:tc>
        <w:tc>
          <w:tcPr>
            <w:tcW w:w="4675" w:type="dxa"/>
          </w:tcPr>
          <w:p w14:paraId="5185CEF2" w14:textId="2C1FEC7C" w:rsidR="00A97076" w:rsidRPr="00825A11" w:rsidRDefault="00A97076" w:rsidP="00A97076">
            <w:pPr>
              <w:pStyle w:val="Texto"/>
              <w:spacing w:line="219" w:lineRule="exact"/>
              <w:ind w:firstLine="0"/>
              <w:rPr>
                <w:rFonts w:ascii="Verdana" w:hAnsi="Verdana"/>
                <w:sz w:val="16"/>
                <w:szCs w:val="16"/>
                <w:lang w:val="en-US"/>
              </w:rPr>
            </w:pPr>
            <w:r w:rsidRPr="00825A11">
              <w:rPr>
                <w:rFonts w:ascii="Verdana" w:hAnsi="Verdana"/>
                <w:sz w:val="16"/>
                <w:szCs w:val="16"/>
                <w:lang w:val="en-US"/>
              </w:rPr>
              <w:t>The results must be evaluated and recorded according to the specified procedures, otherwise it does not comply with the standard.</w:t>
            </w:r>
          </w:p>
        </w:tc>
      </w:tr>
      <w:tr w:rsidR="00A97076" w:rsidRPr="00F560B2" w14:paraId="564C40F9" w14:textId="15610092" w:rsidTr="00825A11">
        <w:tc>
          <w:tcPr>
            <w:tcW w:w="4675" w:type="dxa"/>
          </w:tcPr>
          <w:p w14:paraId="052ACECD" w14:textId="77777777" w:rsidR="00A97076" w:rsidRPr="00C0169D" w:rsidRDefault="00A97076" w:rsidP="00A97076">
            <w:pPr>
              <w:pStyle w:val="Texto"/>
              <w:spacing w:line="219" w:lineRule="exact"/>
              <w:ind w:firstLine="0"/>
              <w:rPr>
                <w:rFonts w:ascii="Verdana" w:hAnsi="Verdana"/>
                <w:b/>
                <w:sz w:val="16"/>
                <w:szCs w:val="16"/>
              </w:rPr>
            </w:pPr>
            <w:r w:rsidRPr="00C0169D">
              <w:rPr>
                <w:rFonts w:ascii="Verdana" w:hAnsi="Verdana"/>
                <w:b/>
                <w:sz w:val="16"/>
                <w:szCs w:val="16"/>
              </w:rPr>
              <w:t>6.4.4 Montaje para las pruebas e instrucciones generales</w:t>
            </w:r>
          </w:p>
        </w:tc>
        <w:tc>
          <w:tcPr>
            <w:tcW w:w="4675" w:type="dxa"/>
          </w:tcPr>
          <w:p w14:paraId="455F8EAC" w14:textId="445CC75F" w:rsidR="00A97076" w:rsidRPr="00825A11" w:rsidRDefault="00A97076" w:rsidP="00A97076">
            <w:pPr>
              <w:pStyle w:val="Texto"/>
              <w:spacing w:line="219" w:lineRule="exact"/>
              <w:ind w:firstLine="0"/>
              <w:rPr>
                <w:rFonts w:ascii="Verdana" w:hAnsi="Verdana"/>
                <w:b/>
                <w:sz w:val="16"/>
                <w:szCs w:val="16"/>
                <w:lang w:val="en-US"/>
              </w:rPr>
            </w:pPr>
            <w:r w:rsidRPr="00825A11">
              <w:rPr>
                <w:rFonts w:ascii="Verdana" w:hAnsi="Verdana"/>
                <w:b/>
                <w:sz w:val="16"/>
                <w:szCs w:val="16"/>
                <w:lang w:val="en-US"/>
              </w:rPr>
              <w:t>6.4.4 Assembly for</w:t>
            </w:r>
            <w:r w:rsidR="00825A11">
              <w:rPr>
                <w:rFonts w:ascii="Verdana" w:hAnsi="Verdana"/>
                <w:b/>
                <w:sz w:val="16"/>
                <w:szCs w:val="16"/>
                <w:lang w:val="en-US"/>
              </w:rPr>
              <w:t xml:space="preserve"> the</w:t>
            </w:r>
            <w:r w:rsidRPr="00825A11">
              <w:rPr>
                <w:rFonts w:ascii="Verdana" w:hAnsi="Verdana"/>
                <w:b/>
                <w:sz w:val="16"/>
                <w:szCs w:val="16"/>
                <w:lang w:val="en-US"/>
              </w:rPr>
              <w:t xml:space="preserve"> tests and general instructions</w:t>
            </w:r>
          </w:p>
        </w:tc>
      </w:tr>
      <w:tr w:rsidR="00A97076" w:rsidRPr="00C0169D" w14:paraId="3E1E5B17" w14:textId="7DF127B5" w:rsidTr="00825A11">
        <w:tc>
          <w:tcPr>
            <w:tcW w:w="4675" w:type="dxa"/>
          </w:tcPr>
          <w:p w14:paraId="46657AA1" w14:textId="77777777" w:rsidR="00A97076" w:rsidRPr="00C0169D" w:rsidRDefault="00A97076" w:rsidP="00A97076">
            <w:pPr>
              <w:pStyle w:val="Texto"/>
              <w:spacing w:line="219" w:lineRule="exact"/>
              <w:ind w:firstLine="0"/>
              <w:rPr>
                <w:rFonts w:ascii="Verdana" w:hAnsi="Verdana"/>
                <w:sz w:val="16"/>
                <w:szCs w:val="16"/>
              </w:rPr>
            </w:pPr>
            <w:r w:rsidRPr="00C0169D">
              <w:rPr>
                <w:rFonts w:ascii="Verdana" w:hAnsi="Verdana"/>
                <w:b/>
                <w:sz w:val="16"/>
                <w:szCs w:val="16"/>
              </w:rPr>
              <w:t>6.4.4.1 Preliminar</w:t>
            </w:r>
          </w:p>
        </w:tc>
        <w:tc>
          <w:tcPr>
            <w:tcW w:w="4675" w:type="dxa"/>
          </w:tcPr>
          <w:p w14:paraId="278D590B" w14:textId="655D7022" w:rsidR="00A97076" w:rsidRPr="00825A11" w:rsidRDefault="00A97076" w:rsidP="00A97076">
            <w:pPr>
              <w:pStyle w:val="Texto"/>
              <w:spacing w:line="219" w:lineRule="exact"/>
              <w:ind w:firstLine="0"/>
              <w:rPr>
                <w:rFonts w:ascii="Verdana" w:hAnsi="Verdana"/>
                <w:b/>
                <w:sz w:val="16"/>
                <w:szCs w:val="16"/>
                <w:lang w:val="en-US"/>
              </w:rPr>
            </w:pPr>
            <w:r w:rsidRPr="00825A11">
              <w:rPr>
                <w:rFonts w:ascii="Verdana" w:hAnsi="Verdana"/>
                <w:b/>
                <w:sz w:val="16"/>
                <w:szCs w:val="16"/>
                <w:lang w:val="en-US"/>
              </w:rPr>
              <w:t>6.4.4.1 Preliminary</w:t>
            </w:r>
          </w:p>
        </w:tc>
      </w:tr>
      <w:tr w:rsidR="00A97076" w:rsidRPr="00F560B2" w14:paraId="6CD3FB49" w14:textId="749DD26F" w:rsidTr="00825A11">
        <w:tc>
          <w:tcPr>
            <w:tcW w:w="4675" w:type="dxa"/>
          </w:tcPr>
          <w:p w14:paraId="2D994AB6" w14:textId="77777777" w:rsidR="00A97076" w:rsidRPr="00C0169D" w:rsidRDefault="00A97076" w:rsidP="00A97076">
            <w:pPr>
              <w:pStyle w:val="Texto"/>
              <w:spacing w:line="219" w:lineRule="exact"/>
              <w:ind w:firstLine="0"/>
              <w:rPr>
                <w:rFonts w:ascii="Verdana" w:hAnsi="Verdana"/>
                <w:sz w:val="16"/>
                <w:szCs w:val="16"/>
              </w:rPr>
            </w:pPr>
            <w:r w:rsidRPr="00C0169D">
              <w:rPr>
                <w:rFonts w:ascii="Verdana" w:hAnsi="Verdana"/>
                <w:sz w:val="16"/>
                <w:szCs w:val="16"/>
              </w:rPr>
              <w:t>El procedimiento para tipificar el sistema de suministro de agua para probar mingitorios de fluxómetro será como se indica a continuación, ver Figura 8:</w:t>
            </w:r>
          </w:p>
        </w:tc>
        <w:tc>
          <w:tcPr>
            <w:tcW w:w="4675" w:type="dxa"/>
          </w:tcPr>
          <w:p w14:paraId="659EEB8D" w14:textId="5A201858" w:rsidR="00A97076" w:rsidRPr="00825A11" w:rsidRDefault="00A97076" w:rsidP="00A97076">
            <w:pPr>
              <w:pStyle w:val="Texto"/>
              <w:spacing w:line="219" w:lineRule="exact"/>
              <w:ind w:firstLine="0"/>
              <w:rPr>
                <w:rFonts w:ascii="Verdana" w:hAnsi="Verdana"/>
                <w:sz w:val="16"/>
                <w:szCs w:val="16"/>
                <w:lang w:val="en-US"/>
              </w:rPr>
            </w:pPr>
            <w:r w:rsidRPr="00825A11">
              <w:rPr>
                <w:rFonts w:ascii="Verdana" w:hAnsi="Verdana"/>
                <w:sz w:val="16"/>
                <w:szCs w:val="16"/>
                <w:lang w:val="en-US"/>
              </w:rPr>
              <w:t xml:space="preserve">The procedure to classify the water supply system to test </w:t>
            </w:r>
            <w:r w:rsidR="000E71A6" w:rsidRPr="00825A11">
              <w:rPr>
                <w:rFonts w:ascii="Verdana" w:hAnsi="Verdana"/>
                <w:sz w:val="16"/>
                <w:szCs w:val="16"/>
                <w:lang w:val="en-US"/>
              </w:rPr>
              <w:t>flushometer</w:t>
            </w:r>
            <w:r w:rsidRPr="00825A11">
              <w:rPr>
                <w:rFonts w:ascii="Verdana" w:hAnsi="Verdana"/>
                <w:sz w:val="16"/>
                <w:szCs w:val="16"/>
                <w:lang w:val="en-US"/>
              </w:rPr>
              <w:t xml:space="preserve"> urinals will be as indicated below, see Figure 8:</w:t>
            </w:r>
          </w:p>
        </w:tc>
      </w:tr>
      <w:tr w:rsidR="00A97076" w:rsidRPr="00F560B2" w14:paraId="360C270B" w14:textId="1CBF6A8C" w:rsidTr="00825A11">
        <w:tc>
          <w:tcPr>
            <w:tcW w:w="4675" w:type="dxa"/>
          </w:tcPr>
          <w:p w14:paraId="1B5C1130" w14:textId="77777777" w:rsidR="00A97076" w:rsidRPr="00C0169D" w:rsidRDefault="00A97076" w:rsidP="00A97076">
            <w:pPr>
              <w:pStyle w:val="ROMANOS"/>
              <w:spacing w:line="219"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Fije la presión estática en el manómetro 7 en 170 kPa (1.8 kg/cm</w:t>
            </w:r>
            <w:r w:rsidRPr="00C0169D">
              <w:rPr>
                <w:rFonts w:ascii="Verdana" w:hAnsi="Verdana"/>
                <w:sz w:val="16"/>
                <w:szCs w:val="16"/>
                <w:vertAlign w:val="superscript"/>
              </w:rPr>
              <w:t>2</w:t>
            </w:r>
            <w:r w:rsidRPr="00C0169D">
              <w:rPr>
                <w:rFonts w:ascii="Verdana" w:hAnsi="Verdana"/>
                <w:sz w:val="16"/>
                <w:szCs w:val="16"/>
              </w:rPr>
              <w:t>) ajustando el regulador de presión 4;</w:t>
            </w:r>
          </w:p>
        </w:tc>
        <w:tc>
          <w:tcPr>
            <w:tcW w:w="4675" w:type="dxa"/>
          </w:tcPr>
          <w:p w14:paraId="76674D08" w14:textId="1ED8C148" w:rsidR="00A97076" w:rsidRPr="00825A11" w:rsidRDefault="00A97076" w:rsidP="00A97076">
            <w:pPr>
              <w:pStyle w:val="ROMANOS"/>
              <w:spacing w:line="219" w:lineRule="exact"/>
              <w:ind w:left="0" w:firstLine="0"/>
              <w:rPr>
                <w:rFonts w:ascii="Verdana" w:hAnsi="Verdana"/>
                <w:b/>
                <w:sz w:val="16"/>
                <w:szCs w:val="16"/>
                <w:lang w:val="en-US"/>
              </w:rPr>
            </w:pPr>
            <w:r w:rsidRPr="00825A11">
              <w:rPr>
                <w:rFonts w:ascii="Verdana" w:hAnsi="Verdana"/>
                <w:b/>
                <w:sz w:val="16"/>
                <w:szCs w:val="16"/>
                <w:lang w:val="en-US"/>
              </w:rPr>
              <w:t xml:space="preserve">a. </w:t>
            </w:r>
            <w:r w:rsidRPr="00825A11">
              <w:rPr>
                <w:rFonts w:ascii="Verdana" w:hAnsi="Verdana"/>
                <w:b/>
                <w:sz w:val="16"/>
                <w:szCs w:val="16"/>
                <w:lang w:val="en-US"/>
              </w:rPr>
              <w:tab/>
            </w:r>
            <w:r w:rsidRPr="00825A11">
              <w:rPr>
                <w:rFonts w:ascii="Verdana" w:hAnsi="Verdana"/>
                <w:sz w:val="16"/>
                <w:szCs w:val="16"/>
                <w:lang w:val="en-US"/>
              </w:rPr>
              <w:t>Set the static pressure on manometer 7 to 170 kPa (1.8 kg/cm</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r w:rsidRPr="00825A11">
              <w:rPr>
                <w:rFonts w:ascii="Verdana" w:hAnsi="Verdana"/>
                <w:sz w:val="16"/>
                <w:szCs w:val="16"/>
                <w:lang w:val="en-US"/>
              </w:rPr>
              <w:t xml:space="preserve"> by adjusting pressure regulator 4;</w:t>
            </w:r>
          </w:p>
        </w:tc>
      </w:tr>
      <w:tr w:rsidR="00A97076" w:rsidRPr="00F560B2" w14:paraId="17AF04C5" w14:textId="74031361" w:rsidTr="00825A11">
        <w:tc>
          <w:tcPr>
            <w:tcW w:w="4675" w:type="dxa"/>
          </w:tcPr>
          <w:p w14:paraId="0B42AB37" w14:textId="77777777" w:rsidR="00A97076" w:rsidRPr="00C0169D" w:rsidRDefault="00A97076" w:rsidP="00A97076">
            <w:pPr>
              <w:pStyle w:val="ROMANOS"/>
              <w:spacing w:line="219"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Conecte el fluxómetro con una válvula de cierre adecuada y en la posición de máxima apertura, en el lado de salida del sistema de suministro de agua y deje el orificio de descarga del fluxómetro abierto a la atmósfera;</w:t>
            </w:r>
          </w:p>
        </w:tc>
        <w:tc>
          <w:tcPr>
            <w:tcW w:w="4675" w:type="dxa"/>
          </w:tcPr>
          <w:p w14:paraId="350B6A99" w14:textId="4469F7DF" w:rsidR="00A97076" w:rsidRPr="00825A11" w:rsidRDefault="00A97076" w:rsidP="00A97076">
            <w:pPr>
              <w:pStyle w:val="ROMANOS"/>
              <w:spacing w:line="219" w:lineRule="exact"/>
              <w:ind w:left="0" w:firstLine="0"/>
              <w:rPr>
                <w:rFonts w:ascii="Verdana" w:hAnsi="Verdana"/>
                <w:b/>
                <w:sz w:val="16"/>
                <w:szCs w:val="16"/>
                <w:lang w:val="en-US"/>
              </w:rPr>
            </w:pPr>
            <w:r w:rsidRPr="00825A11">
              <w:rPr>
                <w:rFonts w:ascii="Verdana" w:hAnsi="Verdana"/>
                <w:b/>
                <w:sz w:val="16"/>
                <w:szCs w:val="16"/>
                <w:lang w:val="en-US"/>
              </w:rPr>
              <w:t xml:space="preserve">b. </w:t>
            </w:r>
            <w:r w:rsidRPr="00825A11">
              <w:rPr>
                <w:rFonts w:ascii="Verdana" w:hAnsi="Verdana"/>
                <w:b/>
                <w:sz w:val="16"/>
                <w:szCs w:val="16"/>
                <w:lang w:val="en-US"/>
              </w:rPr>
              <w:tab/>
            </w:r>
            <w:r w:rsidRPr="00825A11">
              <w:rPr>
                <w:rFonts w:ascii="Verdana" w:hAnsi="Verdana"/>
                <w:sz w:val="16"/>
                <w:szCs w:val="16"/>
                <w:lang w:val="en-US"/>
              </w:rPr>
              <w:t xml:space="preserve">Connect the </w:t>
            </w:r>
            <w:r w:rsidR="000E71A6" w:rsidRPr="00825A11">
              <w:rPr>
                <w:rFonts w:ascii="Verdana" w:hAnsi="Verdana"/>
                <w:sz w:val="16"/>
                <w:szCs w:val="16"/>
                <w:lang w:val="en-US"/>
              </w:rPr>
              <w:t>flushometer</w:t>
            </w:r>
            <w:r w:rsidRPr="00825A11">
              <w:rPr>
                <w:rFonts w:ascii="Verdana" w:hAnsi="Verdana"/>
                <w:sz w:val="16"/>
                <w:szCs w:val="16"/>
                <w:lang w:val="en-US"/>
              </w:rPr>
              <w:t xml:space="preserve"> with a suitable shut-off valve and in the fully open position, on the outlet side of the water supply system and leave the discharge port of the </w:t>
            </w:r>
            <w:r w:rsidR="000E71A6" w:rsidRPr="00825A11">
              <w:rPr>
                <w:rFonts w:ascii="Verdana" w:hAnsi="Verdana"/>
                <w:sz w:val="16"/>
                <w:szCs w:val="16"/>
                <w:lang w:val="en-US"/>
              </w:rPr>
              <w:t>flushometer</w:t>
            </w:r>
            <w:r w:rsidRPr="00825A11">
              <w:rPr>
                <w:rFonts w:ascii="Verdana" w:hAnsi="Verdana"/>
                <w:sz w:val="16"/>
                <w:szCs w:val="16"/>
                <w:lang w:val="en-US"/>
              </w:rPr>
              <w:t xml:space="preserve"> open to the atmosphere;</w:t>
            </w:r>
          </w:p>
        </w:tc>
      </w:tr>
      <w:tr w:rsidR="00A97076" w:rsidRPr="00F560B2" w14:paraId="0AD152CC" w14:textId="12053AE3" w:rsidTr="00825A11">
        <w:tc>
          <w:tcPr>
            <w:tcW w:w="4675" w:type="dxa"/>
          </w:tcPr>
          <w:p w14:paraId="3056BE5A" w14:textId="77777777" w:rsidR="00A97076" w:rsidRPr="00C0169D" w:rsidRDefault="00A97076" w:rsidP="00A97076">
            <w:pPr>
              <w:pStyle w:val="ROMANOS"/>
              <w:spacing w:line="219"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Active el fluxómetro y fije el flujo máximo, ajustando la válvula 8, en 38 ± 2 L/min. Si el ajuste del fluxómetro especificado por el fabricante no es capaz de suministrar el flujo requerido, abra el fluxómetro al máximo;</w:t>
            </w:r>
          </w:p>
        </w:tc>
        <w:tc>
          <w:tcPr>
            <w:tcW w:w="4675" w:type="dxa"/>
          </w:tcPr>
          <w:p w14:paraId="6DB0DEFE" w14:textId="63483320" w:rsidR="00A97076" w:rsidRPr="00825A11" w:rsidRDefault="00A97076" w:rsidP="00A97076">
            <w:pPr>
              <w:pStyle w:val="ROMANOS"/>
              <w:spacing w:line="219" w:lineRule="exact"/>
              <w:ind w:left="0" w:firstLine="0"/>
              <w:rPr>
                <w:rFonts w:ascii="Verdana" w:hAnsi="Verdana"/>
                <w:b/>
                <w:sz w:val="16"/>
                <w:szCs w:val="16"/>
                <w:lang w:val="en-US"/>
              </w:rPr>
            </w:pPr>
            <w:r w:rsidRPr="00825A11">
              <w:rPr>
                <w:rFonts w:ascii="Verdana" w:hAnsi="Verdana"/>
                <w:b/>
                <w:sz w:val="16"/>
                <w:szCs w:val="16"/>
                <w:lang w:val="en-US"/>
              </w:rPr>
              <w:t xml:space="preserve">c. </w:t>
            </w:r>
            <w:r w:rsidRPr="00825A11">
              <w:rPr>
                <w:rFonts w:ascii="Verdana" w:hAnsi="Verdana"/>
                <w:sz w:val="16"/>
                <w:szCs w:val="16"/>
                <w:lang w:val="en-US"/>
              </w:rPr>
              <w:tab/>
              <w:t xml:space="preserve">Activate the </w:t>
            </w:r>
            <w:r w:rsidR="000E71A6" w:rsidRPr="00825A11">
              <w:rPr>
                <w:rFonts w:ascii="Verdana" w:hAnsi="Verdana"/>
                <w:sz w:val="16"/>
                <w:szCs w:val="16"/>
                <w:lang w:val="en-US"/>
              </w:rPr>
              <w:t>flushometer</w:t>
            </w:r>
            <w:r w:rsidRPr="00825A11">
              <w:rPr>
                <w:rFonts w:ascii="Verdana" w:hAnsi="Verdana"/>
                <w:sz w:val="16"/>
                <w:szCs w:val="16"/>
                <w:lang w:val="en-US"/>
              </w:rPr>
              <w:t xml:space="preserve"> and set the maximum flow, adjusting valve 8, to 38 ± 2 L/min. If the manufacturer's specified </w:t>
            </w:r>
            <w:r w:rsidR="000E71A6" w:rsidRPr="00825A11">
              <w:rPr>
                <w:rFonts w:ascii="Verdana" w:hAnsi="Verdana"/>
                <w:sz w:val="16"/>
                <w:szCs w:val="16"/>
                <w:lang w:val="en-US"/>
              </w:rPr>
              <w:t>flushometer</w:t>
            </w:r>
            <w:r w:rsidRPr="00825A11">
              <w:rPr>
                <w:rFonts w:ascii="Verdana" w:hAnsi="Verdana"/>
                <w:sz w:val="16"/>
                <w:szCs w:val="16"/>
                <w:lang w:val="en-US"/>
              </w:rPr>
              <w:t xml:space="preserve"> setting is not capable of delivering the required flow, open the </w:t>
            </w:r>
            <w:r w:rsidR="000E71A6" w:rsidRPr="00825A11">
              <w:rPr>
                <w:rFonts w:ascii="Verdana" w:hAnsi="Verdana"/>
                <w:sz w:val="16"/>
                <w:szCs w:val="16"/>
                <w:lang w:val="en-US"/>
              </w:rPr>
              <w:t>flushometer</w:t>
            </w:r>
            <w:r w:rsidRPr="00825A11">
              <w:rPr>
                <w:rFonts w:ascii="Verdana" w:hAnsi="Verdana"/>
                <w:sz w:val="16"/>
                <w:szCs w:val="16"/>
                <w:lang w:val="en-US"/>
              </w:rPr>
              <w:t xml:space="preserve"> to full;</w:t>
            </w:r>
          </w:p>
        </w:tc>
      </w:tr>
      <w:tr w:rsidR="00A97076" w:rsidRPr="00F560B2" w14:paraId="1CFC93A8" w14:textId="3567AFE2" w:rsidTr="00825A11">
        <w:tc>
          <w:tcPr>
            <w:tcW w:w="4675" w:type="dxa"/>
          </w:tcPr>
          <w:p w14:paraId="1B621642" w14:textId="77777777" w:rsidR="00A97076" w:rsidRPr="00C0169D" w:rsidRDefault="00A97076" w:rsidP="00A97076">
            <w:pPr>
              <w:pStyle w:val="ROMANOS"/>
              <w:spacing w:line="219"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Conecte el fluxómetro al mingitorio, y</w:t>
            </w:r>
          </w:p>
        </w:tc>
        <w:tc>
          <w:tcPr>
            <w:tcW w:w="4675" w:type="dxa"/>
          </w:tcPr>
          <w:p w14:paraId="65D34372" w14:textId="60BDDBF9" w:rsidR="00A97076" w:rsidRPr="00825A11" w:rsidRDefault="00A97076" w:rsidP="00A97076">
            <w:pPr>
              <w:pStyle w:val="ROMANOS"/>
              <w:spacing w:line="219" w:lineRule="exact"/>
              <w:ind w:left="0" w:firstLine="0"/>
              <w:rPr>
                <w:rFonts w:ascii="Verdana" w:hAnsi="Verdana"/>
                <w:b/>
                <w:sz w:val="16"/>
                <w:szCs w:val="16"/>
                <w:lang w:val="en-US"/>
              </w:rPr>
            </w:pPr>
            <w:r w:rsidRPr="00825A11">
              <w:rPr>
                <w:rFonts w:ascii="Verdana" w:hAnsi="Verdana"/>
                <w:b/>
                <w:sz w:val="16"/>
                <w:szCs w:val="16"/>
                <w:lang w:val="en-US"/>
              </w:rPr>
              <w:t xml:space="preserve">d. </w:t>
            </w:r>
            <w:r w:rsidRPr="00825A11">
              <w:rPr>
                <w:rFonts w:ascii="Verdana" w:hAnsi="Verdana"/>
                <w:sz w:val="16"/>
                <w:szCs w:val="16"/>
                <w:lang w:val="en-US"/>
              </w:rPr>
              <w:tab/>
              <w:t xml:space="preserve">Connect the </w:t>
            </w:r>
            <w:r w:rsidR="000E71A6" w:rsidRPr="00825A11">
              <w:rPr>
                <w:rFonts w:ascii="Verdana" w:hAnsi="Verdana"/>
                <w:sz w:val="16"/>
                <w:szCs w:val="16"/>
                <w:lang w:val="en-US"/>
              </w:rPr>
              <w:t>flushometer</w:t>
            </w:r>
            <w:r w:rsidRPr="00825A11">
              <w:rPr>
                <w:rFonts w:ascii="Verdana" w:hAnsi="Verdana"/>
                <w:sz w:val="16"/>
                <w:szCs w:val="16"/>
                <w:lang w:val="en-US"/>
              </w:rPr>
              <w:t xml:space="preserve"> to the urinal, and</w:t>
            </w:r>
          </w:p>
        </w:tc>
      </w:tr>
      <w:tr w:rsidR="00A97076" w:rsidRPr="00F560B2" w14:paraId="016E9B95" w14:textId="74CF5E27" w:rsidTr="00825A11">
        <w:tc>
          <w:tcPr>
            <w:tcW w:w="4675" w:type="dxa"/>
          </w:tcPr>
          <w:p w14:paraId="20B957EB" w14:textId="77777777" w:rsidR="00A97076" w:rsidRPr="00C0169D" w:rsidRDefault="00A97076" w:rsidP="00A97076">
            <w:pPr>
              <w:pStyle w:val="ROMANOS"/>
              <w:spacing w:line="219"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Registre la presión máxima en el manómetro 10 y el flujo máximo a través del fluxómetro mientras está conectado al mingitorio. Mientras realiza la prueba de consumo de agua a 350 (3.6 kg/cm</w:t>
            </w:r>
            <w:r w:rsidRPr="00C0169D">
              <w:rPr>
                <w:rFonts w:ascii="Verdana" w:hAnsi="Verdana"/>
                <w:sz w:val="16"/>
                <w:szCs w:val="16"/>
                <w:vertAlign w:val="superscript"/>
              </w:rPr>
              <w:t>2</w:t>
            </w:r>
            <w:r w:rsidRPr="00C0169D">
              <w:rPr>
                <w:rFonts w:ascii="Verdana" w:hAnsi="Verdana"/>
                <w:sz w:val="16"/>
                <w:szCs w:val="16"/>
              </w:rPr>
              <w:t xml:space="preserve">) y 550 kPa (5.6 </w:t>
            </w:r>
            <w:r w:rsidRPr="00C0169D">
              <w:rPr>
                <w:rFonts w:ascii="Verdana" w:hAnsi="Verdana"/>
                <w:sz w:val="16"/>
                <w:szCs w:val="16"/>
              </w:rPr>
              <w:lastRenderedPageBreak/>
              <w:t>kg/cm</w:t>
            </w:r>
            <w:r w:rsidRPr="00C0169D">
              <w:rPr>
                <w:rFonts w:ascii="Verdana" w:hAnsi="Verdana"/>
                <w:sz w:val="16"/>
                <w:szCs w:val="16"/>
                <w:vertAlign w:val="superscript"/>
              </w:rPr>
              <w:t>2</w:t>
            </w:r>
            <w:r w:rsidRPr="00C0169D">
              <w:rPr>
                <w:rFonts w:ascii="Verdana" w:hAnsi="Verdana"/>
                <w:sz w:val="16"/>
                <w:szCs w:val="16"/>
              </w:rPr>
              <w:t>) mantenga el flujo máximo en ± 4 L/min ajustando la válvula 9, cuando sea necesario.</w:t>
            </w:r>
          </w:p>
        </w:tc>
        <w:tc>
          <w:tcPr>
            <w:tcW w:w="4675" w:type="dxa"/>
          </w:tcPr>
          <w:p w14:paraId="525BF408" w14:textId="5E3802BD" w:rsidR="00A97076" w:rsidRPr="00825A11" w:rsidRDefault="00825A11" w:rsidP="00A97076">
            <w:pPr>
              <w:pStyle w:val="ROMANOS"/>
              <w:spacing w:line="219" w:lineRule="exact"/>
              <w:ind w:left="0" w:firstLine="0"/>
              <w:rPr>
                <w:rFonts w:ascii="Verdana" w:hAnsi="Verdana"/>
                <w:b/>
                <w:sz w:val="16"/>
                <w:szCs w:val="16"/>
                <w:lang w:val="en-US"/>
              </w:rPr>
            </w:pPr>
            <w:r>
              <w:rPr>
                <w:rFonts w:ascii="Verdana" w:hAnsi="Verdana"/>
                <w:b/>
                <w:sz w:val="16"/>
                <w:szCs w:val="16"/>
                <w:lang w:val="en-US"/>
              </w:rPr>
              <w:lastRenderedPageBreak/>
              <w:t>e.</w:t>
            </w:r>
            <w:r w:rsidR="00A97076" w:rsidRPr="00825A11">
              <w:rPr>
                <w:rFonts w:ascii="Verdana" w:hAnsi="Verdana"/>
                <w:b/>
                <w:sz w:val="16"/>
                <w:szCs w:val="16"/>
                <w:lang w:val="en-US"/>
              </w:rPr>
              <w:t xml:space="preserve"> </w:t>
            </w:r>
            <w:r w:rsidR="00A97076" w:rsidRPr="00825A11">
              <w:rPr>
                <w:rFonts w:ascii="Verdana" w:hAnsi="Verdana"/>
                <w:sz w:val="16"/>
                <w:szCs w:val="16"/>
                <w:lang w:val="en-US"/>
              </w:rPr>
              <w:tab/>
              <w:t xml:space="preserve">Record the maximum pressure on the manometer 10 and the maximum flow through the </w:t>
            </w:r>
            <w:r w:rsidR="000E71A6" w:rsidRPr="00825A11">
              <w:rPr>
                <w:rFonts w:ascii="Verdana" w:hAnsi="Verdana"/>
                <w:sz w:val="16"/>
                <w:szCs w:val="16"/>
                <w:lang w:val="en-US"/>
              </w:rPr>
              <w:t>flushometer</w:t>
            </w:r>
            <w:r w:rsidR="00A97076" w:rsidRPr="00825A11">
              <w:rPr>
                <w:rFonts w:ascii="Verdana" w:hAnsi="Verdana"/>
                <w:sz w:val="16"/>
                <w:szCs w:val="16"/>
                <w:lang w:val="en-US"/>
              </w:rPr>
              <w:t xml:space="preserve"> while connected to the urinal. While performing the water consumption test at 350 (3.6 </w:t>
            </w:r>
            <w:r w:rsidR="00A97076" w:rsidRPr="00825A11">
              <w:rPr>
                <w:rFonts w:ascii="Verdana" w:hAnsi="Verdana"/>
                <w:sz w:val="16"/>
                <w:szCs w:val="16"/>
                <w:lang w:val="en-US"/>
              </w:rPr>
              <w:lastRenderedPageBreak/>
              <w:t>kg/cm</w:t>
            </w:r>
            <w:r w:rsidR="00A97076"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r w:rsidR="00A97076" w:rsidRPr="00825A11">
              <w:rPr>
                <w:rFonts w:ascii="Verdana" w:hAnsi="Verdana"/>
                <w:sz w:val="16"/>
                <w:szCs w:val="16"/>
                <w:lang w:val="en-US"/>
              </w:rPr>
              <w:t xml:space="preserve"> and 550 kPa (5.6 kg/cm</w:t>
            </w:r>
            <w:r w:rsidR="00A97076"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r w:rsidR="00A97076" w:rsidRPr="00825A11">
              <w:rPr>
                <w:rFonts w:ascii="Verdana" w:hAnsi="Verdana"/>
                <w:sz w:val="16"/>
                <w:szCs w:val="16"/>
                <w:lang w:val="en-US"/>
              </w:rPr>
              <w:t xml:space="preserve"> keep the maximum flow at ± 4 L/min by adjusting valve 9, when necessary.</w:t>
            </w:r>
          </w:p>
        </w:tc>
      </w:tr>
      <w:tr w:rsidR="00A97076" w:rsidRPr="00F560B2" w14:paraId="1417CD8D" w14:textId="2CADA61B" w:rsidTr="00825A11">
        <w:tc>
          <w:tcPr>
            <w:tcW w:w="4675" w:type="dxa"/>
          </w:tcPr>
          <w:p w14:paraId="0B534201" w14:textId="77777777" w:rsidR="00A97076" w:rsidRPr="00C0169D" w:rsidRDefault="00A97076" w:rsidP="00A97076">
            <w:pPr>
              <w:pStyle w:val="Texto"/>
              <w:spacing w:line="219" w:lineRule="exact"/>
              <w:ind w:firstLine="0"/>
              <w:rPr>
                <w:rFonts w:ascii="Verdana" w:hAnsi="Verdana"/>
                <w:sz w:val="16"/>
                <w:szCs w:val="16"/>
              </w:rPr>
            </w:pPr>
            <w:r w:rsidRPr="00C0169D">
              <w:rPr>
                <w:rFonts w:ascii="Verdana" w:hAnsi="Verdana"/>
                <w:sz w:val="16"/>
                <w:szCs w:val="16"/>
              </w:rPr>
              <w:lastRenderedPageBreak/>
              <w:t>La temperatura del agua deberá estar a temperatura ambiente.</w:t>
            </w:r>
          </w:p>
        </w:tc>
        <w:tc>
          <w:tcPr>
            <w:tcW w:w="4675" w:type="dxa"/>
          </w:tcPr>
          <w:p w14:paraId="1CCA336D" w14:textId="37FF870A" w:rsidR="00A97076" w:rsidRPr="00825A11" w:rsidRDefault="00A97076" w:rsidP="00A97076">
            <w:pPr>
              <w:pStyle w:val="Texto"/>
              <w:spacing w:line="219" w:lineRule="exact"/>
              <w:ind w:firstLine="0"/>
              <w:rPr>
                <w:rFonts w:ascii="Verdana" w:hAnsi="Verdana"/>
                <w:sz w:val="16"/>
                <w:szCs w:val="16"/>
                <w:lang w:val="en-US"/>
              </w:rPr>
            </w:pPr>
            <w:r w:rsidRPr="00825A11">
              <w:rPr>
                <w:rFonts w:ascii="Verdana" w:hAnsi="Verdana"/>
                <w:sz w:val="16"/>
                <w:szCs w:val="16"/>
                <w:lang w:val="en-US"/>
              </w:rPr>
              <w:t xml:space="preserve">The water temperature </w:t>
            </w:r>
            <w:r w:rsidR="00D64B7E" w:rsidRPr="00825A11">
              <w:rPr>
                <w:rFonts w:ascii="Verdana" w:hAnsi="Verdana"/>
                <w:sz w:val="16"/>
                <w:szCs w:val="16"/>
                <w:lang w:val="en-US"/>
              </w:rPr>
              <w:t>must</w:t>
            </w:r>
            <w:r w:rsidRPr="00825A11">
              <w:rPr>
                <w:rFonts w:ascii="Verdana" w:hAnsi="Verdana"/>
                <w:sz w:val="16"/>
                <w:szCs w:val="16"/>
                <w:lang w:val="en-US"/>
              </w:rPr>
              <w:t xml:space="preserve"> be at room temperature.</w:t>
            </w:r>
          </w:p>
        </w:tc>
      </w:tr>
      <w:tr w:rsidR="00A97076" w:rsidRPr="00D64B7E" w14:paraId="46F71904" w14:textId="1423995E" w:rsidTr="00825A11">
        <w:tc>
          <w:tcPr>
            <w:tcW w:w="4675" w:type="dxa"/>
          </w:tcPr>
          <w:p w14:paraId="70354724" w14:textId="77777777" w:rsidR="00A97076" w:rsidRPr="00C0169D" w:rsidRDefault="00A97076" w:rsidP="00A97076">
            <w:pPr>
              <w:pStyle w:val="Texto"/>
              <w:spacing w:line="219" w:lineRule="exact"/>
              <w:ind w:firstLine="0"/>
              <w:rPr>
                <w:rFonts w:ascii="Verdana" w:hAnsi="Verdana"/>
                <w:sz w:val="16"/>
                <w:szCs w:val="16"/>
              </w:rPr>
            </w:pPr>
            <w:r w:rsidRPr="00C0169D">
              <w:rPr>
                <w:rFonts w:ascii="Verdana" w:hAnsi="Verdana"/>
                <w:sz w:val="16"/>
                <w:szCs w:val="16"/>
              </w:rPr>
              <w:t>El mingitorio deberá estar aplomado, la trampa y el orificio de salida sin obstrucciones y, si es el caso, el mingitorio deberá llenarse hasta el nivel de rebosamiento antes de cada repetición de la prueba. El mingitorio deberá descargar a la atmósfera.</w:t>
            </w:r>
          </w:p>
        </w:tc>
        <w:tc>
          <w:tcPr>
            <w:tcW w:w="4675" w:type="dxa"/>
          </w:tcPr>
          <w:p w14:paraId="34BF6A8A" w14:textId="57FC0AD2" w:rsidR="00A97076" w:rsidRPr="00825A11" w:rsidRDefault="00A97076" w:rsidP="00A97076">
            <w:pPr>
              <w:pStyle w:val="Texto"/>
              <w:spacing w:line="219" w:lineRule="exact"/>
              <w:ind w:firstLine="0"/>
              <w:rPr>
                <w:rFonts w:ascii="Verdana" w:hAnsi="Verdana"/>
                <w:sz w:val="16"/>
                <w:szCs w:val="16"/>
                <w:lang w:val="en-US"/>
              </w:rPr>
            </w:pPr>
            <w:r w:rsidRPr="00825A11">
              <w:rPr>
                <w:rFonts w:ascii="Verdana" w:hAnsi="Verdana"/>
                <w:sz w:val="16"/>
                <w:szCs w:val="16"/>
                <w:lang w:val="en-US"/>
              </w:rPr>
              <w:t xml:space="preserve">The urinal </w:t>
            </w:r>
            <w:r w:rsidR="00D64B7E" w:rsidRPr="00825A11">
              <w:rPr>
                <w:rFonts w:ascii="Verdana" w:hAnsi="Verdana"/>
                <w:sz w:val="16"/>
                <w:szCs w:val="16"/>
                <w:lang w:val="en-US"/>
              </w:rPr>
              <w:t>must</w:t>
            </w:r>
            <w:r w:rsidRPr="00825A11">
              <w:rPr>
                <w:rFonts w:ascii="Verdana" w:hAnsi="Verdana"/>
                <w:sz w:val="16"/>
                <w:szCs w:val="16"/>
                <w:lang w:val="en-US"/>
              </w:rPr>
              <w:t xml:space="preserve"> be plumb, the trap and outlet clear and, if applicable, the urinal </w:t>
            </w:r>
            <w:r w:rsidR="00D64B7E" w:rsidRPr="00825A11">
              <w:rPr>
                <w:rFonts w:ascii="Verdana" w:hAnsi="Verdana"/>
                <w:sz w:val="16"/>
                <w:szCs w:val="16"/>
                <w:lang w:val="en-US"/>
              </w:rPr>
              <w:t>must</w:t>
            </w:r>
            <w:r w:rsidRPr="00825A11">
              <w:rPr>
                <w:rFonts w:ascii="Verdana" w:hAnsi="Verdana"/>
                <w:sz w:val="16"/>
                <w:szCs w:val="16"/>
                <w:lang w:val="en-US"/>
              </w:rPr>
              <w:t xml:space="preserve"> be filled to the overflow level before each retest. The urinal </w:t>
            </w:r>
            <w:r w:rsidR="00FF3594">
              <w:rPr>
                <w:rFonts w:ascii="Verdana" w:hAnsi="Verdana"/>
                <w:sz w:val="16"/>
                <w:szCs w:val="16"/>
                <w:lang w:val="en-US"/>
              </w:rPr>
              <w:t>must</w:t>
            </w:r>
            <w:r w:rsidRPr="00825A11">
              <w:rPr>
                <w:rFonts w:ascii="Verdana" w:hAnsi="Verdana"/>
                <w:sz w:val="16"/>
                <w:szCs w:val="16"/>
                <w:lang w:val="en-US"/>
              </w:rPr>
              <w:t xml:space="preserve"> discharge to the atmosphere.</w:t>
            </w:r>
          </w:p>
        </w:tc>
      </w:tr>
      <w:tr w:rsidR="00A97076" w:rsidRPr="00C0169D" w14:paraId="39E37E29" w14:textId="2E66FD3C" w:rsidTr="00825A11">
        <w:tc>
          <w:tcPr>
            <w:tcW w:w="4675" w:type="dxa"/>
          </w:tcPr>
          <w:p w14:paraId="10878419" w14:textId="77777777" w:rsidR="00A97076" w:rsidRPr="00C0169D" w:rsidRDefault="00A97076" w:rsidP="00A97076">
            <w:pPr>
              <w:pStyle w:val="Texto"/>
              <w:spacing w:line="219" w:lineRule="exact"/>
              <w:ind w:firstLine="0"/>
              <w:rPr>
                <w:rFonts w:ascii="Verdana" w:hAnsi="Verdana"/>
                <w:b/>
                <w:sz w:val="16"/>
                <w:szCs w:val="16"/>
              </w:rPr>
            </w:pPr>
            <w:r w:rsidRPr="00C0169D">
              <w:rPr>
                <w:rFonts w:ascii="Verdana" w:hAnsi="Verdana"/>
                <w:b/>
                <w:sz w:val="16"/>
                <w:szCs w:val="16"/>
              </w:rPr>
              <w:t>6.4.4.2 Presión de prueba</w:t>
            </w:r>
          </w:p>
        </w:tc>
        <w:tc>
          <w:tcPr>
            <w:tcW w:w="4675" w:type="dxa"/>
          </w:tcPr>
          <w:p w14:paraId="400DBD1D" w14:textId="0305F6DC" w:rsidR="00A97076" w:rsidRPr="00825A11" w:rsidRDefault="00A97076" w:rsidP="00A97076">
            <w:pPr>
              <w:pStyle w:val="Texto"/>
              <w:spacing w:line="219" w:lineRule="exact"/>
              <w:ind w:firstLine="0"/>
              <w:rPr>
                <w:rFonts w:ascii="Verdana" w:hAnsi="Verdana"/>
                <w:b/>
                <w:sz w:val="16"/>
                <w:szCs w:val="16"/>
                <w:lang w:val="en-US"/>
              </w:rPr>
            </w:pPr>
            <w:r w:rsidRPr="00825A11">
              <w:rPr>
                <w:rFonts w:ascii="Verdana" w:hAnsi="Verdana"/>
                <w:b/>
                <w:sz w:val="16"/>
                <w:szCs w:val="16"/>
                <w:lang w:val="en-US"/>
              </w:rPr>
              <w:t>6.4.4.2 Test pressure</w:t>
            </w:r>
          </w:p>
        </w:tc>
      </w:tr>
      <w:tr w:rsidR="00A97076" w:rsidRPr="00F560B2" w14:paraId="2C6CF1B6" w14:textId="6A1CE4F6" w:rsidTr="00825A11">
        <w:tc>
          <w:tcPr>
            <w:tcW w:w="4675" w:type="dxa"/>
          </w:tcPr>
          <w:p w14:paraId="676BC4E2" w14:textId="77777777" w:rsidR="00A97076" w:rsidRPr="00C0169D" w:rsidRDefault="00A97076" w:rsidP="00A97076">
            <w:pPr>
              <w:pStyle w:val="Texto"/>
              <w:spacing w:line="219" w:lineRule="exact"/>
              <w:ind w:firstLine="0"/>
              <w:rPr>
                <w:rFonts w:ascii="Verdana" w:hAnsi="Verdana"/>
                <w:sz w:val="16"/>
                <w:szCs w:val="16"/>
              </w:rPr>
            </w:pPr>
            <w:r w:rsidRPr="00C0169D">
              <w:rPr>
                <w:rFonts w:ascii="Verdana" w:hAnsi="Verdana"/>
                <w:sz w:val="16"/>
                <w:szCs w:val="16"/>
              </w:rPr>
              <w:t>La válvula de cierre deberá ajustarse de acuerdo con las instrucciones y especificaciones del fabricante para cada presión de prueba especificada en la Tabla 11. Si el fabricante no entrega instrucciones o especificaciones, la válvula de cierre deberá ajustarse de acuerdo con el inciso 6.4.4.1 (b).</w:t>
            </w:r>
          </w:p>
        </w:tc>
        <w:tc>
          <w:tcPr>
            <w:tcW w:w="4675" w:type="dxa"/>
          </w:tcPr>
          <w:p w14:paraId="7188B2FE" w14:textId="2DC57A57" w:rsidR="00A97076" w:rsidRPr="00825A11" w:rsidRDefault="00A97076" w:rsidP="00A97076">
            <w:pPr>
              <w:pStyle w:val="Texto"/>
              <w:spacing w:line="219" w:lineRule="exact"/>
              <w:ind w:firstLine="0"/>
              <w:rPr>
                <w:rFonts w:ascii="Verdana" w:hAnsi="Verdana"/>
                <w:sz w:val="16"/>
                <w:szCs w:val="16"/>
                <w:lang w:val="en-US"/>
              </w:rPr>
            </w:pPr>
            <w:r w:rsidRPr="00825A11">
              <w:rPr>
                <w:rFonts w:ascii="Verdana" w:hAnsi="Verdana"/>
                <w:sz w:val="16"/>
                <w:szCs w:val="16"/>
                <w:lang w:val="en-US"/>
              </w:rPr>
              <w:t xml:space="preserve">The stop valve </w:t>
            </w:r>
            <w:r w:rsidR="00825A11">
              <w:rPr>
                <w:rFonts w:ascii="Verdana" w:hAnsi="Verdana"/>
                <w:sz w:val="16"/>
                <w:szCs w:val="16"/>
                <w:lang w:val="en-US"/>
              </w:rPr>
              <w:t>will</w:t>
            </w:r>
            <w:r w:rsidRPr="00825A11">
              <w:rPr>
                <w:rFonts w:ascii="Verdana" w:hAnsi="Verdana"/>
                <w:sz w:val="16"/>
                <w:szCs w:val="16"/>
                <w:lang w:val="en-US"/>
              </w:rPr>
              <w:t xml:space="preserve"> be set in accordance with the manufacturer's instructions and specifications for each test pressure specified in Table 11. If the manufacturer does not provide instructions or specifications, the stop valve </w:t>
            </w:r>
            <w:r w:rsidR="00FF3594">
              <w:rPr>
                <w:rFonts w:ascii="Verdana" w:hAnsi="Verdana"/>
                <w:sz w:val="16"/>
                <w:szCs w:val="16"/>
                <w:lang w:val="en-US"/>
              </w:rPr>
              <w:t>must</w:t>
            </w:r>
            <w:r w:rsidRPr="00825A11">
              <w:rPr>
                <w:rFonts w:ascii="Verdana" w:hAnsi="Verdana"/>
                <w:sz w:val="16"/>
                <w:szCs w:val="16"/>
                <w:lang w:val="en-US"/>
              </w:rPr>
              <w:t xml:space="preserve"> be set in accordance with 6.4.4.1 (b).</w:t>
            </w:r>
          </w:p>
        </w:tc>
      </w:tr>
      <w:tr w:rsidR="00A97076" w:rsidRPr="00F560B2" w14:paraId="0A8793AE" w14:textId="24479D41" w:rsidTr="00825A11">
        <w:tc>
          <w:tcPr>
            <w:tcW w:w="4675" w:type="dxa"/>
          </w:tcPr>
          <w:p w14:paraId="6A81A443" w14:textId="77777777" w:rsidR="00A97076" w:rsidRPr="00C0169D" w:rsidRDefault="00A97076" w:rsidP="00A97076">
            <w:pPr>
              <w:pStyle w:val="Texto"/>
              <w:ind w:firstLine="0"/>
              <w:rPr>
                <w:rFonts w:ascii="Verdana" w:hAnsi="Verdana"/>
                <w:sz w:val="16"/>
                <w:szCs w:val="16"/>
              </w:rPr>
            </w:pPr>
            <w:r w:rsidRPr="00C0169D">
              <w:rPr>
                <w:rFonts w:ascii="Verdana" w:hAnsi="Verdana"/>
                <w:b/>
                <w:sz w:val="16"/>
                <w:szCs w:val="16"/>
              </w:rPr>
              <w:t xml:space="preserve">6.4.4.3 </w:t>
            </w:r>
            <w:r w:rsidRPr="00C0169D">
              <w:rPr>
                <w:rFonts w:ascii="Verdana" w:hAnsi="Verdana"/>
                <w:sz w:val="16"/>
                <w:szCs w:val="16"/>
              </w:rPr>
              <w:t>El aparato de descarga deberá activarse de manera normal.</w:t>
            </w:r>
          </w:p>
        </w:tc>
        <w:tc>
          <w:tcPr>
            <w:tcW w:w="4675" w:type="dxa"/>
          </w:tcPr>
          <w:p w14:paraId="6A689E80" w14:textId="31A3E83E"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 xml:space="preserve">6.4.4.3 </w:t>
            </w:r>
            <w:r w:rsidRPr="00825A11">
              <w:rPr>
                <w:rFonts w:ascii="Verdana" w:hAnsi="Verdana"/>
                <w:sz w:val="16"/>
                <w:szCs w:val="16"/>
                <w:lang w:val="en-US"/>
              </w:rPr>
              <w:t xml:space="preserve">The </w:t>
            </w:r>
            <w:r w:rsidR="00825A11">
              <w:rPr>
                <w:rFonts w:ascii="Verdana" w:hAnsi="Verdana"/>
                <w:sz w:val="16"/>
                <w:szCs w:val="16"/>
                <w:lang w:val="en-US"/>
              </w:rPr>
              <w:t>discharge device must</w:t>
            </w:r>
            <w:r w:rsidRPr="00825A11">
              <w:rPr>
                <w:rFonts w:ascii="Verdana" w:hAnsi="Verdana"/>
                <w:sz w:val="16"/>
                <w:szCs w:val="16"/>
                <w:lang w:val="en-US"/>
              </w:rPr>
              <w:t xml:space="preserve"> be activated in the normal manner.</w:t>
            </w:r>
          </w:p>
        </w:tc>
      </w:tr>
      <w:tr w:rsidR="00A97076" w:rsidRPr="00F560B2" w14:paraId="452FACDD" w14:textId="4A95972D" w:rsidTr="00825A11">
        <w:tc>
          <w:tcPr>
            <w:tcW w:w="4675" w:type="dxa"/>
          </w:tcPr>
          <w:p w14:paraId="0E393EEC" w14:textId="77777777" w:rsidR="00A97076" w:rsidRPr="00C0169D" w:rsidRDefault="00A97076" w:rsidP="00A97076">
            <w:pPr>
              <w:pStyle w:val="Texto"/>
              <w:ind w:firstLine="0"/>
              <w:rPr>
                <w:rFonts w:ascii="Verdana" w:hAnsi="Verdana"/>
                <w:sz w:val="16"/>
                <w:szCs w:val="16"/>
              </w:rPr>
            </w:pPr>
            <w:r w:rsidRPr="00C0169D">
              <w:rPr>
                <w:rFonts w:ascii="Verdana" w:hAnsi="Verdana"/>
                <w:b/>
                <w:sz w:val="16"/>
                <w:szCs w:val="16"/>
              </w:rPr>
              <w:t xml:space="preserve">6.4.4.4 </w:t>
            </w:r>
            <w:r w:rsidRPr="00C0169D">
              <w:rPr>
                <w:rFonts w:ascii="Verdana" w:hAnsi="Verdana"/>
                <w:sz w:val="16"/>
                <w:szCs w:val="16"/>
              </w:rPr>
              <w:t>Los resultados de las pruebas deberán evaluarse y presentarse de acuerdo con los procedimientos especificados en los incisos 6.5.1 a 6.5.4.</w:t>
            </w:r>
          </w:p>
        </w:tc>
        <w:tc>
          <w:tcPr>
            <w:tcW w:w="4675" w:type="dxa"/>
          </w:tcPr>
          <w:p w14:paraId="67D56ACB" w14:textId="0BE8ED01"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 xml:space="preserve">6.4.4.4 </w:t>
            </w:r>
            <w:r w:rsidRPr="00825A11">
              <w:rPr>
                <w:rFonts w:ascii="Verdana" w:hAnsi="Verdana"/>
                <w:sz w:val="16"/>
                <w:szCs w:val="16"/>
                <w:lang w:val="en-US"/>
              </w:rPr>
              <w:t xml:space="preserve">The results of the tests </w:t>
            </w:r>
            <w:r w:rsidR="00FF3594">
              <w:rPr>
                <w:rFonts w:ascii="Verdana" w:hAnsi="Verdana"/>
                <w:sz w:val="16"/>
                <w:szCs w:val="16"/>
                <w:lang w:val="en-US"/>
              </w:rPr>
              <w:t>must</w:t>
            </w:r>
            <w:r w:rsidRPr="00825A11">
              <w:rPr>
                <w:rFonts w:ascii="Verdana" w:hAnsi="Verdana"/>
                <w:sz w:val="16"/>
                <w:szCs w:val="16"/>
                <w:lang w:val="en-US"/>
              </w:rPr>
              <w:t xml:space="preserve"> be evaluated and presented in accordance with the procedures specified in subsections 6.5.1 to 6.5.4.</w:t>
            </w:r>
          </w:p>
        </w:tc>
      </w:tr>
      <w:tr w:rsidR="00A97076" w:rsidRPr="00F560B2" w14:paraId="279CAEAD" w14:textId="016ED899" w:rsidTr="00825A11">
        <w:tc>
          <w:tcPr>
            <w:tcW w:w="4675" w:type="dxa"/>
          </w:tcPr>
          <w:p w14:paraId="51077EEA"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 Método de ensayo para determinar el desempeño hidráulico</w:t>
            </w:r>
          </w:p>
        </w:tc>
        <w:tc>
          <w:tcPr>
            <w:tcW w:w="4675" w:type="dxa"/>
          </w:tcPr>
          <w:p w14:paraId="147819CF" w14:textId="733256E8"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 Test method to determine hydraulic performance</w:t>
            </w:r>
          </w:p>
        </w:tc>
      </w:tr>
      <w:tr w:rsidR="00A97076" w:rsidRPr="00F560B2" w14:paraId="4F589D6C" w14:textId="5E82E4D4" w:rsidTr="00825A11">
        <w:tc>
          <w:tcPr>
            <w:tcW w:w="4675" w:type="dxa"/>
          </w:tcPr>
          <w:p w14:paraId="40E5EA41"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 verificación del desempeño hidráulico deberá ser realizada conforme al orden de los incisos señalados en la Tabla 11.</w:t>
            </w:r>
          </w:p>
        </w:tc>
        <w:tc>
          <w:tcPr>
            <w:tcW w:w="4675" w:type="dxa"/>
          </w:tcPr>
          <w:p w14:paraId="5E917B0F" w14:textId="6D3CE87B"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The verification of the hydraulic performance must be carried out in accordance with the order of the items indicated in Table 11.</w:t>
            </w:r>
          </w:p>
        </w:tc>
      </w:tr>
      <w:tr w:rsidR="00A97076" w:rsidRPr="00C0169D" w14:paraId="21CF9929" w14:textId="0E2ACF1C" w:rsidTr="00825A11">
        <w:tc>
          <w:tcPr>
            <w:tcW w:w="4675" w:type="dxa"/>
          </w:tcPr>
          <w:p w14:paraId="159C21F6"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6.5.1 Profundidad del sello hidráulico</w:t>
            </w:r>
          </w:p>
        </w:tc>
        <w:tc>
          <w:tcPr>
            <w:tcW w:w="4675" w:type="dxa"/>
          </w:tcPr>
          <w:p w14:paraId="1B5824CA" w14:textId="54AFAD98"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6.5.1 Water seal depth</w:t>
            </w:r>
          </w:p>
        </w:tc>
      </w:tr>
      <w:tr w:rsidR="00A97076" w:rsidRPr="00C0169D" w14:paraId="3533D8F5" w14:textId="1F881507" w:rsidTr="00825A11">
        <w:tc>
          <w:tcPr>
            <w:tcW w:w="4675" w:type="dxa"/>
          </w:tcPr>
          <w:p w14:paraId="3433759D"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6.5.1.1 Equipo</w:t>
            </w:r>
          </w:p>
        </w:tc>
        <w:tc>
          <w:tcPr>
            <w:tcW w:w="4675" w:type="dxa"/>
          </w:tcPr>
          <w:p w14:paraId="429B777F" w14:textId="72A3843F"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6.5.1.1 Equipment</w:t>
            </w:r>
          </w:p>
        </w:tc>
      </w:tr>
      <w:tr w:rsidR="00A97076" w:rsidRPr="00F560B2" w14:paraId="0CB80CC3" w14:textId="614427B0" w:rsidTr="00825A11">
        <w:tc>
          <w:tcPr>
            <w:tcW w:w="4675" w:type="dxa"/>
          </w:tcPr>
          <w:p w14:paraId="21170F70"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La Figura 9 muestra un aparato aceptable para determinar la profundidad del sello hidráulico. Otros aparatos, por </w:t>
            </w:r>
            <w:proofErr w:type="gramStart"/>
            <w:r w:rsidRPr="00C0169D">
              <w:rPr>
                <w:rFonts w:ascii="Verdana" w:hAnsi="Verdana"/>
                <w:sz w:val="16"/>
                <w:szCs w:val="16"/>
              </w:rPr>
              <w:t>ejemplo</w:t>
            </w:r>
            <w:proofErr w:type="gramEnd"/>
            <w:r w:rsidRPr="00C0169D">
              <w:rPr>
                <w:rFonts w:ascii="Verdana" w:hAnsi="Verdana"/>
                <w:sz w:val="16"/>
                <w:szCs w:val="16"/>
              </w:rPr>
              <w:t xml:space="preserve"> una cinta métrica de acero o una regla de acero con un elemento perpendicular horizontal asegurado en un extremo, también podrán ser usados.</w:t>
            </w:r>
          </w:p>
        </w:tc>
        <w:tc>
          <w:tcPr>
            <w:tcW w:w="4675" w:type="dxa"/>
          </w:tcPr>
          <w:p w14:paraId="0EB38200" w14:textId="09C48C04"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 xml:space="preserve">Figure 9 shows an acceptable </w:t>
            </w:r>
            <w:r w:rsidR="00825A11">
              <w:rPr>
                <w:rFonts w:ascii="Verdana" w:hAnsi="Verdana"/>
                <w:sz w:val="16"/>
                <w:szCs w:val="16"/>
                <w:lang w:val="en-US"/>
              </w:rPr>
              <w:t>device</w:t>
            </w:r>
            <w:r w:rsidRPr="00825A11">
              <w:rPr>
                <w:rFonts w:ascii="Verdana" w:hAnsi="Verdana"/>
                <w:sz w:val="16"/>
                <w:szCs w:val="16"/>
                <w:lang w:val="en-US"/>
              </w:rPr>
              <w:t xml:space="preserve"> for determining water seal depth. Other devices, for example a steel tape measure or a steel ruler with a horizontal perpendicular attached to one end, may also be used.</w:t>
            </w:r>
          </w:p>
        </w:tc>
      </w:tr>
      <w:tr w:rsidR="00A97076" w:rsidRPr="00F560B2" w14:paraId="06CCB9AB" w14:textId="178F0588" w:rsidTr="00825A11">
        <w:tc>
          <w:tcPr>
            <w:tcW w:w="4675" w:type="dxa"/>
          </w:tcPr>
          <w:p w14:paraId="0BCE5CD9" w14:textId="77777777" w:rsidR="00A97076" w:rsidRPr="00C0169D" w:rsidRDefault="00A97076" w:rsidP="00A97076">
            <w:pPr>
              <w:pStyle w:val="Texto"/>
              <w:ind w:firstLine="0"/>
              <w:rPr>
                <w:rFonts w:ascii="Verdana" w:hAnsi="Verdana"/>
                <w:sz w:val="16"/>
                <w:szCs w:val="16"/>
              </w:rPr>
            </w:pPr>
            <w:r w:rsidRPr="00C0169D">
              <w:rPr>
                <w:rFonts w:ascii="Verdana" w:hAnsi="Verdana"/>
                <w:b/>
                <w:sz w:val="16"/>
                <w:szCs w:val="16"/>
              </w:rPr>
              <w:t xml:space="preserve">NOTA 10.- </w:t>
            </w:r>
            <w:r w:rsidRPr="00C0169D">
              <w:rPr>
                <w:rFonts w:ascii="Verdana" w:hAnsi="Verdana"/>
                <w:sz w:val="16"/>
                <w:szCs w:val="16"/>
              </w:rPr>
              <w:t>Si bien la Figura 9 muestra un inodoro, la Figura es aplicable a mingitorios.</w:t>
            </w:r>
          </w:p>
        </w:tc>
        <w:tc>
          <w:tcPr>
            <w:tcW w:w="4675" w:type="dxa"/>
          </w:tcPr>
          <w:p w14:paraId="64D3E97A" w14:textId="7AE5B6EE"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 xml:space="preserve">NOTE 10.- </w:t>
            </w:r>
            <w:r w:rsidRPr="00825A11">
              <w:rPr>
                <w:rFonts w:ascii="Verdana" w:hAnsi="Verdana"/>
                <w:sz w:val="16"/>
                <w:szCs w:val="16"/>
                <w:lang w:val="en-US"/>
              </w:rPr>
              <w:t>Although Figure 9 shows a toilet, the Figure is applicable to urinals.</w:t>
            </w:r>
          </w:p>
        </w:tc>
      </w:tr>
      <w:tr w:rsidR="00A97076" w:rsidRPr="00C0169D" w14:paraId="2824C4BE" w14:textId="30B0DA91" w:rsidTr="00825A11">
        <w:tc>
          <w:tcPr>
            <w:tcW w:w="4675" w:type="dxa"/>
          </w:tcPr>
          <w:p w14:paraId="76FB7783"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6.5.1.2 Procedimiento</w:t>
            </w:r>
          </w:p>
        </w:tc>
        <w:tc>
          <w:tcPr>
            <w:tcW w:w="4675" w:type="dxa"/>
          </w:tcPr>
          <w:p w14:paraId="0BBDC013" w14:textId="59A7B136"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6.5.1.2 Procedure</w:t>
            </w:r>
          </w:p>
        </w:tc>
      </w:tr>
      <w:tr w:rsidR="00A97076" w:rsidRPr="00F560B2" w14:paraId="7DF7C018" w14:textId="097E52C0" w:rsidTr="00825A11">
        <w:tc>
          <w:tcPr>
            <w:tcW w:w="4675" w:type="dxa"/>
          </w:tcPr>
          <w:p w14:paraId="259C7315" w14:textId="77777777" w:rsidR="00A97076" w:rsidRPr="00C0169D" w:rsidRDefault="00A97076" w:rsidP="00A97076">
            <w:pPr>
              <w:pStyle w:val="Texto"/>
              <w:ind w:firstLine="0"/>
              <w:rPr>
                <w:rFonts w:ascii="Verdana" w:hAnsi="Verdana"/>
                <w:strike/>
                <w:sz w:val="16"/>
                <w:szCs w:val="16"/>
              </w:rPr>
            </w:pPr>
            <w:r w:rsidRPr="00C0169D">
              <w:rPr>
                <w:rFonts w:ascii="Verdana" w:hAnsi="Verdana"/>
                <w:sz w:val="16"/>
                <w:szCs w:val="16"/>
              </w:rPr>
              <w:t>El procedimiento para determinar la profundidad del sello hidráulico, es el indicado en el inciso 5.5.1.2.</w:t>
            </w:r>
          </w:p>
        </w:tc>
        <w:tc>
          <w:tcPr>
            <w:tcW w:w="4675" w:type="dxa"/>
          </w:tcPr>
          <w:p w14:paraId="4E394BEB" w14:textId="11463C10"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The procedure to determine the depth of the hydraulic seal is indicated in section 5.5.1.2.</w:t>
            </w:r>
          </w:p>
        </w:tc>
      </w:tr>
      <w:tr w:rsidR="00A97076" w:rsidRPr="00C0169D" w14:paraId="790CD075" w14:textId="07224ABF" w:rsidTr="00825A11">
        <w:tc>
          <w:tcPr>
            <w:tcW w:w="4675" w:type="dxa"/>
          </w:tcPr>
          <w:p w14:paraId="24916643"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6.5.1.3 Informe</w:t>
            </w:r>
          </w:p>
        </w:tc>
        <w:tc>
          <w:tcPr>
            <w:tcW w:w="4675" w:type="dxa"/>
          </w:tcPr>
          <w:p w14:paraId="499A22BB" w14:textId="4E7AE450"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6.5.1.3 Report</w:t>
            </w:r>
          </w:p>
        </w:tc>
      </w:tr>
      <w:tr w:rsidR="00A97076" w:rsidRPr="00F560B2" w14:paraId="2E568632" w14:textId="39333341" w:rsidTr="00825A11">
        <w:tc>
          <w:tcPr>
            <w:tcW w:w="4675" w:type="dxa"/>
          </w:tcPr>
          <w:p w14:paraId="7BA61A93"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El informe deberá indicar la profundidad completa del sello hidráulico, H</w:t>
            </w:r>
            <w:r w:rsidRPr="00C0169D">
              <w:rPr>
                <w:rFonts w:ascii="Verdana" w:hAnsi="Verdana"/>
                <w:position w:val="-2"/>
                <w:sz w:val="16"/>
                <w:szCs w:val="16"/>
              </w:rPr>
              <w:t>t</w:t>
            </w:r>
            <w:r w:rsidRPr="00C0169D">
              <w:rPr>
                <w:rFonts w:ascii="Verdana" w:hAnsi="Verdana"/>
                <w:sz w:val="16"/>
                <w:szCs w:val="16"/>
              </w:rPr>
              <w:t>.</w:t>
            </w:r>
          </w:p>
        </w:tc>
        <w:tc>
          <w:tcPr>
            <w:tcW w:w="4675" w:type="dxa"/>
          </w:tcPr>
          <w:p w14:paraId="7C421DD9" w14:textId="7B506F1E"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 xml:space="preserve">The report </w:t>
            </w:r>
            <w:r w:rsidR="00FF3594">
              <w:rPr>
                <w:rFonts w:ascii="Verdana" w:hAnsi="Verdana"/>
                <w:sz w:val="16"/>
                <w:szCs w:val="16"/>
                <w:lang w:val="en-US"/>
              </w:rPr>
              <w:t>must</w:t>
            </w:r>
            <w:r w:rsidRPr="00825A11">
              <w:rPr>
                <w:rFonts w:ascii="Verdana" w:hAnsi="Verdana"/>
                <w:sz w:val="16"/>
                <w:szCs w:val="16"/>
                <w:lang w:val="en-US"/>
              </w:rPr>
              <w:t xml:space="preserve"> indicate the full depth of the water seal, H</w:t>
            </w:r>
            <w:r w:rsidRPr="00825A11">
              <w:rPr>
                <w:rFonts w:ascii="Verdana" w:hAnsi="Verdana"/>
                <w:position w:val="-2"/>
                <w:sz w:val="16"/>
                <w:szCs w:val="16"/>
                <w:lang w:val="en-US"/>
              </w:rPr>
              <w:t>t</w:t>
            </w:r>
            <w:r w:rsidR="00263CF2" w:rsidRPr="00825A11">
              <w:rPr>
                <w:rFonts w:ascii="Verdana" w:hAnsi="Verdana"/>
                <w:position w:val="-2"/>
                <w:sz w:val="16"/>
                <w:szCs w:val="16"/>
                <w:lang w:val="en-US"/>
              </w:rPr>
              <w:t>.</w:t>
            </w:r>
          </w:p>
        </w:tc>
      </w:tr>
      <w:tr w:rsidR="00A97076" w:rsidRPr="00C0169D" w14:paraId="2F5ED414" w14:textId="0F801ADA" w:rsidTr="00825A11">
        <w:tc>
          <w:tcPr>
            <w:tcW w:w="4675" w:type="dxa"/>
          </w:tcPr>
          <w:p w14:paraId="4866EB54"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6.5.1.4 Resultado</w:t>
            </w:r>
          </w:p>
        </w:tc>
        <w:tc>
          <w:tcPr>
            <w:tcW w:w="4675" w:type="dxa"/>
          </w:tcPr>
          <w:p w14:paraId="4092CAFA" w14:textId="1A3CD566"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6.5.1.4 Result</w:t>
            </w:r>
          </w:p>
        </w:tc>
      </w:tr>
      <w:tr w:rsidR="00A97076" w:rsidRPr="00F560B2" w14:paraId="25949970" w14:textId="5A81B1FC" w:rsidTr="00825A11">
        <w:tc>
          <w:tcPr>
            <w:tcW w:w="4675" w:type="dxa"/>
          </w:tcPr>
          <w:p w14:paraId="63FABF95"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 profundidad completa del sello hidráulico, H</w:t>
            </w:r>
            <w:r w:rsidRPr="00C0169D">
              <w:rPr>
                <w:rFonts w:ascii="Verdana" w:hAnsi="Verdana"/>
                <w:position w:val="-4"/>
                <w:sz w:val="16"/>
                <w:szCs w:val="16"/>
              </w:rPr>
              <w:t>t</w:t>
            </w:r>
            <w:r w:rsidRPr="00C0169D">
              <w:rPr>
                <w:rFonts w:ascii="Verdana" w:hAnsi="Verdana"/>
                <w:sz w:val="16"/>
                <w:szCs w:val="16"/>
              </w:rPr>
              <w:t>, deberá ser lo que especifique el fabricante del mingitorio, en caso contrario el producto no cumple con la norma.</w:t>
            </w:r>
          </w:p>
        </w:tc>
        <w:tc>
          <w:tcPr>
            <w:tcW w:w="4675" w:type="dxa"/>
          </w:tcPr>
          <w:p w14:paraId="3C95F03B" w14:textId="2CAC0089"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The full depth of the water seal, H</w:t>
            </w:r>
            <w:r w:rsidRPr="00825A11">
              <w:rPr>
                <w:rFonts w:ascii="Verdana" w:hAnsi="Verdana"/>
                <w:position w:val="-4"/>
                <w:sz w:val="16"/>
                <w:szCs w:val="16"/>
                <w:lang w:val="en-US"/>
              </w:rPr>
              <w:t>t</w:t>
            </w:r>
            <w:r w:rsidRPr="00825A11">
              <w:rPr>
                <w:rFonts w:ascii="Verdana" w:hAnsi="Verdana"/>
                <w:sz w:val="16"/>
                <w:szCs w:val="16"/>
                <w:lang w:val="en-US"/>
              </w:rPr>
              <w:t>, must be as specified by the urinal manufacturer, otherwise the product does not comply with the standard.</w:t>
            </w:r>
          </w:p>
        </w:tc>
      </w:tr>
      <w:tr w:rsidR="00A97076" w:rsidRPr="00C0169D" w14:paraId="349E353D" w14:textId="5F2DDF8C" w:rsidTr="00825A11">
        <w:tc>
          <w:tcPr>
            <w:tcW w:w="4675" w:type="dxa"/>
          </w:tcPr>
          <w:p w14:paraId="50CF1D27"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6.5.2 Prueba de lavado de superficies</w:t>
            </w:r>
          </w:p>
        </w:tc>
        <w:tc>
          <w:tcPr>
            <w:tcW w:w="4675" w:type="dxa"/>
          </w:tcPr>
          <w:p w14:paraId="7DE5EF13" w14:textId="0CFF5652"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6.5.2 Surface washing test</w:t>
            </w:r>
          </w:p>
        </w:tc>
      </w:tr>
      <w:tr w:rsidR="00A97076" w:rsidRPr="00C0169D" w14:paraId="5CF181DD" w14:textId="79119759" w:rsidTr="00825A11">
        <w:tc>
          <w:tcPr>
            <w:tcW w:w="4675" w:type="dxa"/>
          </w:tcPr>
          <w:p w14:paraId="346D375C"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6.5.2.1 Materiales de la prueba</w:t>
            </w:r>
          </w:p>
        </w:tc>
        <w:tc>
          <w:tcPr>
            <w:tcW w:w="4675" w:type="dxa"/>
          </w:tcPr>
          <w:p w14:paraId="32E81D74" w14:textId="3A9F2CBB"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6.5.2.1 Test materials</w:t>
            </w:r>
          </w:p>
        </w:tc>
      </w:tr>
      <w:tr w:rsidR="00A97076" w:rsidRPr="00F560B2" w14:paraId="521F81EB" w14:textId="0DBEC92E" w:rsidTr="00825A11">
        <w:tc>
          <w:tcPr>
            <w:tcW w:w="4675" w:type="dxa"/>
          </w:tcPr>
          <w:p w14:paraId="380FD307"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lastRenderedPageBreak/>
              <w:t>El material usado para la prueba será una línea de tinta aplicada usando un marcador que no sea de tinta indeleble. El color de la línea deberá contrastar con el color del inodoro.</w:t>
            </w:r>
          </w:p>
        </w:tc>
        <w:tc>
          <w:tcPr>
            <w:tcW w:w="4675" w:type="dxa"/>
          </w:tcPr>
          <w:p w14:paraId="6B389B9C" w14:textId="2B479DFA"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 xml:space="preserve">The material used for the test will be a line of ink applied using a non-indelible marker. The color of the line </w:t>
            </w:r>
            <w:r w:rsidR="00D64B7E" w:rsidRPr="00825A11">
              <w:rPr>
                <w:rFonts w:ascii="Verdana" w:hAnsi="Verdana"/>
                <w:sz w:val="16"/>
                <w:szCs w:val="16"/>
                <w:lang w:val="en-US"/>
              </w:rPr>
              <w:t>must</w:t>
            </w:r>
            <w:r w:rsidRPr="00825A11">
              <w:rPr>
                <w:rFonts w:ascii="Verdana" w:hAnsi="Verdana"/>
                <w:sz w:val="16"/>
                <w:szCs w:val="16"/>
                <w:lang w:val="en-US"/>
              </w:rPr>
              <w:t xml:space="preserve"> contrast with the color of the toilet.</w:t>
            </w:r>
          </w:p>
        </w:tc>
      </w:tr>
      <w:tr w:rsidR="00A97076" w:rsidRPr="00C0169D" w14:paraId="1A049F8D" w14:textId="75B6AED2" w:rsidTr="00825A11">
        <w:tc>
          <w:tcPr>
            <w:tcW w:w="4675" w:type="dxa"/>
          </w:tcPr>
          <w:p w14:paraId="1DC7EE10"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6.5.2.2 Procedimiento</w:t>
            </w:r>
          </w:p>
        </w:tc>
        <w:tc>
          <w:tcPr>
            <w:tcW w:w="4675" w:type="dxa"/>
          </w:tcPr>
          <w:p w14:paraId="7C5DB7EE" w14:textId="65FB0A79"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6.5.2.2 Procedure</w:t>
            </w:r>
          </w:p>
        </w:tc>
      </w:tr>
      <w:tr w:rsidR="00A97076" w:rsidRPr="00F560B2" w14:paraId="7518723F" w14:textId="3266193A" w:rsidTr="00825A11">
        <w:tc>
          <w:tcPr>
            <w:tcW w:w="4675" w:type="dxa"/>
          </w:tcPr>
          <w:p w14:paraId="3E699F7E"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El procedimiento para determinar el lavado de </w:t>
            </w:r>
            <w:proofErr w:type="gramStart"/>
            <w:r w:rsidRPr="00C0169D">
              <w:rPr>
                <w:rFonts w:ascii="Verdana" w:hAnsi="Verdana"/>
                <w:sz w:val="16"/>
                <w:szCs w:val="16"/>
              </w:rPr>
              <w:t>superficies,</w:t>
            </w:r>
            <w:proofErr w:type="gramEnd"/>
            <w:r w:rsidRPr="00C0169D">
              <w:rPr>
                <w:rFonts w:ascii="Verdana" w:hAnsi="Verdana"/>
                <w:sz w:val="16"/>
                <w:szCs w:val="16"/>
              </w:rPr>
              <w:t xml:space="preserve"> es el indicado en el inciso 5.5.4.2.</w:t>
            </w:r>
          </w:p>
        </w:tc>
        <w:tc>
          <w:tcPr>
            <w:tcW w:w="4675" w:type="dxa"/>
          </w:tcPr>
          <w:p w14:paraId="11E291FA" w14:textId="6ACDBC97"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The procedure to determine the washing of surfaces is indicated in subsection 5.5.4.2.</w:t>
            </w:r>
          </w:p>
        </w:tc>
      </w:tr>
      <w:tr w:rsidR="00A97076" w:rsidRPr="00C0169D" w14:paraId="504A9F42" w14:textId="3C06D75F" w:rsidTr="00825A11">
        <w:tc>
          <w:tcPr>
            <w:tcW w:w="4675" w:type="dxa"/>
          </w:tcPr>
          <w:p w14:paraId="45E3D40C"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6.5.2.3 Informe</w:t>
            </w:r>
          </w:p>
        </w:tc>
        <w:tc>
          <w:tcPr>
            <w:tcW w:w="4675" w:type="dxa"/>
          </w:tcPr>
          <w:p w14:paraId="6D813026" w14:textId="71C8D7A0"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6.5.2.3 Report</w:t>
            </w:r>
          </w:p>
        </w:tc>
      </w:tr>
      <w:tr w:rsidR="00A97076" w:rsidRPr="00F560B2" w14:paraId="170071E2" w14:textId="10211D71" w:rsidTr="00825A11">
        <w:tc>
          <w:tcPr>
            <w:tcW w:w="4675" w:type="dxa"/>
          </w:tcPr>
          <w:p w14:paraId="59CC8B14"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Las longitudes y posiciones de los segmentos remanentes de la línea en la superficie de descarga después de cada descarga deberán ser registradas.</w:t>
            </w:r>
          </w:p>
        </w:tc>
        <w:tc>
          <w:tcPr>
            <w:tcW w:w="4675" w:type="dxa"/>
          </w:tcPr>
          <w:p w14:paraId="6173206F" w14:textId="1A59D2CD"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 xml:space="preserve">The lengths and positions of the remaining line segments on the discharge surface after each discharge </w:t>
            </w:r>
            <w:r w:rsidR="00825A11">
              <w:rPr>
                <w:rFonts w:ascii="Verdana" w:hAnsi="Verdana"/>
                <w:sz w:val="16"/>
                <w:szCs w:val="16"/>
                <w:lang w:val="en-US"/>
              </w:rPr>
              <w:t>must</w:t>
            </w:r>
            <w:r w:rsidRPr="00825A11">
              <w:rPr>
                <w:rFonts w:ascii="Verdana" w:hAnsi="Verdana"/>
                <w:sz w:val="16"/>
                <w:szCs w:val="16"/>
                <w:lang w:val="en-US"/>
              </w:rPr>
              <w:t xml:space="preserve"> be recorded.</w:t>
            </w:r>
          </w:p>
        </w:tc>
      </w:tr>
      <w:tr w:rsidR="00A97076" w:rsidRPr="00C0169D" w14:paraId="17E8F377" w14:textId="18B03EDC" w:rsidTr="00825A11">
        <w:tc>
          <w:tcPr>
            <w:tcW w:w="4675" w:type="dxa"/>
          </w:tcPr>
          <w:p w14:paraId="071DA8FF"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6.5.2.4 Resultado</w:t>
            </w:r>
          </w:p>
        </w:tc>
        <w:tc>
          <w:tcPr>
            <w:tcW w:w="4675" w:type="dxa"/>
          </w:tcPr>
          <w:p w14:paraId="3C682D0D" w14:textId="7A2453DD"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6.5.2.4 Result</w:t>
            </w:r>
          </w:p>
        </w:tc>
      </w:tr>
      <w:tr w:rsidR="00A97076" w:rsidRPr="00F560B2" w14:paraId="0C1080AE" w14:textId="03952F3B" w:rsidTr="00825A11">
        <w:tc>
          <w:tcPr>
            <w:tcW w:w="4675" w:type="dxa"/>
          </w:tcPr>
          <w:p w14:paraId="5ED0D1E1"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La longitud total de los segmentos remanentes de la línea en la superficie de descarga después de cada descarga, promediados sobre tres repeticiones, no deberá exceder 51 </w:t>
            </w:r>
            <w:proofErr w:type="gramStart"/>
            <w:r w:rsidRPr="00C0169D">
              <w:rPr>
                <w:rFonts w:ascii="Verdana" w:hAnsi="Verdana"/>
                <w:sz w:val="16"/>
                <w:szCs w:val="16"/>
              </w:rPr>
              <w:t>mm</w:t>
            </w:r>
            <w:proofErr w:type="gramEnd"/>
            <w:r w:rsidRPr="00C0169D">
              <w:rPr>
                <w:rFonts w:ascii="Verdana" w:hAnsi="Verdana"/>
                <w:sz w:val="16"/>
                <w:szCs w:val="16"/>
              </w:rPr>
              <w:t xml:space="preserve"> así como ningún segmento individual deberá medir más de 13 mm, en caso contrario el producto no cumple con la norma.</w:t>
            </w:r>
          </w:p>
        </w:tc>
        <w:tc>
          <w:tcPr>
            <w:tcW w:w="4675" w:type="dxa"/>
          </w:tcPr>
          <w:p w14:paraId="0D41A64E" w14:textId="777F0F1C"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 xml:space="preserve">The total length of the line segments remaining on the discharge surface after each discharge, averaged over three repetitions, </w:t>
            </w:r>
            <w:r w:rsidR="00FF3594">
              <w:rPr>
                <w:rFonts w:ascii="Verdana" w:hAnsi="Verdana"/>
                <w:sz w:val="16"/>
                <w:szCs w:val="16"/>
                <w:lang w:val="en-US"/>
              </w:rPr>
              <w:t>must</w:t>
            </w:r>
            <w:r w:rsidRPr="00825A11">
              <w:rPr>
                <w:rFonts w:ascii="Verdana" w:hAnsi="Verdana"/>
                <w:sz w:val="16"/>
                <w:szCs w:val="16"/>
                <w:lang w:val="en-US"/>
              </w:rPr>
              <w:t xml:space="preserve"> not exceed 51 mm and no individual segment </w:t>
            </w:r>
            <w:r w:rsidR="00FF3594">
              <w:rPr>
                <w:rFonts w:ascii="Verdana" w:hAnsi="Verdana"/>
                <w:sz w:val="16"/>
                <w:szCs w:val="16"/>
                <w:lang w:val="en-US"/>
              </w:rPr>
              <w:t>must</w:t>
            </w:r>
            <w:r w:rsidRPr="00825A11">
              <w:rPr>
                <w:rFonts w:ascii="Verdana" w:hAnsi="Verdana"/>
                <w:sz w:val="16"/>
                <w:szCs w:val="16"/>
                <w:lang w:val="en-US"/>
              </w:rPr>
              <w:t xml:space="preserve"> measure more than 13 mm, otherwise the product does not comply with the rule.</w:t>
            </w:r>
          </w:p>
        </w:tc>
      </w:tr>
      <w:tr w:rsidR="00A97076" w:rsidRPr="00C0169D" w14:paraId="605AC804" w14:textId="2A95B6D5" w:rsidTr="00825A11">
        <w:tc>
          <w:tcPr>
            <w:tcW w:w="4675" w:type="dxa"/>
          </w:tcPr>
          <w:p w14:paraId="702541D0"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6.5.3 Tintura</w:t>
            </w:r>
          </w:p>
        </w:tc>
        <w:tc>
          <w:tcPr>
            <w:tcW w:w="4675" w:type="dxa"/>
          </w:tcPr>
          <w:p w14:paraId="4C93E192" w14:textId="7800FF80"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6.5.3 Dyeing</w:t>
            </w:r>
          </w:p>
        </w:tc>
      </w:tr>
      <w:tr w:rsidR="00A97076" w:rsidRPr="00F560B2" w14:paraId="52D39FBA" w14:textId="60416FDC" w:rsidTr="00825A11">
        <w:tc>
          <w:tcPr>
            <w:tcW w:w="4675" w:type="dxa"/>
          </w:tcPr>
          <w:p w14:paraId="15B81A3F"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6.5.3.1 Materiales y aparato para la prueba</w:t>
            </w:r>
          </w:p>
        </w:tc>
        <w:tc>
          <w:tcPr>
            <w:tcW w:w="4675" w:type="dxa"/>
          </w:tcPr>
          <w:p w14:paraId="496D323F" w14:textId="3D62761C"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 xml:space="preserve">6.5.3.1 Materials and </w:t>
            </w:r>
            <w:r w:rsidR="00825A11">
              <w:rPr>
                <w:rFonts w:ascii="Verdana" w:hAnsi="Verdana"/>
                <w:b/>
                <w:sz w:val="16"/>
                <w:szCs w:val="16"/>
                <w:lang w:val="en-US"/>
              </w:rPr>
              <w:t>device</w:t>
            </w:r>
            <w:r w:rsidRPr="00825A11">
              <w:rPr>
                <w:rFonts w:ascii="Verdana" w:hAnsi="Verdana"/>
                <w:b/>
                <w:sz w:val="16"/>
                <w:szCs w:val="16"/>
                <w:lang w:val="en-US"/>
              </w:rPr>
              <w:t xml:space="preserve"> for the test</w:t>
            </w:r>
          </w:p>
        </w:tc>
      </w:tr>
      <w:tr w:rsidR="00A97076" w:rsidRPr="00F560B2" w14:paraId="6CBCF939" w14:textId="7D2D873B" w:rsidTr="00825A11">
        <w:tc>
          <w:tcPr>
            <w:tcW w:w="4675" w:type="dxa"/>
          </w:tcPr>
          <w:p w14:paraId="1BA38F4B"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El material para la prueba de tintura será 5 g de polvo de azul de metileno o tintura azul polar brillante. Adicionalmente, se deberán usar un recipiente completamente limpio para preparar un litro de solución de tintura y otro recipiente para preparar la solución de control.</w:t>
            </w:r>
          </w:p>
        </w:tc>
        <w:tc>
          <w:tcPr>
            <w:tcW w:w="4675" w:type="dxa"/>
          </w:tcPr>
          <w:p w14:paraId="56A9D54C" w14:textId="71A157DD"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 xml:space="preserve">The material for the dye test will be 5 g of powdered methylene blue or polar brilliant blue dye. Additionally, a completely clean container </w:t>
            </w:r>
            <w:r w:rsidR="00D64B7E" w:rsidRPr="00825A11">
              <w:rPr>
                <w:rFonts w:ascii="Verdana" w:hAnsi="Verdana"/>
                <w:sz w:val="16"/>
                <w:szCs w:val="16"/>
                <w:lang w:val="en-US"/>
              </w:rPr>
              <w:t>must</w:t>
            </w:r>
            <w:r w:rsidRPr="00825A11">
              <w:rPr>
                <w:rFonts w:ascii="Verdana" w:hAnsi="Verdana"/>
                <w:sz w:val="16"/>
                <w:szCs w:val="16"/>
                <w:lang w:val="en-US"/>
              </w:rPr>
              <w:t xml:space="preserve"> be used to prepare one liter of staining solution and another container to prepare the control solution.</w:t>
            </w:r>
          </w:p>
        </w:tc>
      </w:tr>
      <w:tr w:rsidR="00A97076" w:rsidRPr="00C0169D" w14:paraId="4F3AA4D3" w14:textId="4C68AFFB" w:rsidTr="00825A11">
        <w:tc>
          <w:tcPr>
            <w:tcW w:w="4675" w:type="dxa"/>
          </w:tcPr>
          <w:p w14:paraId="28B1FCC4"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6.5.3.2 Procedimiento</w:t>
            </w:r>
          </w:p>
        </w:tc>
        <w:tc>
          <w:tcPr>
            <w:tcW w:w="4675" w:type="dxa"/>
          </w:tcPr>
          <w:p w14:paraId="6734152F" w14:textId="0710D36F" w:rsidR="00A97076" w:rsidRPr="00825A11" w:rsidRDefault="00A97076" w:rsidP="00A97076">
            <w:pPr>
              <w:pStyle w:val="Texto"/>
              <w:ind w:firstLine="0"/>
              <w:rPr>
                <w:rFonts w:ascii="Verdana" w:hAnsi="Verdana"/>
                <w:b/>
                <w:sz w:val="16"/>
                <w:szCs w:val="16"/>
                <w:lang w:val="en-US"/>
              </w:rPr>
            </w:pPr>
            <w:r w:rsidRPr="00825A11">
              <w:rPr>
                <w:rFonts w:ascii="Verdana" w:hAnsi="Verdana"/>
                <w:b/>
                <w:sz w:val="16"/>
                <w:szCs w:val="16"/>
                <w:lang w:val="en-US"/>
              </w:rPr>
              <w:t>6.5.3.2 Procedure</w:t>
            </w:r>
          </w:p>
        </w:tc>
      </w:tr>
      <w:tr w:rsidR="00A97076" w:rsidRPr="00F560B2" w14:paraId="6E618486" w14:textId="541DA695" w:rsidTr="00825A11">
        <w:tc>
          <w:tcPr>
            <w:tcW w:w="4675" w:type="dxa"/>
          </w:tcPr>
          <w:p w14:paraId="17D20048"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 prueba de tintura deberá realizarse como se indica a continuación:</w:t>
            </w:r>
          </w:p>
        </w:tc>
        <w:tc>
          <w:tcPr>
            <w:tcW w:w="4675" w:type="dxa"/>
          </w:tcPr>
          <w:p w14:paraId="108C7B4C" w14:textId="122E374C"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 xml:space="preserve">The dyeing test </w:t>
            </w:r>
            <w:r w:rsidR="00D64B7E" w:rsidRPr="00825A11">
              <w:rPr>
                <w:rFonts w:ascii="Verdana" w:hAnsi="Verdana"/>
                <w:sz w:val="16"/>
                <w:szCs w:val="16"/>
                <w:lang w:val="en-US"/>
              </w:rPr>
              <w:t>must</w:t>
            </w:r>
            <w:r w:rsidRPr="00825A11">
              <w:rPr>
                <w:rFonts w:ascii="Verdana" w:hAnsi="Verdana"/>
                <w:sz w:val="16"/>
                <w:szCs w:val="16"/>
                <w:lang w:val="en-US"/>
              </w:rPr>
              <w:t xml:space="preserve"> be carried out as follows:</w:t>
            </w:r>
          </w:p>
        </w:tc>
      </w:tr>
      <w:tr w:rsidR="00A97076" w:rsidRPr="00F560B2" w14:paraId="014CD92A" w14:textId="7862CBED" w:rsidTr="00825A11">
        <w:tc>
          <w:tcPr>
            <w:tcW w:w="4675" w:type="dxa"/>
          </w:tcPr>
          <w:p w14:paraId="2E25F5A0"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Disuelva los 5 g del polvo o tintura en 1 L de agua y mezcle la solución completamente;</w:t>
            </w:r>
          </w:p>
        </w:tc>
        <w:tc>
          <w:tcPr>
            <w:tcW w:w="4675" w:type="dxa"/>
          </w:tcPr>
          <w:p w14:paraId="01364195" w14:textId="365C7FE7" w:rsidR="00A97076" w:rsidRPr="00825A11" w:rsidRDefault="00A97076" w:rsidP="00A97076">
            <w:pPr>
              <w:pStyle w:val="ROMANOS"/>
              <w:ind w:left="0" w:firstLine="0"/>
              <w:rPr>
                <w:rFonts w:ascii="Verdana" w:hAnsi="Verdana"/>
                <w:b/>
                <w:sz w:val="16"/>
                <w:szCs w:val="16"/>
                <w:lang w:val="en-US"/>
              </w:rPr>
            </w:pPr>
            <w:r w:rsidRPr="00825A11">
              <w:rPr>
                <w:rFonts w:ascii="Verdana" w:hAnsi="Verdana"/>
                <w:b/>
                <w:sz w:val="16"/>
                <w:szCs w:val="16"/>
                <w:lang w:val="en-US"/>
              </w:rPr>
              <w:t xml:space="preserve">a. </w:t>
            </w:r>
            <w:r w:rsidRPr="00825A11">
              <w:rPr>
                <w:rFonts w:ascii="Verdana" w:hAnsi="Verdana"/>
                <w:sz w:val="16"/>
                <w:szCs w:val="16"/>
                <w:lang w:val="en-US"/>
              </w:rPr>
              <w:tab/>
              <w:t>Dissolve the 5 g of the powder or tincture in 1 L of water and mix the solution thoroughly;</w:t>
            </w:r>
          </w:p>
        </w:tc>
      </w:tr>
      <w:tr w:rsidR="00A97076" w:rsidRPr="00F560B2" w14:paraId="6B1247AF" w14:textId="197E959F" w:rsidTr="00825A11">
        <w:tc>
          <w:tcPr>
            <w:tcW w:w="4675" w:type="dxa"/>
          </w:tcPr>
          <w:p w14:paraId="7C33D228"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Limpie el mingitorio de prueba, descárguelo una vez, y permítale completar el ciclo de descarga;</w:t>
            </w:r>
          </w:p>
        </w:tc>
        <w:tc>
          <w:tcPr>
            <w:tcW w:w="4675" w:type="dxa"/>
          </w:tcPr>
          <w:p w14:paraId="283EB9D9" w14:textId="15A38807" w:rsidR="00A97076" w:rsidRPr="00825A11" w:rsidRDefault="00A97076" w:rsidP="00A97076">
            <w:pPr>
              <w:pStyle w:val="ROMANOS"/>
              <w:ind w:left="0" w:firstLine="0"/>
              <w:rPr>
                <w:rFonts w:ascii="Verdana" w:hAnsi="Verdana"/>
                <w:b/>
                <w:sz w:val="16"/>
                <w:szCs w:val="16"/>
                <w:lang w:val="en-US"/>
              </w:rPr>
            </w:pPr>
            <w:r w:rsidRPr="00825A11">
              <w:rPr>
                <w:rFonts w:ascii="Verdana" w:hAnsi="Verdana"/>
                <w:b/>
                <w:sz w:val="16"/>
                <w:szCs w:val="16"/>
                <w:lang w:val="en-US"/>
              </w:rPr>
              <w:t xml:space="preserve">b. </w:t>
            </w:r>
            <w:r w:rsidRPr="00825A11">
              <w:rPr>
                <w:rFonts w:ascii="Verdana" w:hAnsi="Verdana"/>
                <w:b/>
                <w:sz w:val="16"/>
                <w:szCs w:val="16"/>
                <w:lang w:val="en-US"/>
              </w:rPr>
              <w:tab/>
            </w:r>
            <w:r w:rsidRPr="00825A11">
              <w:rPr>
                <w:rFonts w:ascii="Verdana" w:hAnsi="Verdana"/>
                <w:sz w:val="16"/>
                <w:szCs w:val="16"/>
                <w:lang w:val="en-US"/>
              </w:rPr>
              <w:t>Clean the test urinal, flush it once, and allow it to complete the flush cycle;</w:t>
            </w:r>
          </w:p>
        </w:tc>
      </w:tr>
      <w:tr w:rsidR="00A97076" w:rsidRPr="00F560B2" w14:paraId="510A360B" w14:textId="096C8AF2" w:rsidTr="00825A11">
        <w:tc>
          <w:tcPr>
            <w:tcW w:w="4675" w:type="dxa"/>
          </w:tcPr>
          <w:p w14:paraId="3754F365"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Agregue 30 ml de la solución de tintura al agua en el pozo del mingitorio y mézclelo bien;</w:t>
            </w:r>
          </w:p>
        </w:tc>
        <w:tc>
          <w:tcPr>
            <w:tcW w:w="4675" w:type="dxa"/>
          </w:tcPr>
          <w:p w14:paraId="241B1E3A" w14:textId="3DA6367B" w:rsidR="00A97076" w:rsidRPr="00825A11" w:rsidRDefault="00A97076" w:rsidP="00A97076">
            <w:pPr>
              <w:pStyle w:val="ROMANOS"/>
              <w:ind w:left="0" w:firstLine="0"/>
              <w:rPr>
                <w:rFonts w:ascii="Verdana" w:hAnsi="Verdana"/>
                <w:b/>
                <w:sz w:val="16"/>
                <w:szCs w:val="16"/>
                <w:lang w:val="en-US"/>
              </w:rPr>
            </w:pPr>
            <w:r w:rsidRPr="00825A11">
              <w:rPr>
                <w:rFonts w:ascii="Verdana" w:hAnsi="Verdana"/>
                <w:b/>
                <w:sz w:val="16"/>
                <w:szCs w:val="16"/>
                <w:lang w:val="en-US"/>
              </w:rPr>
              <w:t xml:space="preserve">c. </w:t>
            </w:r>
            <w:r w:rsidRPr="00825A11">
              <w:rPr>
                <w:rFonts w:ascii="Verdana" w:hAnsi="Verdana"/>
                <w:b/>
                <w:sz w:val="16"/>
                <w:szCs w:val="16"/>
                <w:lang w:val="en-US"/>
              </w:rPr>
              <w:tab/>
            </w:r>
            <w:r w:rsidRPr="00825A11">
              <w:rPr>
                <w:rFonts w:ascii="Verdana" w:hAnsi="Verdana"/>
                <w:sz w:val="16"/>
                <w:szCs w:val="16"/>
                <w:lang w:val="en-US"/>
              </w:rPr>
              <w:t>Add 30 ml of the staining solution to the water in the urinal well and mix well;</w:t>
            </w:r>
          </w:p>
        </w:tc>
      </w:tr>
      <w:tr w:rsidR="00A97076" w:rsidRPr="00F560B2" w14:paraId="0BB48657" w14:textId="3F634AA9" w:rsidTr="00825A11">
        <w:tc>
          <w:tcPr>
            <w:tcW w:w="4675" w:type="dxa"/>
          </w:tcPr>
          <w:p w14:paraId="0FC8215C"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Saque del mingitorio 10 ml de esta solución y agrégueselos a 1000 ml de agua limpia en un contenedor limpio (esto es, en una proporción de 100:1). Separe una muestra de esta solución en un tubo de ensayo o en un frasco de comparación para usarla como solución de control para las tres repeticiones de la prueba;</w:t>
            </w:r>
          </w:p>
        </w:tc>
        <w:tc>
          <w:tcPr>
            <w:tcW w:w="4675" w:type="dxa"/>
          </w:tcPr>
          <w:p w14:paraId="5F33FE56" w14:textId="2C84E088" w:rsidR="00A97076" w:rsidRPr="00825A11" w:rsidRDefault="00A97076" w:rsidP="00A97076">
            <w:pPr>
              <w:pStyle w:val="ROMANOS"/>
              <w:ind w:left="0" w:firstLine="0"/>
              <w:rPr>
                <w:rFonts w:ascii="Verdana" w:hAnsi="Verdana"/>
                <w:b/>
                <w:sz w:val="16"/>
                <w:szCs w:val="16"/>
                <w:lang w:val="en-US"/>
              </w:rPr>
            </w:pPr>
            <w:r w:rsidRPr="00825A11">
              <w:rPr>
                <w:rFonts w:ascii="Verdana" w:hAnsi="Verdana"/>
                <w:b/>
                <w:sz w:val="16"/>
                <w:szCs w:val="16"/>
                <w:lang w:val="en-US"/>
              </w:rPr>
              <w:t xml:space="preserve">d. </w:t>
            </w:r>
            <w:r w:rsidRPr="00825A11">
              <w:rPr>
                <w:rFonts w:ascii="Verdana" w:hAnsi="Verdana"/>
                <w:sz w:val="16"/>
                <w:szCs w:val="16"/>
                <w:lang w:val="en-US"/>
              </w:rPr>
              <w:tab/>
              <w:t>Take 10 ml of this solution out of the urinal and add it to 1000 ml of clean water in a clean container (</w:t>
            </w:r>
            <w:proofErr w:type="spellStart"/>
            <w:proofErr w:type="gramStart"/>
            <w:r w:rsidRPr="00825A11">
              <w:rPr>
                <w:rFonts w:ascii="Verdana" w:hAnsi="Verdana"/>
                <w:sz w:val="16"/>
                <w:szCs w:val="16"/>
                <w:lang w:val="en-US"/>
              </w:rPr>
              <w:t>ie</w:t>
            </w:r>
            <w:proofErr w:type="spellEnd"/>
            <w:proofErr w:type="gramEnd"/>
            <w:r w:rsidRPr="00825A11">
              <w:rPr>
                <w:rFonts w:ascii="Verdana" w:hAnsi="Verdana"/>
                <w:sz w:val="16"/>
                <w:szCs w:val="16"/>
                <w:lang w:val="en-US"/>
              </w:rPr>
              <w:t xml:space="preserve"> in a 100:1 ratio). Separate a sample of this solution in a test tube or comparison bottle to use as a control solution for all three </w:t>
            </w:r>
            <w:proofErr w:type="gramStart"/>
            <w:r w:rsidRPr="00825A11">
              <w:rPr>
                <w:rFonts w:ascii="Verdana" w:hAnsi="Verdana"/>
                <w:sz w:val="16"/>
                <w:szCs w:val="16"/>
                <w:lang w:val="en-US"/>
              </w:rPr>
              <w:t>retests;</w:t>
            </w:r>
            <w:proofErr w:type="gramEnd"/>
          </w:p>
        </w:tc>
      </w:tr>
      <w:tr w:rsidR="00A97076" w:rsidRPr="00F560B2" w14:paraId="36C9BA50" w14:textId="68B10F98" w:rsidTr="00825A11">
        <w:tc>
          <w:tcPr>
            <w:tcW w:w="4675" w:type="dxa"/>
          </w:tcPr>
          <w:p w14:paraId="279268C3"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Descargue el mingitorio y límpielo para asegurarse de que toda la tintura haya sido desalojada;</w:t>
            </w:r>
          </w:p>
        </w:tc>
        <w:tc>
          <w:tcPr>
            <w:tcW w:w="4675" w:type="dxa"/>
          </w:tcPr>
          <w:p w14:paraId="6BB018B3" w14:textId="65F34FC4" w:rsidR="00A97076" w:rsidRPr="00825A11" w:rsidRDefault="00825A11" w:rsidP="00A97076">
            <w:pPr>
              <w:pStyle w:val="ROMANOS"/>
              <w:ind w:left="0" w:firstLine="0"/>
              <w:rPr>
                <w:rFonts w:ascii="Verdana" w:hAnsi="Verdana"/>
                <w:b/>
                <w:sz w:val="16"/>
                <w:szCs w:val="16"/>
                <w:lang w:val="en-US"/>
              </w:rPr>
            </w:pPr>
            <w:r>
              <w:rPr>
                <w:rFonts w:ascii="Verdana" w:hAnsi="Verdana"/>
                <w:b/>
                <w:sz w:val="16"/>
                <w:szCs w:val="16"/>
                <w:lang w:val="en-US"/>
              </w:rPr>
              <w:t>e.</w:t>
            </w:r>
            <w:r w:rsidR="00A97076" w:rsidRPr="00825A11">
              <w:rPr>
                <w:rFonts w:ascii="Verdana" w:hAnsi="Verdana"/>
                <w:b/>
                <w:sz w:val="16"/>
                <w:szCs w:val="16"/>
                <w:lang w:val="en-US"/>
              </w:rPr>
              <w:t xml:space="preserve"> </w:t>
            </w:r>
            <w:r w:rsidR="00A97076" w:rsidRPr="00825A11">
              <w:rPr>
                <w:rFonts w:ascii="Verdana" w:hAnsi="Verdana"/>
                <w:sz w:val="16"/>
                <w:szCs w:val="16"/>
                <w:lang w:val="en-US"/>
              </w:rPr>
              <w:tab/>
              <w:t>Flush the urinal and clean it to make sure all the stain has been dislodged;</w:t>
            </w:r>
          </w:p>
        </w:tc>
      </w:tr>
      <w:tr w:rsidR="00A97076" w:rsidRPr="00F560B2" w14:paraId="57C304B9" w14:textId="5DB08D1A" w:rsidTr="00825A11">
        <w:tc>
          <w:tcPr>
            <w:tcW w:w="4675" w:type="dxa"/>
          </w:tcPr>
          <w:p w14:paraId="73FD4EC0"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f.</w:t>
            </w:r>
            <w:r w:rsidRPr="00C0169D">
              <w:rPr>
                <w:rFonts w:ascii="Verdana" w:hAnsi="Verdana"/>
                <w:b/>
                <w:sz w:val="16"/>
                <w:szCs w:val="16"/>
              </w:rPr>
              <w:tab/>
            </w:r>
            <w:r w:rsidRPr="00C0169D">
              <w:rPr>
                <w:rFonts w:ascii="Verdana" w:hAnsi="Verdana"/>
                <w:sz w:val="16"/>
                <w:szCs w:val="16"/>
              </w:rPr>
              <w:t>Agregue 30 ml de la solución de tintura al mingitorio y mezcle la solución;</w:t>
            </w:r>
          </w:p>
        </w:tc>
        <w:tc>
          <w:tcPr>
            <w:tcW w:w="4675" w:type="dxa"/>
          </w:tcPr>
          <w:p w14:paraId="592204DF" w14:textId="64DAED9D" w:rsidR="00A97076" w:rsidRPr="00825A11" w:rsidRDefault="00825A11" w:rsidP="00A97076">
            <w:pPr>
              <w:pStyle w:val="ROMANOS"/>
              <w:spacing w:line="220" w:lineRule="exact"/>
              <w:ind w:left="0" w:firstLine="0"/>
              <w:rPr>
                <w:rFonts w:ascii="Verdana" w:hAnsi="Verdana"/>
                <w:b/>
                <w:sz w:val="16"/>
                <w:szCs w:val="16"/>
                <w:lang w:val="en-US"/>
              </w:rPr>
            </w:pPr>
            <w:r>
              <w:rPr>
                <w:rFonts w:ascii="Verdana" w:hAnsi="Verdana"/>
                <w:b/>
                <w:sz w:val="16"/>
                <w:szCs w:val="16"/>
                <w:lang w:val="en-US"/>
              </w:rPr>
              <w:t>f</w:t>
            </w:r>
            <w:r w:rsidR="00A97076" w:rsidRPr="00825A11">
              <w:rPr>
                <w:rFonts w:ascii="Verdana" w:hAnsi="Verdana"/>
                <w:b/>
                <w:sz w:val="16"/>
                <w:szCs w:val="16"/>
                <w:lang w:val="en-US"/>
              </w:rPr>
              <w:t xml:space="preserve">. </w:t>
            </w:r>
            <w:r w:rsidR="00A97076" w:rsidRPr="00825A11">
              <w:rPr>
                <w:rFonts w:ascii="Verdana" w:hAnsi="Verdana"/>
                <w:b/>
                <w:sz w:val="16"/>
                <w:szCs w:val="16"/>
                <w:lang w:val="en-US"/>
              </w:rPr>
              <w:tab/>
            </w:r>
            <w:r w:rsidR="00A97076" w:rsidRPr="00825A11">
              <w:rPr>
                <w:rFonts w:ascii="Verdana" w:hAnsi="Verdana"/>
                <w:sz w:val="16"/>
                <w:szCs w:val="16"/>
                <w:lang w:val="en-US"/>
              </w:rPr>
              <w:t xml:space="preserve">Add 30 mL of the staining solution to the urinal and mix the </w:t>
            </w:r>
            <w:proofErr w:type="gramStart"/>
            <w:r w:rsidR="00A97076" w:rsidRPr="00825A11">
              <w:rPr>
                <w:rFonts w:ascii="Verdana" w:hAnsi="Verdana"/>
                <w:sz w:val="16"/>
                <w:szCs w:val="16"/>
                <w:lang w:val="en-US"/>
              </w:rPr>
              <w:t>solution;</w:t>
            </w:r>
            <w:proofErr w:type="gramEnd"/>
          </w:p>
        </w:tc>
      </w:tr>
      <w:tr w:rsidR="00A97076" w:rsidRPr="00F560B2" w14:paraId="5F734937" w14:textId="0921C478" w:rsidTr="00825A11">
        <w:tc>
          <w:tcPr>
            <w:tcW w:w="4675" w:type="dxa"/>
          </w:tcPr>
          <w:p w14:paraId="6F99197A"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g.</w:t>
            </w:r>
            <w:r w:rsidRPr="00C0169D">
              <w:rPr>
                <w:rFonts w:ascii="Verdana" w:hAnsi="Verdana"/>
                <w:b/>
                <w:sz w:val="16"/>
                <w:szCs w:val="16"/>
              </w:rPr>
              <w:tab/>
            </w:r>
            <w:r w:rsidRPr="00C0169D">
              <w:rPr>
                <w:rFonts w:ascii="Verdana" w:hAnsi="Verdana"/>
                <w:sz w:val="16"/>
                <w:szCs w:val="16"/>
              </w:rPr>
              <w:t>Active el aparato de descarga y permita que el mingitorio complete su ciclo de descarga;</w:t>
            </w:r>
          </w:p>
        </w:tc>
        <w:tc>
          <w:tcPr>
            <w:tcW w:w="4675" w:type="dxa"/>
          </w:tcPr>
          <w:p w14:paraId="6F7AE0D2" w14:textId="49775BFF" w:rsidR="00A97076" w:rsidRPr="00825A11" w:rsidRDefault="00A97076" w:rsidP="00A97076">
            <w:pPr>
              <w:pStyle w:val="ROMANOS"/>
              <w:spacing w:line="220" w:lineRule="exact"/>
              <w:ind w:left="0" w:firstLine="0"/>
              <w:rPr>
                <w:rFonts w:ascii="Verdana" w:hAnsi="Verdana"/>
                <w:b/>
                <w:sz w:val="16"/>
                <w:szCs w:val="16"/>
                <w:lang w:val="en-US"/>
              </w:rPr>
            </w:pPr>
            <w:r w:rsidRPr="00825A11">
              <w:rPr>
                <w:rFonts w:ascii="Verdana" w:hAnsi="Verdana"/>
                <w:b/>
                <w:sz w:val="16"/>
                <w:szCs w:val="16"/>
                <w:lang w:val="en-US"/>
              </w:rPr>
              <w:t xml:space="preserve">g. </w:t>
            </w:r>
            <w:r w:rsidRPr="00825A11">
              <w:rPr>
                <w:rFonts w:ascii="Verdana" w:hAnsi="Verdana"/>
                <w:b/>
                <w:sz w:val="16"/>
                <w:szCs w:val="16"/>
                <w:lang w:val="en-US"/>
              </w:rPr>
              <w:tab/>
            </w:r>
            <w:r w:rsidRPr="00825A11">
              <w:rPr>
                <w:rFonts w:ascii="Verdana" w:hAnsi="Verdana"/>
                <w:sz w:val="16"/>
                <w:szCs w:val="16"/>
                <w:lang w:val="en-US"/>
              </w:rPr>
              <w:t>Activate the flush device and allow the urinal to complete its flush cycle;</w:t>
            </w:r>
          </w:p>
        </w:tc>
      </w:tr>
      <w:tr w:rsidR="00A97076" w:rsidRPr="00F560B2" w14:paraId="1BE4D0B8" w14:textId="580FBF17" w:rsidTr="00825A11">
        <w:tc>
          <w:tcPr>
            <w:tcW w:w="4675" w:type="dxa"/>
          </w:tcPr>
          <w:p w14:paraId="64CCB266"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lastRenderedPageBreak/>
              <w:t>h.</w:t>
            </w:r>
            <w:r w:rsidRPr="00C0169D">
              <w:rPr>
                <w:rFonts w:ascii="Verdana" w:hAnsi="Verdana"/>
                <w:sz w:val="16"/>
                <w:szCs w:val="16"/>
              </w:rPr>
              <w:tab/>
              <w:t>Llene el tubo de ensayo o el frasco de comparación con la solución del mingitorio diluida y compárelo con la muestra de control, y</w:t>
            </w:r>
          </w:p>
        </w:tc>
        <w:tc>
          <w:tcPr>
            <w:tcW w:w="4675" w:type="dxa"/>
          </w:tcPr>
          <w:p w14:paraId="6F22B749" w14:textId="03112A15" w:rsidR="00A97076" w:rsidRPr="00825A11" w:rsidRDefault="00A97076" w:rsidP="00A97076">
            <w:pPr>
              <w:pStyle w:val="ROMANOS"/>
              <w:spacing w:line="220" w:lineRule="exact"/>
              <w:ind w:left="0" w:firstLine="0"/>
              <w:rPr>
                <w:rFonts w:ascii="Verdana" w:hAnsi="Verdana"/>
                <w:b/>
                <w:sz w:val="16"/>
                <w:szCs w:val="16"/>
                <w:lang w:val="en-US"/>
              </w:rPr>
            </w:pPr>
            <w:r w:rsidRPr="00825A11">
              <w:rPr>
                <w:rFonts w:ascii="Verdana" w:hAnsi="Verdana"/>
                <w:b/>
                <w:sz w:val="16"/>
                <w:szCs w:val="16"/>
                <w:lang w:val="en-US"/>
              </w:rPr>
              <w:t xml:space="preserve">h. </w:t>
            </w:r>
            <w:r w:rsidRPr="00825A11">
              <w:rPr>
                <w:rFonts w:ascii="Verdana" w:hAnsi="Verdana"/>
                <w:sz w:val="16"/>
                <w:szCs w:val="16"/>
                <w:lang w:val="en-US"/>
              </w:rPr>
              <w:tab/>
              <w:t>Fill the test tube or comparison bottle with the diluted urinal solution and compare it to the control sample, and</w:t>
            </w:r>
          </w:p>
        </w:tc>
      </w:tr>
      <w:tr w:rsidR="00A97076" w:rsidRPr="00F560B2" w14:paraId="77A09618" w14:textId="21DE54DF" w:rsidTr="00825A11">
        <w:tc>
          <w:tcPr>
            <w:tcW w:w="4675" w:type="dxa"/>
          </w:tcPr>
          <w:p w14:paraId="3427D845"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Compare la muestra de la prueba y la muestra de control y registre el cambio de color.</w:t>
            </w:r>
          </w:p>
        </w:tc>
        <w:tc>
          <w:tcPr>
            <w:tcW w:w="4675" w:type="dxa"/>
          </w:tcPr>
          <w:p w14:paraId="696AB179" w14:textId="5676F997" w:rsidR="00A97076" w:rsidRPr="00825A11" w:rsidRDefault="00825A11" w:rsidP="00A97076">
            <w:pPr>
              <w:pStyle w:val="ROMANOS"/>
              <w:spacing w:line="220" w:lineRule="exact"/>
              <w:ind w:left="0" w:firstLine="0"/>
              <w:rPr>
                <w:rFonts w:ascii="Verdana" w:hAnsi="Verdana"/>
                <w:b/>
                <w:sz w:val="16"/>
                <w:szCs w:val="16"/>
                <w:lang w:val="en-US"/>
              </w:rPr>
            </w:pPr>
            <w:proofErr w:type="spellStart"/>
            <w:r>
              <w:rPr>
                <w:rFonts w:ascii="Verdana" w:hAnsi="Verdana"/>
                <w:b/>
                <w:sz w:val="16"/>
                <w:szCs w:val="16"/>
                <w:lang w:val="en-US"/>
              </w:rPr>
              <w:t>i</w:t>
            </w:r>
            <w:proofErr w:type="spellEnd"/>
            <w:r>
              <w:rPr>
                <w:rFonts w:ascii="Verdana" w:hAnsi="Verdana"/>
                <w:b/>
                <w:sz w:val="16"/>
                <w:szCs w:val="16"/>
                <w:lang w:val="en-US"/>
              </w:rPr>
              <w:t>.</w:t>
            </w:r>
            <w:r w:rsidR="00A97076" w:rsidRPr="00825A11">
              <w:rPr>
                <w:rFonts w:ascii="Verdana" w:hAnsi="Verdana"/>
                <w:b/>
                <w:sz w:val="16"/>
                <w:szCs w:val="16"/>
                <w:lang w:val="en-US"/>
              </w:rPr>
              <w:t xml:space="preserve"> </w:t>
            </w:r>
            <w:r w:rsidR="00A97076" w:rsidRPr="00825A11">
              <w:rPr>
                <w:rFonts w:ascii="Verdana" w:hAnsi="Verdana"/>
                <w:sz w:val="16"/>
                <w:szCs w:val="16"/>
                <w:lang w:val="en-US"/>
              </w:rPr>
              <w:tab/>
              <w:t>Compare the test sample and the control sample and record the color change.</w:t>
            </w:r>
          </w:p>
        </w:tc>
      </w:tr>
      <w:tr w:rsidR="00A97076" w:rsidRPr="00F560B2" w14:paraId="4DBAA08C" w14:textId="3D274D38" w:rsidTr="00825A11">
        <w:tc>
          <w:tcPr>
            <w:tcW w:w="4675" w:type="dxa"/>
          </w:tcPr>
          <w:p w14:paraId="66AB1E69"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Los pasos (e) a (i) constituyen una repetición de la prueba. Dichos pasos deberán repetirse hasta obtener tres conjuntos de datos.</w:t>
            </w:r>
          </w:p>
        </w:tc>
        <w:tc>
          <w:tcPr>
            <w:tcW w:w="4675" w:type="dxa"/>
          </w:tcPr>
          <w:p w14:paraId="27CA2427" w14:textId="60D1717B" w:rsidR="00A97076" w:rsidRPr="00825A11" w:rsidRDefault="00825A11" w:rsidP="00A97076">
            <w:pPr>
              <w:pStyle w:val="Texto"/>
              <w:spacing w:line="220" w:lineRule="exact"/>
              <w:ind w:firstLine="0"/>
              <w:rPr>
                <w:rFonts w:ascii="Verdana" w:hAnsi="Verdana"/>
                <w:sz w:val="16"/>
                <w:szCs w:val="16"/>
                <w:lang w:val="en-US"/>
              </w:rPr>
            </w:pPr>
            <w:r>
              <w:rPr>
                <w:rFonts w:ascii="Verdana" w:hAnsi="Verdana"/>
                <w:sz w:val="16"/>
                <w:szCs w:val="16"/>
                <w:lang w:val="en-US"/>
              </w:rPr>
              <w:t>The s</w:t>
            </w:r>
            <w:r w:rsidR="00A97076" w:rsidRPr="00825A11">
              <w:rPr>
                <w:rFonts w:ascii="Verdana" w:hAnsi="Verdana"/>
                <w:sz w:val="16"/>
                <w:szCs w:val="16"/>
                <w:lang w:val="en-US"/>
              </w:rPr>
              <w:t>teps (e) to (</w:t>
            </w:r>
            <w:proofErr w:type="spellStart"/>
            <w:r w:rsidR="00A97076" w:rsidRPr="00825A11">
              <w:rPr>
                <w:rFonts w:ascii="Verdana" w:hAnsi="Verdana"/>
                <w:sz w:val="16"/>
                <w:szCs w:val="16"/>
                <w:lang w:val="en-US"/>
              </w:rPr>
              <w:t>i</w:t>
            </w:r>
            <w:proofErr w:type="spellEnd"/>
            <w:r w:rsidR="00A97076" w:rsidRPr="00825A11">
              <w:rPr>
                <w:rFonts w:ascii="Verdana" w:hAnsi="Verdana"/>
                <w:sz w:val="16"/>
                <w:szCs w:val="16"/>
                <w:lang w:val="en-US"/>
              </w:rPr>
              <w:t xml:space="preserve">) constitute a retest. These steps </w:t>
            </w:r>
            <w:r w:rsidR="00D64B7E" w:rsidRPr="00825A11">
              <w:rPr>
                <w:rFonts w:ascii="Verdana" w:hAnsi="Verdana"/>
                <w:sz w:val="16"/>
                <w:szCs w:val="16"/>
                <w:lang w:val="en-US"/>
              </w:rPr>
              <w:t>must</w:t>
            </w:r>
            <w:r w:rsidR="00A97076" w:rsidRPr="00825A11">
              <w:rPr>
                <w:rFonts w:ascii="Verdana" w:hAnsi="Verdana"/>
                <w:sz w:val="16"/>
                <w:szCs w:val="16"/>
                <w:lang w:val="en-US"/>
              </w:rPr>
              <w:t xml:space="preserve"> be repeated until three data sets are obtained.</w:t>
            </w:r>
          </w:p>
        </w:tc>
      </w:tr>
      <w:tr w:rsidR="00A97076" w:rsidRPr="00C0169D" w14:paraId="2E06CC61" w14:textId="10D9B899" w:rsidTr="00825A11">
        <w:tc>
          <w:tcPr>
            <w:tcW w:w="4675" w:type="dxa"/>
          </w:tcPr>
          <w:p w14:paraId="0BAE051C"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6.5.3.3 Informe</w:t>
            </w:r>
          </w:p>
        </w:tc>
        <w:tc>
          <w:tcPr>
            <w:tcW w:w="4675" w:type="dxa"/>
          </w:tcPr>
          <w:p w14:paraId="0B8B838D" w14:textId="3979C9A0" w:rsidR="00A97076" w:rsidRPr="00825A11" w:rsidRDefault="00A97076" w:rsidP="00A97076">
            <w:pPr>
              <w:pStyle w:val="Texto"/>
              <w:spacing w:line="220" w:lineRule="exact"/>
              <w:ind w:firstLine="0"/>
              <w:rPr>
                <w:rFonts w:ascii="Verdana" w:hAnsi="Verdana"/>
                <w:b/>
                <w:sz w:val="16"/>
                <w:szCs w:val="16"/>
                <w:lang w:val="en-US"/>
              </w:rPr>
            </w:pPr>
            <w:r w:rsidRPr="00825A11">
              <w:rPr>
                <w:rFonts w:ascii="Verdana" w:hAnsi="Verdana"/>
                <w:b/>
                <w:sz w:val="16"/>
                <w:szCs w:val="16"/>
                <w:lang w:val="en-US"/>
              </w:rPr>
              <w:t>6.5.3.3 Report</w:t>
            </w:r>
          </w:p>
        </w:tc>
      </w:tr>
      <w:tr w:rsidR="00A97076" w:rsidRPr="00F560B2" w14:paraId="5D907780" w14:textId="02427405" w:rsidTr="00825A11">
        <w:tc>
          <w:tcPr>
            <w:tcW w:w="4675" w:type="dxa"/>
          </w:tcPr>
          <w:p w14:paraId="55DB6A79"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El color de la muestra de la prueba deberá ser comparado con el color de la muestra de control. El informe de la prueba deberá indicar si la muestra de la prueba es más clara, igual, o más oscura que la muestra de control.</w:t>
            </w:r>
          </w:p>
        </w:tc>
        <w:tc>
          <w:tcPr>
            <w:tcW w:w="4675" w:type="dxa"/>
          </w:tcPr>
          <w:p w14:paraId="4A699558" w14:textId="4F43098E" w:rsidR="00A97076" w:rsidRPr="00825A11" w:rsidRDefault="00A97076" w:rsidP="00A97076">
            <w:pPr>
              <w:pStyle w:val="Texto"/>
              <w:spacing w:line="220" w:lineRule="exact"/>
              <w:ind w:firstLine="0"/>
              <w:rPr>
                <w:rFonts w:ascii="Verdana" w:hAnsi="Verdana"/>
                <w:sz w:val="16"/>
                <w:szCs w:val="16"/>
                <w:lang w:val="en-US"/>
              </w:rPr>
            </w:pPr>
            <w:r w:rsidRPr="00825A11">
              <w:rPr>
                <w:rFonts w:ascii="Verdana" w:hAnsi="Verdana"/>
                <w:sz w:val="16"/>
                <w:szCs w:val="16"/>
                <w:lang w:val="en-US"/>
              </w:rPr>
              <w:t xml:space="preserve">The color of the test sample </w:t>
            </w:r>
            <w:r w:rsidR="00D64B7E" w:rsidRPr="00825A11">
              <w:rPr>
                <w:rFonts w:ascii="Verdana" w:hAnsi="Verdana"/>
                <w:sz w:val="16"/>
                <w:szCs w:val="16"/>
                <w:lang w:val="en-US"/>
              </w:rPr>
              <w:t>must</w:t>
            </w:r>
            <w:r w:rsidRPr="00825A11">
              <w:rPr>
                <w:rFonts w:ascii="Verdana" w:hAnsi="Verdana"/>
                <w:sz w:val="16"/>
                <w:szCs w:val="16"/>
                <w:lang w:val="en-US"/>
              </w:rPr>
              <w:t xml:space="preserve"> be compared with the color of the control sample. The test report </w:t>
            </w:r>
            <w:r w:rsidR="00FF3594">
              <w:rPr>
                <w:rFonts w:ascii="Verdana" w:hAnsi="Verdana"/>
                <w:sz w:val="16"/>
                <w:szCs w:val="16"/>
                <w:lang w:val="en-US"/>
              </w:rPr>
              <w:t>must</w:t>
            </w:r>
            <w:r w:rsidRPr="00825A11">
              <w:rPr>
                <w:rFonts w:ascii="Verdana" w:hAnsi="Verdana"/>
                <w:sz w:val="16"/>
                <w:szCs w:val="16"/>
                <w:lang w:val="en-US"/>
              </w:rPr>
              <w:t xml:space="preserve"> indicate whether the test sample is lighter, equal to, or darker than the control sample.</w:t>
            </w:r>
          </w:p>
        </w:tc>
      </w:tr>
      <w:tr w:rsidR="00A97076" w:rsidRPr="00C0169D" w14:paraId="21402F3B" w14:textId="4F932D48" w:rsidTr="00825A11">
        <w:tc>
          <w:tcPr>
            <w:tcW w:w="4675" w:type="dxa"/>
          </w:tcPr>
          <w:p w14:paraId="0A4557A6"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6.5.3.4 Resultado</w:t>
            </w:r>
          </w:p>
        </w:tc>
        <w:tc>
          <w:tcPr>
            <w:tcW w:w="4675" w:type="dxa"/>
          </w:tcPr>
          <w:p w14:paraId="5C3D0B9B" w14:textId="6C871454" w:rsidR="00A97076" w:rsidRPr="00825A11" w:rsidRDefault="00A97076" w:rsidP="00A97076">
            <w:pPr>
              <w:pStyle w:val="Texto"/>
              <w:spacing w:line="220" w:lineRule="exact"/>
              <w:ind w:firstLine="0"/>
              <w:rPr>
                <w:rFonts w:ascii="Verdana" w:hAnsi="Verdana"/>
                <w:b/>
                <w:sz w:val="16"/>
                <w:szCs w:val="16"/>
                <w:lang w:val="en-US"/>
              </w:rPr>
            </w:pPr>
            <w:r w:rsidRPr="00825A11">
              <w:rPr>
                <w:rFonts w:ascii="Verdana" w:hAnsi="Verdana"/>
                <w:b/>
                <w:sz w:val="16"/>
                <w:szCs w:val="16"/>
                <w:lang w:val="en-US"/>
              </w:rPr>
              <w:t>6.5.3.4 Result</w:t>
            </w:r>
          </w:p>
        </w:tc>
      </w:tr>
      <w:tr w:rsidR="00A97076" w:rsidRPr="00F560B2" w14:paraId="38A16B40" w14:textId="2CF31B17" w:rsidTr="00825A11">
        <w:tc>
          <w:tcPr>
            <w:tcW w:w="4675" w:type="dxa"/>
          </w:tcPr>
          <w:p w14:paraId="3660BF8E"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El color de la muestra de la prueba deberá ser más claro o igual que el color de la muestra de control, en caso contrario el producto no cumple con la norma.</w:t>
            </w:r>
          </w:p>
        </w:tc>
        <w:tc>
          <w:tcPr>
            <w:tcW w:w="4675" w:type="dxa"/>
          </w:tcPr>
          <w:p w14:paraId="05631CC6" w14:textId="1523C0B9" w:rsidR="00A97076" w:rsidRPr="00825A11" w:rsidRDefault="00A97076" w:rsidP="00A97076">
            <w:pPr>
              <w:pStyle w:val="Texto"/>
              <w:spacing w:line="220" w:lineRule="exact"/>
              <w:ind w:firstLine="0"/>
              <w:rPr>
                <w:rFonts w:ascii="Verdana" w:hAnsi="Verdana"/>
                <w:sz w:val="16"/>
                <w:szCs w:val="16"/>
                <w:lang w:val="en-US"/>
              </w:rPr>
            </w:pPr>
            <w:r w:rsidRPr="00825A11">
              <w:rPr>
                <w:rFonts w:ascii="Verdana" w:hAnsi="Verdana"/>
                <w:sz w:val="16"/>
                <w:szCs w:val="16"/>
                <w:lang w:val="en-US"/>
              </w:rPr>
              <w:t>The color of the test sample must be lighter than or equal to the color of the control sample, otherwise the product does not comply with the standard.</w:t>
            </w:r>
          </w:p>
        </w:tc>
      </w:tr>
      <w:tr w:rsidR="00A97076" w:rsidRPr="00C0169D" w14:paraId="3D520432" w14:textId="46537C1F" w:rsidTr="00825A11">
        <w:tc>
          <w:tcPr>
            <w:tcW w:w="4675" w:type="dxa"/>
          </w:tcPr>
          <w:p w14:paraId="239C46BA"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6.5.4 Consumo de agua</w:t>
            </w:r>
          </w:p>
        </w:tc>
        <w:tc>
          <w:tcPr>
            <w:tcW w:w="4675" w:type="dxa"/>
          </w:tcPr>
          <w:p w14:paraId="0BCD80D7" w14:textId="17A52365" w:rsidR="00A97076" w:rsidRPr="00825A11" w:rsidRDefault="00A97076" w:rsidP="00A97076">
            <w:pPr>
              <w:pStyle w:val="Texto"/>
              <w:spacing w:line="220" w:lineRule="exact"/>
              <w:ind w:firstLine="0"/>
              <w:rPr>
                <w:rFonts w:ascii="Verdana" w:hAnsi="Verdana"/>
                <w:b/>
                <w:sz w:val="16"/>
                <w:szCs w:val="16"/>
                <w:lang w:val="en-US"/>
              </w:rPr>
            </w:pPr>
            <w:r w:rsidRPr="00825A11">
              <w:rPr>
                <w:rFonts w:ascii="Verdana" w:hAnsi="Verdana"/>
                <w:b/>
                <w:sz w:val="16"/>
                <w:szCs w:val="16"/>
                <w:lang w:val="en-US"/>
              </w:rPr>
              <w:t>6.5.4 Water consumption</w:t>
            </w:r>
          </w:p>
        </w:tc>
      </w:tr>
      <w:tr w:rsidR="00A97076" w:rsidRPr="00C0169D" w14:paraId="217E9AB5" w14:textId="65D467D5" w:rsidTr="00825A11">
        <w:tc>
          <w:tcPr>
            <w:tcW w:w="4675" w:type="dxa"/>
          </w:tcPr>
          <w:p w14:paraId="0E77B59A"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6.5.4.1 Equipo</w:t>
            </w:r>
          </w:p>
        </w:tc>
        <w:tc>
          <w:tcPr>
            <w:tcW w:w="4675" w:type="dxa"/>
          </w:tcPr>
          <w:p w14:paraId="20A04B45" w14:textId="354B9749" w:rsidR="00A97076" w:rsidRPr="00825A11" w:rsidRDefault="00A97076" w:rsidP="00A97076">
            <w:pPr>
              <w:pStyle w:val="Texto"/>
              <w:spacing w:line="220" w:lineRule="exact"/>
              <w:ind w:firstLine="0"/>
              <w:rPr>
                <w:rFonts w:ascii="Verdana" w:hAnsi="Verdana"/>
                <w:b/>
                <w:sz w:val="16"/>
                <w:szCs w:val="16"/>
                <w:lang w:val="en-US"/>
              </w:rPr>
            </w:pPr>
            <w:r w:rsidRPr="00825A11">
              <w:rPr>
                <w:rFonts w:ascii="Verdana" w:hAnsi="Verdana"/>
                <w:b/>
                <w:sz w:val="16"/>
                <w:szCs w:val="16"/>
                <w:lang w:val="en-US"/>
              </w:rPr>
              <w:t>6.5.4.1 Equipment</w:t>
            </w:r>
          </w:p>
        </w:tc>
      </w:tr>
      <w:tr w:rsidR="00A97076" w:rsidRPr="00F560B2" w14:paraId="0C9652FF" w14:textId="40745754" w:rsidTr="00825A11">
        <w:tc>
          <w:tcPr>
            <w:tcW w:w="4675" w:type="dxa"/>
          </w:tcPr>
          <w:p w14:paraId="1101C95B"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Los volúmenes de descarga se deberán medir mediante el uso de un recipiente capaz de medir volúmenes en incrementos máximos de 0.1 L, o mediante el uso de un recipiente puesto sobre una celda de carga capaz de proveer lecturas en incrementos máximos de 0.1 L, o mediante el uso de cualquier otro aparato capaz de medir volúmenes con una precisión de 0.1 L.</w:t>
            </w:r>
          </w:p>
        </w:tc>
        <w:tc>
          <w:tcPr>
            <w:tcW w:w="4675" w:type="dxa"/>
          </w:tcPr>
          <w:p w14:paraId="4A47135F" w14:textId="177C80C4" w:rsidR="00A97076" w:rsidRPr="00825A11" w:rsidRDefault="00825A11" w:rsidP="00A97076">
            <w:pPr>
              <w:pStyle w:val="Texto"/>
              <w:spacing w:line="220" w:lineRule="exact"/>
              <w:ind w:firstLine="0"/>
              <w:rPr>
                <w:rFonts w:ascii="Verdana" w:hAnsi="Verdana"/>
                <w:sz w:val="16"/>
                <w:szCs w:val="16"/>
                <w:lang w:val="en-US"/>
              </w:rPr>
            </w:pPr>
            <w:r>
              <w:rPr>
                <w:rFonts w:ascii="Verdana" w:hAnsi="Verdana"/>
                <w:sz w:val="16"/>
                <w:szCs w:val="16"/>
                <w:lang w:val="en-US"/>
              </w:rPr>
              <w:t>The d</w:t>
            </w:r>
            <w:r w:rsidR="00A97076" w:rsidRPr="00825A11">
              <w:rPr>
                <w:rFonts w:ascii="Verdana" w:hAnsi="Verdana"/>
                <w:sz w:val="16"/>
                <w:szCs w:val="16"/>
                <w:lang w:val="en-US"/>
              </w:rPr>
              <w:t xml:space="preserve">ischarge volumes </w:t>
            </w:r>
            <w:r>
              <w:rPr>
                <w:rFonts w:ascii="Verdana" w:hAnsi="Verdana"/>
                <w:sz w:val="16"/>
                <w:szCs w:val="16"/>
                <w:lang w:val="en-US"/>
              </w:rPr>
              <w:t>must</w:t>
            </w:r>
            <w:r w:rsidR="00A97076" w:rsidRPr="00825A11">
              <w:rPr>
                <w:rFonts w:ascii="Verdana" w:hAnsi="Verdana"/>
                <w:sz w:val="16"/>
                <w:szCs w:val="16"/>
                <w:lang w:val="en-US"/>
              </w:rPr>
              <w:t xml:space="preserve"> be measured by use of a container capable of measuring volumes in maximum 0.1 L increments, or by use of a container placed on a load cell capable of providing readings in maximum 0.1 L increments, or </w:t>
            </w:r>
            <w:proofErr w:type="gramStart"/>
            <w:r w:rsidR="00A97076" w:rsidRPr="00825A11">
              <w:rPr>
                <w:rFonts w:ascii="Verdana" w:hAnsi="Verdana"/>
                <w:sz w:val="16"/>
                <w:szCs w:val="16"/>
                <w:lang w:val="en-US"/>
              </w:rPr>
              <w:t>by the use of</w:t>
            </w:r>
            <w:proofErr w:type="gramEnd"/>
            <w:r w:rsidR="00A97076" w:rsidRPr="00825A11">
              <w:rPr>
                <w:rFonts w:ascii="Verdana" w:hAnsi="Verdana"/>
                <w:sz w:val="16"/>
                <w:szCs w:val="16"/>
                <w:lang w:val="en-US"/>
              </w:rPr>
              <w:t xml:space="preserve"> any other </w:t>
            </w:r>
            <w:r>
              <w:rPr>
                <w:rFonts w:ascii="Verdana" w:hAnsi="Verdana"/>
                <w:sz w:val="16"/>
                <w:szCs w:val="16"/>
                <w:lang w:val="en-US"/>
              </w:rPr>
              <w:t>device</w:t>
            </w:r>
            <w:r w:rsidR="00A97076" w:rsidRPr="00825A11">
              <w:rPr>
                <w:rFonts w:ascii="Verdana" w:hAnsi="Verdana"/>
                <w:sz w:val="16"/>
                <w:szCs w:val="16"/>
                <w:lang w:val="en-US"/>
              </w:rPr>
              <w:t xml:space="preserve"> capable of measuring volumes with a precision of 0.1 L.</w:t>
            </w:r>
          </w:p>
        </w:tc>
      </w:tr>
      <w:tr w:rsidR="00A97076" w:rsidRPr="00C0169D" w14:paraId="165268E8" w14:textId="23BF05E5" w:rsidTr="00825A11">
        <w:tc>
          <w:tcPr>
            <w:tcW w:w="4675" w:type="dxa"/>
          </w:tcPr>
          <w:p w14:paraId="7DFAB72E"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6.5.4.2 Procedimiento</w:t>
            </w:r>
          </w:p>
        </w:tc>
        <w:tc>
          <w:tcPr>
            <w:tcW w:w="4675" w:type="dxa"/>
          </w:tcPr>
          <w:p w14:paraId="7251E89F" w14:textId="4695F9E0" w:rsidR="00A97076" w:rsidRPr="00825A11" w:rsidRDefault="00A97076" w:rsidP="00A97076">
            <w:pPr>
              <w:pStyle w:val="Texto"/>
              <w:spacing w:line="220" w:lineRule="exact"/>
              <w:ind w:firstLine="0"/>
              <w:rPr>
                <w:rFonts w:ascii="Verdana" w:hAnsi="Verdana"/>
                <w:b/>
                <w:sz w:val="16"/>
                <w:szCs w:val="16"/>
                <w:lang w:val="en-US"/>
              </w:rPr>
            </w:pPr>
            <w:r w:rsidRPr="00825A11">
              <w:rPr>
                <w:rFonts w:ascii="Verdana" w:hAnsi="Verdana"/>
                <w:b/>
                <w:sz w:val="16"/>
                <w:szCs w:val="16"/>
                <w:lang w:val="en-US"/>
              </w:rPr>
              <w:t>6.5.4.2 Procedure</w:t>
            </w:r>
          </w:p>
        </w:tc>
      </w:tr>
      <w:tr w:rsidR="00A97076" w:rsidRPr="00F560B2" w14:paraId="7FEC2059" w14:textId="4B561213" w:rsidTr="00825A11">
        <w:tc>
          <w:tcPr>
            <w:tcW w:w="4675" w:type="dxa"/>
          </w:tcPr>
          <w:p w14:paraId="728F563C"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La prueba de consumo de agua deberá realizarse como se indica a continuación:</w:t>
            </w:r>
          </w:p>
        </w:tc>
        <w:tc>
          <w:tcPr>
            <w:tcW w:w="4675" w:type="dxa"/>
          </w:tcPr>
          <w:p w14:paraId="4000358C" w14:textId="06BA755C" w:rsidR="00A97076" w:rsidRPr="00825A11" w:rsidRDefault="00A97076" w:rsidP="00A97076">
            <w:pPr>
              <w:pStyle w:val="Texto"/>
              <w:spacing w:line="220" w:lineRule="exact"/>
              <w:ind w:firstLine="0"/>
              <w:rPr>
                <w:rFonts w:ascii="Verdana" w:hAnsi="Verdana"/>
                <w:sz w:val="16"/>
                <w:szCs w:val="16"/>
                <w:lang w:val="en-US"/>
              </w:rPr>
            </w:pPr>
            <w:r w:rsidRPr="00825A11">
              <w:rPr>
                <w:rFonts w:ascii="Verdana" w:hAnsi="Verdana"/>
                <w:sz w:val="16"/>
                <w:szCs w:val="16"/>
                <w:lang w:val="en-US"/>
              </w:rPr>
              <w:t xml:space="preserve">The water consumption test </w:t>
            </w:r>
            <w:r w:rsidR="00D64B7E" w:rsidRPr="00825A11">
              <w:rPr>
                <w:rFonts w:ascii="Verdana" w:hAnsi="Verdana"/>
                <w:sz w:val="16"/>
                <w:szCs w:val="16"/>
                <w:lang w:val="en-US"/>
              </w:rPr>
              <w:t>must</w:t>
            </w:r>
            <w:r w:rsidRPr="00825A11">
              <w:rPr>
                <w:rFonts w:ascii="Verdana" w:hAnsi="Verdana"/>
                <w:sz w:val="16"/>
                <w:szCs w:val="16"/>
                <w:lang w:val="en-US"/>
              </w:rPr>
              <w:t xml:space="preserve"> be carried out as follows:</w:t>
            </w:r>
          </w:p>
        </w:tc>
      </w:tr>
      <w:tr w:rsidR="00A97076" w:rsidRPr="00F560B2" w14:paraId="7F22C708" w14:textId="6313231C" w:rsidTr="00825A11">
        <w:tc>
          <w:tcPr>
            <w:tcW w:w="4675" w:type="dxa"/>
          </w:tcPr>
          <w:p w14:paraId="20A1ED8C"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Registre la presión estática;</w:t>
            </w:r>
          </w:p>
        </w:tc>
        <w:tc>
          <w:tcPr>
            <w:tcW w:w="4675" w:type="dxa"/>
          </w:tcPr>
          <w:p w14:paraId="7036CE8C" w14:textId="4A806E9E" w:rsidR="00A97076" w:rsidRPr="00825A11" w:rsidRDefault="00A97076" w:rsidP="00A97076">
            <w:pPr>
              <w:pStyle w:val="ROMANOS"/>
              <w:spacing w:line="220" w:lineRule="exact"/>
              <w:ind w:left="0" w:firstLine="0"/>
              <w:rPr>
                <w:rFonts w:ascii="Verdana" w:hAnsi="Verdana"/>
                <w:b/>
                <w:sz w:val="16"/>
                <w:szCs w:val="16"/>
                <w:lang w:val="en-US"/>
              </w:rPr>
            </w:pPr>
            <w:r w:rsidRPr="00825A11">
              <w:rPr>
                <w:rFonts w:ascii="Verdana" w:hAnsi="Verdana"/>
                <w:b/>
                <w:sz w:val="16"/>
                <w:szCs w:val="16"/>
                <w:lang w:val="en-US"/>
              </w:rPr>
              <w:t xml:space="preserve">a. </w:t>
            </w:r>
            <w:r w:rsidRPr="00825A11">
              <w:rPr>
                <w:rFonts w:ascii="Verdana" w:hAnsi="Verdana"/>
                <w:sz w:val="16"/>
                <w:szCs w:val="16"/>
                <w:lang w:val="en-US"/>
              </w:rPr>
              <w:tab/>
              <w:t>Record the static pressure;</w:t>
            </w:r>
          </w:p>
        </w:tc>
      </w:tr>
      <w:tr w:rsidR="00A97076" w:rsidRPr="00F560B2" w14:paraId="035DE5FD" w14:textId="019EC7DA" w:rsidTr="00825A11">
        <w:tc>
          <w:tcPr>
            <w:tcW w:w="4675" w:type="dxa"/>
          </w:tcPr>
          <w:p w14:paraId="743A806E"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Active el aparato de descarga;</w:t>
            </w:r>
          </w:p>
        </w:tc>
        <w:tc>
          <w:tcPr>
            <w:tcW w:w="4675" w:type="dxa"/>
          </w:tcPr>
          <w:p w14:paraId="43659464" w14:textId="643791DB" w:rsidR="00A97076" w:rsidRPr="00825A11" w:rsidRDefault="00A97076" w:rsidP="00A97076">
            <w:pPr>
              <w:pStyle w:val="ROMANOS"/>
              <w:spacing w:line="220" w:lineRule="exact"/>
              <w:ind w:left="0" w:firstLine="0"/>
              <w:rPr>
                <w:rFonts w:ascii="Verdana" w:hAnsi="Verdana"/>
                <w:b/>
                <w:sz w:val="16"/>
                <w:szCs w:val="16"/>
                <w:lang w:val="en-US"/>
              </w:rPr>
            </w:pPr>
            <w:r w:rsidRPr="00825A11">
              <w:rPr>
                <w:rFonts w:ascii="Verdana" w:hAnsi="Verdana"/>
                <w:b/>
                <w:sz w:val="16"/>
                <w:szCs w:val="16"/>
                <w:lang w:val="en-US"/>
              </w:rPr>
              <w:t xml:space="preserve">b. </w:t>
            </w:r>
            <w:r w:rsidRPr="00825A11">
              <w:rPr>
                <w:rFonts w:ascii="Verdana" w:hAnsi="Verdana"/>
                <w:sz w:val="16"/>
                <w:szCs w:val="16"/>
                <w:lang w:val="en-US"/>
              </w:rPr>
              <w:tab/>
              <w:t xml:space="preserve">Activate the </w:t>
            </w:r>
            <w:r w:rsidR="00825A11">
              <w:rPr>
                <w:rFonts w:ascii="Verdana" w:hAnsi="Verdana"/>
                <w:sz w:val="16"/>
                <w:szCs w:val="16"/>
                <w:lang w:val="en-US"/>
              </w:rPr>
              <w:t>discharge</w:t>
            </w:r>
            <w:r w:rsidRPr="00825A11">
              <w:rPr>
                <w:rFonts w:ascii="Verdana" w:hAnsi="Verdana"/>
                <w:sz w:val="16"/>
                <w:szCs w:val="16"/>
                <w:lang w:val="en-US"/>
              </w:rPr>
              <w:t xml:space="preserve"> device;</w:t>
            </w:r>
          </w:p>
        </w:tc>
      </w:tr>
      <w:tr w:rsidR="00A97076" w:rsidRPr="00F560B2" w14:paraId="51B8FC16" w14:textId="2AFAA1E3" w:rsidTr="00825A11">
        <w:tc>
          <w:tcPr>
            <w:tcW w:w="4675" w:type="dxa"/>
          </w:tcPr>
          <w:p w14:paraId="444CCF49"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Registre el volumen de agua recibido en el recipiente (volumen de la descarga principal) cuando la descarga principal se haya completado; esto es, cuando cese el flujo menor que ocurre al finalizar la descarga principal;</w:t>
            </w:r>
          </w:p>
        </w:tc>
        <w:tc>
          <w:tcPr>
            <w:tcW w:w="4675" w:type="dxa"/>
          </w:tcPr>
          <w:p w14:paraId="6C21536F" w14:textId="462F2D4D" w:rsidR="00A97076" w:rsidRPr="00825A11" w:rsidRDefault="00A97076" w:rsidP="00A97076">
            <w:pPr>
              <w:pStyle w:val="ROMANOS"/>
              <w:spacing w:line="220" w:lineRule="exact"/>
              <w:ind w:left="0" w:firstLine="0"/>
              <w:rPr>
                <w:rFonts w:ascii="Verdana" w:hAnsi="Verdana"/>
                <w:b/>
                <w:sz w:val="16"/>
                <w:szCs w:val="16"/>
                <w:lang w:val="en-US"/>
              </w:rPr>
            </w:pPr>
            <w:r w:rsidRPr="00825A11">
              <w:rPr>
                <w:rFonts w:ascii="Verdana" w:hAnsi="Verdana"/>
                <w:b/>
                <w:sz w:val="16"/>
                <w:szCs w:val="16"/>
                <w:lang w:val="en-US"/>
              </w:rPr>
              <w:t xml:space="preserve">c. </w:t>
            </w:r>
            <w:r w:rsidRPr="00825A11">
              <w:rPr>
                <w:rFonts w:ascii="Verdana" w:hAnsi="Verdana"/>
                <w:b/>
                <w:sz w:val="16"/>
                <w:szCs w:val="16"/>
                <w:lang w:val="en-US"/>
              </w:rPr>
              <w:tab/>
            </w:r>
            <w:r w:rsidRPr="00825A11">
              <w:rPr>
                <w:rFonts w:ascii="Verdana" w:hAnsi="Verdana"/>
                <w:sz w:val="16"/>
                <w:szCs w:val="16"/>
                <w:lang w:val="en-US"/>
              </w:rPr>
              <w:t>Record the volume of water received into the container (main flush volume) when the main flush is complete; that is, when the minor flow that occurs at the end of the main discharge ceases;</w:t>
            </w:r>
          </w:p>
        </w:tc>
      </w:tr>
      <w:tr w:rsidR="00A97076" w:rsidRPr="00F560B2" w14:paraId="14175DF8" w14:textId="558ABE96" w:rsidTr="00825A11">
        <w:tc>
          <w:tcPr>
            <w:tcW w:w="4675" w:type="dxa"/>
          </w:tcPr>
          <w:p w14:paraId="40ABA64B"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Registre el volumen total de la descarga que le sigue a la primera medición una vez haya cesado el flujo en exceso para restablecer el sello hidráulico (flujo posterior);</w:t>
            </w:r>
          </w:p>
        </w:tc>
        <w:tc>
          <w:tcPr>
            <w:tcW w:w="4675" w:type="dxa"/>
          </w:tcPr>
          <w:p w14:paraId="46BE64AC" w14:textId="1AE9AFDA" w:rsidR="00A97076" w:rsidRPr="00825A11" w:rsidRDefault="00A97076" w:rsidP="00A97076">
            <w:pPr>
              <w:pStyle w:val="ROMANOS"/>
              <w:spacing w:line="220" w:lineRule="exact"/>
              <w:ind w:left="0" w:firstLine="0"/>
              <w:rPr>
                <w:rFonts w:ascii="Verdana" w:hAnsi="Verdana"/>
                <w:b/>
                <w:sz w:val="16"/>
                <w:szCs w:val="16"/>
                <w:lang w:val="en-US"/>
              </w:rPr>
            </w:pPr>
            <w:r w:rsidRPr="00825A11">
              <w:rPr>
                <w:rFonts w:ascii="Verdana" w:hAnsi="Verdana"/>
                <w:b/>
                <w:sz w:val="16"/>
                <w:szCs w:val="16"/>
                <w:lang w:val="en-US"/>
              </w:rPr>
              <w:t xml:space="preserve">d. </w:t>
            </w:r>
            <w:r w:rsidRPr="00825A11">
              <w:rPr>
                <w:rFonts w:ascii="Verdana" w:hAnsi="Verdana"/>
                <w:sz w:val="16"/>
                <w:szCs w:val="16"/>
                <w:lang w:val="en-US"/>
              </w:rPr>
              <w:tab/>
              <w:t>Record the total volume of the discharge that follows the first measurement after the excess flow has ceased to restore the hydraulic seal (post flow);</w:t>
            </w:r>
          </w:p>
        </w:tc>
      </w:tr>
      <w:tr w:rsidR="00A97076" w:rsidRPr="00F560B2" w14:paraId="4F1CDD89" w14:textId="1128EEB5" w:rsidTr="00825A11">
        <w:tc>
          <w:tcPr>
            <w:tcW w:w="4675" w:type="dxa"/>
          </w:tcPr>
          <w:p w14:paraId="5F7CBAF3"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Redondee hacia abajo, al 0.1 L más cercano, el volumen total de la descarga, y</w:t>
            </w:r>
          </w:p>
        </w:tc>
        <w:tc>
          <w:tcPr>
            <w:tcW w:w="4675" w:type="dxa"/>
          </w:tcPr>
          <w:p w14:paraId="6A5A4F85" w14:textId="60AF4032" w:rsidR="00A97076" w:rsidRPr="00825A11" w:rsidRDefault="00825A11" w:rsidP="00A97076">
            <w:pPr>
              <w:pStyle w:val="ROMANOS"/>
              <w:spacing w:line="220" w:lineRule="exact"/>
              <w:ind w:left="0" w:firstLine="0"/>
              <w:rPr>
                <w:rFonts w:ascii="Verdana" w:hAnsi="Verdana"/>
                <w:b/>
                <w:sz w:val="16"/>
                <w:szCs w:val="16"/>
                <w:lang w:val="en-US"/>
              </w:rPr>
            </w:pPr>
            <w:r>
              <w:rPr>
                <w:rFonts w:ascii="Verdana" w:hAnsi="Verdana"/>
                <w:b/>
                <w:sz w:val="16"/>
                <w:szCs w:val="16"/>
                <w:lang w:val="en-US"/>
              </w:rPr>
              <w:t>e.</w:t>
            </w:r>
            <w:r w:rsidR="00A97076" w:rsidRPr="00825A11">
              <w:rPr>
                <w:rFonts w:ascii="Verdana" w:hAnsi="Verdana"/>
                <w:b/>
                <w:sz w:val="16"/>
                <w:szCs w:val="16"/>
                <w:lang w:val="en-US"/>
              </w:rPr>
              <w:t xml:space="preserve"> </w:t>
            </w:r>
            <w:r w:rsidR="00A97076" w:rsidRPr="00825A11">
              <w:rPr>
                <w:rFonts w:ascii="Verdana" w:hAnsi="Verdana"/>
                <w:sz w:val="16"/>
                <w:szCs w:val="16"/>
                <w:lang w:val="en-US"/>
              </w:rPr>
              <w:tab/>
              <w:t>Round down to the nearest 0.1 L the total volume of the discharge, and</w:t>
            </w:r>
          </w:p>
        </w:tc>
      </w:tr>
      <w:tr w:rsidR="00A97076" w:rsidRPr="00F560B2" w14:paraId="3929C39B" w14:textId="25A9A33E" w:rsidTr="00825A11">
        <w:tc>
          <w:tcPr>
            <w:tcW w:w="4675" w:type="dxa"/>
          </w:tcPr>
          <w:p w14:paraId="216BA1C5"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f.</w:t>
            </w:r>
            <w:r w:rsidRPr="00C0169D">
              <w:rPr>
                <w:rFonts w:ascii="Verdana" w:hAnsi="Verdana"/>
                <w:b/>
                <w:sz w:val="16"/>
                <w:szCs w:val="16"/>
              </w:rPr>
              <w:tab/>
            </w:r>
            <w:r w:rsidRPr="00C0169D">
              <w:rPr>
                <w:rFonts w:ascii="Verdana" w:hAnsi="Verdana"/>
                <w:sz w:val="16"/>
                <w:szCs w:val="16"/>
              </w:rPr>
              <w:t>El volumen en exceso del restablecimiento del sello hidráulico (flujo posterior) deberá determinarse restando el volumen principal de descarga del volumen total de descarga.</w:t>
            </w:r>
          </w:p>
        </w:tc>
        <w:tc>
          <w:tcPr>
            <w:tcW w:w="4675" w:type="dxa"/>
          </w:tcPr>
          <w:p w14:paraId="77E85A03" w14:textId="2946F5C2" w:rsidR="00A97076" w:rsidRPr="00825A11" w:rsidRDefault="00825A11" w:rsidP="00A97076">
            <w:pPr>
              <w:pStyle w:val="ROMANOS"/>
              <w:spacing w:line="220" w:lineRule="exact"/>
              <w:ind w:left="0" w:firstLine="0"/>
              <w:rPr>
                <w:rFonts w:ascii="Verdana" w:hAnsi="Verdana"/>
                <w:b/>
                <w:sz w:val="16"/>
                <w:szCs w:val="16"/>
                <w:lang w:val="en-US"/>
              </w:rPr>
            </w:pPr>
            <w:r>
              <w:rPr>
                <w:rFonts w:ascii="Verdana" w:hAnsi="Verdana"/>
                <w:b/>
                <w:sz w:val="16"/>
                <w:szCs w:val="16"/>
                <w:lang w:val="en-US"/>
              </w:rPr>
              <w:t>f</w:t>
            </w:r>
            <w:r w:rsidR="00A97076" w:rsidRPr="00825A11">
              <w:rPr>
                <w:rFonts w:ascii="Verdana" w:hAnsi="Verdana"/>
                <w:b/>
                <w:sz w:val="16"/>
                <w:szCs w:val="16"/>
                <w:lang w:val="en-US"/>
              </w:rPr>
              <w:t xml:space="preserve">. </w:t>
            </w:r>
            <w:r w:rsidR="00A97076" w:rsidRPr="00825A11">
              <w:rPr>
                <w:rFonts w:ascii="Verdana" w:hAnsi="Verdana"/>
                <w:b/>
                <w:sz w:val="16"/>
                <w:szCs w:val="16"/>
                <w:lang w:val="en-US"/>
              </w:rPr>
              <w:tab/>
            </w:r>
            <w:r w:rsidR="00A97076" w:rsidRPr="00825A11">
              <w:rPr>
                <w:rFonts w:ascii="Verdana" w:hAnsi="Verdana"/>
                <w:sz w:val="16"/>
                <w:szCs w:val="16"/>
                <w:lang w:val="en-US"/>
              </w:rPr>
              <w:t xml:space="preserve">The volume </w:t>
            </w:r>
            <w:proofErr w:type="gramStart"/>
            <w:r w:rsidR="00A97076" w:rsidRPr="00825A11">
              <w:rPr>
                <w:rFonts w:ascii="Verdana" w:hAnsi="Verdana"/>
                <w:sz w:val="16"/>
                <w:szCs w:val="16"/>
                <w:lang w:val="en-US"/>
              </w:rPr>
              <w:t>in excess of</w:t>
            </w:r>
            <w:proofErr w:type="gramEnd"/>
            <w:r w:rsidR="00A97076" w:rsidRPr="00825A11">
              <w:rPr>
                <w:rFonts w:ascii="Verdana" w:hAnsi="Verdana"/>
                <w:sz w:val="16"/>
                <w:szCs w:val="16"/>
                <w:lang w:val="en-US"/>
              </w:rPr>
              <w:t xml:space="preserve"> the hydraulic seal reset (backflow) </w:t>
            </w:r>
            <w:r w:rsidR="00D64B7E" w:rsidRPr="00825A11">
              <w:rPr>
                <w:rFonts w:ascii="Verdana" w:hAnsi="Verdana"/>
                <w:sz w:val="16"/>
                <w:szCs w:val="16"/>
                <w:lang w:val="en-US"/>
              </w:rPr>
              <w:t>must</w:t>
            </w:r>
            <w:r w:rsidR="00A97076" w:rsidRPr="00825A11">
              <w:rPr>
                <w:rFonts w:ascii="Verdana" w:hAnsi="Verdana"/>
                <w:sz w:val="16"/>
                <w:szCs w:val="16"/>
                <w:lang w:val="en-US"/>
              </w:rPr>
              <w:t xml:space="preserve"> be determined by subtracting the main flush volume from the total flush volume.</w:t>
            </w:r>
          </w:p>
        </w:tc>
      </w:tr>
      <w:tr w:rsidR="00A97076" w:rsidRPr="00F560B2" w14:paraId="03F878B9" w14:textId="27D212C9" w:rsidTr="00825A11">
        <w:tc>
          <w:tcPr>
            <w:tcW w:w="4675" w:type="dxa"/>
          </w:tcPr>
          <w:p w14:paraId="1241DE43"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 xml:space="preserve">Los pasos (a) al (f) constituyen una repetición de la prueba. Dichos pasos deberán repetirse hasta obtener </w:t>
            </w:r>
            <w:r w:rsidRPr="00C0169D">
              <w:rPr>
                <w:rFonts w:ascii="Verdana" w:hAnsi="Verdana"/>
                <w:sz w:val="16"/>
                <w:szCs w:val="16"/>
              </w:rPr>
              <w:lastRenderedPageBreak/>
              <w:t>mediciones 3 para las dos presiones de prueba especificadas en la Tabla 11.</w:t>
            </w:r>
          </w:p>
        </w:tc>
        <w:tc>
          <w:tcPr>
            <w:tcW w:w="4675" w:type="dxa"/>
          </w:tcPr>
          <w:p w14:paraId="41277FDD" w14:textId="1D1E3896" w:rsidR="00A97076" w:rsidRPr="00825A11" w:rsidRDefault="00A97076" w:rsidP="00A97076">
            <w:pPr>
              <w:pStyle w:val="Texto"/>
              <w:spacing w:line="220" w:lineRule="exact"/>
              <w:ind w:firstLine="0"/>
              <w:rPr>
                <w:rFonts w:ascii="Verdana" w:hAnsi="Verdana"/>
                <w:sz w:val="16"/>
                <w:szCs w:val="16"/>
                <w:lang w:val="en-US"/>
              </w:rPr>
            </w:pPr>
            <w:r w:rsidRPr="00825A11">
              <w:rPr>
                <w:rFonts w:ascii="Verdana" w:hAnsi="Verdana"/>
                <w:sz w:val="16"/>
                <w:szCs w:val="16"/>
                <w:lang w:val="en-US"/>
              </w:rPr>
              <w:lastRenderedPageBreak/>
              <w:t>Steps (a) through (f) constitute a retest. These steps must be repeated until measurements 3 are obtained for the two test pressures specified in Table 11.</w:t>
            </w:r>
          </w:p>
        </w:tc>
      </w:tr>
      <w:tr w:rsidR="00A97076" w:rsidRPr="00C0169D" w14:paraId="1238A078" w14:textId="236108C5" w:rsidTr="00825A11">
        <w:tc>
          <w:tcPr>
            <w:tcW w:w="4675" w:type="dxa"/>
          </w:tcPr>
          <w:p w14:paraId="6E3C1683"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6.5.4.3 Informe</w:t>
            </w:r>
          </w:p>
        </w:tc>
        <w:tc>
          <w:tcPr>
            <w:tcW w:w="4675" w:type="dxa"/>
          </w:tcPr>
          <w:p w14:paraId="5C9A2BFB" w14:textId="2B6D99C0" w:rsidR="00A97076" w:rsidRPr="00825A11" w:rsidRDefault="00A97076" w:rsidP="00A97076">
            <w:pPr>
              <w:pStyle w:val="Texto"/>
              <w:spacing w:line="220" w:lineRule="exact"/>
              <w:ind w:firstLine="0"/>
              <w:rPr>
                <w:rFonts w:ascii="Verdana" w:hAnsi="Verdana"/>
                <w:b/>
                <w:sz w:val="16"/>
                <w:szCs w:val="16"/>
                <w:lang w:val="en-US"/>
              </w:rPr>
            </w:pPr>
            <w:r w:rsidRPr="00825A11">
              <w:rPr>
                <w:rFonts w:ascii="Verdana" w:hAnsi="Verdana"/>
                <w:b/>
                <w:sz w:val="16"/>
                <w:szCs w:val="16"/>
                <w:lang w:val="en-US"/>
              </w:rPr>
              <w:t>6.5.4.3 Report</w:t>
            </w:r>
          </w:p>
        </w:tc>
      </w:tr>
      <w:tr w:rsidR="00A97076" w:rsidRPr="00F560B2" w14:paraId="02319B48" w14:textId="219621CA" w:rsidTr="00825A11">
        <w:tc>
          <w:tcPr>
            <w:tcW w:w="4675" w:type="dxa"/>
          </w:tcPr>
          <w:p w14:paraId="2170DF42" w14:textId="77777777" w:rsidR="00A97076" w:rsidRPr="00FF3594" w:rsidRDefault="00A97076" w:rsidP="00A97076">
            <w:pPr>
              <w:pStyle w:val="Texto"/>
              <w:spacing w:line="220" w:lineRule="exact"/>
              <w:ind w:firstLine="0"/>
              <w:rPr>
                <w:rFonts w:ascii="Verdana" w:hAnsi="Verdana"/>
                <w:sz w:val="16"/>
                <w:szCs w:val="16"/>
              </w:rPr>
            </w:pPr>
            <w:r w:rsidRPr="00FF3594">
              <w:rPr>
                <w:rFonts w:ascii="Verdana" w:hAnsi="Verdana"/>
                <w:sz w:val="16"/>
                <w:szCs w:val="16"/>
              </w:rPr>
              <w:t>La presión estática, los volúmenes de las descargas principal y total, y el flujo posterior, si es el caso, deberán ser registrados. El informe también deberá indicar si el sello hidráulico se restableció.</w:t>
            </w:r>
          </w:p>
        </w:tc>
        <w:tc>
          <w:tcPr>
            <w:tcW w:w="4675" w:type="dxa"/>
          </w:tcPr>
          <w:p w14:paraId="179B018D" w14:textId="7984C030" w:rsidR="00A97076" w:rsidRPr="00FF3594" w:rsidRDefault="00A97076" w:rsidP="00A97076">
            <w:pPr>
              <w:pStyle w:val="Texto"/>
              <w:spacing w:line="220" w:lineRule="exact"/>
              <w:ind w:firstLine="0"/>
              <w:rPr>
                <w:rFonts w:ascii="Verdana" w:hAnsi="Verdana"/>
                <w:sz w:val="16"/>
                <w:szCs w:val="16"/>
                <w:lang w:val="en-US"/>
              </w:rPr>
            </w:pPr>
            <w:r w:rsidRPr="00FF3594">
              <w:rPr>
                <w:rFonts w:ascii="Verdana" w:hAnsi="Verdana"/>
                <w:sz w:val="16"/>
                <w:szCs w:val="16"/>
                <w:lang w:val="en-US"/>
              </w:rPr>
              <w:t>Static pressure, main and total discharge volumes, and after</w:t>
            </w:r>
            <w:r w:rsidR="00FF3594" w:rsidRPr="00FF3594">
              <w:rPr>
                <w:rFonts w:ascii="Verdana" w:hAnsi="Verdana"/>
                <w:sz w:val="16"/>
                <w:szCs w:val="16"/>
                <w:lang w:val="en-US"/>
              </w:rPr>
              <w:t xml:space="preserve"> </w:t>
            </w:r>
            <w:r w:rsidRPr="00FF3594">
              <w:rPr>
                <w:rFonts w:ascii="Verdana" w:hAnsi="Verdana"/>
                <w:sz w:val="16"/>
                <w:szCs w:val="16"/>
                <w:lang w:val="en-US"/>
              </w:rPr>
              <w:t xml:space="preserve">flow, if applicable, </w:t>
            </w:r>
            <w:r w:rsidR="00FF3594" w:rsidRPr="00FF3594">
              <w:rPr>
                <w:rFonts w:ascii="Verdana" w:hAnsi="Verdana"/>
                <w:sz w:val="16"/>
                <w:szCs w:val="16"/>
                <w:lang w:val="en-US"/>
              </w:rPr>
              <w:t>must</w:t>
            </w:r>
            <w:r w:rsidRPr="00FF3594">
              <w:rPr>
                <w:rFonts w:ascii="Verdana" w:hAnsi="Verdana"/>
                <w:sz w:val="16"/>
                <w:szCs w:val="16"/>
                <w:lang w:val="en-US"/>
              </w:rPr>
              <w:t xml:space="preserve"> be recorded. The report </w:t>
            </w:r>
            <w:r w:rsidR="00FF3594" w:rsidRPr="00FF3594">
              <w:rPr>
                <w:rFonts w:ascii="Verdana" w:hAnsi="Verdana"/>
                <w:sz w:val="16"/>
                <w:szCs w:val="16"/>
                <w:lang w:val="en-US"/>
              </w:rPr>
              <w:t>must</w:t>
            </w:r>
            <w:r w:rsidRPr="00FF3594">
              <w:rPr>
                <w:rFonts w:ascii="Verdana" w:hAnsi="Verdana"/>
                <w:sz w:val="16"/>
                <w:szCs w:val="16"/>
                <w:lang w:val="en-US"/>
              </w:rPr>
              <w:t xml:space="preserve"> also indicate if the hydraulic seal has been restored.</w:t>
            </w:r>
          </w:p>
        </w:tc>
      </w:tr>
      <w:tr w:rsidR="00A97076" w:rsidRPr="00C0169D" w14:paraId="6B6102C0" w14:textId="3097366C" w:rsidTr="00825A11">
        <w:tc>
          <w:tcPr>
            <w:tcW w:w="4675" w:type="dxa"/>
          </w:tcPr>
          <w:p w14:paraId="441EC464" w14:textId="77777777" w:rsidR="00A97076" w:rsidRPr="00FF3594" w:rsidRDefault="00A97076" w:rsidP="00A97076">
            <w:pPr>
              <w:pStyle w:val="Texto"/>
              <w:spacing w:line="220" w:lineRule="exact"/>
              <w:ind w:firstLine="0"/>
              <w:rPr>
                <w:rFonts w:ascii="Verdana" w:hAnsi="Verdana"/>
                <w:b/>
                <w:sz w:val="16"/>
                <w:szCs w:val="16"/>
              </w:rPr>
            </w:pPr>
            <w:r w:rsidRPr="00FF3594">
              <w:rPr>
                <w:rFonts w:ascii="Verdana" w:hAnsi="Verdana"/>
                <w:b/>
                <w:sz w:val="16"/>
                <w:szCs w:val="16"/>
              </w:rPr>
              <w:t>6.5.4.4 Resultado</w:t>
            </w:r>
          </w:p>
        </w:tc>
        <w:tc>
          <w:tcPr>
            <w:tcW w:w="4675" w:type="dxa"/>
          </w:tcPr>
          <w:p w14:paraId="340F898D" w14:textId="4F6007BA" w:rsidR="00A97076" w:rsidRPr="00FF3594" w:rsidRDefault="00A97076" w:rsidP="00A97076">
            <w:pPr>
              <w:pStyle w:val="Texto"/>
              <w:spacing w:line="220" w:lineRule="exact"/>
              <w:ind w:firstLine="0"/>
              <w:rPr>
                <w:rFonts w:ascii="Verdana" w:hAnsi="Verdana"/>
                <w:b/>
                <w:sz w:val="16"/>
                <w:szCs w:val="16"/>
                <w:lang w:val="en-US"/>
              </w:rPr>
            </w:pPr>
            <w:r w:rsidRPr="00FF3594">
              <w:rPr>
                <w:rFonts w:ascii="Verdana" w:hAnsi="Verdana"/>
                <w:b/>
                <w:sz w:val="16"/>
                <w:szCs w:val="16"/>
                <w:lang w:val="en-US"/>
              </w:rPr>
              <w:t>6.5.4.4 Result</w:t>
            </w:r>
          </w:p>
        </w:tc>
      </w:tr>
      <w:tr w:rsidR="00A97076" w:rsidRPr="00F560B2" w14:paraId="14D3CCE9" w14:textId="531CC887" w:rsidTr="00825A11">
        <w:tc>
          <w:tcPr>
            <w:tcW w:w="4675" w:type="dxa"/>
          </w:tcPr>
          <w:p w14:paraId="03B3691A" w14:textId="77777777" w:rsidR="00A97076" w:rsidRPr="00FF3594" w:rsidRDefault="00A97076" w:rsidP="00A97076">
            <w:pPr>
              <w:pStyle w:val="Texto"/>
              <w:spacing w:line="220" w:lineRule="exact"/>
              <w:ind w:firstLine="0"/>
              <w:rPr>
                <w:rFonts w:ascii="Verdana" w:hAnsi="Verdana"/>
                <w:sz w:val="16"/>
                <w:szCs w:val="16"/>
              </w:rPr>
            </w:pPr>
            <w:r w:rsidRPr="00FF3594">
              <w:rPr>
                <w:rFonts w:ascii="Verdana" w:hAnsi="Verdana"/>
                <w:sz w:val="16"/>
                <w:szCs w:val="16"/>
              </w:rPr>
              <w:t>El consumo de agua promedio del mingitorio sobre las dos presiones especificadas en la Tabla 11 no deberá exceder lo indicado en la Tabla 15. Este requisito se deberá basar en el promedio de los datos individuales de las tres repeticiones de la prueba, en caso contrario el producto no cumple con la norma.</w:t>
            </w:r>
          </w:p>
        </w:tc>
        <w:tc>
          <w:tcPr>
            <w:tcW w:w="4675" w:type="dxa"/>
          </w:tcPr>
          <w:p w14:paraId="1245C8E0" w14:textId="5BD7B9A7" w:rsidR="00A97076" w:rsidRPr="00FF3594" w:rsidRDefault="00A97076" w:rsidP="00A97076">
            <w:pPr>
              <w:pStyle w:val="Texto"/>
              <w:spacing w:line="220" w:lineRule="exact"/>
              <w:ind w:firstLine="0"/>
              <w:rPr>
                <w:rFonts w:ascii="Verdana" w:hAnsi="Verdana"/>
                <w:sz w:val="16"/>
                <w:szCs w:val="16"/>
                <w:lang w:val="en-US"/>
              </w:rPr>
            </w:pPr>
            <w:r w:rsidRPr="00FF3594">
              <w:rPr>
                <w:rFonts w:ascii="Verdana" w:hAnsi="Verdana"/>
                <w:sz w:val="16"/>
                <w:szCs w:val="16"/>
                <w:lang w:val="en-US"/>
              </w:rPr>
              <w:t xml:space="preserve">The average water consumption of the urinal over the two pressures specified in Table 11 </w:t>
            </w:r>
            <w:r w:rsidR="00FF3594" w:rsidRPr="00FF3594">
              <w:rPr>
                <w:rFonts w:ascii="Verdana" w:hAnsi="Verdana"/>
                <w:sz w:val="16"/>
                <w:szCs w:val="16"/>
                <w:lang w:val="en-US"/>
              </w:rPr>
              <w:t>must</w:t>
            </w:r>
            <w:r w:rsidRPr="00FF3594">
              <w:rPr>
                <w:rFonts w:ascii="Verdana" w:hAnsi="Verdana"/>
                <w:sz w:val="16"/>
                <w:szCs w:val="16"/>
                <w:lang w:val="en-US"/>
              </w:rPr>
              <w:t xml:space="preserve"> not exceed that indicated in Table 15. This requirement </w:t>
            </w:r>
            <w:r w:rsidR="00FF3594" w:rsidRPr="00FF3594">
              <w:rPr>
                <w:rFonts w:ascii="Verdana" w:hAnsi="Verdana"/>
                <w:sz w:val="16"/>
                <w:szCs w:val="16"/>
                <w:lang w:val="en-US"/>
              </w:rPr>
              <w:t>must</w:t>
            </w:r>
            <w:r w:rsidRPr="00FF3594">
              <w:rPr>
                <w:rFonts w:ascii="Verdana" w:hAnsi="Verdana"/>
                <w:sz w:val="16"/>
                <w:szCs w:val="16"/>
                <w:lang w:val="en-US"/>
              </w:rPr>
              <w:t xml:space="preserve"> be based on the average of the individual data from the three repetitions of the test, otherwise the product does not meet the standard.</w:t>
            </w:r>
          </w:p>
        </w:tc>
      </w:tr>
      <w:tr w:rsidR="00A97076" w:rsidRPr="00C0169D" w14:paraId="7962A14D" w14:textId="1A37E715" w:rsidTr="00825A11">
        <w:tc>
          <w:tcPr>
            <w:tcW w:w="4675" w:type="dxa"/>
          </w:tcPr>
          <w:p w14:paraId="1C68BE8B"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6.6 Mingitorios sin agua (mingitorios secos)</w:t>
            </w:r>
          </w:p>
        </w:tc>
        <w:tc>
          <w:tcPr>
            <w:tcW w:w="4675" w:type="dxa"/>
          </w:tcPr>
          <w:p w14:paraId="6DA8E2D3" w14:textId="76838F94" w:rsidR="00A97076" w:rsidRPr="00825A11" w:rsidRDefault="00A97076" w:rsidP="00A97076">
            <w:pPr>
              <w:pStyle w:val="Texto"/>
              <w:spacing w:line="220" w:lineRule="exact"/>
              <w:ind w:firstLine="0"/>
              <w:rPr>
                <w:rFonts w:ascii="Verdana" w:hAnsi="Verdana"/>
                <w:b/>
                <w:sz w:val="16"/>
                <w:szCs w:val="16"/>
                <w:lang w:val="en-US"/>
              </w:rPr>
            </w:pPr>
            <w:r w:rsidRPr="00825A11">
              <w:rPr>
                <w:rFonts w:ascii="Verdana" w:hAnsi="Verdana"/>
                <w:b/>
                <w:sz w:val="16"/>
                <w:szCs w:val="16"/>
                <w:lang w:val="en-US"/>
              </w:rPr>
              <w:t>6.6 Waterless urinals (dry urinals)</w:t>
            </w:r>
          </w:p>
        </w:tc>
      </w:tr>
      <w:tr w:rsidR="00A97076" w:rsidRPr="00F560B2" w14:paraId="53C4922B" w14:textId="03129C76" w:rsidTr="00825A11">
        <w:tc>
          <w:tcPr>
            <w:tcW w:w="4675" w:type="dxa"/>
          </w:tcPr>
          <w:p w14:paraId="57D2F9C3"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Los mingitorios que no utilizan agua para su funcionamiento deberán verificarse de acuerdo con lo siguiente:</w:t>
            </w:r>
          </w:p>
        </w:tc>
        <w:tc>
          <w:tcPr>
            <w:tcW w:w="4675" w:type="dxa"/>
          </w:tcPr>
          <w:p w14:paraId="7C090C3E" w14:textId="18BC74C8" w:rsidR="00A97076" w:rsidRPr="00825A11" w:rsidRDefault="00A97076" w:rsidP="00A97076">
            <w:pPr>
              <w:pStyle w:val="Texto"/>
              <w:spacing w:line="220" w:lineRule="exact"/>
              <w:ind w:firstLine="0"/>
              <w:rPr>
                <w:rFonts w:ascii="Verdana" w:hAnsi="Verdana"/>
                <w:sz w:val="16"/>
                <w:szCs w:val="16"/>
                <w:lang w:val="en-US"/>
              </w:rPr>
            </w:pPr>
            <w:r w:rsidRPr="00825A11">
              <w:rPr>
                <w:rFonts w:ascii="Verdana" w:hAnsi="Verdana"/>
                <w:sz w:val="16"/>
                <w:szCs w:val="16"/>
                <w:lang w:val="en-US"/>
              </w:rPr>
              <w:t xml:space="preserve">Urinals that do not use water for their operation </w:t>
            </w:r>
            <w:r w:rsidR="00FF3594">
              <w:rPr>
                <w:rFonts w:ascii="Verdana" w:hAnsi="Verdana"/>
                <w:sz w:val="16"/>
                <w:szCs w:val="16"/>
                <w:lang w:val="en-US"/>
              </w:rPr>
              <w:t>must</w:t>
            </w:r>
            <w:r w:rsidRPr="00825A11">
              <w:rPr>
                <w:rFonts w:ascii="Verdana" w:hAnsi="Verdana"/>
                <w:sz w:val="16"/>
                <w:szCs w:val="16"/>
                <w:lang w:val="en-US"/>
              </w:rPr>
              <w:t xml:space="preserve"> be verified in accordance with the following:</w:t>
            </w:r>
          </w:p>
        </w:tc>
      </w:tr>
      <w:tr w:rsidR="00A97076" w:rsidRPr="00F560B2" w14:paraId="22A27330" w14:textId="02279B45" w:rsidTr="00825A11">
        <w:tc>
          <w:tcPr>
            <w:tcW w:w="4675" w:type="dxa"/>
          </w:tcPr>
          <w:p w14:paraId="37285DC7"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6.6.1 Conexión con el sistema de drenaje</w:t>
            </w:r>
          </w:p>
        </w:tc>
        <w:tc>
          <w:tcPr>
            <w:tcW w:w="4675" w:type="dxa"/>
          </w:tcPr>
          <w:p w14:paraId="447C4A1B" w14:textId="0D9CC665" w:rsidR="00A97076" w:rsidRPr="00825A11" w:rsidRDefault="00A97076" w:rsidP="00A97076">
            <w:pPr>
              <w:pStyle w:val="Texto"/>
              <w:spacing w:line="220" w:lineRule="exact"/>
              <w:ind w:firstLine="0"/>
              <w:rPr>
                <w:rFonts w:ascii="Verdana" w:hAnsi="Verdana"/>
                <w:b/>
                <w:sz w:val="16"/>
                <w:szCs w:val="16"/>
                <w:lang w:val="en-US"/>
              </w:rPr>
            </w:pPr>
            <w:r w:rsidRPr="00825A11">
              <w:rPr>
                <w:rFonts w:ascii="Verdana" w:hAnsi="Verdana"/>
                <w:b/>
                <w:sz w:val="16"/>
                <w:szCs w:val="16"/>
                <w:lang w:val="en-US"/>
              </w:rPr>
              <w:t>6.6.1 Connection to the drainage system</w:t>
            </w:r>
          </w:p>
        </w:tc>
      </w:tr>
      <w:tr w:rsidR="00A97076" w:rsidRPr="00F560B2" w14:paraId="5313DD69" w14:textId="6F33D5CF" w:rsidTr="00825A11">
        <w:tc>
          <w:tcPr>
            <w:tcW w:w="4675" w:type="dxa"/>
          </w:tcPr>
          <w:p w14:paraId="4D29AE63"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Los mingitorios sin agua deberán tener una trampa integral o desmontable con un líquido sellador o un sistema que permita el sellado y un ensamblaje de salida para la conexión al sistema de drenaje. El tamaño del diámetro de la perforación de salida debe ser de 24 mm como mínimo.</w:t>
            </w:r>
          </w:p>
        </w:tc>
        <w:tc>
          <w:tcPr>
            <w:tcW w:w="4675" w:type="dxa"/>
          </w:tcPr>
          <w:p w14:paraId="329E5B8A" w14:textId="31BBD857" w:rsidR="00A97076" w:rsidRPr="00825A11" w:rsidRDefault="00FF3594" w:rsidP="00A97076">
            <w:pPr>
              <w:pStyle w:val="Texto"/>
              <w:spacing w:line="220" w:lineRule="exact"/>
              <w:ind w:firstLine="0"/>
              <w:rPr>
                <w:rFonts w:ascii="Verdana" w:hAnsi="Verdana"/>
                <w:sz w:val="16"/>
                <w:szCs w:val="16"/>
                <w:lang w:val="en-US"/>
              </w:rPr>
            </w:pPr>
            <w:r>
              <w:rPr>
                <w:rFonts w:ascii="Verdana" w:hAnsi="Verdana"/>
                <w:sz w:val="16"/>
                <w:szCs w:val="16"/>
                <w:lang w:val="en-US"/>
              </w:rPr>
              <w:t>The w</w:t>
            </w:r>
            <w:r w:rsidR="00A97076" w:rsidRPr="00825A11">
              <w:rPr>
                <w:rFonts w:ascii="Verdana" w:hAnsi="Verdana"/>
                <w:sz w:val="16"/>
                <w:szCs w:val="16"/>
                <w:lang w:val="en-US"/>
              </w:rPr>
              <w:t xml:space="preserve">aterless urinals </w:t>
            </w:r>
            <w:r>
              <w:rPr>
                <w:rFonts w:ascii="Verdana" w:hAnsi="Verdana"/>
                <w:sz w:val="16"/>
                <w:szCs w:val="16"/>
                <w:lang w:val="en-US"/>
              </w:rPr>
              <w:t>must</w:t>
            </w:r>
            <w:r w:rsidR="00A97076" w:rsidRPr="00825A11">
              <w:rPr>
                <w:rFonts w:ascii="Verdana" w:hAnsi="Verdana"/>
                <w:sz w:val="16"/>
                <w:szCs w:val="16"/>
                <w:lang w:val="en-US"/>
              </w:rPr>
              <w:t xml:space="preserve"> have an integral or removable trap with a liquid sealant or system that allows sealing and an outlet assembly for connection to the drainage system. The diameter size of the exit </w:t>
            </w:r>
            <w:r w:rsidR="003201EE" w:rsidRPr="00825A11">
              <w:rPr>
                <w:rFonts w:ascii="Verdana" w:hAnsi="Verdana"/>
                <w:sz w:val="16"/>
                <w:szCs w:val="16"/>
                <w:lang w:val="en-US"/>
              </w:rPr>
              <w:t>orifice</w:t>
            </w:r>
            <w:r w:rsidR="00A97076" w:rsidRPr="00825A11">
              <w:rPr>
                <w:rFonts w:ascii="Verdana" w:hAnsi="Verdana"/>
                <w:sz w:val="16"/>
                <w:szCs w:val="16"/>
                <w:lang w:val="en-US"/>
              </w:rPr>
              <w:t xml:space="preserve"> must be at least 24 mm.</w:t>
            </w:r>
          </w:p>
        </w:tc>
      </w:tr>
      <w:tr w:rsidR="00A97076" w:rsidRPr="00F560B2" w14:paraId="7D00BDDC" w14:textId="002A81FF" w:rsidTr="00825A11">
        <w:tc>
          <w:tcPr>
            <w:tcW w:w="4675" w:type="dxa"/>
          </w:tcPr>
          <w:p w14:paraId="3C21EFFE"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t xml:space="preserve">Para las pruebas del mingitorio, éste se debe de limpiar e instalar </w:t>
            </w:r>
            <w:proofErr w:type="gramStart"/>
            <w:r w:rsidRPr="00C0169D">
              <w:rPr>
                <w:rFonts w:ascii="Verdana" w:hAnsi="Verdana"/>
                <w:sz w:val="16"/>
                <w:szCs w:val="16"/>
              </w:rPr>
              <w:t>de acuerdo a</w:t>
            </w:r>
            <w:proofErr w:type="gramEnd"/>
            <w:r w:rsidRPr="00C0169D">
              <w:rPr>
                <w:rFonts w:ascii="Verdana" w:hAnsi="Verdana"/>
                <w:sz w:val="16"/>
                <w:szCs w:val="16"/>
              </w:rPr>
              <w:t xml:space="preserve"> las instrucciones del fabricante.</w:t>
            </w:r>
          </w:p>
        </w:tc>
        <w:tc>
          <w:tcPr>
            <w:tcW w:w="4675" w:type="dxa"/>
          </w:tcPr>
          <w:p w14:paraId="79C9C456" w14:textId="67972112"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 xml:space="preserve">For urinal testing, the urinal </w:t>
            </w:r>
            <w:r w:rsidR="00D64B7E" w:rsidRPr="00825A11">
              <w:rPr>
                <w:rFonts w:ascii="Verdana" w:hAnsi="Verdana"/>
                <w:sz w:val="16"/>
                <w:szCs w:val="16"/>
                <w:lang w:val="en-US"/>
              </w:rPr>
              <w:t>must</w:t>
            </w:r>
            <w:r w:rsidRPr="00825A11">
              <w:rPr>
                <w:rFonts w:ascii="Verdana" w:hAnsi="Verdana"/>
                <w:sz w:val="16"/>
                <w:szCs w:val="16"/>
                <w:lang w:val="en-US"/>
              </w:rPr>
              <w:t xml:space="preserve"> be cleaned and installed in accordance with the manufacturer's instructions.</w:t>
            </w:r>
          </w:p>
        </w:tc>
      </w:tr>
      <w:tr w:rsidR="00A97076" w:rsidRPr="00F560B2" w14:paraId="7F6A948C" w14:textId="4C7E19FE" w:rsidTr="00825A11">
        <w:tc>
          <w:tcPr>
            <w:tcW w:w="4675" w:type="dxa"/>
          </w:tcPr>
          <w:p w14:paraId="208091EA"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t>Si el mingitorio utiliza un cartucho, trampa desmontable o un sistema sellador sin usar, debe ser suministrado por el fabricante e insertado en el interior del mingitorio de acuerdo con las instrucciones.</w:t>
            </w:r>
          </w:p>
        </w:tc>
        <w:tc>
          <w:tcPr>
            <w:tcW w:w="4675" w:type="dxa"/>
          </w:tcPr>
          <w:p w14:paraId="1CB80C27" w14:textId="5F0F7CAF"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If the urinal uses an unused cartridge, removable trap, or sealing system, it must be supplied by the manufacturer and inserted into the interior of the urinal according to the instructions.</w:t>
            </w:r>
          </w:p>
        </w:tc>
      </w:tr>
      <w:tr w:rsidR="00A97076" w:rsidRPr="00C0169D" w14:paraId="266DC837" w14:textId="5BB6F6B4" w:rsidTr="00825A11">
        <w:tc>
          <w:tcPr>
            <w:tcW w:w="4675" w:type="dxa"/>
          </w:tcPr>
          <w:p w14:paraId="36D1B732"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t>6.6.2 Hermeticidad de la trampa</w:t>
            </w:r>
          </w:p>
        </w:tc>
        <w:tc>
          <w:tcPr>
            <w:tcW w:w="4675" w:type="dxa"/>
          </w:tcPr>
          <w:p w14:paraId="15233C9F" w14:textId="2CF433F4"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 xml:space="preserve">6.6.2 Trap </w:t>
            </w:r>
            <w:r w:rsidR="00FF3594">
              <w:rPr>
                <w:rFonts w:ascii="Verdana" w:hAnsi="Verdana"/>
                <w:b/>
                <w:sz w:val="16"/>
                <w:szCs w:val="16"/>
                <w:lang w:val="en-US"/>
              </w:rPr>
              <w:t>hermeticity</w:t>
            </w:r>
          </w:p>
        </w:tc>
      </w:tr>
      <w:tr w:rsidR="00A97076" w:rsidRPr="00C0169D" w14:paraId="01FA6568" w14:textId="03D96274" w:rsidTr="00825A11">
        <w:tc>
          <w:tcPr>
            <w:tcW w:w="4675" w:type="dxa"/>
          </w:tcPr>
          <w:p w14:paraId="5CA6B1A8"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t>6.6.2.1 Procedimiento</w:t>
            </w:r>
          </w:p>
        </w:tc>
        <w:tc>
          <w:tcPr>
            <w:tcW w:w="4675" w:type="dxa"/>
          </w:tcPr>
          <w:p w14:paraId="45A2A294" w14:textId="5A9B79C4"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6.6.2.1 Procedure</w:t>
            </w:r>
          </w:p>
        </w:tc>
      </w:tr>
      <w:tr w:rsidR="00A97076" w:rsidRPr="00F560B2" w14:paraId="6E09D461" w14:textId="0B43E894" w:rsidTr="00825A11">
        <w:tc>
          <w:tcPr>
            <w:tcW w:w="4675" w:type="dxa"/>
          </w:tcPr>
          <w:p w14:paraId="7E11056B"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La trampa o el cartucho desmontable o el sistema de sellado se instala y se remueve 5 veces con la herramienta extractora proporcionada por el fabricante;</w:t>
            </w:r>
          </w:p>
        </w:tc>
        <w:tc>
          <w:tcPr>
            <w:tcW w:w="4675" w:type="dxa"/>
          </w:tcPr>
          <w:p w14:paraId="473E1CF4" w14:textId="199B3371" w:rsidR="00A97076" w:rsidRPr="00825A11" w:rsidRDefault="00A97076" w:rsidP="00A97076">
            <w:pPr>
              <w:pStyle w:val="ROMANOS"/>
              <w:spacing w:line="224" w:lineRule="exact"/>
              <w:ind w:left="0" w:firstLine="0"/>
              <w:rPr>
                <w:rFonts w:ascii="Verdana" w:hAnsi="Verdana"/>
                <w:b/>
                <w:sz w:val="16"/>
                <w:szCs w:val="16"/>
                <w:lang w:val="en-US"/>
              </w:rPr>
            </w:pPr>
            <w:r w:rsidRPr="00825A11">
              <w:rPr>
                <w:rFonts w:ascii="Verdana" w:hAnsi="Verdana"/>
                <w:b/>
                <w:sz w:val="16"/>
                <w:szCs w:val="16"/>
                <w:lang w:val="en-US"/>
              </w:rPr>
              <w:t xml:space="preserve">a. </w:t>
            </w:r>
            <w:r w:rsidRPr="00825A11">
              <w:rPr>
                <w:rFonts w:ascii="Verdana" w:hAnsi="Verdana"/>
                <w:sz w:val="16"/>
                <w:szCs w:val="16"/>
                <w:lang w:val="en-US"/>
              </w:rPr>
              <w:tab/>
              <w:t>The trap or removable cartridge or sealing system is installed and removed 5 times with the extractor tool provided by the manufacturer;</w:t>
            </w:r>
          </w:p>
        </w:tc>
      </w:tr>
      <w:tr w:rsidR="00A97076" w:rsidRPr="00F560B2" w14:paraId="5B48D579" w14:textId="34E99668" w:rsidTr="00825A11">
        <w:tc>
          <w:tcPr>
            <w:tcW w:w="4675" w:type="dxa"/>
          </w:tcPr>
          <w:p w14:paraId="0A257D69"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Terminado lo anterior, la entrada del sifón es sometida a una presión de aire de 0.5 kPa (0.005 kg/cm</w:t>
            </w:r>
            <w:r w:rsidRPr="00C0169D">
              <w:rPr>
                <w:rFonts w:ascii="Verdana" w:hAnsi="Verdana"/>
                <w:sz w:val="16"/>
                <w:szCs w:val="16"/>
                <w:vertAlign w:val="superscript"/>
              </w:rPr>
              <w:t>2</w:t>
            </w:r>
            <w:r w:rsidRPr="00C0169D">
              <w:rPr>
                <w:rFonts w:ascii="Verdana" w:hAnsi="Verdana"/>
                <w:sz w:val="16"/>
                <w:szCs w:val="16"/>
              </w:rPr>
              <w:t>), durante 5 minutos, y</w:t>
            </w:r>
          </w:p>
        </w:tc>
        <w:tc>
          <w:tcPr>
            <w:tcW w:w="4675" w:type="dxa"/>
          </w:tcPr>
          <w:p w14:paraId="003BDE7D" w14:textId="0C631BED" w:rsidR="00A97076" w:rsidRPr="00825A11" w:rsidRDefault="00A97076" w:rsidP="00A97076">
            <w:pPr>
              <w:pStyle w:val="ROMANOS"/>
              <w:spacing w:line="224" w:lineRule="exact"/>
              <w:ind w:left="0" w:firstLine="0"/>
              <w:rPr>
                <w:rFonts w:ascii="Verdana" w:hAnsi="Verdana"/>
                <w:b/>
                <w:sz w:val="16"/>
                <w:szCs w:val="16"/>
                <w:lang w:val="en-US"/>
              </w:rPr>
            </w:pPr>
            <w:r w:rsidRPr="00825A11">
              <w:rPr>
                <w:rFonts w:ascii="Verdana" w:hAnsi="Verdana"/>
                <w:b/>
                <w:sz w:val="16"/>
                <w:szCs w:val="16"/>
                <w:lang w:val="en-US"/>
              </w:rPr>
              <w:t xml:space="preserve">b. </w:t>
            </w:r>
            <w:r w:rsidRPr="00825A11">
              <w:rPr>
                <w:rFonts w:ascii="Verdana" w:hAnsi="Verdana"/>
                <w:sz w:val="16"/>
                <w:szCs w:val="16"/>
                <w:lang w:val="en-US"/>
              </w:rPr>
              <w:tab/>
              <w:t xml:space="preserve">After the above, the siphon inlet is subjected to an air pressure of 0.5 kPa (0.005 kg/cm </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r w:rsidRPr="00825A11">
              <w:rPr>
                <w:rFonts w:ascii="Verdana" w:hAnsi="Verdana"/>
                <w:sz w:val="16"/>
                <w:szCs w:val="16"/>
                <w:lang w:val="en-US"/>
              </w:rPr>
              <w:t>, for 5 minutes, and</w:t>
            </w:r>
          </w:p>
        </w:tc>
      </w:tr>
      <w:tr w:rsidR="00A97076" w:rsidRPr="00F560B2" w14:paraId="6C07A54E" w14:textId="13D3188F" w:rsidTr="00825A11">
        <w:tc>
          <w:tcPr>
            <w:tcW w:w="4675" w:type="dxa"/>
          </w:tcPr>
          <w:p w14:paraId="143262DE"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Se realiza un total de 5 ciclos, considerando (a) y (b) como un ciclo.</w:t>
            </w:r>
          </w:p>
        </w:tc>
        <w:tc>
          <w:tcPr>
            <w:tcW w:w="4675" w:type="dxa"/>
          </w:tcPr>
          <w:p w14:paraId="2461F3CE" w14:textId="16AC9AA4" w:rsidR="00A97076" w:rsidRPr="00825A11" w:rsidRDefault="00A97076" w:rsidP="00A97076">
            <w:pPr>
              <w:pStyle w:val="ROMANOS"/>
              <w:spacing w:line="224" w:lineRule="exact"/>
              <w:ind w:left="0" w:firstLine="0"/>
              <w:rPr>
                <w:rFonts w:ascii="Verdana" w:hAnsi="Verdana"/>
                <w:b/>
                <w:sz w:val="16"/>
                <w:szCs w:val="16"/>
                <w:lang w:val="en-US"/>
              </w:rPr>
            </w:pPr>
            <w:r w:rsidRPr="00825A11">
              <w:rPr>
                <w:rFonts w:ascii="Verdana" w:hAnsi="Verdana"/>
                <w:b/>
                <w:sz w:val="16"/>
                <w:szCs w:val="16"/>
                <w:lang w:val="en-US"/>
              </w:rPr>
              <w:t xml:space="preserve">c. </w:t>
            </w:r>
            <w:r w:rsidRPr="00825A11">
              <w:rPr>
                <w:rFonts w:ascii="Verdana" w:hAnsi="Verdana"/>
                <w:b/>
                <w:sz w:val="16"/>
                <w:szCs w:val="16"/>
                <w:lang w:val="en-US"/>
              </w:rPr>
              <w:tab/>
            </w:r>
            <w:r w:rsidRPr="00825A11">
              <w:rPr>
                <w:rFonts w:ascii="Verdana" w:hAnsi="Verdana"/>
                <w:sz w:val="16"/>
                <w:szCs w:val="16"/>
                <w:lang w:val="en-US"/>
              </w:rPr>
              <w:t>A total of 5 cycles are performed, considering (a) and (b) as one cycle.</w:t>
            </w:r>
          </w:p>
        </w:tc>
      </w:tr>
      <w:tr w:rsidR="00A97076" w:rsidRPr="00C0169D" w14:paraId="2AF1CC29" w14:textId="5CD2DD1D" w:rsidTr="00825A11">
        <w:tc>
          <w:tcPr>
            <w:tcW w:w="4675" w:type="dxa"/>
          </w:tcPr>
          <w:p w14:paraId="7C5D8630"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t>6.6.2.2 Resultado</w:t>
            </w:r>
          </w:p>
        </w:tc>
        <w:tc>
          <w:tcPr>
            <w:tcW w:w="4675" w:type="dxa"/>
          </w:tcPr>
          <w:p w14:paraId="20798531" w14:textId="76B5487C"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6.6.2.2 Result</w:t>
            </w:r>
          </w:p>
        </w:tc>
      </w:tr>
      <w:tr w:rsidR="00A97076" w:rsidRPr="00F560B2" w14:paraId="2FB48CF0" w14:textId="70F7729A" w:rsidTr="00825A11">
        <w:tc>
          <w:tcPr>
            <w:tcW w:w="4675" w:type="dxa"/>
          </w:tcPr>
          <w:p w14:paraId="193209F4"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t>No debe de existir pérdida de presión durante toda la prueba, en caso contrario el producto no cumple con la norma.</w:t>
            </w:r>
          </w:p>
        </w:tc>
        <w:tc>
          <w:tcPr>
            <w:tcW w:w="4675" w:type="dxa"/>
          </w:tcPr>
          <w:p w14:paraId="5FF47AED" w14:textId="23AAC51E"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There must not be a loss of pressure during the entire test, otherwise the product does not comply with the standard.</w:t>
            </w:r>
          </w:p>
        </w:tc>
      </w:tr>
      <w:tr w:rsidR="00A97076" w:rsidRPr="00F560B2" w14:paraId="6F3873DA" w14:textId="411CAF0A" w:rsidTr="00825A11">
        <w:tc>
          <w:tcPr>
            <w:tcW w:w="4675" w:type="dxa"/>
          </w:tcPr>
          <w:p w14:paraId="3C8FAEFA"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t>7. Válvulas de admisión, de descarga y sellos obturadores</w:t>
            </w:r>
          </w:p>
        </w:tc>
        <w:tc>
          <w:tcPr>
            <w:tcW w:w="4675" w:type="dxa"/>
          </w:tcPr>
          <w:p w14:paraId="0473DD6A" w14:textId="6958E457"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7. Inlet and discharge valves and plug seals</w:t>
            </w:r>
          </w:p>
        </w:tc>
      </w:tr>
      <w:tr w:rsidR="00A97076" w:rsidRPr="00C0169D" w14:paraId="0AAE3A16" w14:textId="6C01E99F" w:rsidTr="00825A11">
        <w:tc>
          <w:tcPr>
            <w:tcW w:w="4675" w:type="dxa"/>
          </w:tcPr>
          <w:p w14:paraId="63C15386"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lastRenderedPageBreak/>
              <w:t>7.1 General</w:t>
            </w:r>
          </w:p>
        </w:tc>
        <w:tc>
          <w:tcPr>
            <w:tcW w:w="4675" w:type="dxa"/>
          </w:tcPr>
          <w:p w14:paraId="206C68DB" w14:textId="123CD2A6"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7.1 Overview</w:t>
            </w:r>
          </w:p>
        </w:tc>
      </w:tr>
      <w:tr w:rsidR="00A97076" w:rsidRPr="00F560B2" w14:paraId="1BDB7DF2" w14:textId="79FF6934" w:rsidTr="00825A11">
        <w:tc>
          <w:tcPr>
            <w:tcW w:w="4675" w:type="dxa"/>
          </w:tcPr>
          <w:p w14:paraId="58F721E0"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t>La válvula de descarga deberá suministrar agua a un caudal y un volumen suficiente para permitir que los inodoros cumplan con los requisitos de desempeño hidráulico de esta norma. Se podrán utilizar tanques de descarga por gravedad, aparatos presurizados de descarga y otros métodos para descargar.</w:t>
            </w:r>
          </w:p>
        </w:tc>
        <w:tc>
          <w:tcPr>
            <w:tcW w:w="4675" w:type="dxa"/>
          </w:tcPr>
          <w:p w14:paraId="5673F350" w14:textId="0D3037EA"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 xml:space="preserve">The flush valve </w:t>
            </w:r>
            <w:r w:rsidR="00FF3594">
              <w:rPr>
                <w:rFonts w:ascii="Verdana" w:hAnsi="Verdana"/>
                <w:sz w:val="16"/>
                <w:szCs w:val="16"/>
                <w:lang w:val="en-US"/>
              </w:rPr>
              <w:t>must</w:t>
            </w:r>
            <w:r w:rsidRPr="00825A11">
              <w:rPr>
                <w:rFonts w:ascii="Verdana" w:hAnsi="Verdana"/>
                <w:sz w:val="16"/>
                <w:szCs w:val="16"/>
                <w:lang w:val="en-US"/>
              </w:rPr>
              <w:t xml:space="preserve"> supply water at a rate and volume sufficient to enable toilets to meet the hydraulic performance requirements of this standard. Gravity unloading tanks, pressurized unloading devices, and other unloading methods may be used.</w:t>
            </w:r>
          </w:p>
        </w:tc>
      </w:tr>
      <w:tr w:rsidR="00A97076" w:rsidRPr="00F560B2" w14:paraId="70D6EF59" w14:textId="394A34FB" w:rsidTr="00825A11">
        <w:tc>
          <w:tcPr>
            <w:tcW w:w="4675" w:type="dxa"/>
          </w:tcPr>
          <w:p w14:paraId="4E7B7226"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t xml:space="preserve">Los inodoros que no cuenten con una válvula de admisión con dispositivo </w:t>
            </w:r>
            <w:proofErr w:type="spellStart"/>
            <w:r w:rsidRPr="00C0169D">
              <w:rPr>
                <w:rFonts w:ascii="Verdana" w:hAnsi="Verdana"/>
                <w:sz w:val="16"/>
                <w:szCs w:val="16"/>
              </w:rPr>
              <w:t>anti-sifón</w:t>
            </w:r>
            <w:proofErr w:type="spellEnd"/>
            <w:r w:rsidRPr="00C0169D">
              <w:rPr>
                <w:rFonts w:ascii="Verdana" w:hAnsi="Verdana"/>
                <w:sz w:val="16"/>
                <w:szCs w:val="16"/>
              </w:rPr>
              <w:t xml:space="preserve">, deberán tener interruptores de vacío (Válvula </w:t>
            </w:r>
            <w:proofErr w:type="spellStart"/>
            <w:r w:rsidRPr="00C0169D">
              <w:rPr>
                <w:rFonts w:ascii="Verdana" w:hAnsi="Verdana"/>
                <w:sz w:val="16"/>
                <w:szCs w:val="16"/>
              </w:rPr>
              <w:t>anti-retorno</w:t>
            </w:r>
            <w:proofErr w:type="spellEnd"/>
            <w:r w:rsidRPr="00C0169D">
              <w:rPr>
                <w:rFonts w:ascii="Verdana" w:hAnsi="Verdana"/>
                <w:sz w:val="16"/>
                <w:szCs w:val="16"/>
              </w:rPr>
              <w:t xml:space="preserve"> (</w:t>
            </w:r>
            <w:proofErr w:type="spellStart"/>
            <w:r w:rsidRPr="00C0169D">
              <w:rPr>
                <w:rFonts w:ascii="Verdana" w:hAnsi="Verdana"/>
                <w:sz w:val="16"/>
                <w:szCs w:val="16"/>
              </w:rPr>
              <w:t>check</w:t>
            </w:r>
            <w:proofErr w:type="spellEnd"/>
            <w:r w:rsidRPr="00C0169D">
              <w:rPr>
                <w:rFonts w:ascii="Verdana" w:hAnsi="Verdana"/>
                <w:sz w:val="16"/>
                <w:szCs w:val="16"/>
              </w:rPr>
              <w:t xml:space="preserve"> </w:t>
            </w:r>
            <w:proofErr w:type="spellStart"/>
            <w:r w:rsidRPr="00C0169D">
              <w:rPr>
                <w:rFonts w:ascii="Verdana" w:hAnsi="Verdana"/>
                <w:sz w:val="16"/>
                <w:szCs w:val="16"/>
              </w:rPr>
              <w:t>valve</w:t>
            </w:r>
            <w:proofErr w:type="spellEnd"/>
            <w:r w:rsidRPr="00C0169D">
              <w:rPr>
                <w:rFonts w:ascii="Verdana" w:hAnsi="Verdana"/>
                <w:sz w:val="16"/>
                <w:szCs w:val="16"/>
              </w:rPr>
              <w:t>)) o algún otro tipo de dispositivo con el que se garantice que no existe retorno de agua a línea de alimentación hidráulica. La forma de garantizar que no existe retorno de agua se basará en el método de prueba establecido en el presente capítulo.</w:t>
            </w:r>
          </w:p>
        </w:tc>
        <w:tc>
          <w:tcPr>
            <w:tcW w:w="4675" w:type="dxa"/>
          </w:tcPr>
          <w:p w14:paraId="6EDF50C1" w14:textId="716BD8CC"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Toilets that do not have an intake valve with an anti - siphon device must have vacuum breakers (Anti-return valve (check valve</w:t>
            </w:r>
            <w:r w:rsidR="001A2F7B" w:rsidRPr="00825A11">
              <w:rPr>
                <w:rFonts w:ascii="Verdana" w:hAnsi="Verdana"/>
                <w:sz w:val="16"/>
                <w:szCs w:val="16"/>
                <w:lang w:val="en-US"/>
              </w:rPr>
              <w:t>)</w:t>
            </w:r>
            <w:r w:rsidRPr="00825A11">
              <w:rPr>
                <w:rFonts w:ascii="Verdana" w:hAnsi="Verdana"/>
                <w:sz w:val="16"/>
                <w:szCs w:val="16"/>
                <w:lang w:val="en-US"/>
              </w:rPr>
              <w:t>) or some other type of device that guarantees that there is no return of water to the hydraulic supply line. The way to guarantee that there is no return of water will be based on the test method established in this chapter.</w:t>
            </w:r>
          </w:p>
        </w:tc>
      </w:tr>
      <w:tr w:rsidR="00A97076" w:rsidRPr="00F560B2" w14:paraId="71F67DC2" w14:textId="0829F893" w:rsidTr="00825A11">
        <w:tc>
          <w:tcPr>
            <w:tcW w:w="4675" w:type="dxa"/>
          </w:tcPr>
          <w:p w14:paraId="00A9177B"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t>Así mismo, al igual que las válvulas de admisión de equipo original, las válvulas de admisión para la reposición de equipo original deberán de cumplir con lo mencionado en el párrafo anterior.</w:t>
            </w:r>
          </w:p>
        </w:tc>
        <w:tc>
          <w:tcPr>
            <w:tcW w:w="4675" w:type="dxa"/>
          </w:tcPr>
          <w:p w14:paraId="4D31C7A3" w14:textId="58D99A6E"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Likewise, like the original equipment intake valves, the intake valves for the replacement of original equipment must comply with what is mentioned in the previous paragraph.</w:t>
            </w:r>
          </w:p>
        </w:tc>
      </w:tr>
      <w:tr w:rsidR="00A97076" w:rsidRPr="00C0169D" w14:paraId="6B8E71BA" w14:textId="09C4A6D0" w:rsidTr="00825A11">
        <w:tc>
          <w:tcPr>
            <w:tcW w:w="4675" w:type="dxa"/>
          </w:tcPr>
          <w:p w14:paraId="18435E89"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t>7.2 Tolerancias</w:t>
            </w:r>
          </w:p>
        </w:tc>
        <w:tc>
          <w:tcPr>
            <w:tcW w:w="4675" w:type="dxa"/>
          </w:tcPr>
          <w:p w14:paraId="584030EF" w14:textId="2F0653CA"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7.2 Tolerances</w:t>
            </w:r>
          </w:p>
        </w:tc>
      </w:tr>
      <w:tr w:rsidR="00A97076" w:rsidRPr="00F560B2" w14:paraId="73EE6A6E" w14:textId="31A22395" w:rsidTr="00825A11">
        <w:tc>
          <w:tcPr>
            <w:tcW w:w="4675" w:type="dxa"/>
          </w:tcPr>
          <w:p w14:paraId="52ADE31B"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t>La tolerancia será la indicada en el inciso 5.1 de esta norma.</w:t>
            </w:r>
          </w:p>
        </w:tc>
        <w:tc>
          <w:tcPr>
            <w:tcW w:w="4675" w:type="dxa"/>
          </w:tcPr>
          <w:p w14:paraId="343BCE0A" w14:textId="20C94074"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The tolerance will be indicated in subsection 5.1 of this standard.</w:t>
            </w:r>
          </w:p>
        </w:tc>
      </w:tr>
      <w:tr w:rsidR="00A97076" w:rsidRPr="00F560B2" w14:paraId="76D7F53D" w14:textId="755C3756" w:rsidTr="00825A11">
        <w:tc>
          <w:tcPr>
            <w:tcW w:w="4675" w:type="dxa"/>
          </w:tcPr>
          <w:p w14:paraId="1C76062F"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t>7.3 Requisitos aplicables para todas las válvulas</w:t>
            </w:r>
          </w:p>
        </w:tc>
        <w:tc>
          <w:tcPr>
            <w:tcW w:w="4675" w:type="dxa"/>
          </w:tcPr>
          <w:p w14:paraId="6DC3D90C" w14:textId="63BA7456"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7.3 Applicable requirements for all valves</w:t>
            </w:r>
          </w:p>
        </w:tc>
      </w:tr>
      <w:tr w:rsidR="00A97076" w:rsidRPr="00F560B2" w14:paraId="451C5C0C" w14:textId="0D6A967A" w:rsidTr="00825A11">
        <w:tc>
          <w:tcPr>
            <w:tcW w:w="4675" w:type="dxa"/>
          </w:tcPr>
          <w:p w14:paraId="55E81FE4"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El aparato para medir la presión y el flujo durante las pruebas deberá ser como se muestra en la Figura 7.</w:t>
            </w:r>
          </w:p>
        </w:tc>
        <w:tc>
          <w:tcPr>
            <w:tcW w:w="4675" w:type="dxa"/>
          </w:tcPr>
          <w:p w14:paraId="4D1B7633" w14:textId="0E2A73AE" w:rsidR="00A97076" w:rsidRPr="00825A11" w:rsidRDefault="00A97076" w:rsidP="00A97076">
            <w:pPr>
              <w:pStyle w:val="ROMANOS"/>
              <w:spacing w:line="224" w:lineRule="exact"/>
              <w:ind w:left="0" w:firstLine="0"/>
              <w:rPr>
                <w:rFonts w:ascii="Verdana" w:hAnsi="Verdana"/>
                <w:b/>
                <w:sz w:val="16"/>
                <w:szCs w:val="16"/>
                <w:lang w:val="en-US"/>
              </w:rPr>
            </w:pPr>
            <w:r w:rsidRPr="00825A11">
              <w:rPr>
                <w:rFonts w:ascii="Verdana" w:hAnsi="Verdana"/>
                <w:b/>
                <w:sz w:val="16"/>
                <w:szCs w:val="16"/>
                <w:lang w:val="en-US"/>
              </w:rPr>
              <w:t xml:space="preserve">a. </w:t>
            </w:r>
            <w:r w:rsidRPr="00825A11">
              <w:rPr>
                <w:rFonts w:ascii="Verdana" w:hAnsi="Verdana"/>
                <w:b/>
                <w:sz w:val="16"/>
                <w:szCs w:val="16"/>
                <w:lang w:val="en-US"/>
              </w:rPr>
              <w:tab/>
            </w:r>
            <w:r w:rsidRPr="00825A11">
              <w:rPr>
                <w:rFonts w:ascii="Verdana" w:hAnsi="Verdana"/>
                <w:sz w:val="16"/>
                <w:szCs w:val="16"/>
                <w:lang w:val="en-US"/>
              </w:rPr>
              <w:t xml:space="preserve">The apparatus for measuring pressure and flow during the tests </w:t>
            </w:r>
            <w:r w:rsidR="00FF3594">
              <w:rPr>
                <w:rFonts w:ascii="Verdana" w:hAnsi="Verdana"/>
                <w:sz w:val="16"/>
                <w:szCs w:val="16"/>
                <w:lang w:val="en-US"/>
              </w:rPr>
              <w:t>must</w:t>
            </w:r>
            <w:r w:rsidRPr="00825A11">
              <w:rPr>
                <w:rFonts w:ascii="Verdana" w:hAnsi="Verdana"/>
                <w:sz w:val="16"/>
                <w:szCs w:val="16"/>
                <w:lang w:val="en-US"/>
              </w:rPr>
              <w:t xml:space="preserve"> be as shown in Figure 7.</w:t>
            </w:r>
          </w:p>
        </w:tc>
      </w:tr>
      <w:tr w:rsidR="00A97076" w:rsidRPr="00F560B2" w14:paraId="74579365" w14:textId="31925EFD" w:rsidTr="00825A11">
        <w:tc>
          <w:tcPr>
            <w:tcW w:w="4675" w:type="dxa"/>
          </w:tcPr>
          <w:p w14:paraId="6C04199D"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 xml:space="preserve">El sistema de suministro de agua deberá normalizarse </w:t>
            </w:r>
            <w:proofErr w:type="gramStart"/>
            <w:r w:rsidRPr="00C0169D">
              <w:rPr>
                <w:rFonts w:ascii="Verdana" w:hAnsi="Verdana"/>
                <w:sz w:val="16"/>
                <w:szCs w:val="16"/>
              </w:rPr>
              <w:t>de acuerdo a</w:t>
            </w:r>
            <w:proofErr w:type="gramEnd"/>
            <w:r w:rsidRPr="00C0169D">
              <w:rPr>
                <w:rFonts w:ascii="Verdana" w:hAnsi="Verdana"/>
                <w:sz w:val="16"/>
                <w:szCs w:val="16"/>
              </w:rPr>
              <w:t xml:space="preserve"> lo indicado en 5.4.1.</w:t>
            </w:r>
          </w:p>
        </w:tc>
        <w:tc>
          <w:tcPr>
            <w:tcW w:w="4675" w:type="dxa"/>
          </w:tcPr>
          <w:p w14:paraId="5752EF4B" w14:textId="47FF031A" w:rsidR="00A97076" w:rsidRPr="00825A11" w:rsidRDefault="00A97076" w:rsidP="00A97076">
            <w:pPr>
              <w:pStyle w:val="ROMANOS"/>
              <w:spacing w:line="224" w:lineRule="exact"/>
              <w:ind w:left="0" w:firstLine="0"/>
              <w:rPr>
                <w:rFonts w:ascii="Verdana" w:hAnsi="Verdana"/>
                <w:b/>
                <w:sz w:val="16"/>
                <w:szCs w:val="16"/>
                <w:lang w:val="en-US"/>
              </w:rPr>
            </w:pPr>
            <w:r w:rsidRPr="00825A11">
              <w:rPr>
                <w:rFonts w:ascii="Verdana" w:hAnsi="Verdana"/>
                <w:b/>
                <w:sz w:val="16"/>
                <w:szCs w:val="16"/>
                <w:lang w:val="en-US"/>
              </w:rPr>
              <w:t xml:space="preserve">b. </w:t>
            </w:r>
            <w:r w:rsidRPr="00825A11">
              <w:rPr>
                <w:rFonts w:ascii="Verdana" w:hAnsi="Verdana"/>
                <w:sz w:val="16"/>
                <w:szCs w:val="16"/>
                <w:lang w:val="en-US"/>
              </w:rPr>
              <w:tab/>
              <w:t>The water supply system must be standardized according to what is indicated in 5.4.1.</w:t>
            </w:r>
          </w:p>
        </w:tc>
      </w:tr>
      <w:tr w:rsidR="00A97076" w:rsidRPr="00F560B2" w14:paraId="4B08529E" w14:textId="23B2F2DB" w:rsidTr="00825A11">
        <w:tc>
          <w:tcPr>
            <w:tcW w:w="4675" w:type="dxa"/>
          </w:tcPr>
          <w:p w14:paraId="5EBE712A"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La temperatura del agua deberá estar a la temperatura ambiente.</w:t>
            </w:r>
          </w:p>
        </w:tc>
        <w:tc>
          <w:tcPr>
            <w:tcW w:w="4675" w:type="dxa"/>
          </w:tcPr>
          <w:p w14:paraId="231B7089" w14:textId="4BA54553" w:rsidR="00A97076" w:rsidRPr="00825A11" w:rsidRDefault="00A97076" w:rsidP="00A97076">
            <w:pPr>
              <w:pStyle w:val="ROMANOS"/>
              <w:spacing w:line="224" w:lineRule="exact"/>
              <w:ind w:left="0" w:firstLine="0"/>
              <w:rPr>
                <w:rFonts w:ascii="Verdana" w:hAnsi="Verdana"/>
                <w:b/>
                <w:sz w:val="16"/>
                <w:szCs w:val="16"/>
                <w:lang w:val="en-US"/>
              </w:rPr>
            </w:pPr>
            <w:r w:rsidRPr="00825A11">
              <w:rPr>
                <w:rFonts w:ascii="Verdana" w:hAnsi="Verdana"/>
                <w:b/>
                <w:sz w:val="16"/>
                <w:szCs w:val="16"/>
                <w:lang w:val="en-US"/>
              </w:rPr>
              <w:t xml:space="preserve">c. </w:t>
            </w:r>
            <w:r w:rsidRPr="00825A11">
              <w:rPr>
                <w:rFonts w:ascii="Verdana" w:hAnsi="Verdana"/>
                <w:sz w:val="16"/>
                <w:szCs w:val="16"/>
                <w:lang w:val="en-US"/>
              </w:rPr>
              <w:tab/>
              <w:t xml:space="preserve">The water temperature </w:t>
            </w:r>
            <w:r w:rsidR="00D64B7E" w:rsidRPr="00825A11">
              <w:rPr>
                <w:rFonts w:ascii="Verdana" w:hAnsi="Verdana"/>
                <w:sz w:val="16"/>
                <w:szCs w:val="16"/>
                <w:lang w:val="en-US"/>
              </w:rPr>
              <w:t>must</w:t>
            </w:r>
            <w:r w:rsidRPr="00825A11">
              <w:rPr>
                <w:rFonts w:ascii="Verdana" w:hAnsi="Verdana"/>
                <w:sz w:val="16"/>
                <w:szCs w:val="16"/>
                <w:lang w:val="en-US"/>
              </w:rPr>
              <w:t xml:space="preserve"> be at room temperature.</w:t>
            </w:r>
          </w:p>
        </w:tc>
      </w:tr>
      <w:tr w:rsidR="00A97076" w:rsidRPr="00F560B2" w14:paraId="1D46DC0E" w14:textId="6EB8FB5A" w:rsidTr="00825A11">
        <w:tc>
          <w:tcPr>
            <w:tcW w:w="4675" w:type="dxa"/>
          </w:tcPr>
          <w:p w14:paraId="195642A1"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Las pruebas de válvulas de admisión deberán realizarse a 25 kPa (0.25 kg/cm</w:t>
            </w:r>
            <w:r w:rsidRPr="00C0169D">
              <w:rPr>
                <w:rFonts w:ascii="Verdana" w:hAnsi="Verdana"/>
                <w:sz w:val="16"/>
                <w:szCs w:val="16"/>
                <w:vertAlign w:val="superscript"/>
              </w:rPr>
              <w:t>2</w:t>
            </w:r>
            <w:r w:rsidRPr="00C0169D">
              <w:rPr>
                <w:rFonts w:ascii="Verdana" w:hAnsi="Verdana"/>
                <w:sz w:val="16"/>
                <w:szCs w:val="16"/>
              </w:rPr>
              <w:t xml:space="preserve">), excepto en aquellas pruebas en las que se indique una mayor presión </w:t>
            </w:r>
            <w:proofErr w:type="gramStart"/>
            <w:r w:rsidRPr="00C0169D">
              <w:rPr>
                <w:rFonts w:ascii="Verdana" w:hAnsi="Verdana"/>
                <w:sz w:val="16"/>
                <w:szCs w:val="16"/>
              </w:rPr>
              <w:t>de acuerdo a</w:t>
            </w:r>
            <w:proofErr w:type="gramEnd"/>
            <w:r w:rsidRPr="00C0169D">
              <w:rPr>
                <w:rFonts w:ascii="Verdana" w:hAnsi="Verdana"/>
                <w:sz w:val="16"/>
                <w:szCs w:val="16"/>
              </w:rPr>
              <w:t xml:space="preserve"> la Tabla 7. En ningún caso se deberán usar presiones de prueba superiores a 550 kPa (5.6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498FA5C1" w14:textId="452F272C" w:rsidR="00A97076" w:rsidRPr="00825A11" w:rsidRDefault="00A97076" w:rsidP="00A97076">
            <w:pPr>
              <w:pStyle w:val="ROMANOS"/>
              <w:spacing w:line="224" w:lineRule="exact"/>
              <w:ind w:left="0" w:firstLine="0"/>
              <w:rPr>
                <w:rFonts w:ascii="Verdana" w:hAnsi="Verdana"/>
                <w:b/>
                <w:sz w:val="16"/>
                <w:szCs w:val="16"/>
                <w:lang w:val="en-US"/>
              </w:rPr>
            </w:pPr>
            <w:r w:rsidRPr="00825A11">
              <w:rPr>
                <w:rFonts w:ascii="Verdana" w:hAnsi="Verdana"/>
                <w:b/>
                <w:sz w:val="16"/>
                <w:szCs w:val="16"/>
                <w:lang w:val="en-US"/>
              </w:rPr>
              <w:t xml:space="preserve">d. </w:t>
            </w:r>
            <w:r w:rsidRPr="00825A11">
              <w:rPr>
                <w:rFonts w:ascii="Verdana" w:hAnsi="Verdana"/>
                <w:sz w:val="16"/>
                <w:szCs w:val="16"/>
                <w:lang w:val="en-US"/>
              </w:rPr>
              <w:tab/>
              <w:t>Intake valve tests must be carried out at 25 kPa (0.25 kg/cm</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r w:rsidRPr="00825A11">
              <w:rPr>
                <w:rFonts w:ascii="Verdana" w:hAnsi="Verdana"/>
                <w:sz w:val="16"/>
                <w:szCs w:val="16"/>
                <w:lang w:val="en-US"/>
              </w:rPr>
              <w:t xml:space="preserve">, except in those tests in which a higher pressure is indicated according to Table 7. In no case </w:t>
            </w:r>
            <w:r w:rsidR="00D64B7E" w:rsidRPr="00825A11">
              <w:rPr>
                <w:rFonts w:ascii="Verdana" w:hAnsi="Verdana"/>
                <w:sz w:val="16"/>
                <w:szCs w:val="16"/>
                <w:lang w:val="en-US"/>
              </w:rPr>
              <w:t>must</w:t>
            </w:r>
            <w:r w:rsidRPr="00825A11">
              <w:rPr>
                <w:rFonts w:ascii="Verdana" w:hAnsi="Verdana"/>
                <w:sz w:val="16"/>
                <w:szCs w:val="16"/>
                <w:lang w:val="en-US"/>
              </w:rPr>
              <w:t xml:space="preserve"> test pressures greater than 550 be used. kPa (5.6 kg/cm</w:t>
            </w:r>
            <w:r w:rsidRPr="00825A11">
              <w:rPr>
                <w:rFonts w:ascii="Verdana" w:hAnsi="Verdana"/>
                <w:sz w:val="16"/>
                <w:szCs w:val="16"/>
                <w:vertAlign w:val="superscript"/>
                <w:lang w:val="en-US"/>
              </w:rPr>
              <w:t>2</w:t>
            </w:r>
            <w:r w:rsidR="001A2F7B" w:rsidRPr="00825A11">
              <w:rPr>
                <w:rFonts w:ascii="Verdana" w:hAnsi="Verdana"/>
                <w:sz w:val="16"/>
                <w:szCs w:val="16"/>
                <w:vertAlign w:val="superscript"/>
                <w:lang w:val="en-US"/>
              </w:rPr>
              <w:t>)</w:t>
            </w:r>
            <w:r w:rsidRPr="00825A11">
              <w:rPr>
                <w:rFonts w:ascii="Verdana" w:hAnsi="Verdana"/>
                <w:sz w:val="16"/>
                <w:szCs w:val="16"/>
                <w:lang w:val="en-US"/>
              </w:rPr>
              <w:t>.</w:t>
            </w:r>
          </w:p>
        </w:tc>
      </w:tr>
      <w:tr w:rsidR="00A97076" w:rsidRPr="00F560B2" w14:paraId="127A6241" w14:textId="26D6B2E8" w:rsidTr="00825A11">
        <w:tc>
          <w:tcPr>
            <w:tcW w:w="4675" w:type="dxa"/>
          </w:tcPr>
          <w:p w14:paraId="4274B617"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El espécimen deberá descargar a la atmósfera.</w:t>
            </w:r>
          </w:p>
        </w:tc>
        <w:tc>
          <w:tcPr>
            <w:tcW w:w="4675" w:type="dxa"/>
          </w:tcPr>
          <w:p w14:paraId="159A474D" w14:textId="7E5AB968" w:rsidR="00A97076" w:rsidRPr="00825A11" w:rsidRDefault="00825A11" w:rsidP="00A97076">
            <w:pPr>
              <w:pStyle w:val="ROMANOS"/>
              <w:spacing w:line="224" w:lineRule="exact"/>
              <w:ind w:left="0" w:firstLine="0"/>
              <w:rPr>
                <w:rFonts w:ascii="Verdana" w:hAnsi="Verdana"/>
                <w:b/>
                <w:sz w:val="16"/>
                <w:szCs w:val="16"/>
                <w:lang w:val="en-US"/>
              </w:rPr>
            </w:pPr>
            <w:r>
              <w:rPr>
                <w:rFonts w:ascii="Verdana" w:hAnsi="Verdana"/>
                <w:b/>
                <w:sz w:val="16"/>
                <w:szCs w:val="16"/>
                <w:lang w:val="en-US"/>
              </w:rPr>
              <w:t>e.</w:t>
            </w:r>
            <w:r w:rsidR="00A97076" w:rsidRPr="00825A11">
              <w:rPr>
                <w:rFonts w:ascii="Verdana" w:hAnsi="Verdana"/>
                <w:b/>
                <w:sz w:val="16"/>
                <w:szCs w:val="16"/>
                <w:lang w:val="en-US"/>
              </w:rPr>
              <w:t xml:space="preserve"> </w:t>
            </w:r>
            <w:r w:rsidR="00A97076" w:rsidRPr="00825A11">
              <w:rPr>
                <w:rFonts w:ascii="Verdana" w:hAnsi="Verdana"/>
                <w:sz w:val="16"/>
                <w:szCs w:val="16"/>
                <w:lang w:val="en-US"/>
              </w:rPr>
              <w:tab/>
              <w:t xml:space="preserve">The specimen </w:t>
            </w:r>
            <w:r w:rsidR="00FF3594">
              <w:rPr>
                <w:rFonts w:ascii="Verdana" w:hAnsi="Verdana"/>
                <w:sz w:val="16"/>
                <w:szCs w:val="16"/>
                <w:lang w:val="en-US"/>
              </w:rPr>
              <w:t>must</w:t>
            </w:r>
            <w:r w:rsidR="00A97076" w:rsidRPr="00825A11">
              <w:rPr>
                <w:rFonts w:ascii="Verdana" w:hAnsi="Verdana"/>
                <w:sz w:val="16"/>
                <w:szCs w:val="16"/>
                <w:lang w:val="en-US"/>
              </w:rPr>
              <w:t xml:space="preserve"> discharge to the atmosphere.</w:t>
            </w:r>
          </w:p>
        </w:tc>
      </w:tr>
      <w:tr w:rsidR="00A97076" w:rsidRPr="00F560B2" w14:paraId="447EFFB9" w14:textId="5AAE005B" w:rsidTr="00825A11">
        <w:tc>
          <w:tcPr>
            <w:tcW w:w="4675" w:type="dxa"/>
          </w:tcPr>
          <w:p w14:paraId="7C181F8B" w14:textId="77777777" w:rsidR="00A97076" w:rsidRPr="00C0169D" w:rsidRDefault="00A97076" w:rsidP="00A97076">
            <w:pPr>
              <w:pStyle w:val="ROMANOS"/>
              <w:spacing w:line="224"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 xml:space="preserve">Las válvulas de admisión que no tengan como mercado final un tanque determinado, deberán de llevar </w:t>
            </w:r>
            <w:proofErr w:type="spellStart"/>
            <w:r w:rsidRPr="00C0169D">
              <w:rPr>
                <w:rFonts w:ascii="Verdana" w:hAnsi="Verdana"/>
                <w:sz w:val="16"/>
                <w:szCs w:val="16"/>
              </w:rPr>
              <w:t>restrictor</w:t>
            </w:r>
            <w:proofErr w:type="spellEnd"/>
            <w:r w:rsidRPr="00C0169D">
              <w:rPr>
                <w:rFonts w:ascii="Verdana" w:hAnsi="Verdana"/>
                <w:sz w:val="16"/>
                <w:szCs w:val="16"/>
              </w:rPr>
              <w:t xml:space="preserve"> ajustable en la manguera del relleno (</w:t>
            </w:r>
            <w:proofErr w:type="spellStart"/>
            <w:r w:rsidRPr="00C0169D">
              <w:rPr>
                <w:rFonts w:ascii="Verdana" w:hAnsi="Verdana"/>
                <w:sz w:val="16"/>
                <w:szCs w:val="16"/>
              </w:rPr>
              <w:t>refill</w:t>
            </w:r>
            <w:proofErr w:type="spellEnd"/>
            <w:r w:rsidRPr="00C0169D">
              <w:rPr>
                <w:rFonts w:ascii="Verdana" w:hAnsi="Verdana"/>
                <w:sz w:val="16"/>
                <w:szCs w:val="16"/>
              </w:rPr>
              <w:t>) para proporcionar al usuario final un ajuste del 0 al 100% con la finalidad de desalojar agua hacia la taza para recuperar el sello hidráulico.</w:t>
            </w:r>
          </w:p>
        </w:tc>
        <w:tc>
          <w:tcPr>
            <w:tcW w:w="4675" w:type="dxa"/>
          </w:tcPr>
          <w:p w14:paraId="6050836A" w14:textId="692A5436" w:rsidR="00A97076" w:rsidRPr="00825A11" w:rsidRDefault="00FF3594" w:rsidP="00A97076">
            <w:pPr>
              <w:pStyle w:val="ROMANOS"/>
              <w:spacing w:line="224" w:lineRule="exact"/>
              <w:ind w:left="0" w:firstLine="0"/>
              <w:rPr>
                <w:rFonts w:ascii="Verdana" w:hAnsi="Verdana"/>
                <w:b/>
                <w:sz w:val="16"/>
                <w:szCs w:val="16"/>
                <w:lang w:val="en-US"/>
              </w:rPr>
            </w:pPr>
            <w:r>
              <w:rPr>
                <w:rFonts w:ascii="Verdana" w:hAnsi="Verdana"/>
                <w:b/>
                <w:sz w:val="16"/>
                <w:szCs w:val="16"/>
                <w:lang w:val="en-US"/>
              </w:rPr>
              <w:t>f</w:t>
            </w:r>
            <w:r w:rsidR="00A97076" w:rsidRPr="00825A11">
              <w:rPr>
                <w:rFonts w:ascii="Verdana" w:hAnsi="Verdana"/>
                <w:b/>
                <w:sz w:val="16"/>
                <w:szCs w:val="16"/>
                <w:lang w:val="en-US"/>
              </w:rPr>
              <w:t xml:space="preserve">. </w:t>
            </w:r>
            <w:r w:rsidR="00A97076" w:rsidRPr="00825A11">
              <w:rPr>
                <w:rFonts w:ascii="Verdana" w:hAnsi="Verdana"/>
                <w:sz w:val="16"/>
                <w:szCs w:val="16"/>
                <w:lang w:val="en-US"/>
              </w:rPr>
              <w:tab/>
              <w:t>The intake valves that do not have a specific tank as the final market, must have an adjustable restrictor in the filler hose (refill</w:t>
            </w:r>
            <w:r w:rsidR="001A2F7B" w:rsidRPr="00825A11">
              <w:rPr>
                <w:rFonts w:ascii="Verdana" w:hAnsi="Verdana"/>
                <w:sz w:val="16"/>
                <w:szCs w:val="16"/>
                <w:lang w:val="en-US"/>
              </w:rPr>
              <w:t>)</w:t>
            </w:r>
            <w:r w:rsidR="00A97076" w:rsidRPr="00825A11">
              <w:rPr>
                <w:rFonts w:ascii="Verdana" w:hAnsi="Verdana"/>
                <w:sz w:val="16"/>
                <w:szCs w:val="16"/>
                <w:lang w:val="en-US"/>
              </w:rPr>
              <w:t xml:space="preserve"> to provide the end user with an adjustment from 0 to 100% </w:t>
            </w:r>
            <w:proofErr w:type="gramStart"/>
            <w:r w:rsidR="00A97076" w:rsidRPr="00825A11">
              <w:rPr>
                <w:rFonts w:ascii="Verdana" w:hAnsi="Verdana"/>
                <w:sz w:val="16"/>
                <w:szCs w:val="16"/>
                <w:lang w:val="en-US"/>
              </w:rPr>
              <w:t>in order to</w:t>
            </w:r>
            <w:proofErr w:type="gramEnd"/>
            <w:r w:rsidR="00A97076" w:rsidRPr="00825A11">
              <w:rPr>
                <w:rFonts w:ascii="Verdana" w:hAnsi="Verdana"/>
                <w:sz w:val="16"/>
                <w:szCs w:val="16"/>
                <w:lang w:val="en-US"/>
              </w:rPr>
              <w:t xml:space="preserve"> </w:t>
            </w:r>
            <w:r>
              <w:rPr>
                <w:rFonts w:ascii="Verdana" w:hAnsi="Verdana"/>
                <w:sz w:val="16"/>
                <w:szCs w:val="16"/>
                <w:lang w:val="en-US"/>
              </w:rPr>
              <w:t>remove</w:t>
            </w:r>
            <w:r w:rsidR="00A97076" w:rsidRPr="00825A11">
              <w:rPr>
                <w:rFonts w:ascii="Verdana" w:hAnsi="Verdana"/>
                <w:sz w:val="16"/>
                <w:szCs w:val="16"/>
                <w:lang w:val="en-US"/>
              </w:rPr>
              <w:t xml:space="preserve"> water into the bowl to recover the hydraulic seal.</w:t>
            </w:r>
          </w:p>
        </w:tc>
      </w:tr>
      <w:tr w:rsidR="00A97076" w:rsidRPr="00C0169D" w14:paraId="47A8D246" w14:textId="0BCE69FB" w:rsidTr="00825A11">
        <w:tc>
          <w:tcPr>
            <w:tcW w:w="4675" w:type="dxa"/>
          </w:tcPr>
          <w:p w14:paraId="57252928"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t>7.4 Especificaciones dimensionales y mecánicas</w:t>
            </w:r>
          </w:p>
        </w:tc>
        <w:tc>
          <w:tcPr>
            <w:tcW w:w="4675" w:type="dxa"/>
          </w:tcPr>
          <w:p w14:paraId="08C467F3" w14:textId="5146F5F5"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7.4 Dimensional and mechanical specifications</w:t>
            </w:r>
          </w:p>
        </w:tc>
      </w:tr>
      <w:tr w:rsidR="00A97076" w:rsidRPr="00F560B2" w14:paraId="00BEC6F6" w14:textId="71D49DBB" w:rsidTr="00825A11">
        <w:tc>
          <w:tcPr>
            <w:tcW w:w="4675" w:type="dxa"/>
          </w:tcPr>
          <w:p w14:paraId="3297B31A"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t>Todas las válvulas de admisión, de descarga y sellos obturadores cubiertos en el campo de aplicación de esta norma, deben de cumplir con especificaciones dimensionales descritas a continuación:</w:t>
            </w:r>
          </w:p>
        </w:tc>
        <w:tc>
          <w:tcPr>
            <w:tcW w:w="4675" w:type="dxa"/>
          </w:tcPr>
          <w:p w14:paraId="04B40194" w14:textId="2A56A613"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All intake and discharge valves and plug seals covered in the field of application of this standard must comply with the dimensional specifications described below:</w:t>
            </w:r>
          </w:p>
        </w:tc>
      </w:tr>
      <w:tr w:rsidR="00A97076" w:rsidRPr="00C0169D" w14:paraId="01F2DA36" w14:textId="08AD3AF3" w:rsidTr="00825A11">
        <w:tc>
          <w:tcPr>
            <w:tcW w:w="4675" w:type="dxa"/>
          </w:tcPr>
          <w:p w14:paraId="31E38F07" w14:textId="77777777" w:rsidR="00A97076" w:rsidRPr="00C0169D" w:rsidRDefault="00A97076" w:rsidP="00A97076">
            <w:pPr>
              <w:pStyle w:val="Texto"/>
              <w:spacing w:line="224" w:lineRule="exact"/>
              <w:ind w:firstLine="0"/>
              <w:rPr>
                <w:rFonts w:ascii="Verdana" w:hAnsi="Verdana"/>
                <w:b/>
                <w:sz w:val="16"/>
                <w:szCs w:val="16"/>
              </w:rPr>
            </w:pPr>
            <w:r w:rsidRPr="00C0169D">
              <w:rPr>
                <w:rFonts w:ascii="Verdana" w:hAnsi="Verdana"/>
                <w:b/>
                <w:sz w:val="16"/>
                <w:szCs w:val="16"/>
              </w:rPr>
              <w:t>7.4.1 Dimensiones</w:t>
            </w:r>
          </w:p>
        </w:tc>
        <w:tc>
          <w:tcPr>
            <w:tcW w:w="4675" w:type="dxa"/>
          </w:tcPr>
          <w:p w14:paraId="78BB27E2" w14:textId="592DFA39" w:rsidR="00A97076" w:rsidRPr="00825A11" w:rsidRDefault="00A97076" w:rsidP="00A97076">
            <w:pPr>
              <w:pStyle w:val="Texto"/>
              <w:spacing w:line="224" w:lineRule="exact"/>
              <w:ind w:firstLine="0"/>
              <w:rPr>
                <w:rFonts w:ascii="Verdana" w:hAnsi="Verdana"/>
                <w:b/>
                <w:sz w:val="16"/>
                <w:szCs w:val="16"/>
                <w:lang w:val="en-US"/>
              </w:rPr>
            </w:pPr>
            <w:r w:rsidRPr="00825A11">
              <w:rPr>
                <w:rFonts w:ascii="Verdana" w:hAnsi="Verdana"/>
                <w:b/>
                <w:sz w:val="16"/>
                <w:szCs w:val="16"/>
                <w:lang w:val="en-US"/>
              </w:rPr>
              <w:t>7.4.1 Dimensions</w:t>
            </w:r>
          </w:p>
        </w:tc>
      </w:tr>
      <w:tr w:rsidR="00A97076" w:rsidRPr="00F560B2" w14:paraId="00DC5DC5" w14:textId="3EF5FE5D" w:rsidTr="00825A11">
        <w:tc>
          <w:tcPr>
            <w:tcW w:w="4675" w:type="dxa"/>
          </w:tcPr>
          <w:p w14:paraId="5CAA005A" w14:textId="77777777" w:rsidR="00A97076" w:rsidRPr="00C0169D" w:rsidRDefault="00A97076" w:rsidP="00A97076">
            <w:pPr>
              <w:pStyle w:val="Texto"/>
              <w:spacing w:line="224" w:lineRule="exact"/>
              <w:ind w:firstLine="0"/>
              <w:rPr>
                <w:rFonts w:ascii="Verdana" w:hAnsi="Verdana"/>
                <w:sz w:val="16"/>
                <w:szCs w:val="16"/>
              </w:rPr>
            </w:pPr>
            <w:r w:rsidRPr="00C0169D">
              <w:rPr>
                <w:rFonts w:ascii="Verdana" w:hAnsi="Verdana"/>
                <w:sz w:val="16"/>
                <w:szCs w:val="16"/>
              </w:rPr>
              <w:lastRenderedPageBreak/>
              <w:t>Las válvulas de admisión deben tener una designación de cuerda de 15/16 - 14 NS-1 o ½ -14 NPSM en la conexión de entrada, y deben tener una longitud de cuerda de 41 mm como mínimo, medidos a partir del final de la base como se observa en la Figura 11, o bien, de medida diferente a la designación de cuerda antes citada, siempre y cuando cuenten con su correspondiente adaptador, y se demuestre que el producto cumple con las especificaciones de desempeño hidráulico establecidas en esta norma.</w:t>
            </w:r>
          </w:p>
        </w:tc>
        <w:tc>
          <w:tcPr>
            <w:tcW w:w="4675" w:type="dxa"/>
          </w:tcPr>
          <w:p w14:paraId="7E2C19F6" w14:textId="53E535F2" w:rsidR="00A97076" w:rsidRPr="00825A11" w:rsidRDefault="00A97076" w:rsidP="00A97076">
            <w:pPr>
              <w:pStyle w:val="Texto"/>
              <w:spacing w:line="224" w:lineRule="exact"/>
              <w:ind w:firstLine="0"/>
              <w:rPr>
                <w:rFonts w:ascii="Verdana" w:hAnsi="Verdana"/>
                <w:sz w:val="16"/>
                <w:szCs w:val="16"/>
                <w:lang w:val="en-US"/>
              </w:rPr>
            </w:pPr>
            <w:r w:rsidRPr="00825A11">
              <w:rPr>
                <w:rFonts w:ascii="Verdana" w:hAnsi="Verdana"/>
                <w:sz w:val="16"/>
                <w:szCs w:val="16"/>
                <w:lang w:val="en-US"/>
              </w:rPr>
              <w:t>Inlet valves must have a thread designation of 15/16 - 14 NS-1 or ½ -14 NPSM at the inlet connection, and must have a minimum thread length of 41 mm, measured from the end of the base as shown in Figure 11, or, of a different size than the aforementioned rope designation, provided they have their corresponding adapter, and it is shown that the product meets the hydraulic performance specifications established in this standard.</w:t>
            </w:r>
          </w:p>
        </w:tc>
      </w:tr>
      <w:tr w:rsidR="00A97076" w:rsidRPr="00F560B2" w14:paraId="00EA9642" w14:textId="7CECECF2" w:rsidTr="00825A11">
        <w:tc>
          <w:tcPr>
            <w:tcW w:w="4675" w:type="dxa"/>
          </w:tcPr>
          <w:p w14:paraId="210611EE" w14:textId="77777777" w:rsidR="00A97076" w:rsidRPr="000B642F" w:rsidRDefault="00A97076" w:rsidP="00A97076">
            <w:pPr>
              <w:pStyle w:val="Texto"/>
              <w:ind w:firstLine="0"/>
              <w:rPr>
                <w:rFonts w:ascii="Verdana" w:hAnsi="Verdana"/>
                <w:sz w:val="16"/>
                <w:szCs w:val="16"/>
              </w:rPr>
            </w:pPr>
            <w:r w:rsidRPr="00C0169D">
              <w:rPr>
                <w:rFonts w:ascii="Verdana" w:hAnsi="Verdana"/>
                <w:sz w:val="16"/>
                <w:szCs w:val="16"/>
              </w:rPr>
              <w:t xml:space="preserve">Las válvulas de descarga deberán tener un dispositivo de sujeción que garantice la hermeticidad entre la válvula y el tanque de la taza del inodoro, de acuerdo a las dimensiones que especifique el fabricante o importador o comercializador, siempre y cuando se demuestre que el producto que </w:t>
            </w:r>
            <w:proofErr w:type="gramStart"/>
            <w:r w:rsidRPr="00C0169D">
              <w:rPr>
                <w:rFonts w:ascii="Verdana" w:hAnsi="Verdana"/>
                <w:sz w:val="16"/>
                <w:szCs w:val="16"/>
              </w:rPr>
              <w:t>presente,</w:t>
            </w:r>
            <w:proofErr w:type="gramEnd"/>
            <w:r w:rsidRPr="00C0169D">
              <w:rPr>
                <w:rFonts w:ascii="Verdana" w:hAnsi="Verdana"/>
                <w:sz w:val="16"/>
                <w:szCs w:val="16"/>
              </w:rPr>
              <w:t xml:space="preserve"> cumple con las especificaciones de desempeño hidráulico establecidas en esta norma.</w:t>
            </w:r>
          </w:p>
        </w:tc>
        <w:tc>
          <w:tcPr>
            <w:tcW w:w="4675" w:type="dxa"/>
          </w:tcPr>
          <w:p w14:paraId="284B066A" w14:textId="6D3AD78A" w:rsidR="00A97076" w:rsidRPr="00825A11" w:rsidRDefault="00A97076" w:rsidP="00A97076">
            <w:pPr>
              <w:pStyle w:val="Texto"/>
              <w:ind w:firstLine="0"/>
              <w:rPr>
                <w:rFonts w:ascii="Verdana" w:hAnsi="Verdana"/>
                <w:sz w:val="16"/>
                <w:szCs w:val="16"/>
                <w:lang w:val="en-US"/>
              </w:rPr>
            </w:pPr>
            <w:r w:rsidRPr="00825A11">
              <w:rPr>
                <w:rFonts w:ascii="Verdana" w:hAnsi="Verdana"/>
                <w:sz w:val="16"/>
                <w:szCs w:val="16"/>
                <w:lang w:val="en-US"/>
              </w:rPr>
              <w:t xml:space="preserve">The flush valves must have a </w:t>
            </w:r>
            <w:r w:rsidR="00FF3594">
              <w:rPr>
                <w:rFonts w:ascii="Verdana" w:hAnsi="Verdana"/>
                <w:sz w:val="16"/>
                <w:szCs w:val="16"/>
                <w:lang w:val="en-US"/>
              </w:rPr>
              <w:t>securing</w:t>
            </w:r>
            <w:r w:rsidRPr="00825A11">
              <w:rPr>
                <w:rFonts w:ascii="Verdana" w:hAnsi="Verdana"/>
                <w:sz w:val="16"/>
                <w:szCs w:val="16"/>
                <w:lang w:val="en-US"/>
              </w:rPr>
              <w:t xml:space="preserve"> device that guarantees the hermetic seal between the valve and the toilet bowl tank, according to the dimensions specified by the manufacturer or importer or marketer, </w:t>
            </w:r>
            <w:proofErr w:type="gramStart"/>
            <w:r w:rsidRPr="00825A11">
              <w:rPr>
                <w:rFonts w:ascii="Verdana" w:hAnsi="Verdana"/>
                <w:sz w:val="16"/>
                <w:szCs w:val="16"/>
                <w:lang w:val="en-US"/>
              </w:rPr>
              <w:t>as long as</w:t>
            </w:r>
            <w:proofErr w:type="gramEnd"/>
            <w:r w:rsidRPr="00825A11">
              <w:rPr>
                <w:rFonts w:ascii="Verdana" w:hAnsi="Verdana"/>
                <w:sz w:val="16"/>
                <w:szCs w:val="16"/>
                <w:lang w:val="en-US"/>
              </w:rPr>
              <w:t xml:space="preserve"> it is demonstrated that the product that presents, complies with the hydraulic performance specifications established in this standard.</w:t>
            </w:r>
          </w:p>
        </w:tc>
      </w:tr>
    </w:tbl>
    <w:p w14:paraId="5EE7B558" w14:textId="58EFC50C" w:rsidR="00284B40" w:rsidRPr="00A97076" w:rsidRDefault="00284B40" w:rsidP="005B3C3D">
      <w:pPr>
        <w:pStyle w:val="Texto"/>
        <w:rPr>
          <w:rFonts w:ascii="Verdana" w:hAnsi="Verdana"/>
          <w:sz w:val="16"/>
          <w:szCs w:val="16"/>
          <w:lang w:val="en-US"/>
        </w:rPr>
      </w:pPr>
    </w:p>
    <w:p w14:paraId="7A24C868" w14:textId="29BE73BB" w:rsidR="00284B40" w:rsidRPr="000B642F" w:rsidRDefault="00B92F30" w:rsidP="005B3C3D">
      <w:pPr>
        <w:pStyle w:val="Texto"/>
        <w:spacing w:line="240" w:lineRule="auto"/>
        <w:ind w:firstLine="0"/>
        <w:jc w:val="center"/>
        <w:rPr>
          <w:rFonts w:ascii="Verdana" w:hAnsi="Verdana"/>
          <w:sz w:val="16"/>
          <w:szCs w:val="16"/>
        </w:rPr>
      </w:pPr>
      <w:r>
        <w:rPr>
          <w:noProof/>
        </w:rPr>
        <w:drawing>
          <wp:inline distT="0" distB="0" distL="0" distR="0" wp14:anchorId="0A6A9252" wp14:editId="29E63FB9">
            <wp:extent cx="2804160" cy="2425221"/>
            <wp:effectExtent l="0" t="0" r="0" b="0"/>
            <wp:docPr id="24" name="Picture 2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23"/>
                    <a:srcRect l="47781" t="21302" r="35796" b="53448"/>
                    <a:stretch/>
                  </pic:blipFill>
                  <pic:spPr bwMode="auto">
                    <a:xfrm>
                      <a:off x="0" y="0"/>
                      <a:ext cx="2826795" cy="244479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C0169D" w14:paraId="673A3918" w14:textId="77777777" w:rsidTr="00B92F30">
        <w:tc>
          <w:tcPr>
            <w:tcW w:w="4675" w:type="dxa"/>
          </w:tcPr>
          <w:p w14:paraId="4AE4C6A2" w14:textId="5AC894BD" w:rsidR="00A97076" w:rsidRPr="00C0169D" w:rsidRDefault="00B92F30" w:rsidP="00B92F30">
            <w:pPr>
              <w:pStyle w:val="Texto"/>
              <w:ind w:firstLine="0"/>
              <w:jc w:val="center"/>
              <w:rPr>
                <w:rFonts w:ascii="Verdana" w:hAnsi="Verdana"/>
                <w:sz w:val="16"/>
                <w:szCs w:val="16"/>
              </w:rPr>
            </w:pPr>
            <w:r w:rsidRPr="000B642F">
              <w:rPr>
                <w:rFonts w:ascii="Verdana" w:hAnsi="Verdana"/>
                <w:b/>
                <w:sz w:val="16"/>
                <w:szCs w:val="16"/>
              </w:rPr>
              <w:t xml:space="preserve">Figura 11 - </w:t>
            </w:r>
            <w:r w:rsidRPr="000B642F">
              <w:rPr>
                <w:rFonts w:ascii="Verdana" w:hAnsi="Verdana"/>
                <w:sz w:val="16"/>
                <w:szCs w:val="16"/>
              </w:rPr>
              <w:t>Dimensiones de la válvula de admisión</w:t>
            </w:r>
          </w:p>
        </w:tc>
        <w:tc>
          <w:tcPr>
            <w:tcW w:w="4675" w:type="dxa"/>
          </w:tcPr>
          <w:p w14:paraId="45A5083F" w14:textId="5BFEEE1A" w:rsidR="00A97076" w:rsidRPr="00B92F30" w:rsidRDefault="00B92F30" w:rsidP="00B92F30">
            <w:pPr>
              <w:pStyle w:val="Texto"/>
              <w:ind w:firstLine="0"/>
              <w:jc w:val="center"/>
              <w:rPr>
                <w:rFonts w:ascii="Verdana" w:hAnsi="Verdana"/>
                <w:sz w:val="16"/>
                <w:szCs w:val="16"/>
                <w:lang w:val="en-US"/>
              </w:rPr>
            </w:pPr>
            <w:r w:rsidRPr="00B92F30">
              <w:rPr>
                <w:rFonts w:ascii="Verdana" w:hAnsi="Verdana"/>
                <w:b/>
                <w:sz w:val="16"/>
                <w:szCs w:val="16"/>
                <w:lang w:val="en-US"/>
              </w:rPr>
              <w:t xml:space="preserve">Figure 11 - </w:t>
            </w:r>
            <w:r w:rsidRPr="00B92F30">
              <w:rPr>
                <w:rFonts w:ascii="Verdana" w:hAnsi="Verdana"/>
                <w:sz w:val="16"/>
                <w:szCs w:val="16"/>
                <w:lang w:val="en-US"/>
              </w:rPr>
              <w:t>Intake valve dimensions</w:t>
            </w:r>
          </w:p>
        </w:tc>
      </w:tr>
      <w:tr w:rsidR="00A97076" w:rsidRPr="00F560B2" w14:paraId="4045435F" w14:textId="612A65B2" w:rsidTr="00B92F30">
        <w:tc>
          <w:tcPr>
            <w:tcW w:w="4675" w:type="dxa"/>
          </w:tcPr>
          <w:p w14:paraId="1F0C91E2"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Con respecto a los sellos obturadores que se utilicen como pieza de remplazo, éstos deberán cumplir con las especificaciones que indique el fabricante o importador.</w:t>
            </w:r>
          </w:p>
        </w:tc>
        <w:tc>
          <w:tcPr>
            <w:tcW w:w="4675" w:type="dxa"/>
          </w:tcPr>
          <w:p w14:paraId="328C5912" w14:textId="69E09A31"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With respect to the blanking seals that are used as a replacement part, they must comply with the specifications indicated by the manufacturer or importer.</w:t>
            </w:r>
          </w:p>
        </w:tc>
      </w:tr>
      <w:tr w:rsidR="00A97076" w:rsidRPr="00C0169D" w14:paraId="116C6C15" w14:textId="4D41E799" w:rsidTr="00B92F30">
        <w:tc>
          <w:tcPr>
            <w:tcW w:w="4675" w:type="dxa"/>
          </w:tcPr>
          <w:p w14:paraId="3C367D29"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7.4.1.1 Procedimiento.</w:t>
            </w:r>
          </w:p>
        </w:tc>
        <w:tc>
          <w:tcPr>
            <w:tcW w:w="4675" w:type="dxa"/>
          </w:tcPr>
          <w:p w14:paraId="745EAD2C" w14:textId="6888334C"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7.4.1.1 Procedure.</w:t>
            </w:r>
          </w:p>
        </w:tc>
      </w:tr>
      <w:tr w:rsidR="00A97076" w:rsidRPr="00F560B2" w14:paraId="19BFC925" w14:textId="6F2673F5" w:rsidTr="00B92F30">
        <w:tc>
          <w:tcPr>
            <w:tcW w:w="4675" w:type="dxa"/>
          </w:tcPr>
          <w:p w14:paraId="077B2179"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Tomar y registrar lectura de todas las dimensiones especificadas en la Figura 11, y</w:t>
            </w:r>
          </w:p>
        </w:tc>
        <w:tc>
          <w:tcPr>
            <w:tcW w:w="4675" w:type="dxa"/>
          </w:tcPr>
          <w:p w14:paraId="313B6B53" w14:textId="4C24E138"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Take and record reading of all dimensions specified in Figure 11, and</w:t>
            </w:r>
          </w:p>
        </w:tc>
      </w:tr>
      <w:tr w:rsidR="00A97076" w:rsidRPr="00F560B2" w14:paraId="6D826E95" w14:textId="4F912997" w:rsidTr="00B92F30">
        <w:tc>
          <w:tcPr>
            <w:tcW w:w="4675" w:type="dxa"/>
          </w:tcPr>
          <w:p w14:paraId="6D944E08"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En caso de que se cuente con tuercas de sujeción éstas se deben probar, debiendo armarse con un esfuerzo manual y uniforme.</w:t>
            </w:r>
          </w:p>
        </w:tc>
        <w:tc>
          <w:tcPr>
            <w:tcW w:w="4675" w:type="dxa"/>
          </w:tcPr>
          <w:p w14:paraId="0EF568EA" w14:textId="5D2E527A"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 xml:space="preserve">In the event that there are </w:t>
            </w:r>
            <w:r w:rsidR="00B92F30">
              <w:rPr>
                <w:rFonts w:ascii="Verdana" w:hAnsi="Verdana"/>
                <w:sz w:val="16"/>
                <w:szCs w:val="16"/>
                <w:lang w:val="en-US"/>
              </w:rPr>
              <w:t>securing</w:t>
            </w:r>
            <w:r w:rsidRPr="00B92F30">
              <w:rPr>
                <w:rFonts w:ascii="Verdana" w:hAnsi="Verdana"/>
                <w:sz w:val="16"/>
                <w:szCs w:val="16"/>
                <w:lang w:val="en-US"/>
              </w:rPr>
              <w:t xml:space="preserve"> nuts, these must be tested, and must be assembled with a manual and uniform effort.</w:t>
            </w:r>
          </w:p>
        </w:tc>
      </w:tr>
      <w:tr w:rsidR="00A97076" w:rsidRPr="00C0169D" w14:paraId="0B145283" w14:textId="77C6916D" w:rsidTr="00B92F30">
        <w:tc>
          <w:tcPr>
            <w:tcW w:w="4675" w:type="dxa"/>
          </w:tcPr>
          <w:p w14:paraId="3FD936B3"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7.4.1.2 Resultado</w:t>
            </w:r>
          </w:p>
        </w:tc>
        <w:tc>
          <w:tcPr>
            <w:tcW w:w="4675" w:type="dxa"/>
          </w:tcPr>
          <w:p w14:paraId="17C5FA30" w14:textId="7E27882E"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7.4.1.2 Result</w:t>
            </w:r>
          </w:p>
        </w:tc>
      </w:tr>
      <w:tr w:rsidR="00A97076" w:rsidRPr="00C0169D" w14:paraId="25B96C07" w14:textId="211BB305" w:rsidTr="00B92F30">
        <w:tc>
          <w:tcPr>
            <w:tcW w:w="4675" w:type="dxa"/>
          </w:tcPr>
          <w:p w14:paraId="25AE2B22"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Todas las lecturas dimensionales deben cumplir con lo especificado en el inciso 7.4.1. En caso contrario, el producto no cumple con la norma.</w:t>
            </w:r>
          </w:p>
        </w:tc>
        <w:tc>
          <w:tcPr>
            <w:tcW w:w="4675" w:type="dxa"/>
          </w:tcPr>
          <w:p w14:paraId="3EAF8768" w14:textId="4DA037B5"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All dimensional readings must comply with what is specified in subsection 7.4.1. Otherwise, the product does not comply with the standard.</w:t>
            </w:r>
          </w:p>
        </w:tc>
      </w:tr>
      <w:tr w:rsidR="00A97076" w:rsidRPr="00C0169D" w14:paraId="14DA8F95" w14:textId="6EEA6A49" w:rsidTr="00B92F30">
        <w:tc>
          <w:tcPr>
            <w:tcW w:w="4675" w:type="dxa"/>
          </w:tcPr>
          <w:p w14:paraId="5572169E"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 Resistencia al par de apriete</w:t>
            </w:r>
          </w:p>
        </w:tc>
        <w:tc>
          <w:tcPr>
            <w:tcW w:w="4675" w:type="dxa"/>
          </w:tcPr>
          <w:p w14:paraId="31FC53A1" w14:textId="16860348"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 Resistance to tightening torque</w:t>
            </w:r>
          </w:p>
        </w:tc>
      </w:tr>
      <w:tr w:rsidR="00A97076" w:rsidRPr="00F560B2" w14:paraId="153D47AF" w14:textId="38210A8D" w:rsidTr="00B92F30">
        <w:tc>
          <w:tcPr>
            <w:tcW w:w="4675" w:type="dxa"/>
          </w:tcPr>
          <w:p w14:paraId="1FC2F4FD"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lastRenderedPageBreak/>
              <w:t>La tuerca de sujeción de la válvula de admisión al tanque del inodoro y la tuerca unión con la red hidráulica deben resistir un par de apriete, sin dañarse ni barrerse la rosca, según lo indicado a continuación:</w:t>
            </w:r>
          </w:p>
        </w:tc>
        <w:tc>
          <w:tcPr>
            <w:tcW w:w="4675" w:type="dxa"/>
          </w:tcPr>
          <w:p w14:paraId="669E8C80" w14:textId="1F900FF0"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 xml:space="preserve">The </w:t>
            </w:r>
            <w:r w:rsidR="00B92F30">
              <w:rPr>
                <w:rFonts w:ascii="Verdana" w:hAnsi="Verdana"/>
                <w:sz w:val="16"/>
                <w:szCs w:val="16"/>
                <w:lang w:val="en-US"/>
              </w:rPr>
              <w:t>securing</w:t>
            </w:r>
            <w:r w:rsidRPr="00B92F30">
              <w:rPr>
                <w:rFonts w:ascii="Verdana" w:hAnsi="Verdana"/>
                <w:sz w:val="16"/>
                <w:szCs w:val="16"/>
                <w:lang w:val="en-US"/>
              </w:rPr>
              <w:t xml:space="preserve"> nut of the inlet valve to the toilet tank and the union nut with the hydraulic network must withstand a tightening torque, without damaging or stripping the thread, as indicated below:</w:t>
            </w:r>
          </w:p>
        </w:tc>
      </w:tr>
      <w:tr w:rsidR="00A97076" w:rsidRPr="00C0169D" w14:paraId="232AB96C" w14:textId="6B80FD10" w:rsidTr="00B92F30">
        <w:tc>
          <w:tcPr>
            <w:tcW w:w="4675" w:type="dxa"/>
          </w:tcPr>
          <w:p w14:paraId="6AF3B9C5"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7.4.2.1 En la válvula de admisión</w:t>
            </w:r>
          </w:p>
        </w:tc>
        <w:tc>
          <w:tcPr>
            <w:tcW w:w="4675" w:type="dxa"/>
          </w:tcPr>
          <w:p w14:paraId="4E794499" w14:textId="4DE6E2C9"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7.4.2.1 On the intake valve</w:t>
            </w:r>
          </w:p>
        </w:tc>
      </w:tr>
      <w:tr w:rsidR="00A97076" w:rsidRPr="00C0169D" w14:paraId="6F4F1063" w14:textId="1D49901B" w:rsidTr="00B92F30">
        <w:tc>
          <w:tcPr>
            <w:tcW w:w="4675" w:type="dxa"/>
          </w:tcPr>
          <w:p w14:paraId="39182BA4"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7.4.2.1.1 Equipo</w:t>
            </w:r>
          </w:p>
        </w:tc>
        <w:tc>
          <w:tcPr>
            <w:tcW w:w="4675" w:type="dxa"/>
          </w:tcPr>
          <w:p w14:paraId="2A2A0C37" w14:textId="2D972A50"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7.4.2.1.1 Equipment</w:t>
            </w:r>
          </w:p>
        </w:tc>
      </w:tr>
      <w:tr w:rsidR="00A97076" w:rsidRPr="00C0169D" w14:paraId="4679382A" w14:textId="2A235A7F" w:rsidTr="00B92F30">
        <w:tc>
          <w:tcPr>
            <w:tcW w:w="4675" w:type="dxa"/>
          </w:tcPr>
          <w:p w14:paraId="47348FB0" w14:textId="77777777" w:rsidR="00A97076" w:rsidRPr="00C0169D" w:rsidRDefault="00A97076" w:rsidP="00A97076">
            <w:pPr>
              <w:pStyle w:val="Texto"/>
              <w:numPr>
                <w:ilvl w:val="0"/>
                <w:numId w:val="6"/>
              </w:numPr>
              <w:ind w:left="648"/>
              <w:rPr>
                <w:rFonts w:ascii="Verdana" w:hAnsi="Verdana"/>
                <w:sz w:val="16"/>
                <w:szCs w:val="16"/>
              </w:rPr>
            </w:pPr>
            <w:r w:rsidRPr="00C0169D">
              <w:rPr>
                <w:rFonts w:ascii="Verdana" w:hAnsi="Verdana"/>
                <w:sz w:val="16"/>
                <w:szCs w:val="16"/>
              </w:rPr>
              <w:t>Tanque de prueba.</w:t>
            </w:r>
          </w:p>
        </w:tc>
        <w:tc>
          <w:tcPr>
            <w:tcW w:w="4675" w:type="dxa"/>
          </w:tcPr>
          <w:p w14:paraId="29537CAD" w14:textId="1B3F0B1E" w:rsidR="00A97076" w:rsidRPr="00B92F30" w:rsidRDefault="00A97076" w:rsidP="00A97076">
            <w:pPr>
              <w:pStyle w:val="Texto"/>
              <w:numPr>
                <w:ilvl w:val="0"/>
                <w:numId w:val="6"/>
              </w:numPr>
              <w:ind w:left="648"/>
              <w:rPr>
                <w:rFonts w:ascii="Verdana" w:hAnsi="Verdana"/>
                <w:sz w:val="16"/>
                <w:szCs w:val="16"/>
                <w:lang w:val="en-US"/>
              </w:rPr>
            </w:pPr>
            <w:r w:rsidRPr="00B92F30">
              <w:rPr>
                <w:rFonts w:ascii="Verdana" w:hAnsi="Verdana"/>
                <w:sz w:val="16"/>
                <w:szCs w:val="16"/>
                <w:lang w:val="en-US"/>
              </w:rPr>
              <w:t>Test tank.</w:t>
            </w:r>
          </w:p>
        </w:tc>
      </w:tr>
      <w:tr w:rsidR="00A97076" w:rsidRPr="00C0169D" w14:paraId="664F7F80" w14:textId="02E2B7B7" w:rsidTr="00B92F30">
        <w:tc>
          <w:tcPr>
            <w:tcW w:w="4675" w:type="dxa"/>
          </w:tcPr>
          <w:p w14:paraId="336C8C4F" w14:textId="77777777" w:rsidR="00A97076" w:rsidRPr="00C0169D" w:rsidRDefault="00A97076" w:rsidP="00A97076">
            <w:pPr>
              <w:pStyle w:val="Texto"/>
              <w:numPr>
                <w:ilvl w:val="0"/>
                <w:numId w:val="6"/>
              </w:numPr>
              <w:ind w:left="648"/>
              <w:rPr>
                <w:rFonts w:ascii="Verdana" w:hAnsi="Verdana"/>
                <w:sz w:val="16"/>
                <w:szCs w:val="16"/>
              </w:rPr>
            </w:pPr>
            <w:r w:rsidRPr="00C0169D">
              <w:rPr>
                <w:rFonts w:ascii="Verdana" w:hAnsi="Verdana"/>
                <w:sz w:val="16"/>
                <w:szCs w:val="16"/>
              </w:rPr>
              <w:t>Torquímetro</w:t>
            </w:r>
          </w:p>
        </w:tc>
        <w:tc>
          <w:tcPr>
            <w:tcW w:w="4675" w:type="dxa"/>
          </w:tcPr>
          <w:p w14:paraId="4EAEAA2B" w14:textId="00D0D815" w:rsidR="00A97076" w:rsidRPr="00B92F30" w:rsidRDefault="00B92F30" w:rsidP="00A97076">
            <w:pPr>
              <w:pStyle w:val="Texto"/>
              <w:numPr>
                <w:ilvl w:val="0"/>
                <w:numId w:val="6"/>
              </w:numPr>
              <w:ind w:left="648"/>
              <w:rPr>
                <w:rFonts w:ascii="Verdana" w:hAnsi="Verdana"/>
                <w:sz w:val="16"/>
                <w:szCs w:val="16"/>
                <w:lang w:val="en-US"/>
              </w:rPr>
            </w:pPr>
            <w:r>
              <w:rPr>
                <w:rFonts w:ascii="Verdana" w:hAnsi="Verdana"/>
                <w:sz w:val="16"/>
                <w:szCs w:val="16"/>
                <w:lang w:val="en-US"/>
              </w:rPr>
              <w:t>T</w:t>
            </w:r>
            <w:r w:rsidR="00A97076" w:rsidRPr="00B92F30">
              <w:rPr>
                <w:rFonts w:ascii="Verdana" w:hAnsi="Verdana"/>
                <w:sz w:val="16"/>
                <w:szCs w:val="16"/>
                <w:lang w:val="en-US"/>
              </w:rPr>
              <w:t>orque wrench</w:t>
            </w:r>
          </w:p>
        </w:tc>
      </w:tr>
      <w:tr w:rsidR="00A97076" w:rsidRPr="00F560B2" w14:paraId="7E25CE3F" w14:textId="1DC3006D" w:rsidTr="00B92F30">
        <w:tc>
          <w:tcPr>
            <w:tcW w:w="4675" w:type="dxa"/>
          </w:tcPr>
          <w:p w14:paraId="12DB324F" w14:textId="77777777" w:rsidR="00A97076" w:rsidRPr="00C0169D" w:rsidRDefault="00A97076" w:rsidP="00A97076">
            <w:pPr>
              <w:pStyle w:val="Texto"/>
              <w:numPr>
                <w:ilvl w:val="0"/>
                <w:numId w:val="6"/>
              </w:numPr>
              <w:ind w:left="648"/>
              <w:rPr>
                <w:rFonts w:ascii="Verdana" w:hAnsi="Verdana"/>
                <w:sz w:val="16"/>
                <w:szCs w:val="16"/>
              </w:rPr>
            </w:pPr>
            <w:r w:rsidRPr="00C0169D">
              <w:rPr>
                <w:rFonts w:ascii="Verdana" w:hAnsi="Verdana"/>
                <w:sz w:val="16"/>
                <w:szCs w:val="16"/>
              </w:rPr>
              <w:t>Manguera flexible de tuerca unión o sólo la tuerca unión.</w:t>
            </w:r>
          </w:p>
        </w:tc>
        <w:tc>
          <w:tcPr>
            <w:tcW w:w="4675" w:type="dxa"/>
          </w:tcPr>
          <w:p w14:paraId="5CF4270B" w14:textId="247E895D" w:rsidR="00A97076" w:rsidRPr="00B92F30" w:rsidRDefault="00A97076" w:rsidP="00A97076">
            <w:pPr>
              <w:pStyle w:val="Texto"/>
              <w:numPr>
                <w:ilvl w:val="0"/>
                <w:numId w:val="6"/>
              </w:numPr>
              <w:ind w:left="648"/>
              <w:rPr>
                <w:rFonts w:ascii="Verdana" w:hAnsi="Verdana"/>
                <w:sz w:val="16"/>
                <w:szCs w:val="16"/>
                <w:lang w:val="en-US"/>
              </w:rPr>
            </w:pPr>
            <w:r w:rsidRPr="00B92F30">
              <w:rPr>
                <w:rFonts w:ascii="Verdana" w:hAnsi="Verdana"/>
                <w:sz w:val="16"/>
                <w:szCs w:val="16"/>
                <w:lang w:val="en-US"/>
              </w:rPr>
              <w:t>Flexible hose with union nut or union nut only.</w:t>
            </w:r>
          </w:p>
        </w:tc>
      </w:tr>
      <w:tr w:rsidR="00A97076" w:rsidRPr="00C0169D" w14:paraId="6DBF2F4E" w14:textId="1D8ABBD9" w:rsidTr="00B92F30">
        <w:tc>
          <w:tcPr>
            <w:tcW w:w="4675" w:type="dxa"/>
          </w:tcPr>
          <w:p w14:paraId="0B664705"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7.4.2.1.2 Procedimiento</w:t>
            </w:r>
          </w:p>
        </w:tc>
        <w:tc>
          <w:tcPr>
            <w:tcW w:w="4675" w:type="dxa"/>
          </w:tcPr>
          <w:p w14:paraId="6E55280E" w14:textId="25688ACE"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7.4.2.1.2 Procedure</w:t>
            </w:r>
          </w:p>
        </w:tc>
      </w:tr>
      <w:tr w:rsidR="00A97076" w:rsidRPr="00F560B2" w14:paraId="7BEC1AC6" w14:textId="53EE9214" w:rsidTr="00B92F30">
        <w:tc>
          <w:tcPr>
            <w:tcW w:w="4675" w:type="dxa"/>
          </w:tcPr>
          <w:p w14:paraId="5A86AEC8"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Sujetar la válvula al tanque de prueba o a una placa de prueba y ensamblar la tuerca de sujeción a la válvula;</w:t>
            </w:r>
          </w:p>
        </w:tc>
        <w:tc>
          <w:tcPr>
            <w:tcW w:w="4675" w:type="dxa"/>
          </w:tcPr>
          <w:p w14:paraId="0266DFD0" w14:textId="36A1C865"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Clamp the valve to the test tank or a test plate and assemble the clamping nut to the valve;</w:t>
            </w:r>
          </w:p>
        </w:tc>
      </w:tr>
      <w:tr w:rsidR="00A97076" w:rsidRPr="00F560B2" w14:paraId="514AE90F" w14:textId="3FA4DA2C" w:rsidTr="00B92F30">
        <w:tc>
          <w:tcPr>
            <w:tcW w:w="4675" w:type="dxa"/>
          </w:tcPr>
          <w:p w14:paraId="2BCC2241"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Aplicar a la tuerca de sujeción un par de apriete mínimo de 5 Nm (0.5 kg/m), y</w:t>
            </w:r>
          </w:p>
        </w:tc>
        <w:tc>
          <w:tcPr>
            <w:tcW w:w="4675" w:type="dxa"/>
          </w:tcPr>
          <w:p w14:paraId="325298E3" w14:textId="09A64FC7"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 xml:space="preserve">Apply to the </w:t>
            </w:r>
            <w:r w:rsidR="00B92F30">
              <w:rPr>
                <w:rFonts w:ascii="Verdana" w:hAnsi="Verdana"/>
                <w:sz w:val="16"/>
                <w:szCs w:val="16"/>
                <w:lang w:val="en-US"/>
              </w:rPr>
              <w:t>securing</w:t>
            </w:r>
            <w:r w:rsidRPr="00B92F30">
              <w:rPr>
                <w:rFonts w:ascii="Verdana" w:hAnsi="Verdana"/>
                <w:sz w:val="16"/>
                <w:szCs w:val="16"/>
                <w:lang w:val="en-US"/>
              </w:rPr>
              <w:t xml:space="preserve"> nut a minimum tightening torque of 5 Nm (0.5 kg/m), and</w:t>
            </w:r>
          </w:p>
        </w:tc>
      </w:tr>
      <w:tr w:rsidR="00A97076" w:rsidRPr="00F560B2" w14:paraId="28AC7133" w14:textId="25C01136" w:rsidTr="00B92F30">
        <w:tc>
          <w:tcPr>
            <w:tcW w:w="4675" w:type="dxa"/>
          </w:tcPr>
          <w:p w14:paraId="41DBCF4C"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Posteriormente aplicar un par de apriete de 5 Nm (0.5 kg/m) a la tuerca unión.</w:t>
            </w:r>
          </w:p>
        </w:tc>
        <w:tc>
          <w:tcPr>
            <w:tcW w:w="4675" w:type="dxa"/>
          </w:tcPr>
          <w:p w14:paraId="546108CD" w14:textId="26510A63"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sz w:val="16"/>
                <w:szCs w:val="16"/>
                <w:lang w:val="en-US"/>
              </w:rPr>
              <w:tab/>
              <w:t>Subsequently, apply a tightening torque of 5 Nm (0.5 kg/m) to the union nut.</w:t>
            </w:r>
          </w:p>
        </w:tc>
      </w:tr>
      <w:tr w:rsidR="00A97076" w:rsidRPr="00C0169D" w14:paraId="07CAE114" w14:textId="299B858D" w:rsidTr="00B92F30">
        <w:tc>
          <w:tcPr>
            <w:tcW w:w="4675" w:type="dxa"/>
          </w:tcPr>
          <w:p w14:paraId="7A7F7C27"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7.4.2.1.3 Resultado</w:t>
            </w:r>
          </w:p>
        </w:tc>
        <w:tc>
          <w:tcPr>
            <w:tcW w:w="4675" w:type="dxa"/>
          </w:tcPr>
          <w:p w14:paraId="4E5F4D56" w14:textId="0E083795"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7.4.2.1.3 Result</w:t>
            </w:r>
          </w:p>
        </w:tc>
      </w:tr>
      <w:tr w:rsidR="00A97076" w:rsidRPr="00F560B2" w14:paraId="0885AB26" w14:textId="3926B149" w:rsidTr="00B92F30">
        <w:tc>
          <w:tcPr>
            <w:tcW w:w="4675" w:type="dxa"/>
          </w:tcPr>
          <w:p w14:paraId="0D2967F4"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No se deben presentar grietas, fisuras o cualquier otro defecto en ninguno de los elementos de la válvula, en caso contrario no cumple con la norma.</w:t>
            </w:r>
          </w:p>
        </w:tc>
        <w:tc>
          <w:tcPr>
            <w:tcW w:w="4675" w:type="dxa"/>
          </w:tcPr>
          <w:p w14:paraId="1C6C1D95" w14:textId="5747DC6B"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 xml:space="preserve">There </w:t>
            </w:r>
            <w:r w:rsidR="00D64B7E" w:rsidRPr="00B92F30">
              <w:rPr>
                <w:rFonts w:ascii="Verdana" w:hAnsi="Verdana"/>
                <w:sz w:val="16"/>
                <w:szCs w:val="16"/>
                <w:lang w:val="en-US"/>
              </w:rPr>
              <w:t>must</w:t>
            </w:r>
            <w:r w:rsidRPr="00B92F30">
              <w:rPr>
                <w:rFonts w:ascii="Verdana" w:hAnsi="Verdana"/>
                <w:sz w:val="16"/>
                <w:szCs w:val="16"/>
                <w:lang w:val="en-US"/>
              </w:rPr>
              <w:t xml:space="preserve"> not be cracks, </w:t>
            </w:r>
            <w:proofErr w:type="gramStart"/>
            <w:r w:rsidRPr="00B92F30">
              <w:rPr>
                <w:rFonts w:ascii="Verdana" w:hAnsi="Verdana"/>
                <w:sz w:val="16"/>
                <w:szCs w:val="16"/>
                <w:lang w:val="en-US"/>
              </w:rPr>
              <w:t>fissures</w:t>
            </w:r>
            <w:proofErr w:type="gramEnd"/>
            <w:r w:rsidRPr="00B92F30">
              <w:rPr>
                <w:rFonts w:ascii="Verdana" w:hAnsi="Verdana"/>
                <w:sz w:val="16"/>
                <w:szCs w:val="16"/>
                <w:lang w:val="en-US"/>
              </w:rPr>
              <w:t xml:space="preserve"> or any other defect </w:t>
            </w:r>
            <w:r w:rsidR="00B92F30">
              <w:rPr>
                <w:rFonts w:ascii="Verdana" w:hAnsi="Verdana"/>
                <w:sz w:val="16"/>
                <w:szCs w:val="16"/>
                <w:lang w:val="en-US"/>
              </w:rPr>
              <w:t>on</w:t>
            </w:r>
            <w:r w:rsidRPr="00B92F30">
              <w:rPr>
                <w:rFonts w:ascii="Verdana" w:hAnsi="Verdana"/>
                <w:sz w:val="16"/>
                <w:szCs w:val="16"/>
                <w:lang w:val="en-US"/>
              </w:rPr>
              <w:t xml:space="preserve"> any of the valve elements, otherwise it does not comply with the standard.</w:t>
            </w:r>
          </w:p>
        </w:tc>
      </w:tr>
      <w:tr w:rsidR="00A97076" w:rsidRPr="00F560B2" w14:paraId="21E2453A" w14:textId="7AB78B5B" w:rsidTr="00B92F30">
        <w:tc>
          <w:tcPr>
            <w:tcW w:w="4675" w:type="dxa"/>
          </w:tcPr>
          <w:p w14:paraId="0B038A6E"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7.4.2.2 En la válvula de descarga con tuerca de sujeción</w:t>
            </w:r>
          </w:p>
        </w:tc>
        <w:tc>
          <w:tcPr>
            <w:tcW w:w="4675" w:type="dxa"/>
          </w:tcPr>
          <w:p w14:paraId="6E6A2508" w14:textId="492F17E2"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7.4.2.2 On discharge valve with clamping nut</w:t>
            </w:r>
          </w:p>
        </w:tc>
      </w:tr>
      <w:tr w:rsidR="00A97076" w:rsidRPr="00F560B2" w14:paraId="4260C1A2" w14:textId="791B9139" w:rsidTr="00B92F30">
        <w:tc>
          <w:tcPr>
            <w:tcW w:w="4675" w:type="dxa"/>
          </w:tcPr>
          <w:p w14:paraId="00867C72"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Esta prueba sólo aplica a válvulas de descarga con tuerca de sujeción.</w:t>
            </w:r>
          </w:p>
        </w:tc>
        <w:tc>
          <w:tcPr>
            <w:tcW w:w="4675" w:type="dxa"/>
          </w:tcPr>
          <w:p w14:paraId="319F3883" w14:textId="2EB41DBB"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This test only applies to discharge valves with a lock nut.</w:t>
            </w:r>
          </w:p>
        </w:tc>
      </w:tr>
      <w:tr w:rsidR="00A97076" w:rsidRPr="00C0169D" w14:paraId="0673C575" w14:textId="4447B65B" w:rsidTr="00B92F30">
        <w:tc>
          <w:tcPr>
            <w:tcW w:w="4675" w:type="dxa"/>
          </w:tcPr>
          <w:p w14:paraId="14F141BE"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7.4.2.2.1 Equipo</w:t>
            </w:r>
          </w:p>
        </w:tc>
        <w:tc>
          <w:tcPr>
            <w:tcW w:w="4675" w:type="dxa"/>
          </w:tcPr>
          <w:p w14:paraId="0E2BA6D1" w14:textId="4EE56699"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7.4.2.2.1 Equipment</w:t>
            </w:r>
          </w:p>
        </w:tc>
      </w:tr>
      <w:tr w:rsidR="00A97076" w:rsidRPr="00F560B2" w14:paraId="7626EC46" w14:textId="3BAB46AA" w:rsidTr="00B92F30">
        <w:tc>
          <w:tcPr>
            <w:tcW w:w="4675" w:type="dxa"/>
          </w:tcPr>
          <w:p w14:paraId="226ACC28" w14:textId="77777777" w:rsidR="00A97076" w:rsidRPr="00C0169D" w:rsidRDefault="00A97076" w:rsidP="00A97076">
            <w:pPr>
              <w:pStyle w:val="Texto"/>
              <w:numPr>
                <w:ilvl w:val="0"/>
                <w:numId w:val="7"/>
              </w:numPr>
              <w:ind w:left="648"/>
              <w:rPr>
                <w:rFonts w:ascii="Verdana" w:hAnsi="Verdana"/>
                <w:strike/>
                <w:sz w:val="16"/>
                <w:szCs w:val="16"/>
              </w:rPr>
            </w:pPr>
            <w:r w:rsidRPr="00C0169D">
              <w:rPr>
                <w:rFonts w:ascii="Verdana" w:hAnsi="Verdana"/>
                <w:sz w:val="16"/>
                <w:szCs w:val="16"/>
              </w:rPr>
              <w:t>Placa metálica u otro material, de al menos 6 mm de grosor con una perforación en el centro, la cual permita el ensamble correcto del diámetro externo de la válvula de descarga.</w:t>
            </w:r>
          </w:p>
        </w:tc>
        <w:tc>
          <w:tcPr>
            <w:tcW w:w="4675" w:type="dxa"/>
          </w:tcPr>
          <w:p w14:paraId="34C2BE14" w14:textId="79BEAE9E" w:rsidR="00A97076" w:rsidRPr="00B92F30" w:rsidRDefault="00A97076" w:rsidP="00A97076">
            <w:pPr>
              <w:pStyle w:val="Texto"/>
              <w:numPr>
                <w:ilvl w:val="0"/>
                <w:numId w:val="7"/>
              </w:numPr>
              <w:ind w:left="648"/>
              <w:rPr>
                <w:rFonts w:ascii="Verdana" w:hAnsi="Verdana"/>
                <w:sz w:val="16"/>
                <w:szCs w:val="16"/>
                <w:lang w:val="en-US"/>
              </w:rPr>
            </w:pPr>
            <w:r w:rsidRPr="00B92F30">
              <w:rPr>
                <w:rFonts w:ascii="Verdana" w:hAnsi="Verdana"/>
                <w:sz w:val="16"/>
                <w:szCs w:val="16"/>
                <w:lang w:val="en-US"/>
              </w:rPr>
              <w:t xml:space="preserve">Metal plate or other material, at least 6 mm thick with </w:t>
            </w:r>
            <w:r w:rsidR="00B92F30">
              <w:rPr>
                <w:rFonts w:ascii="Verdana" w:hAnsi="Verdana"/>
                <w:sz w:val="16"/>
                <w:szCs w:val="16"/>
                <w:lang w:val="en-US"/>
              </w:rPr>
              <w:t>an orifice</w:t>
            </w:r>
            <w:r w:rsidRPr="00B92F30">
              <w:rPr>
                <w:rFonts w:ascii="Verdana" w:hAnsi="Verdana"/>
                <w:sz w:val="16"/>
                <w:szCs w:val="16"/>
                <w:lang w:val="en-US"/>
              </w:rPr>
              <w:t xml:space="preserve"> in the center, which allows the correct assembly of the external diameter of the discharge valve.</w:t>
            </w:r>
          </w:p>
        </w:tc>
      </w:tr>
      <w:tr w:rsidR="00A97076" w:rsidRPr="00C0169D" w14:paraId="0500E26D" w14:textId="2E02C255" w:rsidTr="00B92F30">
        <w:tc>
          <w:tcPr>
            <w:tcW w:w="4675" w:type="dxa"/>
          </w:tcPr>
          <w:p w14:paraId="4E434026" w14:textId="77777777" w:rsidR="00A97076" w:rsidRPr="00C0169D" w:rsidRDefault="00A97076" w:rsidP="00A97076">
            <w:pPr>
              <w:pStyle w:val="Texto"/>
              <w:numPr>
                <w:ilvl w:val="0"/>
                <w:numId w:val="7"/>
              </w:numPr>
              <w:ind w:left="648"/>
              <w:rPr>
                <w:rFonts w:ascii="Verdana" w:hAnsi="Verdana"/>
                <w:sz w:val="16"/>
                <w:szCs w:val="16"/>
              </w:rPr>
            </w:pPr>
            <w:r w:rsidRPr="00C0169D">
              <w:rPr>
                <w:rFonts w:ascii="Verdana" w:hAnsi="Verdana"/>
                <w:sz w:val="16"/>
                <w:szCs w:val="16"/>
              </w:rPr>
              <w:t>Torquímetro.</w:t>
            </w:r>
          </w:p>
        </w:tc>
        <w:tc>
          <w:tcPr>
            <w:tcW w:w="4675" w:type="dxa"/>
          </w:tcPr>
          <w:p w14:paraId="3AE61224" w14:textId="49E7B20B" w:rsidR="00A97076" w:rsidRPr="00B92F30" w:rsidRDefault="00B92F30" w:rsidP="00A97076">
            <w:pPr>
              <w:pStyle w:val="Texto"/>
              <w:numPr>
                <w:ilvl w:val="0"/>
                <w:numId w:val="7"/>
              </w:numPr>
              <w:ind w:left="648"/>
              <w:rPr>
                <w:rFonts w:ascii="Verdana" w:hAnsi="Verdana"/>
                <w:sz w:val="16"/>
                <w:szCs w:val="16"/>
                <w:lang w:val="en-US"/>
              </w:rPr>
            </w:pPr>
            <w:r>
              <w:rPr>
                <w:rFonts w:ascii="Verdana" w:hAnsi="Verdana"/>
                <w:sz w:val="16"/>
                <w:szCs w:val="16"/>
                <w:lang w:val="en-US"/>
              </w:rPr>
              <w:t>T</w:t>
            </w:r>
            <w:r w:rsidR="00A97076" w:rsidRPr="00B92F30">
              <w:rPr>
                <w:rFonts w:ascii="Verdana" w:hAnsi="Verdana"/>
                <w:sz w:val="16"/>
                <w:szCs w:val="16"/>
                <w:lang w:val="en-US"/>
              </w:rPr>
              <w:t>orque wrench</w:t>
            </w:r>
          </w:p>
        </w:tc>
      </w:tr>
      <w:tr w:rsidR="00A97076" w:rsidRPr="00C0169D" w14:paraId="7686012F" w14:textId="2752D20F" w:rsidTr="00B92F30">
        <w:tc>
          <w:tcPr>
            <w:tcW w:w="4675" w:type="dxa"/>
          </w:tcPr>
          <w:p w14:paraId="0DFB234D" w14:textId="77777777" w:rsidR="00A97076" w:rsidRPr="00C0169D" w:rsidRDefault="00A97076" w:rsidP="00A97076">
            <w:pPr>
              <w:pStyle w:val="Texto"/>
              <w:numPr>
                <w:ilvl w:val="0"/>
                <w:numId w:val="7"/>
              </w:numPr>
              <w:ind w:left="648"/>
              <w:rPr>
                <w:rFonts w:ascii="Verdana" w:hAnsi="Verdana"/>
                <w:sz w:val="16"/>
                <w:szCs w:val="16"/>
              </w:rPr>
            </w:pPr>
            <w:r w:rsidRPr="00C0169D">
              <w:rPr>
                <w:rFonts w:ascii="Verdana" w:hAnsi="Verdana"/>
                <w:sz w:val="16"/>
                <w:szCs w:val="16"/>
              </w:rPr>
              <w:t>Adaptador para tuerca de sujeción.</w:t>
            </w:r>
          </w:p>
        </w:tc>
        <w:tc>
          <w:tcPr>
            <w:tcW w:w="4675" w:type="dxa"/>
          </w:tcPr>
          <w:p w14:paraId="2F516144" w14:textId="5E0FE196" w:rsidR="00A97076" w:rsidRPr="00B92F30" w:rsidRDefault="00A97076" w:rsidP="00A97076">
            <w:pPr>
              <w:pStyle w:val="Texto"/>
              <w:numPr>
                <w:ilvl w:val="0"/>
                <w:numId w:val="7"/>
              </w:numPr>
              <w:ind w:left="648"/>
              <w:rPr>
                <w:rFonts w:ascii="Verdana" w:hAnsi="Verdana"/>
                <w:sz w:val="16"/>
                <w:szCs w:val="16"/>
                <w:lang w:val="en-US"/>
              </w:rPr>
            </w:pPr>
            <w:r w:rsidRPr="00B92F30">
              <w:rPr>
                <w:rFonts w:ascii="Verdana" w:hAnsi="Verdana"/>
                <w:sz w:val="16"/>
                <w:szCs w:val="16"/>
                <w:lang w:val="en-US"/>
              </w:rPr>
              <w:t>Adapter for clamping nut.</w:t>
            </w:r>
          </w:p>
        </w:tc>
      </w:tr>
      <w:tr w:rsidR="00A97076" w:rsidRPr="00C0169D" w14:paraId="2609B395" w14:textId="600D430B" w:rsidTr="00B92F30">
        <w:tc>
          <w:tcPr>
            <w:tcW w:w="4675" w:type="dxa"/>
          </w:tcPr>
          <w:p w14:paraId="0DE85B78"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7.4.2.2.2 Procedimiento</w:t>
            </w:r>
          </w:p>
        </w:tc>
        <w:tc>
          <w:tcPr>
            <w:tcW w:w="4675" w:type="dxa"/>
          </w:tcPr>
          <w:p w14:paraId="77D1F8ED" w14:textId="224E1CA6"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7.4.2.2.2 Procedure</w:t>
            </w:r>
          </w:p>
        </w:tc>
      </w:tr>
      <w:tr w:rsidR="00A97076" w:rsidRPr="00F560B2" w14:paraId="3FBA2A50" w14:textId="4D478692" w:rsidTr="00B92F30">
        <w:tc>
          <w:tcPr>
            <w:tcW w:w="4675" w:type="dxa"/>
          </w:tcPr>
          <w:p w14:paraId="5D3B1C51"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Sujetar la válvula a la placa metálica u otro material y ensamblar la tuerca de sujeción a la válvula;</w:t>
            </w:r>
          </w:p>
        </w:tc>
        <w:tc>
          <w:tcPr>
            <w:tcW w:w="4675" w:type="dxa"/>
          </w:tcPr>
          <w:p w14:paraId="4C026D39" w14:textId="6A635433"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r>
            <w:r w:rsidR="00B92F30">
              <w:rPr>
                <w:rFonts w:ascii="Verdana" w:hAnsi="Verdana"/>
                <w:sz w:val="16"/>
                <w:szCs w:val="16"/>
                <w:lang w:val="en-US"/>
              </w:rPr>
              <w:t>Secure</w:t>
            </w:r>
            <w:r w:rsidRPr="00B92F30">
              <w:rPr>
                <w:rFonts w:ascii="Verdana" w:hAnsi="Verdana"/>
                <w:sz w:val="16"/>
                <w:szCs w:val="16"/>
                <w:lang w:val="en-US"/>
              </w:rPr>
              <w:t xml:space="preserve"> the valve to the metal plate or other material and assemble the </w:t>
            </w:r>
            <w:r w:rsidR="00B92F30">
              <w:rPr>
                <w:rFonts w:ascii="Verdana" w:hAnsi="Verdana"/>
                <w:sz w:val="16"/>
                <w:szCs w:val="16"/>
                <w:lang w:val="en-US"/>
              </w:rPr>
              <w:t>securing</w:t>
            </w:r>
            <w:r w:rsidRPr="00B92F30">
              <w:rPr>
                <w:rFonts w:ascii="Verdana" w:hAnsi="Verdana"/>
                <w:sz w:val="16"/>
                <w:szCs w:val="16"/>
                <w:lang w:val="en-US"/>
              </w:rPr>
              <w:t xml:space="preserve"> nut to the valve;</w:t>
            </w:r>
          </w:p>
        </w:tc>
      </w:tr>
      <w:tr w:rsidR="00A97076" w:rsidRPr="00F560B2" w14:paraId="750BF1BB" w14:textId="142509EA" w:rsidTr="00B92F30">
        <w:tc>
          <w:tcPr>
            <w:tcW w:w="4675" w:type="dxa"/>
          </w:tcPr>
          <w:p w14:paraId="63F62590"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Con la válvula de descarga instalada en la placa, aplicar con la ayuda de la llave y el torquímetro un par de apriete de 8 Nm (0.8 kg/m);</w:t>
            </w:r>
          </w:p>
        </w:tc>
        <w:tc>
          <w:tcPr>
            <w:tcW w:w="4675" w:type="dxa"/>
          </w:tcPr>
          <w:p w14:paraId="6BFA0031" w14:textId="0ADF5F1B"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With the discharge valve installed on the plate, apply a tightening torque of 8 Nm (0.8 kg/m) with the help of the wrench and the torque wrench;</w:t>
            </w:r>
          </w:p>
        </w:tc>
      </w:tr>
      <w:tr w:rsidR="00A97076" w:rsidRPr="00F560B2" w14:paraId="15362288" w14:textId="70E63BC1" w:rsidTr="00B92F30">
        <w:tc>
          <w:tcPr>
            <w:tcW w:w="4675" w:type="dxa"/>
          </w:tcPr>
          <w:p w14:paraId="66458CC4"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Desensamble la válvula, y</w:t>
            </w:r>
          </w:p>
        </w:tc>
        <w:tc>
          <w:tcPr>
            <w:tcW w:w="4675" w:type="dxa"/>
          </w:tcPr>
          <w:p w14:paraId="4B8F40F1" w14:textId="365048E1"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b/>
                <w:sz w:val="16"/>
                <w:szCs w:val="16"/>
                <w:lang w:val="en-US"/>
              </w:rPr>
              <w:tab/>
            </w:r>
            <w:r w:rsidRPr="00B92F30">
              <w:rPr>
                <w:rFonts w:ascii="Verdana" w:hAnsi="Verdana"/>
                <w:sz w:val="16"/>
                <w:szCs w:val="16"/>
                <w:lang w:val="en-US"/>
              </w:rPr>
              <w:t>Disassemble the valve, and</w:t>
            </w:r>
          </w:p>
        </w:tc>
      </w:tr>
      <w:tr w:rsidR="00A97076" w:rsidRPr="00F560B2" w14:paraId="5E8BA5D4" w14:textId="51BB31B2" w:rsidTr="00B92F30">
        <w:tc>
          <w:tcPr>
            <w:tcW w:w="4675" w:type="dxa"/>
          </w:tcPr>
          <w:p w14:paraId="58D78163"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Examine la válvula y su tuerca en búsqueda de daños por el apriete.</w:t>
            </w:r>
          </w:p>
        </w:tc>
        <w:tc>
          <w:tcPr>
            <w:tcW w:w="4675" w:type="dxa"/>
          </w:tcPr>
          <w:p w14:paraId="156E52D5" w14:textId="4108B0D0"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d. </w:t>
            </w:r>
            <w:r w:rsidRPr="00B92F30">
              <w:rPr>
                <w:rFonts w:ascii="Verdana" w:hAnsi="Verdana"/>
                <w:sz w:val="16"/>
                <w:szCs w:val="16"/>
                <w:lang w:val="en-US"/>
              </w:rPr>
              <w:tab/>
              <w:t>Inspect the valve and its nut for damage from torquing.</w:t>
            </w:r>
          </w:p>
        </w:tc>
      </w:tr>
      <w:tr w:rsidR="00A97076" w:rsidRPr="00C0169D" w14:paraId="0BEA581A" w14:textId="446C6EB3" w:rsidTr="00B92F30">
        <w:tc>
          <w:tcPr>
            <w:tcW w:w="4675" w:type="dxa"/>
          </w:tcPr>
          <w:p w14:paraId="2E65A150"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7.4.2.2.3 Resultados</w:t>
            </w:r>
          </w:p>
        </w:tc>
        <w:tc>
          <w:tcPr>
            <w:tcW w:w="4675" w:type="dxa"/>
          </w:tcPr>
          <w:p w14:paraId="0EDFA125" w14:textId="0573E393"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7.4.2.2.3 Results</w:t>
            </w:r>
          </w:p>
        </w:tc>
      </w:tr>
      <w:tr w:rsidR="00A97076" w:rsidRPr="00C0169D" w14:paraId="6C82221F" w14:textId="3435D34C" w:rsidTr="00B92F30">
        <w:tc>
          <w:tcPr>
            <w:tcW w:w="4675" w:type="dxa"/>
          </w:tcPr>
          <w:p w14:paraId="38428F59"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Al final de la prueba la tuerca de sujeción y la válvula no deben presentar deformaciones o fracturas o fisuras. En caso contrario el producto no cumple con la norma.</w:t>
            </w:r>
          </w:p>
        </w:tc>
        <w:tc>
          <w:tcPr>
            <w:tcW w:w="4675" w:type="dxa"/>
          </w:tcPr>
          <w:p w14:paraId="0FF7CFB2" w14:textId="7FA212D9"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At the end of the test, the clamping nut and the valve must not present deformations or fractures or cracks. Otherwise</w:t>
            </w:r>
            <w:r w:rsidR="00B92F30">
              <w:rPr>
                <w:rFonts w:ascii="Verdana" w:hAnsi="Verdana"/>
                <w:sz w:val="16"/>
                <w:szCs w:val="16"/>
                <w:lang w:val="en-US"/>
              </w:rPr>
              <w:t>,</w:t>
            </w:r>
            <w:r w:rsidRPr="00B92F30">
              <w:rPr>
                <w:rFonts w:ascii="Verdana" w:hAnsi="Verdana"/>
                <w:sz w:val="16"/>
                <w:szCs w:val="16"/>
                <w:lang w:val="en-US"/>
              </w:rPr>
              <w:t xml:space="preserve"> the product does not comply with the standard.</w:t>
            </w:r>
          </w:p>
        </w:tc>
      </w:tr>
      <w:tr w:rsidR="00A97076" w:rsidRPr="00F560B2" w14:paraId="2DF3DBF4" w14:textId="30E7A546" w:rsidTr="00B92F30">
        <w:tc>
          <w:tcPr>
            <w:tcW w:w="4675" w:type="dxa"/>
          </w:tcPr>
          <w:p w14:paraId="5763E277"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lastRenderedPageBreak/>
              <w:t>7.5 Método de ensayo para determinar el desempeño hidráulico</w:t>
            </w:r>
          </w:p>
        </w:tc>
        <w:tc>
          <w:tcPr>
            <w:tcW w:w="4675" w:type="dxa"/>
          </w:tcPr>
          <w:p w14:paraId="41BC3E74" w14:textId="4F6FD3C4"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7.5 Test method to determine hydraulic performance</w:t>
            </w:r>
          </w:p>
        </w:tc>
      </w:tr>
      <w:tr w:rsidR="00A97076" w:rsidRPr="00C0169D" w14:paraId="516DF274" w14:textId="6DB4C1AD" w:rsidTr="00B92F30">
        <w:tc>
          <w:tcPr>
            <w:tcW w:w="4675" w:type="dxa"/>
          </w:tcPr>
          <w:p w14:paraId="7F49E89E"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7.5.1 Hermeticidad del montaje</w:t>
            </w:r>
          </w:p>
        </w:tc>
        <w:tc>
          <w:tcPr>
            <w:tcW w:w="4675" w:type="dxa"/>
          </w:tcPr>
          <w:p w14:paraId="4A770C5F" w14:textId="588E92E3"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 xml:space="preserve">7.5.1 Assembly </w:t>
            </w:r>
            <w:r w:rsidR="00B92F30">
              <w:rPr>
                <w:rFonts w:ascii="Verdana" w:hAnsi="Verdana"/>
                <w:b/>
                <w:sz w:val="16"/>
                <w:szCs w:val="16"/>
                <w:lang w:val="en-US"/>
              </w:rPr>
              <w:t>hermeticity</w:t>
            </w:r>
          </w:p>
        </w:tc>
      </w:tr>
      <w:tr w:rsidR="00A97076" w:rsidRPr="00F560B2" w14:paraId="1BD89541" w14:textId="54228289" w:rsidTr="00B92F30">
        <w:tc>
          <w:tcPr>
            <w:tcW w:w="4675" w:type="dxa"/>
          </w:tcPr>
          <w:p w14:paraId="01FB2C21"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Las válvulas deberán contar con los elementos necesarios para lograr una adecuada sujeción y hermeticidad con el tanque y la red hidráulica, según lo indicado a continuación.</w:t>
            </w:r>
          </w:p>
        </w:tc>
        <w:tc>
          <w:tcPr>
            <w:tcW w:w="4675" w:type="dxa"/>
          </w:tcPr>
          <w:p w14:paraId="4AF69C6F" w14:textId="31D8E5A3"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 xml:space="preserve">The valves must have the elements </w:t>
            </w:r>
            <w:r w:rsidR="00B92F30" w:rsidRPr="00B92F30">
              <w:rPr>
                <w:rFonts w:ascii="Verdana" w:hAnsi="Verdana"/>
                <w:sz w:val="16"/>
                <w:szCs w:val="16"/>
                <w:lang w:val="en-US"/>
              </w:rPr>
              <w:t xml:space="preserve">necessary </w:t>
            </w:r>
            <w:r w:rsidRPr="00B92F30">
              <w:rPr>
                <w:rFonts w:ascii="Verdana" w:hAnsi="Verdana"/>
                <w:sz w:val="16"/>
                <w:szCs w:val="16"/>
                <w:lang w:val="en-US"/>
              </w:rPr>
              <w:t xml:space="preserve">to achieve adequate </w:t>
            </w:r>
            <w:r w:rsidR="00B92F30">
              <w:rPr>
                <w:rFonts w:ascii="Verdana" w:hAnsi="Verdana"/>
                <w:sz w:val="16"/>
                <w:szCs w:val="16"/>
                <w:lang w:val="en-US"/>
              </w:rPr>
              <w:t>securing</w:t>
            </w:r>
            <w:r w:rsidRPr="00B92F30">
              <w:rPr>
                <w:rFonts w:ascii="Verdana" w:hAnsi="Verdana"/>
                <w:sz w:val="16"/>
                <w:szCs w:val="16"/>
                <w:lang w:val="en-US"/>
              </w:rPr>
              <w:t xml:space="preserve"> and hermeticity with the tank and the hydraulic network, as indicated below.</w:t>
            </w:r>
          </w:p>
        </w:tc>
      </w:tr>
      <w:tr w:rsidR="00A97076" w:rsidRPr="00C0169D" w14:paraId="3613D922" w14:textId="71DC1FEB" w:rsidTr="00B92F30">
        <w:tc>
          <w:tcPr>
            <w:tcW w:w="4675" w:type="dxa"/>
          </w:tcPr>
          <w:p w14:paraId="5EE298FC"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7.5.1.1 Válvulas de admisión</w:t>
            </w:r>
          </w:p>
        </w:tc>
        <w:tc>
          <w:tcPr>
            <w:tcW w:w="4675" w:type="dxa"/>
          </w:tcPr>
          <w:p w14:paraId="24C17328" w14:textId="35DD95A1"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7.5.1.1 Inlet valves</w:t>
            </w:r>
          </w:p>
        </w:tc>
      </w:tr>
      <w:tr w:rsidR="00A97076" w:rsidRPr="00C0169D" w14:paraId="1D8EDD24" w14:textId="2C6B97E1" w:rsidTr="00B92F30">
        <w:tc>
          <w:tcPr>
            <w:tcW w:w="4675" w:type="dxa"/>
          </w:tcPr>
          <w:p w14:paraId="327DC22C"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7.5.1.1.1 Equipo</w:t>
            </w:r>
          </w:p>
        </w:tc>
        <w:tc>
          <w:tcPr>
            <w:tcW w:w="4675" w:type="dxa"/>
          </w:tcPr>
          <w:p w14:paraId="36AE5E1E" w14:textId="10C20A8C"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7.5.1.1.1 Equipment</w:t>
            </w:r>
          </w:p>
        </w:tc>
      </w:tr>
      <w:tr w:rsidR="00A97076" w:rsidRPr="00F560B2" w14:paraId="32AA69F9" w14:textId="5A5D7465" w:rsidTr="00B92F30">
        <w:tc>
          <w:tcPr>
            <w:tcW w:w="4675" w:type="dxa"/>
          </w:tcPr>
          <w:p w14:paraId="0CC668AD"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La instalación hidráulica será </w:t>
            </w:r>
            <w:proofErr w:type="gramStart"/>
            <w:r w:rsidRPr="00C0169D">
              <w:rPr>
                <w:rFonts w:ascii="Verdana" w:hAnsi="Verdana"/>
                <w:sz w:val="16"/>
                <w:szCs w:val="16"/>
              </w:rPr>
              <w:t>de acuerdo a</w:t>
            </w:r>
            <w:proofErr w:type="gramEnd"/>
            <w:r w:rsidRPr="00C0169D">
              <w:rPr>
                <w:rFonts w:ascii="Verdana" w:hAnsi="Verdana"/>
                <w:sz w:val="16"/>
                <w:szCs w:val="16"/>
              </w:rPr>
              <w:t xml:space="preserve"> lo especificado en 7.3, así como la presión de prueba será de 550 kPa (5.6 kg/cm</w:t>
            </w:r>
            <w:r w:rsidRPr="00C0169D">
              <w:rPr>
                <w:rFonts w:ascii="Verdana" w:hAnsi="Verdana"/>
                <w:sz w:val="16"/>
                <w:szCs w:val="16"/>
                <w:vertAlign w:val="superscript"/>
              </w:rPr>
              <w:t>2</w:t>
            </w:r>
            <w:r w:rsidRPr="00C0169D">
              <w:rPr>
                <w:rFonts w:ascii="Verdana" w:hAnsi="Verdana"/>
                <w:sz w:val="16"/>
                <w:szCs w:val="16"/>
              </w:rPr>
              <w:t>) de presión estática.</w:t>
            </w:r>
          </w:p>
        </w:tc>
        <w:tc>
          <w:tcPr>
            <w:tcW w:w="4675" w:type="dxa"/>
          </w:tcPr>
          <w:p w14:paraId="4E473C2E" w14:textId="68EE610C"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The hydraulic installation will be as specified in 7.3, as well as the test pressure will be 550 kPa (5.6 kg/cm</w:t>
            </w:r>
            <w:r w:rsidRPr="00B92F30">
              <w:rPr>
                <w:rFonts w:ascii="Verdana" w:hAnsi="Verdana"/>
                <w:sz w:val="16"/>
                <w:szCs w:val="16"/>
                <w:vertAlign w:val="superscript"/>
                <w:lang w:val="en-US"/>
              </w:rPr>
              <w:t>2</w:t>
            </w:r>
            <w:r w:rsidR="001A2F7B" w:rsidRPr="00B92F30">
              <w:rPr>
                <w:rFonts w:ascii="Verdana" w:hAnsi="Verdana"/>
                <w:sz w:val="16"/>
                <w:szCs w:val="16"/>
                <w:vertAlign w:val="superscript"/>
                <w:lang w:val="en-US"/>
              </w:rPr>
              <w:t>)</w:t>
            </w:r>
            <w:r w:rsidRPr="00B92F30">
              <w:rPr>
                <w:rFonts w:ascii="Verdana" w:hAnsi="Verdana"/>
                <w:sz w:val="16"/>
                <w:szCs w:val="16"/>
                <w:lang w:val="en-US"/>
              </w:rPr>
              <w:t xml:space="preserve"> of static pressure.</w:t>
            </w:r>
          </w:p>
        </w:tc>
      </w:tr>
      <w:tr w:rsidR="00A97076" w:rsidRPr="00C0169D" w14:paraId="5B9FD6A3" w14:textId="1DDC835C" w:rsidTr="00B92F30">
        <w:tc>
          <w:tcPr>
            <w:tcW w:w="4675" w:type="dxa"/>
          </w:tcPr>
          <w:p w14:paraId="4EB046FA"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7.5.1.1.2 Procedimiento</w:t>
            </w:r>
          </w:p>
        </w:tc>
        <w:tc>
          <w:tcPr>
            <w:tcW w:w="4675" w:type="dxa"/>
          </w:tcPr>
          <w:p w14:paraId="2FA82150" w14:textId="56785E51"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7.5.1.1.2 Procedure</w:t>
            </w:r>
          </w:p>
        </w:tc>
      </w:tr>
      <w:tr w:rsidR="00A97076" w:rsidRPr="00F560B2" w14:paraId="1B1F6194" w14:textId="6012B913" w:rsidTr="00B92F30">
        <w:tc>
          <w:tcPr>
            <w:tcW w:w="4675" w:type="dxa"/>
          </w:tcPr>
          <w:p w14:paraId="1DFA01AF"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 xml:space="preserve">Colocar la válvula en un tanque de prueba transparente (Figura 12), ensamblar ésta con todos sus aditamentos </w:t>
            </w:r>
            <w:proofErr w:type="gramStart"/>
            <w:r w:rsidRPr="00C0169D">
              <w:rPr>
                <w:rFonts w:ascii="Verdana" w:hAnsi="Verdana"/>
                <w:sz w:val="16"/>
                <w:szCs w:val="16"/>
              </w:rPr>
              <w:t>de acuerdo a</w:t>
            </w:r>
            <w:proofErr w:type="gramEnd"/>
            <w:r w:rsidRPr="00C0169D">
              <w:rPr>
                <w:rFonts w:ascii="Verdana" w:hAnsi="Verdana"/>
                <w:sz w:val="16"/>
                <w:szCs w:val="16"/>
              </w:rPr>
              <w:t xml:space="preserve"> las instrucciones del fabricante;</w:t>
            </w:r>
          </w:p>
        </w:tc>
        <w:tc>
          <w:tcPr>
            <w:tcW w:w="4675" w:type="dxa"/>
          </w:tcPr>
          <w:p w14:paraId="495304E3" w14:textId="62C736E5"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Place the valve in a transparent test tank (Figure 12), assemble it with all its attachments according to the manufacturer's instructions;</w:t>
            </w:r>
          </w:p>
        </w:tc>
      </w:tr>
      <w:tr w:rsidR="00A97076" w:rsidRPr="00F560B2" w14:paraId="7E222BBF" w14:textId="10EF6364" w:rsidTr="00B92F30">
        <w:tc>
          <w:tcPr>
            <w:tcW w:w="4675" w:type="dxa"/>
          </w:tcPr>
          <w:p w14:paraId="1DEF3DCA"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Conectar la válvula a la instalación hidráulica especificada en 7.3;</w:t>
            </w:r>
          </w:p>
        </w:tc>
        <w:tc>
          <w:tcPr>
            <w:tcW w:w="4675" w:type="dxa"/>
          </w:tcPr>
          <w:p w14:paraId="4AC4AE85" w14:textId="0F91D77F"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Connect the valve to the hydraulic installation specified in 7.3;</w:t>
            </w:r>
          </w:p>
        </w:tc>
      </w:tr>
      <w:tr w:rsidR="00A97076" w:rsidRPr="00F560B2" w14:paraId="7D132852" w14:textId="7668112F" w:rsidTr="00B92F30">
        <w:tc>
          <w:tcPr>
            <w:tcW w:w="4675" w:type="dxa"/>
          </w:tcPr>
          <w:p w14:paraId="7FF53585"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Verificar visualmente que no existan fugas;</w:t>
            </w:r>
          </w:p>
        </w:tc>
        <w:tc>
          <w:tcPr>
            <w:tcW w:w="4675" w:type="dxa"/>
          </w:tcPr>
          <w:p w14:paraId="1168355C" w14:textId="6904D09E"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sz w:val="16"/>
                <w:szCs w:val="16"/>
                <w:lang w:val="en-US"/>
              </w:rPr>
              <w:tab/>
              <w:t>Visually check that there are no leaks;</w:t>
            </w:r>
          </w:p>
        </w:tc>
      </w:tr>
      <w:tr w:rsidR="00A97076" w:rsidRPr="00F560B2" w14:paraId="66D037BD" w14:textId="65D3B282" w:rsidTr="00B92F30">
        <w:tc>
          <w:tcPr>
            <w:tcW w:w="4675" w:type="dxa"/>
          </w:tcPr>
          <w:p w14:paraId="62FEDF7A"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Efectuar 5 ciclos de vaciar-llenar a una presión estática de 550 kPa (5.6 kg/cm</w:t>
            </w:r>
            <w:r w:rsidRPr="00C0169D">
              <w:rPr>
                <w:rFonts w:ascii="Verdana" w:hAnsi="Verdana"/>
                <w:sz w:val="16"/>
                <w:szCs w:val="16"/>
                <w:vertAlign w:val="superscript"/>
              </w:rPr>
              <w:t>2</w:t>
            </w:r>
            <w:r w:rsidRPr="00C0169D">
              <w:rPr>
                <w:rFonts w:ascii="Verdana" w:hAnsi="Verdana"/>
                <w:sz w:val="16"/>
                <w:szCs w:val="16"/>
              </w:rPr>
              <w:t>), y</w:t>
            </w:r>
          </w:p>
        </w:tc>
        <w:tc>
          <w:tcPr>
            <w:tcW w:w="4675" w:type="dxa"/>
          </w:tcPr>
          <w:p w14:paraId="057405E3" w14:textId="1C0E0A77"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d. </w:t>
            </w:r>
            <w:r w:rsidRPr="00B92F30">
              <w:rPr>
                <w:rFonts w:ascii="Verdana" w:hAnsi="Verdana"/>
                <w:b/>
                <w:sz w:val="16"/>
                <w:szCs w:val="16"/>
                <w:lang w:val="en-US"/>
              </w:rPr>
              <w:tab/>
            </w:r>
            <w:r w:rsidRPr="00B92F30">
              <w:rPr>
                <w:rFonts w:ascii="Verdana" w:hAnsi="Verdana"/>
                <w:sz w:val="16"/>
                <w:szCs w:val="16"/>
                <w:lang w:val="en-US"/>
              </w:rPr>
              <w:t>Perform 5 empty-fill cycles at a static pressure of 550 kPa (5.6 kg/cm</w:t>
            </w:r>
            <w:r w:rsidRPr="00B92F30">
              <w:rPr>
                <w:rFonts w:ascii="Verdana" w:hAnsi="Verdana"/>
                <w:sz w:val="16"/>
                <w:szCs w:val="16"/>
                <w:vertAlign w:val="superscript"/>
                <w:lang w:val="en-US"/>
              </w:rPr>
              <w:t>2</w:t>
            </w:r>
            <w:r w:rsidR="001A2F7B" w:rsidRPr="00B92F30">
              <w:rPr>
                <w:rFonts w:ascii="Verdana" w:hAnsi="Verdana"/>
                <w:sz w:val="16"/>
                <w:szCs w:val="16"/>
                <w:vertAlign w:val="superscript"/>
                <w:lang w:val="en-US"/>
              </w:rPr>
              <w:t>)</w:t>
            </w:r>
            <w:r w:rsidRPr="00B92F30">
              <w:rPr>
                <w:rFonts w:ascii="Verdana" w:hAnsi="Verdana"/>
                <w:sz w:val="16"/>
                <w:szCs w:val="16"/>
                <w:lang w:val="en-US"/>
              </w:rPr>
              <w:t>, and</w:t>
            </w:r>
          </w:p>
        </w:tc>
      </w:tr>
      <w:tr w:rsidR="00A97076" w:rsidRPr="00F560B2" w14:paraId="157E93F4" w14:textId="4F129514" w:rsidTr="00B92F30">
        <w:tc>
          <w:tcPr>
            <w:tcW w:w="4675" w:type="dxa"/>
          </w:tcPr>
          <w:p w14:paraId="5CF7477E"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e.</w:t>
            </w:r>
            <w:r w:rsidRPr="00C0169D">
              <w:rPr>
                <w:rFonts w:ascii="Verdana" w:hAnsi="Verdana"/>
                <w:b/>
                <w:sz w:val="16"/>
                <w:szCs w:val="16"/>
              </w:rPr>
              <w:tab/>
            </w:r>
            <w:r w:rsidRPr="00C0169D">
              <w:rPr>
                <w:rFonts w:ascii="Verdana" w:hAnsi="Verdana"/>
                <w:sz w:val="16"/>
                <w:szCs w:val="16"/>
              </w:rPr>
              <w:t>Observar durante 10 minutos la unión al tanque y la conexión al tubo de alimentación.</w:t>
            </w:r>
          </w:p>
        </w:tc>
        <w:tc>
          <w:tcPr>
            <w:tcW w:w="4675" w:type="dxa"/>
          </w:tcPr>
          <w:p w14:paraId="16EE0246" w14:textId="54BF93F3" w:rsidR="00A97076" w:rsidRPr="00B92F30" w:rsidRDefault="00825A11" w:rsidP="00A97076">
            <w:pPr>
              <w:pStyle w:val="ROMANOS"/>
              <w:ind w:left="0" w:firstLine="0"/>
              <w:rPr>
                <w:rFonts w:ascii="Verdana" w:hAnsi="Verdana"/>
                <w:b/>
                <w:sz w:val="16"/>
                <w:szCs w:val="16"/>
                <w:lang w:val="en-US"/>
              </w:rPr>
            </w:pPr>
            <w:r w:rsidRPr="00B92F30">
              <w:rPr>
                <w:rFonts w:ascii="Verdana" w:hAnsi="Verdana"/>
                <w:b/>
                <w:sz w:val="16"/>
                <w:szCs w:val="16"/>
                <w:lang w:val="en-US"/>
              </w:rPr>
              <w:t>e.</w:t>
            </w:r>
            <w:r w:rsidR="00A97076" w:rsidRPr="00B92F30">
              <w:rPr>
                <w:rFonts w:ascii="Verdana" w:hAnsi="Verdana"/>
                <w:b/>
                <w:sz w:val="16"/>
                <w:szCs w:val="16"/>
                <w:lang w:val="en-US"/>
              </w:rPr>
              <w:t xml:space="preserve"> </w:t>
            </w:r>
            <w:r w:rsidR="00A97076" w:rsidRPr="00B92F30">
              <w:rPr>
                <w:rFonts w:ascii="Verdana" w:hAnsi="Verdana"/>
                <w:b/>
                <w:sz w:val="16"/>
                <w:szCs w:val="16"/>
                <w:lang w:val="en-US"/>
              </w:rPr>
              <w:tab/>
            </w:r>
            <w:r w:rsidR="00A97076" w:rsidRPr="00B92F30">
              <w:rPr>
                <w:rFonts w:ascii="Verdana" w:hAnsi="Verdana"/>
                <w:sz w:val="16"/>
                <w:szCs w:val="16"/>
                <w:lang w:val="en-US"/>
              </w:rPr>
              <w:t>Observe the union to the tank and the connection to the feeding tube for 10 minutes.</w:t>
            </w:r>
          </w:p>
        </w:tc>
      </w:tr>
    </w:tbl>
    <w:p w14:paraId="67D8D95E" w14:textId="095D5776" w:rsidR="00284B40" w:rsidRPr="000B642F" w:rsidRDefault="000C01FB" w:rsidP="005B3C3D">
      <w:pPr>
        <w:pStyle w:val="Texto"/>
        <w:spacing w:line="240" w:lineRule="auto"/>
        <w:ind w:firstLine="0"/>
        <w:jc w:val="center"/>
        <w:rPr>
          <w:rFonts w:ascii="Verdana" w:hAnsi="Verdana"/>
          <w:sz w:val="16"/>
          <w:szCs w:val="16"/>
        </w:rPr>
      </w:pPr>
      <w:r w:rsidRPr="000B642F">
        <w:rPr>
          <w:rFonts w:ascii="Verdana" w:hAnsi="Verdana"/>
          <w:noProof/>
          <w:sz w:val="16"/>
          <w:szCs w:val="16"/>
        </w:rPr>
        <w:drawing>
          <wp:inline distT="0" distB="0" distL="0" distR="0" wp14:anchorId="48634B63" wp14:editId="2E4432CB">
            <wp:extent cx="3076575" cy="29051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76575" cy="29051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F560B2" w14:paraId="151C2CD3" w14:textId="77777777" w:rsidTr="00B92F30">
        <w:tc>
          <w:tcPr>
            <w:tcW w:w="4675" w:type="dxa"/>
          </w:tcPr>
          <w:p w14:paraId="5CA77624" w14:textId="77777777" w:rsidR="00A97076" w:rsidRPr="00B92F30" w:rsidRDefault="00A97076" w:rsidP="00BB66C8">
            <w:pPr>
              <w:pStyle w:val="Texto"/>
              <w:ind w:firstLine="0"/>
              <w:rPr>
                <w:rFonts w:ascii="Verdana" w:hAnsi="Verdana"/>
                <w:bCs/>
                <w:sz w:val="16"/>
                <w:szCs w:val="16"/>
              </w:rPr>
            </w:pPr>
          </w:p>
        </w:tc>
        <w:tc>
          <w:tcPr>
            <w:tcW w:w="4675" w:type="dxa"/>
          </w:tcPr>
          <w:p w14:paraId="2BF4E09E" w14:textId="74C9E336" w:rsidR="00A97076" w:rsidRPr="00B92F30" w:rsidRDefault="00B92F30" w:rsidP="00BB66C8">
            <w:pPr>
              <w:pStyle w:val="Texto"/>
              <w:ind w:firstLine="0"/>
              <w:rPr>
                <w:rFonts w:ascii="Verdana" w:hAnsi="Verdana"/>
                <w:bCs/>
                <w:sz w:val="16"/>
                <w:szCs w:val="16"/>
                <w:lang w:val="en-US"/>
              </w:rPr>
            </w:pPr>
            <w:r w:rsidRPr="00B92F30">
              <w:rPr>
                <w:rFonts w:ascii="Verdana" w:hAnsi="Verdana"/>
                <w:bCs/>
                <w:sz w:val="16"/>
                <w:szCs w:val="16"/>
                <w:lang w:val="en-US"/>
              </w:rPr>
              <w:t xml:space="preserve">Water supply line to the </w:t>
            </w:r>
            <w:r w:rsidR="0077718C">
              <w:rPr>
                <w:rFonts w:ascii="Verdana" w:hAnsi="Verdana"/>
                <w:bCs/>
                <w:sz w:val="16"/>
                <w:szCs w:val="16"/>
                <w:lang w:val="en-US"/>
              </w:rPr>
              <w:t>intake</w:t>
            </w:r>
            <w:r w:rsidRPr="00B92F30">
              <w:rPr>
                <w:rFonts w:ascii="Verdana" w:hAnsi="Verdana"/>
                <w:bCs/>
                <w:sz w:val="16"/>
                <w:szCs w:val="16"/>
                <w:lang w:val="en-US"/>
              </w:rPr>
              <w:t xml:space="preserve"> valve</w:t>
            </w:r>
          </w:p>
          <w:p w14:paraId="1F6C3439" w14:textId="12323A57" w:rsidR="00B92F30" w:rsidRPr="00B92F30" w:rsidRDefault="00B92F30" w:rsidP="00BB66C8">
            <w:pPr>
              <w:pStyle w:val="Texto"/>
              <w:ind w:firstLine="0"/>
              <w:rPr>
                <w:rFonts w:ascii="Verdana" w:hAnsi="Verdana"/>
                <w:bCs/>
                <w:sz w:val="16"/>
                <w:szCs w:val="16"/>
                <w:lang w:val="en-US"/>
              </w:rPr>
            </w:pPr>
          </w:p>
        </w:tc>
      </w:tr>
      <w:tr w:rsidR="00A97076" w:rsidRPr="00F560B2" w14:paraId="79338DAD" w14:textId="7306EEE9" w:rsidTr="00B92F30">
        <w:tc>
          <w:tcPr>
            <w:tcW w:w="4675" w:type="dxa"/>
          </w:tcPr>
          <w:p w14:paraId="5CC7D497" w14:textId="77777777" w:rsidR="00A97076" w:rsidRPr="00C0169D" w:rsidRDefault="00A97076" w:rsidP="00A97076">
            <w:pPr>
              <w:pStyle w:val="Texto"/>
              <w:ind w:firstLine="0"/>
              <w:rPr>
                <w:rFonts w:ascii="Verdana" w:hAnsi="Verdana"/>
                <w:sz w:val="16"/>
                <w:szCs w:val="16"/>
              </w:rPr>
            </w:pPr>
            <w:r w:rsidRPr="00C0169D">
              <w:rPr>
                <w:rFonts w:ascii="Verdana" w:hAnsi="Verdana"/>
                <w:b/>
                <w:sz w:val="16"/>
                <w:szCs w:val="16"/>
              </w:rPr>
              <w:t>NOTA 11.-</w:t>
            </w:r>
            <w:r w:rsidRPr="00C0169D">
              <w:rPr>
                <w:rFonts w:ascii="Verdana" w:hAnsi="Verdana"/>
                <w:sz w:val="16"/>
                <w:szCs w:val="16"/>
              </w:rPr>
              <w:t xml:space="preserve"> En caso de que la válvula no se pueda montar en el tanque de prueba, se permite realizar las adecuaciones necesarias al tanque de prueba.</w:t>
            </w:r>
          </w:p>
        </w:tc>
        <w:tc>
          <w:tcPr>
            <w:tcW w:w="4675" w:type="dxa"/>
          </w:tcPr>
          <w:p w14:paraId="6C08492B" w14:textId="5373A545"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 xml:space="preserve">NOTE 11.- </w:t>
            </w:r>
            <w:r w:rsidRPr="00B92F30">
              <w:rPr>
                <w:rFonts w:ascii="Verdana" w:hAnsi="Verdana"/>
                <w:sz w:val="16"/>
                <w:szCs w:val="16"/>
                <w:lang w:val="en-US"/>
              </w:rPr>
              <w:t>In case the valve cannot be mounted in the test tank, it is allowed to make the necessary adjustments to the test tank.</w:t>
            </w:r>
          </w:p>
        </w:tc>
      </w:tr>
      <w:tr w:rsidR="00A97076" w:rsidRPr="00F560B2" w14:paraId="2B9D2AEA" w14:textId="14EBDF73" w:rsidTr="00B92F30">
        <w:tc>
          <w:tcPr>
            <w:tcW w:w="4675" w:type="dxa"/>
          </w:tcPr>
          <w:p w14:paraId="49CF2A78" w14:textId="77777777" w:rsidR="00A97076" w:rsidRPr="00C0169D" w:rsidRDefault="00A97076" w:rsidP="00A97076">
            <w:pPr>
              <w:pStyle w:val="Texto"/>
              <w:ind w:firstLine="0"/>
              <w:rPr>
                <w:rFonts w:ascii="Verdana" w:hAnsi="Verdana"/>
                <w:sz w:val="16"/>
                <w:szCs w:val="16"/>
              </w:rPr>
            </w:pPr>
            <w:r w:rsidRPr="00C0169D">
              <w:rPr>
                <w:rFonts w:ascii="Verdana" w:hAnsi="Verdana"/>
                <w:b/>
                <w:sz w:val="16"/>
                <w:szCs w:val="16"/>
              </w:rPr>
              <w:lastRenderedPageBreak/>
              <w:t xml:space="preserve">Figura 12 - </w:t>
            </w:r>
            <w:r w:rsidRPr="00C0169D">
              <w:rPr>
                <w:rFonts w:ascii="Verdana" w:hAnsi="Verdana"/>
                <w:sz w:val="16"/>
                <w:szCs w:val="16"/>
              </w:rPr>
              <w:t>Ejemplo de tanque de prueba y su instalación</w:t>
            </w:r>
          </w:p>
        </w:tc>
        <w:tc>
          <w:tcPr>
            <w:tcW w:w="4675" w:type="dxa"/>
          </w:tcPr>
          <w:p w14:paraId="37E7F6C0" w14:textId="169834B7"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 xml:space="preserve">Figure 12 - </w:t>
            </w:r>
            <w:r w:rsidRPr="00B92F30">
              <w:rPr>
                <w:rFonts w:ascii="Verdana" w:hAnsi="Verdana"/>
                <w:sz w:val="16"/>
                <w:szCs w:val="16"/>
                <w:lang w:val="en-US"/>
              </w:rPr>
              <w:t>Example of test tank and its installation</w:t>
            </w:r>
          </w:p>
        </w:tc>
      </w:tr>
      <w:tr w:rsidR="00A97076" w:rsidRPr="00C0169D" w14:paraId="34CD7199" w14:textId="58F1F186" w:rsidTr="00B92F30">
        <w:tc>
          <w:tcPr>
            <w:tcW w:w="4675" w:type="dxa"/>
          </w:tcPr>
          <w:p w14:paraId="47842D5F"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7.5.1.1.3 Resultado</w:t>
            </w:r>
          </w:p>
        </w:tc>
        <w:tc>
          <w:tcPr>
            <w:tcW w:w="4675" w:type="dxa"/>
          </w:tcPr>
          <w:p w14:paraId="54CB9059" w14:textId="682B127D"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7.5.1.1.3 Result</w:t>
            </w:r>
          </w:p>
        </w:tc>
      </w:tr>
      <w:tr w:rsidR="00A97076" w:rsidRPr="00F560B2" w14:paraId="38BCD542" w14:textId="206D8B0A" w:rsidTr="00B92F30">
        <w:tc>
          <w:tcPr>
            <w:tcW w:w="4675" w:type="dxa"/>
          </w:tcPr>
          <w:p w14:paraId="488BDD7D"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No se deben presentar fugas en ninguna de las uniones de la válvula después de efectuar los 5 ciclos, en caso contrario no cumple con la norma.</w:t>
            </w:r>
          </w:p>
        </w:tc>
        <w:tc>
          <w:tcPr>
            <w:tcW w:w="4675" w:type="dxa"/>
          </w:tcPr>
          <w:p w14:paraId="257BB6E8" w14:textId="0DA95F88"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 xml:space="preserve">There </w:t>
            </w:r>
            <w:r w:rsidR="00D64B7E" w:rsidRPr="00B92F30">
              <w:rPr>
                <w:rFonts w:ascii="Verdana" w:hAnsi="Verdana"/>
                <w:sz w:val="16"/>
                <w:szCs w:val="16"/>
                <w:lang w:val="en-US"/>
              </w:rPr>
              <w:t>must</w:t>
            </w:r>
            <w:r w:rsidRPr="00B92F30">
              <w:rPr>
                <w:rFonts w:ascii="Verdana" w:hAnsi="Verdana"/>
                <w:sz w:val="16"/>
                <w:szCs w:val="16"/>
                <w:lang w:val="en-US"/>
              </w:rPr>
              <w:t xml:space="preserve"> be no leaks in any of the valve joints after carrying out the 5 cycles, otherwise it does not comply with the standard.</w:t>
            </w:r>
          </w:p>
        </w:tc>
      </w:tr>
      <w:tr w:rsidR="00A97076" w:rsidRPr="00C0169D" w14:paraId="32F2AA3F" w14:textId="1624A592" w:rsidTr="00B92F30">
        <w:tc>
          <w:tcPr>
            <w:tcW w:w="4675" w:type="dxa"/>
          </w:tcPr>
          <w:p w14:paraId="3F4E1E71" w14:textId="77777777" w:rsidR="00A97076" w:rsidRPr="00C0169D" w:rsidRDefault="00A97076" w:rsidP="00A97076">
            <w:pPr>
              <w:pStyle w:val="Texto"/>
              <w:spacing w:line="222" w:lineRule="exact"/>
              <w:ind w:firstLine="0"/>
              <w:rPr>
                <w:rFonts w:ascii="Verdana" w:hAnsi="Verdana"/>
                <w:b/>
                <w:sz w:val="16"/>
                <w:szCs w:val="16"/>
              </w:rPr>
            </w:pPr>
            <w:r w:rsidRPr="00C0169D">
              <w:rPr>
                <w:rFonts w:ascii="Verdana" w:hAnsi="Verdana"/>
                <w:b/>
                <w:sz w:val="16"/>
                <w:szCs w:val="16"/>
              </w:rPr>
              <w:t>7.5.1.2 Válvula de descarga</w:t>
            </w:r>
          </w:p>
        </w:tc>
        <w:tc>
          <w:tcPr>
            <w:tcW w:w="4675" w:type="dxa"/>
          </w:tcPr>
          <w:p w14:paraId="16F089DD" w14:textId="2FADC807" w:rsidR="00A97076" w:rsidRPr="00B92F30" w:rsidRDefault="00A97076" w:rsidP="00A97076">
            <w:pPr>
              <w:pStyle w:val="Texto"/>
              <w:spacing w:line="222" w:lineRule="exact"/>
              <w:ind w:firstLine="0"/>
              <w:rPr>
                <w:rFonts w:ascii="Verdana" w:hAnsi="Verdana"/>
                <w:b/>
                <w:sz w:val="16"/>
                <w:szCs w:val="16"/>
                <w:lang w:val="en-US"/>
              </w:rPr>
            </w:pPr>
            <w:r w:rsidRPr="00B92F30">
              <w:rPr>
                <w:rFonts w:ascii="Verdana" w:hAnsi="Verdana"/>
                <w:b/>
                <w:sz w:val="16"/>
                <w:szCs w:val="16"/>
                <w:lang w:val="en-US"/>
              </w:rPr>
              <w:t>7.5.1.2 Discharge valve</w:t>
            </w:r>
          </w:p>
        </w:tc>
      </w:tr>
      <w:tr w:rsidR="00A97076" w:rsidRPr="00C0169D" w14:paraId="3C8C8CAB" w14:textId="24E5A320" w:rsidTr="00B92F30">
        <w:tc>
          <w:tcPr>
            <w:tcW w:w="4675" w:type="dxa"/>
          </w:tcPr>
          <w:p w14:paraId="2279FA85" w14:textId="77777777" w:rsidR="00A97076" w:rsidRPr="00C0169D" w:rsidRDefault="00A97076" w:rsidP="00A97076">
            <w:pPr>
              <w:pStyle w:val="Texto"/>
              <w:spacing w:line="222" w:lineRule="exact"/>
              <w:ind w:firstLine="0"/>
              <w:rPr>
                <w:rFonts w:ascii="Verdana" w:hAnsi="Verdana"/>
                <w:b/>
                <w:sz w:val="16"/>
                <w:szCs w:val="16"/>
              </w:rPr>
            </w:pPr>
            <w:r w:rsidRPr="00C0169D">
              <w:rPr>
                <w:rFonts w:ascii="Verdana" w:hAnsi="Verdana"/>
                <w:b/>
                <w:sz w:val="16"/>
                <w:szCs w:val="16"/>
              </w:rPr>
              <w:t>7.5.1.2.1 Equipo</w:t>
            </w:r>
          </w:p>
        </w:tc>
        <w:tc>
          <w:tcPr>
            <w:tcW w:w="4675" w:type="dxa"/>
          </w:tcPr>
          <w:p w14:paraId="18AFD32D" w14:textId="38DF7EB9" w:rsidR="00A97076" w:rsidRPr="00B92F30" w:rsidRDefault="00A97076" w:rsidP="00A97076">
            <w:pPr>
              <w:pStyle w:val="Texto"/>
              <w:spacing w:line="222" w:lineRule="exact"/>
              <w:ind w:firstLine="0"/>
              <w:rPr>
                <w:rFonts w:ascii="Verdana" w:hAnsi="Verdana"/>
                <w:b/>
                <w:sz w:val="16"/>
                <w:szCs w:val="16"/>
                <w:lang w:val="en-US"/>
              </w:rPr>
            </w:pPr>
            <w:r w:rsidRPr="00B92F30">
              <w:rPr>
                <w:rFonts w:ascii="Verdana" w:hAnsi="Verdana"/>
                <w:b/>
                <w:sz w:val="16"/>
                <w:szCs w:val="16"/>
                <w:lang w:val="en-US"/>
              </w:rPr>
              <w:t>7.5.1.2.1 Equipment</w:t>
            </w:r>
          </w:p>
        </w:tc>
      </w:tr>
      <w:tr w:rsidR="00A97076" w:rsidRPr="00F560B2" w14:paraId="705EA9F5" w14:textId="2C4522F1" w:rsidTr="00B92F30">
        <w:tc>
          <w:tcPr>
            <w:tcW w:w="4675" w:type="dxa"/>
          </w:tcPr>
          <w:p w14:paraId="76FD597B" w14:textId="21CDFE89" w:rsidR="00A97076" w:rsidRPr="00C0169D" w:rsidRDefault="00A97076" w:rsidP="00A97076">
            <w:pPr>
              <w:pStyle w:val="Texto"/>
              <w:spacing w:line="222" w:lineRule="exact"/>
              <w:ind w:firstLine="0"/>
              <w:rPr>
                <w:rFonts w:ascii="Verdana" w:hAnsi="Verdana"/>
                <w:strike/>
                <w:sz w:val="16"/>
                <w:szCs w:val="16"/>
              </w:rPr>
            </w:pPr>
            <w:r w:rsidRPr="00C0169D">
              <w:rPr>
                <w:rFonts w:ascii="Verdana" w:hAnsi="Verdana"/>
                <w:sz w:val="16"/>
                <w:szCs w:val="16"/>
              </w:rPr>
              <w:t xml:space="preserve">La instalación hidráulica será </w:t>
            </w:r>
            <w:proofErr w:type="gramStart"/>
            <w:r w:rsidRPr="00C0169D">
              <w:rPr>
                <w:rFonts w:ascii="Verdana" w:hAnsi="Verdana"/>
                <w:sz w:val="16"/>
                <w:szCs w:val="16"/>
              </w:rPr>
              <w:t>de acuerdo a</w:t>
            </w:r>
            <w:proofErr w:type="gramEnd"/>
            <w:r w:rsidRPr="00C0169D">
              <w:rPr>
                <w:rFonts w:ascii="Verdana" w:hAnsi="Verdana"/>
                <w:sz w:val="16"/>
                <w:szCs w:val="16"/>
              </w:rPr>
              <w:t xml:space="preserve"> lo especificado en 7.3.</w:t>
            </w:r>
            <w:r w:rsidR="00B92F30">
              <w:rPr>
                <w:rFonts w:ascii="Verdana" w:hAnsi="Verdana"/>
                <w:sz w:val="16"/>
                <w:szCs w:val="16"/>
              </w:rPr>
              <w:t xml:space="preserve"> </w:t>
            </w:r>
          </w:p>
        </w:tc>
        <w:tc>
          <w:tcPr>
            <w:tcW w:w="4675" w:type="dxa"/>
          </w:tcPr>
          <w:p w14:paraId="735A36DD" w14:textId="710D524D" w:rsidR="00A97076" w:rsidRPr="00B92F30" w:rsidRDefault="00A97076" w:rsidP="00A97076">
            <w:pPr>
              <w:pStyle w:val="Texto"/>
              <w:spacing w:line="222" w:lineRule="exact"/>
              <w:ind w:firstLine="0"/>
              <w:rPr>
                <w:rFonts w:ascii="Verdana" w:hAnsi="Verdana"/>
                <w:sz w:val="16"/>
                <w:szCs w:val="16"/>
                <w:lang w:val="en-US"/>
              </w:rPr>
            </w:pPr>
            <w:r w:rsidRPr="00B92F30">
              <w:rPr>
                <w:rFonts w:ascii="Verdana" w:hAnsi="Verdana"/>
                <w:sz w:val="16"/>
                <w:szCs w:val="16"/>
                <w:lang w:val="en-US"/>
              </w:rPr>
              <w:t>The hydraulic installation will be according to what is specified in 7.3.</w:t>
            </w:r>
          </w:p>
        </w:tc>
      </w:tr>
      <w:tr w:rsidR="00A97076" w:rsidRPr="00C0169D" w14:paraId="110FB2E2" w14:textId="66F7A8C7" w:rsidTr="00B92F30">
        <w:tc>
          <w:tcPr>
            <w:tcW w:w="4675" w:type="dxa"/>
          </w:tcPr>
          <w:p w14:paraId="7AAB19F5" w14:textId="77777777" w:rsidR="00A97076" w:rsidRPr="00C0169D" w:rsidRDefault="00A97076" w:rsidP="00A97076">
            <w:pPr>
              <w:pStyle w:val="Texto"/>
              <w:spacing w:line="222" w:lineRule="exact"/>
              <w:ind w:firstLine="0"/>
              <w:rPr>
                <w:rFonts w:ascii="Verdana" w:hAnsi="Verdana"/>
                <w:b/>
                <w:sz w:val="16"/>
                <w:szCs w:val="16"/>
              </w:rPr>
            </w:pPr>
            <w:r w:rsidRPr="00C0169D">
              <w:rPr>
                <w:rFonts w:ascii="Verdana" w:hAnsi="Verdana"/>
                <w:b/>
                <w:sz w:val="16"/>
                <w:szCs w:val="16"/>
              </w:rPr>
              <w:t>7.5.1.2.2 Procedimiento</w:t>
            </w:r>
          </w:p>
        </w:tc>
        <w:tc>
          <w:tcPr>
            <w:tcW w:w="4675" w:type="dxa"/>
          </w:tcPr>
          <w:p w14:paraId="4612DB18" w14:textId="271B3EAC" w:rsidR="00A97076" w:rsidRPr="00B92F30" w:rsidRDefault="00A97076" w:rsidP="00A97076">
            <w:pPr>
              <w:pStyle w:val="Texto"/>
              <w:spacing w:line="222" w:lineRule="exact"/>
              <w:ind w:firstLine="0"/>
              <w:rPr>
                <w:rFonts w:ascii="Verdana" w:hAnsi="Verdana"/>
                <w:b/>
                <w:sz w:val="16"/>
                <w:szCs w:val="16"/>
                <w:lang w:val="en-US"/>
              </w:rPr>
            </w:pPr>
            <w:r w:rsidRPr="00B92F30">
              <w:rPr>
                <w:rFonts w:ascii="Verdana" w:hAnsi="Verdana"/>
                <w:b/>
                <w:sz w:val="16"/>
                <w:szCs w:val="16"/>
                <w:lang w:val="en-US"/>
              </w:rPr>
              <w:t>7.5.1.2.2 Procedure</w:t>
            </w:r>
          </w:p>
        </w:tc>
      </w:tr>
      <w:tr w:rsidR="00A97076" w:rsidRPr="00F560B2" w14:paraId="30951451" w14:textId="5C6C0AC6" w:rsidTr="00B92F30">
        <w:tc>
          <w:tcPr>
            <w:tcW w:w="4675" w:type="dxa"/>
          </w:tcPr>
          <w:p w14:paraId="224E4AB7"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 xml:space="preserve">Colocar la válvula en un tanque de prueba y ensamblar ésta con todos sus aditamentos, </w:t>
            </w:r>
            <w:proofErr w:type="gramStart"/>
            <w:r w:rsidRPr="00C0169D">
              <w:rPr>
                <w:rFonts w:ascii="Verdana" w:hAnsi="Verdana"/>
                <w:sz w:val="16"/>
                <w:szCs w:val="16"/>
              </w:rPr>
              <w:t>de acuerdo a</w:t>
            </w:r>
            <w:proofErr w:type="gramEnd"/>
            <w:r w:rsidRPr="00C0169D">
              <w:rPr>
                <w:rFonts w:ascii="Verdana" w:hAnsi="Verdana"/>
                <w:sz w:val="16"/>
                <w:szCs w:val="16"/>
              </w:rPr>
              <w:t xml:space="preserve"> las instrucciones del fabricante;</w:t>
            </w:r>
          </w:p>
        </w:tc>
        <w:tc>
          <w:tcPr>
            <w:tcW w:w="4675" w:type="dxa"/>
          </w:tcPr>
          <w:p w14:paraId="37E62CB7" w14:textId="5B401922" w:rsidR="00A97076" w:rsidRPr="00B92F30" w:rsidRDefault="00A97076"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b/>
                <w:sz w:val="16"/>
                <w:szCs w:val="16"/>
                <w:lang w:val="en-US"/>
              </w:rPr>
              <w:tab/>
            </w:r>
            <w:r w:rsidRPr="00B92F30">
              <w:rPr>
                <w:rFonts w:ascii="Verdana" w:hAnsi="Verdana"/>
                <w:sz w:val="16"/>
                <w:szCs w:val="16"/>
                <w:lang w:val="en-US"/>
              </w:rPr>
              <w:t>Place the valve in a test tank and assemble it with all its attachments, according to the manufacturer's instructions;</w:t>
            </w:r>
          </w:p>
        </w:tc>
      </w:tr>
      <w:tr w:rsidR="00A97076" w:rsidRPr="00F560B2" w14:paraId="45734E73" w14:textId="144E39B5" w:rsidTr="00B92F30">
        <w:tc>
          <w:tcPr>
            <w:tcW w:w="4675" w:type="dxa"/>
          </w:tcPr>
          <w:p w14:paraId="623925FD"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Verificar que no existan fugas;</w:t>
            </w:r>
          </w:p>
        </w:tc>
        <w:tc>
          <w:tcPr>
            <w:tcW w:w="4675" w:type="dxa"/>
          </w:tcPr>
          <w:p w14:paraId="18088456" w14:textId="45112696" w:rsidR="00A97076" w:rsidRPr="00B92F30" w:rsidRDefault="00A97076"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b/>
                <w:sz w:val="16"/>
                <w:szCs w:val="16"/>
                <w:lang w:val="en-US"/>
              </w:rPr>
              <w:tab/>
            </w:r>
            <w:r w:rsidRPr="00B92F30">
              <w:rPr>
                <w:rFonts w:ascii="Verdana" w:hAnsi="Verdana"/>
                <w:sz w:val="16"/>
                <w:szCs w:val="16"/>
                <w:lang w:val="en-US"/>
              </w:rPr>
              <w:t>Check that there are no leaks;</w:t>
            </w:r>
          </w:p>
        </w:tc>
      </w:tr>
      <w:tr w:rsidR="00A97076" w:rsidRPr="00F560B2" w14:paraId="46D2981F" w14:textId="19C997D5" w:rsidTr="00B92F30">
        <w:tc>
          <w:tcPr>
            <w:tcW w:w="4675" w:type="dxa"/>
          </w:tcPr>
          <w:p w14:paraId="73956F0F"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Llenar el tanque con agua hasta 25 mm por debajo del rebosadero;</w:t>
            </w:r>
          </w:p>
        </w:tc>
        <w:tc>
          <w:tcPr>
            <w:tcW w:w="4675" w:type="dxa"/>
          </w:tcPr>
          <w:p w14:paraId="65D28FE2" w14:textId="3E021E49" w:rsidR="00A97076" w:rsidRPr="00B92F30" w:rsidRDefault="00A97076"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sz w:val="16"/>
                <w:szCs w:val="16"/>
                <w:lang w:val="en-US"/>
              </w:rPr>
              <w:tab/>
              <w:t>Fill the tank with water up to 25 mm below the overflow;</w:t>
            </w:r>
          </w:p>
        </w:tc>
      </w:tr>
      <w:tr w:rsidR="00A97076" w:rsidRPr="00F560B2" w14:paraId="071C2F04" w14:textId="59E6B235" w:rsidTr="00B92F30">
        <w:tc>
          <w:tcPr>
            <w:tcW w:w="4675" w:type="dxa"/>
          </w:tcPr>
          <w:p w14:paraId="1822B8E7"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Efectuar 5 ciclos de vaciar-llenar, y</w:t>
            </w:r>
          </w:p>
        </w:tc>
        <w:tc>
          <w:tcPr>
            <w:tcW w:w="4675" w:type="dxa"/>
          </w:tcPr>
          <w:p w14:paraId="024F84AF" w14:textId="7250AF88" w:rsidR="00A97076" w:rsidRPr="00B92F30" w:rsidRDefault="00A97076"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 xml:space="preserve">d. </w:t>
            </w:r>
            <w:r w:rsidRPr="00B92F30">
              <w:rPr>
                <w:rFonts w:ascii="Verdana" w:hAnsi="Verdana"/>
                <w:sz w:val="16"/>
                <w:szCs w:val="16"/>
                <w:lang w:val="en-US"/>
              </w:rPr>
              <w:tab/>
              <w:t>Perform 5 empty-fill cycles, and</w:t>
            </w:r>
          </w:p>
        </w:tc>
      </w:tr>
      <w:tr w:rsidR="00A97076" w:rsidRPr="00F560B2" w14:paraId="5F7CA3F9" w14:textId="3FA1D07E" w:rsidTr="00B92F30">
        <w:tc>
          <w:tcPr>
            <w:tcW w:w="4675" w:type="dxa"/>
          </w:tcPr>
          <w:p w14:paraId="5F446FAA" w14:textId="77777777" w:rsidR="00A97076" w:rsidRPr="00F26F51" w:rsidRDefault="00A97076" w:rsidP="00A97076">
            <w:pPr>
              <w:pStyle w:val="ROMANOS"/>
              <w:spacing w:line="222" w:lineRule="exact"/>
              <w:ind w:left="0" w:firstLine="0"/>
              <w:rPr>
                <w:rFonts w:ascii="Verdana" w:hAnsi="Verdana"/>
                <w:sz w:val="16"/>
                <w:szCs w:val="16"/>
              </w:rPr>
            </w:pPr>
            <w:r w:rsidRPr="00F26F51">
              <w:rPr>
                <w:rFonts w:ascii="Verdana" w:hAnsi="Verdana"/>
                <w:b/>
                <w:sz w:val="16"/>
                <w:szCs w:val="16"/>
              </w:rPr>
              <w:t>e.</w:t>
            </w:r>
            <w:r w:rsidRPr="00F26F51">
              <w:rPr>
                <w:rFonts w:ascii="Verdana" w:hAnsi="Verdana"/>
                <w:sz w:val="16"/>
                <w:szCs w:val="16"/>
              </w:rPr>
              <w:tab/>
              <w:t>Observar durante 10 minutos la zona del empaque y la base de la válvula.</w:t>
            </w:r>
          </w:p>
        </w:tc>
        <w:tc>
          <w:tcPr>
            <w:tcW w:w="4675" w:type="dxa"/>
          </w:tcPr>
          <w:p w14:paraId="3DC83DFA" w14:textId="76DDFA1F" w:rsidR="00A97076" w:rsidRPr="00F26F51" w:rsidRDefault="00825A11" w:rsidP="00A97076">
            <w:pPr>
              <w:pStyle w:val="ROMANOS"/>
              <w:spacing w:line="222" w:lineRule="exact"/>
              <w:ind w:left="0" w:firstLine="0"/>
              <w:rPr>
                <w:rFonts w:ascii="Verdana" w:hAnsi="Verdana"/>
                <w:b/>
                <w:sz w:val="16"/>
                <w:szCs w:val="16"/>
                <w:lang w:val="en-US"/>
              </w:rPr>
            </w:pPr>
            <w:r w:rsidRPr="00F26F51">
              <w:rPr>
                <w:rFonts w:ascii="Verdana" w:hAnsi="Verdana"/>
                <w:b/>
                <w:sz w:val="16"/>
                <w:szCs w:val="16"/>
                <w:lang w:val="en-US"/>
              </w:rPr>
              <w:t>e.</w:t>
            </w:r>
            <w:r w:rsidR="00A97076" w:rsidRPr="00F26F51">
              <w:rPr>
                <w:rFonts w:ascii="Verdana" w:hAnsi="Verdana"/>
                <w:b/>
                <w:sz w:val="16"/>
                <w:szCs w:val="16"/>
                <w:lang w:val="en-US"/>
              </w:rPr>
              <w:t xml:space="preserve"> </w:t>
            </w:r>
            <w:r w:rsidR="00A97076" w:rsidRPr="00F26F51">
              <w:rPr>
                <w:rFonts w:ascii="Verdana" w:hAnsi="Verdana"/>
                <w:sz w:val="16"/>
                <w:szCs w:val="16"/>
                <w:lang w:val="en-US"/>
              </w:rPr>
              <w:tab/>
              <w:t xml:space="preserve">Observe the </w:t>
            </w:r>
            <w:r w:rsidR="00F26F51" w:rsidRPr="00F26F51">
              <w:rPr>
                <w:rFonts w:ascii="Verdana" w:hAnsi="Verdana"/>
                <w:sz w:val="16"/>
                <w:szCs w:val="16"/>
                <w:lang w:val="en-US"/>
              </w:rPr>
              <w:t>gasket</w:t>
            </w:r>
            <w:r w:rsidR="00A97076" w:rsidRPr="00F26F51">
              <w:rPr>
                <w:rFonts w:ascii="Verdana" w:hAnsi="Verdana"/>
                <w:sz w:val="16"/>
                <w:szCs w:val="16"/>
                <w:lang w:val="en-US"/>
              </w:rPr>
              <w:t xml:space="preserve"> area and the base of the valve for 10 minutes.</w:t>
            </w:r>
          </w:p>
        </w:tc>
      </w:tr>
      <w:tr w:rsidR="00A97076" w:rsidRPr="00C0169D" w14:paraId="0B38D5D5" w14:textId="45FE863F" w:rsidTr="00B92F30">
        <w:tc>
          <w:tcPr>
            <w:tcW w:w="4675" w:type="dxa"/>
          </w:tcPr>
          <w:p w14:paraId="4BAB71C8" w14:textId="77777777" w:rsidR="00A97076" w:rsidRPr="00F26F51" w:rsidRDefault="00A97076" w:rsidP="00A97076">
            <w:pPr>
              <w:pStyle w:val="Texto"/>
              <w:spacing w:line="222" w:lineRule="exact"/>
              <w:ind w:firstLine="0"/>
              <w:rPr>
                <w:rFonts w:ascii="Verdana" w:hAnsi="Verdana"/>
                <w:b/>
                <w:sz w:val="16"/>
                <w:szCs w:val="16"/>
              </w:rPr>
            </w:pPr>
            <w:r w:rsidRPr="00F26F51">
              <w:rPr>
                <w:rFonts w:ascii="Verdana" w:hAnsi="Verdana"/>
                <w:b/>
                <w:sz w:val="16"/>
                <w:szCs w:val="16"/>
              </w:rPr>
              <w:t>7.5.1.2.3 Resultado</w:t>
            </w:r>
          </w:p>
        </w:tc>
        <w:tc>
          <w:tcPr>
            <w:tcW w:w="4675" w:type="dxa"/>
          </w:tcPr>
          <w:p w14:paraId="50710457" w14:textId="4D006463" w:rsidR="00A97076" w:rsidRPr="00F26F51" w:rsidRDefault="00A97076" w:rsidP="00A97076">
            <w:pPr>
              <w:pStyle w:val="Texto"/>
              <w:spacing w:line="222" w:lineRule="exact"/>
              <w:ind w:firstLine="0"/>
              <w:rPr>
                <w:rFonts w:ascii="Verdana" w:hAnsi="Verdana"/>
                <w:b/>
                <w:sz w:val="16"/>
                <w:szCs w:val="16"/>
                <w:lang w:val="en-US"/>
              </w:rPr>
            </w:pPr>
            <w:r w:rsidRPr="00F26F51">
              <w:rPr>
                <w:rFonts w:ascii="Verdana" w:hAnsi="Verdana"/>
                <w:b/>
                <w:sz w:val="16"/>
                <w:szCs w:val="16"/>
                <w:lang w:val="en-US"/>
              </w:rPr>
              <w:t>7.5.1.2.3 Result</w:t>
            </w:r>
          </w:p>
        </w:tc>
      </w:tr>
      <w:tr w:rsidR="00A97076" w:rsidRPr="00F560B2" w14:paraId="4BC26EB1" w14:textId="1AC05533" w:rsidTr="00B92F30">
        <w:tc>
          <w:tcPr>
            <w:tcW w:w="4675" w:type="dxa"/>
          </w:tcPr>
          <w:p w14:paraId="1E700D7E" w14:textId="77777777" w:rsidR="00A97076" w:rsidRPr="00C0169D" w:rsidRDefault="00A97076" w:rsidP="00A97076">
            <w:pPr>
              <w:pStyle w:val="Texto"/>
              <w:spacing w:line="222" w:lineRule="exact"/>
              <w:ind w:firstLine="0"/>
              <w:rPr>
                <w:rFonts w:ascii="Verdana" w:hAnsi="Verdana"/>
                <w:sz w:val="16"/>
                <w:szCs w:val="16"/>
              </w:rPr>
            </w:pPr>
            <w:r w:rsidRPr="00C0169D">
              <w:rPr>
                <w:rFonts w:ascii="Verdana" w:hAnsi="Verdana"/>
                <w:sz w:val="16"/>
                <w:szCs w:val="16"/>
              </w:rPr>
              <w:t>Al final no deben existir fugas por el empaque y/o base de la válvula o a través del sello obturador de la válvula de descarga. Así mismo, se verifica que la descarga sea ininterrumpida en una sola operación, en caso contrario el producto no cumple con la norma.</w:t>
            </w:r>
          </w:p>
        </w:tc>
        <w:tc>
          <w:tcPr>
            <w:tcW w:w="4675" w:type="dxa"/>
          </w:tcPr>
          <w:p w14:paraId="5F9145F7" w14:textId="16BE9546" w:rsidR="00A97076" w:rsidRPr="00B92F30" w:rsidRDefault="00A97076" w:rsidP="00A97076">
            <w:pPr>
              <w:pStyle w:val="Texto"/>
              <w:spacing w:line="222" w:lineRule="exact"/>
              <w:ind w:firstLine="0"/>
              <w:rPr>
                <w:rFonts w:ascii="Verdana" w:hAnsi="Verdana"/>
                <w:sz w:val="16"/>
                <w:szCs w:val="16"/>
                <w:lang w:val="en-US"/>
              </w:rPr>
            </w:pPr>
            <w:r w:rsidRPr="00B92F30">
              <w:rPr>
                <w:rFonts w:ascii="Verdana" w:hAnsi="Verdana"/>
                <w:sz w:val="16"/>
                <w:szCs w:val="16"/>
                <w:lang w:val="en-US"/>
              </w:rPr>
              <w:t xml:space="preserve">In the end there </w:t>
            </w:r>
            <w:r w:rsidR="00D64B7E" w:rsidRPr="00B92F30">
              <w:rPr>
                <w:rFonts w:ascii="Verdana" w:hAnsi="Verdana"/>
                <w:sz w:val="16"/>
                <w:szCs w:val="16"/>
                <w:lang w:val="en-US"/>
              </w:rPr>
              <w:t>must</w:t>
            </w:r>
            <w:r w:rsidRPr="00B92F30">
              <w:rPr>
                <w:rFonts w:ascii="Verdana" w:hAnsi="Verdana"/>
                <w:sz w:val="16"/>
                <w:szCs w:val="16"/>
                <w:lang w:val="en-US"/>
              </w:rPr>
              <w:t xml:space="preserve"> be no leaks through the </w:t>
            </w:r>
            <w:r w:rsidR="00F26F51">
              <w:rPr>
                <w:rFonts w:ascii="Verdana" w:hAnsi="Verdana"/>
                <w:sz w:val="16"/>
                <w:szCs w:val="16"/>
                <w:lang w:val="en-US"/>
              </w:rPr>
              <w:t>gasket</w:t>
            </w:r>
            <w:r w:rsidRPr="00B92F30">
              <w:rPr>
                <w:rFonts w:ascii="Verdana" w:hAnsi="Verdana"/>
                <w:sz w:val="16"/>
                <w:szCs w:val="16"/>
                <w:lang w:val="en-US"/>
              </w:rPr>
              <w:t xml:space="preserve"> and/or base of the valve or through the plug seal of the discharge valve. </w:t>
            </w:r>
            <w:r w:rsidR="00F26F51">
              <w:rPr>
                <w:rFonts w:ascii="Verdana" w:hAnsi="Verdana"/>
                <w:sz w:val="16"/>
                <w:szCs w:val="16"/>
                <w:lang w:val="en-US"/>
              </w:rPr>
              <w:t>In addition</w:t>
            </w:r>
            <w:r w:rsidRPr="00B92F30">
              <w:rPr>
                <w:rFonts w:ascii="Verdana" w:hAnsi="Verdana"/>
                <w:sz w:val="16"/>
                <w:szCs w:val="16"/>
                <w:lang w:val="en-US"/>
              </w:rPr>
              <w:t xml:space="preserve">, it is verified that the </w:t>
            </w:r>
            <w:r w:rsidR="00F26F51">
              <w:rPr>
                <w:rFonts w:ascii="Verdana" w:hAnsi="Verdana"/>
                <w:sz w:val="16"/>
                <w:szCs w:val="16"/>
                <w:lang w:val="en-US"/>
              </w:rPr>
              <w:t>discharge</w:t>
            </w:r>
            <w:r w:rsidRPr="00B92F30">
              <w:rPr>
                <w:rFonts w:ascii="Verdana" w:hAnsi="Verdana"/>
                <w:sz w:val="16"/>
                <w:szCs w:val="16"/>
                <w:lang w:val="en-US"/>
              </w:rPr>
              <w:t xml:space="preserve"> is uninterrupted in a single operation, otherwise the product does not comply with the standard.</w:t>
            </w:r>
          </w:p>
        </w:tc>
      </w:tr>
      <w:tr w:rsidR="00A97076" w:rsidRPr="00C0169D" w14:paraId="6C0257C7" w14:textId="6335F6A9" w:rsidTr="00B92F30">
        <w:tc>
          <w:tcPr>
            <w:tcW w:w="4675" w:type="dxa"/>
          </w:tcPr>
          <w:p w14:paraId="7D1D66EC" w14:textId="77777777" w:rsidR="00A97076" w:rsidRPr="00C0169D" w:rsidRDefault="00A97076" w:rsidP="00A97076">
            <w:pPr>
              <w:pStyle w:val="Texto"/>
              <w:spacing w:line="222" w:lineRule="exact"/>
              <w:ind w:firstLine="0"/>
              <w:rPr>
                <w:rFonts w:ascii="Verdana" w:hAnsi="Verdana"/>
                <w:b/>
                <w:sz w:val="16"/>
                <w:szCs w:val="16"/>
              </w:rPr>
            </w:pPr>
            <w:r w:rsidRPr="00C0169D">
              <w:rPr>
                <w:rFonts w:ascii="Verdana" w:hAnsi="Verdana"/>
                <w:b/>
                <w:sz w:val="16"/>
                <w:szCs w:val="16"/>
              </w:rPr>
              <w:t>7.5.1.3 Válvula de descarga dual</w:t>
            </w:r>
          </w:p>
        </w:tc>
        <w:tc>
          <w:tcPr>
            <w:tcW w:w="4675" w:type="dxa"/>
          </w:tcPr>
          <w:p w14:paraId="28449ABF" w14:textId="6A0676A3" w:rsidR="00A97076" w:rsidRPr="00B92F30" w:rsidRDefault="00A97076" w:rsidP="00A97076">
            <w:pPr>
              <w:pStyle w:val="Texto"/>
              <w:spacing w:line="222" w:lineRule="exact"/>
              <w:ind w:firstLine="0"/>
              <w:rPr>
                <w:rFonts w:ascii="Verdana" w:hAnsi="Verdana"/>
                <w:b/>
                <w:sz w:val="16"/>
                <w:szCs w:val="16"/>
                <w:lang w:val="en-US"/>
              </w:rPr>
            </w:pPr>
            <w:r w:rsidRPr="00B92F30">
              <w:rPr>
                <w:rFonts w:ascii="Verdana" w:hAnsi="Verdana"/>
                <w:b/>
                <w:sz w:val="16"/>
                <w:szCs w:val="16"/>
                <w:lang w:val="en-US"/>
              </w:rPr>
              <w:t>7.5.1.3 Dual flush valve</w:t>
            </w:r>
          </w:p>
        </w:tc>
      </w:tr>
      <w:tr w:rsidR="00A97076" w:rsidRPr="00C0169D" w14:paraId="4583F78A" w14:textId="6AF153B2" w:rsidTr="00B92F30">
        <w:tc>
          <w:tcPr>
            <w:tcW w:w="4675" w:type="dxa"/>
          </w:tcPr>
          <w:p w14:paraId="30EE6ACD" w14:textId="77777777" w:rsidR="00A97076" w:rsidRPr="00C0169D" w:rsidRDefault="00A97076" w:rsidP="00A97076">
            <w:pPr>
              <w:pStyle w:val="Texto"/>
              <w:spacing w:line="222" w:lineRule="exact"/>
              <w:ind w:firstLine="0"/>
              <w:rPr>
                <w:rFonts w:ascii="Verdana" w:hAnsi="Verdana"/>
                <w:b/>
                <w:sz w:val="16"/>
                <w:szCs w:val="16"/>
              </w:rPr>
            </w:pPr>
            <w:r w:rsidRPr="00C0169D">
              <w:rPr>
                <w:rFonts w:ascii="Verdana" w:hAnsi="Verdana"/>
                <w:b/>
                <w:sz w:val="16"/>
                <w:szCs w:val="16"/>
              </w:rPr>
              <w:t>7.5.1.3.1 Equipo</w:t>
            </w:r>
          </w:p>
        </w:tc>
        <w:tc>
          <w:tcPr>
            <w:tcW w:w="4675" w:type="dxa"/>
          </w:tcPr>
          <w:p w14:paraId="4724CA5A" w14:textId="15023A69" w:rsidR="00A97076" w:rsidRPr="00B92F30" w:rsidRDefault="00A97076" w:rsidP="00A97076">
            <w:pPr>
              <w:pStyle w:val="Texto"/>
              <w:spacing w:line="222" w:lineRule="exact"/>
              <w:ind w:firstLine="0"/>
              <w:rPr>
                <w:rFonts w:ascii="Verdana" w:hAnsi="Verdana"/>
                <w:b/>
                <w:sz w:val="16"/>
                <w:szCs w:val="16"/>
                <w:lang w:val="en-US"/>
              </w:rPr>
            </w:pPr>
            <w:r w:rsidRPr="00B92F30">
              <w:rPr>
                <w:rFonts w:ascii="Verdana" w:hAnsi="Verdana"/>
                <w:b/>
                <w:sz w:val="16"/>
                <w:szCs w:val="16"/>
                <w:lang w:val="en-US"/>
              </w:rPr>
              <w:t>7.5.1.3.1 Equipment</w:t>
            </w:r>
          </w:p>
        </w:tc>
      </w:tr>
      <w:tr w:rsidR="00A97076" w:rsidRPr="00F560B2" w14:paraId="3B98B9AC" w14:textId="6973ADBE" w:rsidTr="00B92F30">
        <w:tc>
          <w:tcPr>
            <w:tcW w:w="4675" w:type="dxa"/>
          </w:tcPr>
          <w:p w14:paraId="72BC4465" w14:textId="77777777" w:rsidR="00A97076" w:rsidRPr="00C0169D" w:rsidRDefault="00A97076" w:rsidP="00A97076">
            <w:pPr>
              <w:pStyle w:val="Texto"/>
              <w:spacing w:line="222" w:lineRule="exact"/>
              <w:ind w:firstLine="0"/>
              <w:rPr>
                <w:rFonts w:ascii="Verdana" w:hAnsi="Verdana"/>
                <w:strike/>
                <w:sz w:val="16"/>
                <w:szCs w:val="16"/>
              </w:rPr>
            </w:pPr>
            <w:r w:rsidRPr="00C0169D">
              <w:rPr>
                <w:rFonts w:ascii="Verdana" w:hAnsi="Verdana"/>
                <w:sz w:val="16"/>
                <w:szCs w:val="16"/>
              </w:rPr>
              <w:t xml:space="preserve">La instalación hidráulica será </w:t>
            </w:r>
            <w:proofErr w:type="gramStart"/>
            <w:r w:rsidRPr="00C0169D">
              <w:rPr>
                <w:rFonts w:ascii="Verdana" w:hAnsi="Verdana"/>
                <w:sz w:val="16"/>
                <w:szCs w:val="16"/>
              </w:rPr>
              <w:t>de acuerdo a</w:t>
            </w:r>
            <w:proofErr w:type="gramEnd"/>
            <w:r w:rsidRPr="00C0169D">
              <w:rPr>
                <w:rFonts w:ascii="Verdana" w:hAnsi="Verdana"/>
                <w:sz w:val="16"/>
                <w:szCs w:val="16"/>
              </w:rPr>
              <w:t xml:space="preserve"> lo especificado en 7.3.</w:t>
            </w:r>
          </w:p>
        </w:tc>
        <w:tc>
          <w:tcPr>
            <w:tcW w:w="4675" w:type="dxa"/>
          </w:tcPr>
          <w:p w14:paraId="15DD4411" w14:textId="118796E7" w:rsidR="00A97076" w:rsidRPr="00B92F30" w:rsidRDefault="00A97076" w:rsidP="00A97076">
            <w:pPr>
              <w:pStyle w:val="Texto"/>
              <w:spacing w:line="222" w:lineRule="exact"/>
              <w:ind w:firstLine="0"/>
              <w:rPr>
                <w:rFonts w:ascii="Verdana" w:hAnsi="Verdana"/>
                <w:sz w:val="16"/>
                <w:szCs w:val="16"/>
                <w:lang w:val="en-US"/>
              </w:rPr>
            </w:pPr>
            <w:r w:rsidRPr="00B92F30">
              <w:rPr>
                <w:rFonts w:ascii="Verdana" w:hAnsi="Verdana"/>
                <w:sz w:val="16"/>
                <w:szCs w:val="16"/>
                <w:lang w:val="en-US"/>
              </w:rPr>
              <w:t>The hydraulic installation will be according to what is specified in 7.3.</w:t>
            </w:r>
          </w:p>
        </w:tc>
      </w:tr>
      <w:tr w:rsidR="00A97076" w:rsidRPr="00C0169D" w14:paraId="4614E630" w14:textId="6489052F" w:rsidTr="00B92F30">
        <w:tc>
          <w:tcPr>
            <w:tcW w:w="4675" w:type="dxa"/>
          </w:tcPr>
          <w:p w14:paraId="6D17D35F" w14:textId="77777777" w:rsidR="00A97076" w:rsidRPr="00C0169D" w:rsidRDefault="00A97076" w:rsidP="00A97076">
            <w:pPr>
              <w:pStyle w:val="Texto"/>
              <w:spacing w:line="222" w:lineRule="exact"/>
              <w:ind w:firstLine="0"/>
              <w:rPr>
                <w:rFonts w:ascii="Verdana" w:hAnsi="Verdana"/>
                <w:b/>
                <w:sz w:val="16"/>
                <w:szCs w:val="16"/>
              </w:rPr>
            </w:pPr>
            <w:r w:rsidRPr="00C0169D">
              <w:rPr>
                <w:rFonts w:ascii="Verdana" w:hAnsi="Verdana"/>
                <w:b/>
                <w:sz w:val="16"/>
                <w:szCs w:val="16"/>
              </w:rPr>
              <w:t>7.5.1.3.2 Procedimiento</w:t>
            </w:r>
          </w:p>
        </w:tc>
        <w:tc>
          <w:tcPr>
            <w:tcW w:w="4675" w:type="dxa"/>
          </w:tcPr>
          <w:p w14:paraId="7798C113" w14:textId="19B4DDB5" w:rsidR="00A97076" w:rsidRPr="00B92F30" w:rsidRDefault="00A97076" w:rsidP="00A97076">
            <w:pPr>
              <w:pStyle w:val="Texto"/>
              <w:spacing w:line="222" w:lineRule="exact"/>
              <w:ind w:firstLine="0"/>
              <w:rPr>
                <w:rFonts w:ascii="Verdana" w:hAnsi="Verdana"/>
                <w:b/>
                <w:sz w:val="16"/>
                <w:szCs w:val="16"/>
                <w:lang w:val="en-US"/>
              </w:rPr>
            </w:pPr>
            <w:r w:rsidRPr="00B92F30">
              <w:rPr>
                <w:rFonts w:ascii="Verdana" w:hAnsi="Verdana"/>
                <w:b/>
                <w:sz w:val="16"/>
                <w:szCs w:val="16"/>
                <w:lang w:val="en-US"/>
              </w:rPr>
              <w:t>7.5.1.3.2 Procedure</w:t>
            </w:r>
          </w:p>
        </w:tc>
      </w:tr>
      <w:tr w:rsidR="00A97076" w:rsidRPr="00F560B2" w14:paraId="77F618F2" w14:textId="3A33F069" w:rsidTr="00B92F30">
        <w:tc>
          <w:tcPr>
            <w:tcW w:w="4675" w:type="dxa"/>
          </w:tcPr>
          <w:p w14:paraId="2ACF90E3"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 xml:space="preserve">Colocar la válvula en un tanque de prueba y ensamblar ésta con todos sus aditamentos, </w:t>
            </w:r>
            <w:proofErr w:type="gramStart"/>
            <w:r w:rsidRPr="00C0169D">
              <w:rPr>
                <w:rFonts w:ascii="Verdana" w:hAnsi="Verdana"/>
                <w:sz w:val="16"/>
                <w:szCs w:val="16"/>
              </w:rPr>
              <w:t>de acuerdo a</w:t>
            </w:r>
            <w:proofErr w:type="gramEnd"/>
            <w:r w:rsidRPr="00C0169D">
              <w:rPr>
                <w:rFonts w:ascii="Verdana" w:hAnsi="Verdana"/>
                <w:sz w:val="16"/>
                <w:szCs w:val="16"/>
              </w:rPr>
              <w:t xml:space="preserve"> las instrucciones del fabricante;</w:t>
            </w:r>
          </w:p>
        </w:tc>
        <w:tc>
          <w:tcPr>
            <w:tcW w:w="4675" w:type="dxa"/>
          </w:tcPr>
          <w:p w14:paraId="759AC562" w14:textId="4AAA2EA9" w:rsidR="00A97076" w:rsidRPr="00B92F30" w:rsidRDefault="00A97076"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Place the valve in a test tank and assemble it with all its attachments, according to the manufacturer's instructions;</w:t>
            </w:r>
          </w:p>
        </w:tc>
      </w:tr>
      <w:tr w:rsidR="00A97076" w:rsidRPr="00F560B2" w14:paraId="141C9B5B" w14:textId="4D932741" w:rsidTr="00B92F30">
        <w:tc>
          <w:tcPr>
            <w:tcW w:w="4675" w:type="dxa"/>
          </w:tcPr>
          <w:p w14:paraId="3727FCDE"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Verificar que no existan fugas;</w:t>
            </w:r>
          </w:p>
        </w:tc>
        <w:tc>
          <w:tcPr>
            <w:tcW w:w="4675" w:type="dxa"/>
          </w:tcPr>
          <w:p w14:paraId="2155BCC3" w14:textId="7DCCF54A" w:rsidR="00A97076" w:rsidRPr="00B92F30" w:rsidRDefault="00A97076"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Check that there are no leaks;</w:t>
            </w:r>
          </w:p>
        </w:tc>
      </w:tr>
      <w:tr w:rsidR="00A97076" w:rsidRPr="00F560B2" w14:paraId="6AE8241A" w14:textId="713737A3" w:rsidTr="00B92F30">
        <w:tc>
          <w:tcPr>
            <w:tcW w:w="4675" w:type="dxa"/>
          </w:tcPr>
          <w:p w14:paraId="2880A935"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Llenar el tanque con agua hasta 25 mm por debajo del rebosadero;</w:t>
            </w:r>
          </w:p>
        </w:tc>
        <w:tc>
          <w:tcPr>
            <w:tcW w:w="4675" w:type="dxa"/>
          </w:tcPr>
          <w:p w14:paraId="6E5E6E42" w14:textId="3AEB074D" w:rsidR="00A97076" w:rsidRPr="00B92F30" w:rsidRDefault="00A97076"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b/>
                <w:sz w:val="16"/>
                <w:szCs w:val="16"/>
                <w:lang w:val="en-US"/>
              </w:rPr>
              <w:tab/>
            </w:r>
            <w:r w:rsidRPr="00B92F30">
              <w:rPr>
                <w:rFonts w:ascii="Verdana" w:hAnsi="Verdana"/>
                <w:sz w:val="16"/>
                <w:szCs w:val="16"/>
                <w:lang w:val="en-US"/>
              </w:rPr>
              <w:t>Fill the tank with water up to 25 mm below the overflow;</w:t>
            </w:r>
          </w:p>
        </w:tc>
      </w:tr>
      <w:tr w:rsidR="00A97076" w:rsidRPr="00F560B2" w14:paraId="1F89D95D" w14:textId="37B8D888" w:rsidTr="00B92F30">
        <w:tc>
          <w:tcPr>
            <w:tcW w:w="4675" w:type="dxa"/>
          </w:tcPr>
          <w:p w14:paraId="66BDEF15"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Efectuar 5 ciclos de vaciar-llenar en descarga reducida;</w:t>
            </w:r>
          </w:p>
        </w:tc>
        <w:tc>
          <w:tcPr>
            <w:tcW w:w="4675" w:type="dxa"/>
          </w:tcPr>
          <w:p w14:paraId="4957AB4D" w14:textId="6583F2B5" w:rsidR="00A97076" w:rsidRPr="00B92F30" w:rsidRDefault="00A97076"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 xml:space="preserve">d. </w:t>
            </w:r>
            <w:r w:rsidRPr="00B92F30">
              <w:rPr>
                <w:rFonts w:ascii="Verdana" w:hAnsi="Verdana"/>
                <w:b/>
                <w:sz w:val="16"/>
                <w:szCs w:val="16"/>
                <w:lang w:val="en-US"/>
              </w:rPr>
              <w:tab/>
            </w:r>
            <w:r w:rsidRPr="00B92F30">
              <w:rPr>
                <w:rFonts w:ascii="Verdana" w:hAnsi="Verdana"/>
                <w:sz w:val="16"/>
                <w:szCs w:val="16"/>
                <w:lang w:val="en-US"/>
              </w:rPr>
              <w:t>Carry out 5 emptying-filling cycles in reduced discharge;</w:t>
            </w:r>
          </w:p>
        </w:tc>
      </w:tr>
      <w:tr w:rsidR="00A97076" w:rsidRPr="00F560B2" w14:paraId="5A437308" w14:textId="43539744" w:rsidTr="00B92F30">
        <w:tc>
          <w:tcPr>
            <w:tcW w:w="4675" w:type="dxa"/>
          </w:tcPr>
          <w:p w14:paraId="06648B5F"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e.</w:t>
            </w:r>
            <w:r w:rsidRPr="00C0169D">
              <w:rPr>
                <w:rFonts w:ascii="Verdana" w:hAnsi="Verdana"/>
                <w:b/>
                <w:sz w:val="16"/>
                <w:szCs w:val="16"/>
              </w:rPr>
              <w:tab/>
            </w:r>
            <w:r w:rsidRPr="00C0169D">
              <w:rPr>
                <w:rFonts w:ascii="Verdana" w:hAnsi="Verdana"/>
                <w:sz w:val="16"/>
                <w:szCs w:val="16"/>
              </w:rPr>
              <w:t>Efectuar 5 ciclos de vaciar-llenar en descarga completa, y</w:t>
            </w:r>
          </w:p>
        </w:tc>
        <w:tc>
          <w:tcPr>
            <w:tcW w:w="4675" w:type="dxa"/>
          </w:tcPr>
          <w:p w14:paraId="78DEF3ED" w14:textId="1ED40356" w:rsidR="00A97076" w:rsidRPr="00B92F30" w:rsidRDefault="00825A11" w:rsidP="00A97076">
            <w:pPr>
              <w:pStyle w:val="ROMANOS"/>
              <w:spacing w:line="222" w:lineRule="exact"/>
              <w:ind w:left="0" w:firstLine="0"/>
              <w:rPr>
                <w:rFonts w:ascii="Verdana" w:hAnsi="Verdana"/>
                <w:b/>
                <w:sz w:val="16"/>
                <w:szCs w:val="16"/>
                <w:lang w:val="en-US"/>
              </w:rPr>
            </w:pPr>
            <w:r w:rsidRPr="00B92F30">
              <w:rPr>
                <w:rFonts w:ascii="Verdana" w:hAnsi="Verdana"/>
                <w:b/>
                <w:sz w:val="16"/>
                <w:szCs w:val="16"/>
                <w:lang w:val="en-US"/>
              </w:rPr>
              <w:t>e.</w:t>
            </w:r>
            <w:r w:rsidR="00A97076" w:rsidRPr="00B92F30">
              <w:rPr>
                <w:rFonts w:ascii="Verdana" w:hAnsi="Verdana"/>
                <w:b/>
                <w:sz w:val="16"/>
                <w:szCs w:val="16"/>
                <w:lang w:val="en-US"/>
              </w:rPr>
              <w:t xml:space="preserve"> </w:t>
            </w:r>
            <w:r w:rsidR="00A97076" w:rsidRPr="00B92F30">
              <w:rPr>
                <w:rFonts w:ascii="Verdana" w:hAnsi="Verdana"/>
                <w:b/>
                <w:sz w:val="16"/>
                <w:szCs w:val="16"/>
                <w:lang w:val="en-US"/>
              </w:rPr>
              <w:tab/>
            </w:r>
            <w:r w:rsidR="00A97076" w:rsidRPr="00B92F30">
              <w:rPr>
                <w:rFonts w:ascii="Verdana" w:hAnsi="Verdana"/>
                <w:sz w:val="16"/>
                <w:szCs w:val="16"/>
                <w:lang w:val="en-US"/>
              </w:rPr>
              <w:t>Carry out 5 empty-fill cycles in complete discharge, and</w:t>
            </w:r>
          </w:p>
        </w:tc>
      </w:tr>
      <w:tr w:rsidR="00A97076" w:rsidRPr="00F560B2" w14:paraId="0054D09E" w14:textId="1C40BE57" w:rsidTr="00B92F30">
        <w:tc>
          <w:tcPr>
            <w:tcW w:w="4675" w:type="dxa"/>
          </w:tcPr>
          <w:p w14:paraId="68A0EA99" w14:textId="77777777" w:rsidR="00A97076" w:rsidRPr="00C0169D" w:rsidRDefault="00A97076" w:rsidP="00A97076">
            <w:pPr>
              <w:pStyle w:val="ROMANOS"/>
              <w:spacing w:line="222"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Observar durante 10 minutos la zona del empaque y la base de la válvula.</w:t>
            </w:r>
          </w:p>
        </w:tc>
        <w:tc>
          <w:tcPr>
            <w:tcW w:w="4675" w:type="dxa"/>
          </w:tcPr>
          <w:p w14:paraId="7AD2D12A" w14:textId="1F2EF9A5" w:rsidR="00A97076" w:rsidRPr="00B92F30" w:rsidRDefault="00F26F51" w:rsidP="00A97076">
            <w:pPr>
              <w:pStyle w:val="ROMANOS"/>
              <w:spacing w:line="222" w:lineRule="exact"/>
              <w:ind w:left="0" w:firstLine="0"/>
              <w:rPr>
                <w:rFonts w:ascii="Verdana" w:hAnsi="Verdana"/>
                <w:b/>
                <w:sz w:val="16"/>
                <w:szCs w:val="16"/>
                <w:lang w:val="en-US"/>
              </w:rPr>
            </w:pPr>
            <w:r>
              <w:rPr>
                <w:rFonts w:ascii="Verdana" w:hAnsi="Verdana"/>
                <w:b/>
                <w:sz w:val="16"/>
                <w:szCs w:val="16"/>
                <w:lang w:val="en-US"/>
              </w:rPr>
              <w:t>f</w:t>
            </w:r>
            <w:r w:rsidR="00A97076" w:rsidRPr="00B92F30">
              <w:rPr>
                <w:rFonts w:ascii="Verdana" w:hAnsi="Verdana"/>
                <w:b/>
                <w:sz w:val="16"/>
                <w:szCs w:val="16"/>
                <w:lang w:val="en-US"/>
              </w:rPr>
              <w:t xml:space="preserve">. </w:t>
            </w:r>
            <w:r w:rsidR="00A97076" w:rsidRPr="00B92F30">
              <w:rPr>
                <w:rFonts w:ascii="Verdana" w:hAnsi="Verdana"/>
                <w:sz w:val="16"/>
                <w:szCs w:val="16"/>
                <w:lang w:val="en-US"/>
              </w:rPr>
              <w:tab/>
              <w:t xml:space="preserve">Observe the </w:t>
            </w:r>
            <w:r>
              <w:rPr>
                <w:rFonts w:ascii="Verdana" w:hAnsi="Verdana"/>
                <w:sz w:val="16"/>
                <w:szCs w:val="16"/>
                <w:lang w:val="en-US"/>
              </w:rPr>
              <w:t>gasket</w:t>
            </w:r>
            <w:r w:rsidR="00A97076" w:rsidRPr="00B92F30">
              <w:rPr>
                <w:rFonts w:ascii="Verdana" w:hAnsi="Verdana"/>
                <w:sz w:val="16"/>
                <w:szCs w:val="16"/>
                <w:lang w:val="en-US"/>
              </w:rPr>
              <w:t xml:space="preserve"> area and the base of the valve for 10 minutes.</w:t>
            </w:r>
          </w:p>
        </w:tc>
      </w:tr>
      <w:tr w:rsidR="00A97076" w:rsidRPr="00C0169D" w14:paraId="6F17242C" w14:textId="04AF35FE" w:rsidTr="00B92F30">
        <w:tc>
          <w:tcPr>
            <w:tcW w:w="4675" w:type="dxa"/>
          </w:tcPr>
          <w:p w14:paraId="50D3F97D"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7.5.1.3.3 Resultado</w:t>
            </w:r>
          </w:p>
        </w:tc>
        <w:tc>
          <w:tcPr>
            <w:tcW w:w="4675" w:type="dxa"/>
          </w:tcPr>
          <w:p w14:paraId="50B6FCF5" w14:textId="2543B035" w:rsidR="00A97076" w:rsidRPr="00B92F30" w:rsidRDefault="00A97076" w:rsidP="00A97076">
            <w:pPr>
              <w:pStyle w:val="Texto"/>
              <w:spacing w:line="220" w:lineRule="exact"/>
              <w:ind w:firstLine="0"/>
              <w:rPr>
                <w:rFonts w:ascii="Verdana" w:hAnsi="Verdana"/>
                <w:b/>
                <w:sz w:val="16"/>
                <w:szCs w:val="16"/>
                <w:lang w:val="en-US"/>
              </w:rPr>
            </w:pPr>
            <w:r w:rsidRPr="00B92F30">
              <w:rPr>
                <w:rFonts w:ascii="Verdana" w:hAnsi="Verdana"/>
                <w:b/>
                <w:sz w:val="16"/>
                <w:szCs w:val="16"/>
                <w:lang w:val="en-US"/>
              </w:rPr>
              <w:t>7.5.1.3.3 Result</w:t>
            </w:r>
          </w:p>
        </w:tc>
      </w:tr>
      <w:tr w:rsidR="00A97076" w:rsidRPr="00F560B2" w14:paraId="048FDE77" w14:textId="171318E0" w:rsidTr="00B92F30">
        <w:tc>
          <w:tcPr>
            <w:tcW w:w="4675" w:type="dxa"/>
          </w:tcPr>
          <w:p w14:paraId="65D3AC8F"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 xml:space="preserve">Al final no deben existir fugas por el empaque y/o la base de la válvula o a través del sello obturador de la </w:t>
            </w:r>
            <w:r w:rsidRPr="00C0169D">
              <w:rPr>
                <w:rFonts w:ascii="Verdana" w:hAnsi="Verdana"/>
                <w:sz w:val="16"/>
                <w:szCs w:val="16"/>
              </w:rPr>
              <w:lastRenderedPageBreak/>
              <w:t>válvula de descarga. Así mismo, se verifica que la descarga sea ininterrumpida en una sola operación, en caso contrario el producto no cumple con la norma.</w:t>
            </w:r>
          </w:p>
        </w:tc>
        <w:tc>
          <w:tcPr>
            <w:tcW w:w="4675" w:type="dxa"/>
          </w:tcPr>
          <w:p w14:paraId="52AE02FE" w14:textId="17A12E67" w:rsidR="00A97076" w:rsidRPr="00B92F30" w:rsidRDefault="00A97076" w:rsidP="00A97076">
            <w:pPr>
              <w:pStyle w:val="Texto"/>
              <w:spacing w:line="220" w:lineRule="exact"/>
              <w:ind w:firstLine="0"/>
              <w:rPr>
                <w:rFonts w:ascii="Verdana" w:hAnsi="Verdana"/>
                <w:sz w:val="16"/>
                <w:szCs w:val="16"/>
                <w:lang w:val="en-US"/>
              </w:rPr>
            </w:pPr>
            <w:r w:rsidRPr="00B92F30">
              <w:rPr>
                <w:rFonts w:ascii="Verdana" w:hAnsi="Verdana"/>
                <w:sz w:val="16"/>
                <w:szCs w:val="16"/>
                <w:lang w:val="en-US"/>
              </w:rPr>
              <w:lastRenderedPageBreak/>
              <w:t xml:space="preserve">In the end there </w:t>
            </w:r>
            <w:r w:rsidR="00D64B7E" w:rsidRPr="00B92F30">
              <w:rPr>
                <w:rFonts w:ascii="Verdana" w:hAnsi="Verdana"/>
                <w:sz w:val="16"/>
                <w:szCs w:val="16"/>
                <w:lang w:val="en-US"/>
              </w:rPr>
              <w:t>must</w:t>
            </w:r>
            <w:r w:rsidRPr="00B92F30">
              <w:rPr>
                <w:rFonts w:ascii="Verdana" w:hAnsi="Verdana"/>
                <w:sz w:val="16"/>
                <w:szCs w:val="16"/>
                <w:lang w:val="en-US"/>
              </w:rPr>
              <w:t xml:space="preserve"> be no leaks through the </w:t>
            </w:r>
            <w:r w:rsidR="00F26F51">
              <w:rPr>
                <w:rFonts w:ascii="Verdana" w:hAnsi="Verdana"/>
                <w:sz w:val="16"/>
                <w:szCs w:val="16"/>
                <w:lang w:val="en-US"/>
              </w:rPr>
              <w:t>gasket</w:t>
            </w:r>
            <w:r w:rsidRPr="00B92F30">
              <w:rPr>
                <w:rFonts w:ascii="Verdana" w:hAnsi="Verdana"/>
                <w:sz w:val="16"/>
                <w:szCs w:val="16"/>
                <w:lang w:val="en-US"/>
              </w:rPr>
              <w:t xml:space="preserve"> and/or the base of the valve or through the plug seal of </w:t>
            </w:r>
            <w:r w:rsidRPr="00B92F30">
              <w:rPr>
                <w:rFonts w:ascii="Verdana" w:hAnsi="Verdana"/>
                <w:sz w:val="16"/>
                <w:szCs w:val="16"/>
                <w:lang w:val="en-US"/>
              </w:rPr>
              <w:lastRenderedPageBreak/>
              <w:t xml:space="preserve">the discharge valve. Likewise, </w:t>
            </w:r>
            <w:proofErr w:type="gramStart"/>
            <w:r w:rsidR="00F26F51">
              <w:rPr>
                <w:rFonts w:ascii="Verdana" w:hAnsi="Verdana"/>
                <w:sz w:val="16"/>
                <w:szCs w:val="16"/>
                <w:lang w:val="en-US"/>
              </w:rPr>
              <w:t>Verify</w:t>
            </w:r>
            <w:proofErr w:type="gramEnd"/>
            <w:r w:rsidRPr="00B92F30">
              <w:rPr>
                <w:rFonts w:ascii="Verdana" w:hAnsi="Verdana"/>
                <w:sz w:val="16"/>
                <w:szCs w:val="16"/>
                <w:lang w:val="en-US"/>
              </w:rPr>
              <w:t xml:space="preserve"> that the </w:t>
            </w:r>
            <w:r w:rsidR="00F26F51">
              <w:rPr>
                <w:rFonts w:ascii="Verdana" w:hAnsi="Verdana"/>
                <w:sz w:val="16"/>
                <w:szCs w:val="16"/>
                <w:lang w:val="en-US"/>
              </w:rPr>
              <w:t>discharge</w:t>
            </w:r>
            <w:r w:rsidRPr="00B92F30">
              <w:rPr>
                <w:rFonts w:ascii="Verdana" w:hAnsi="Verdana"/>
                <w:sz w:val="16"/>
                <w:szCs w:val="16"/>
                <w:lang w:val="en-US"/>
              </w:rPr>
              <w:t xml:space="preserve"> is uninterrupted in a single operation, otherwise the product does not comply with the standard.</w:t>
            </w:r>
          </w:p>
        </w:tc>
      </w:tr>
      <w:tr w:rsidR="00A97076" w:rsidRPr="00C0169D" w14:paraId="6DE2A98D" w14:textId="78B5BE42" w:rsidTr="00B92F30">
        <w:tc>
          <w:tcPr>
            <w:tcW w:w="4675" w:type="dxa"/>
          </w:tcPr>
          <w:p w14:paraId="1E564004"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lastRenderedPageBreak/>
              <w:t>7.5.1.4 Sello obturador</w:t>
            </w:r>
          </w:p>
        </w:tc>
        <w:tc>
          <w:tcPr>
            <w:tcW w:w="4675" w:type="dxa"/>
          </w:tcPr>
          <w:p w14:paraId="6F50F112" w14:textId="120662B5" w:rsidR="00A97076" w:rsidRPr="00B92F30" w:rsidRDefault="00A97076" w:rsidP="00A97076">
            <w:pPr>
              <w:pStyle w:val="Texto"/>
              <w:spacing w:line="220" w:lineRule="exact"/>
              <w:ind w:firstLine="0"/>
              <w:rPr>
                <w:rFonts w:ascii="Verdana" w:hAnsi="Verdana"/>
                <w:b/>
                <w:sz w:val="16"/>
                <w:szCs w:val="16"/>
                <w:lang w:val="en-US"/>
              </w:rPr>
            </w:pPr>
            <w:r w:rsidRPr="00B92F30">
              <w:rPr>
                <w:rFonts w:ascii="Verdana" w:hAnsi="Verdana"/>
                <w:b/>
                <w:sz w:val="16"/>
                <w:szCs w:val="16"/>
                <w:lang w:val="en-US"/>
              </w:rPr>
              <w:t>7.5.1.4 Plug seal</w:t>
            </w:r>
          </w:p>
        </w:tc>
      </w:tr>
      <w:tr w:rsidR="00A97076" w:rsidRPr="00F560B2" w14:paraId="3764EBFA" w14:textId="0F3D2C90" w:rsidTr="00B92F30">
        <w:tc>
          <w:tcPr>
            <w:tcW w:w="4675" w:type="dxa"/>
          </w:tcPr>
          <w:p w14:paraId="2B8F66BB"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Los sellos obturadores que se utilicen como pieza de remplazo deberán de cumplir con la hermeticidad del montaje.</w:t>
            </w:r>
          </w:p>
        </w:tc>
        <w:tc>
          <w:tcPr>
            <w:tcW w:w="4675" w:type="dxa"/>
          </w:tcPr>
          <w:p w14:paraId="38E34EE1" w14:textId="5C35B4E6" w:rsidR="00A97076" w:rsidRPr="00B92F30" w:rsidRDefault="00A97076" w:rsidP="00A97076">
            <w:pPr>
              <w:pStyle w:val="Texto"/>
              <w:spacing w:line="220" w:lineRule="exact"/>
              <w:ind w:firstLine="0"/>
              <w:rPr>
                <w:rFonts w:ascii="Verdana" w:hAnsi="Verdana"/>
                <w:sz w:val="16"/>
                <w:szCs w:val="16"/>
                <w:lang w:val="en-US"/>
              </w:rPr>
            </w:pPr>
            <w:r w:rsidRPr="00B92F30">
              <w:rPr>
                <w:rFonts w:ascii="Verdana" w:hAnsi="Verdana"/>
                <w:sz w:val="16"/>
                <w:szCs w:val="16"/>
                <w:lang w:val="en-US"/>
              </w:rPr>
              <w:t xml:space="preserve">The obturator seals that are used as a replacement part must comply with the </w:t>
            </w:r>
            <w:r w:rsidR="00F26F51">
              <w:rPr>
                <w:rFonts w:ascii="Verdana" w:hAnsi="Verdana"/>
                <w:sz w:val="16"/>
                <w:szCs w:val="16"/>
                <w:lang w:val="en-US"/>
              </w:rPr>
              <w:t>hermeticity</w:t>
            </w:r>
            <w:r w:rsidRPr="00B92F30">
              <w:rPr>
                <w:rFonts w:ascii="Verdana" w:hAnsi="Verdana"/>
                <w:sz w:val="16"/>
                <w:szCs w:val="16"/>
                <w:lang w:val="en-US"/>
              </w:rPr>
              <w:t xml:space="preserve"> of the assembly.</w:t>
            </w:r>
          </w:p>
        </w:tc>
      </w:tr>
      <w:tr w:rsidR="00A97076" w:rsidRPr="00C0169D" w14:paraId="45BE7DF5" w14:textId="0355DAEB" w:rsidTr="00B92F30">
        <w:tc>
          <w:tcPr>
            <w:tcW w:w="4675" w:type="dxa"/>
          </w:tcPr>
          <w:p w14:paraId="35BD99B5"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7.5.1.4.1 Equipo</w:t>
            </w:r>
          </w:p>
        </w:tc>
        <w:tc>
          <w:tcPr>
            <w:tcW w:w="4675" w:type="dxa"/>
          </w:tcPr>
          <w:p w14:paraId="0FBC204C" w14:textId="5BA41478" w:rsidR="00A97076" w:rsidRPr="00B92F30" w:rsidRDefault="00A97076" w:rsidP="00A97076">
            <w:pPr>
              <w:pStyle w:val="Texto"/>
              <w:spacing w:line="220" w:lineRule="exact"/>
              <w:ind w:firstLine="0"/>
              <w:rPr>
                <w:rFonts w:ascii="Verdana" w:hAnsi="Verdana"/>
                <w:b/>
                <w:sz w:val="16"/>
                <w:szCs w:val="16"/>
                <w:lang w:val="en-US"/>
              </w:rPr>
            </w:pPr>
            <w:r w:rsidRPr="00B92F30">
              <w:rPr>
                <w:rFonts w:ascii="Verdana" w:hAnsi="Verdana"/>
                <w:b/>
                <w:sz w:val="16"/>
                <w:szCs w:val="16"/>
                <w:lang w:val="en-US"/>
              </w:rPr>
              <w:t>7.5.1.4.1 Equipment</w:t>
            </w:r>
          </w:p>
        </w:tc>
      </w:tr>
      <w:tr w:rsidR="00A97076" w:rsidRPr="00F560B2" w14:paraId="0210E67F" w14:textId="3F2FBC8E" w:rsidTr="00B92F30">
        <w:tc>
          <w:tcPr>
            <w:tcW w:w="4675" w:type="dxa"/>
          </w:tcPr>
          <w:p w14:paraId="37F30B9A"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 xml:space="preserve">La instalación hidráulica será </w:t>
            </w:r>
            <w:proofErr w:type="gramStart"/>
            <w:r w:rsidRPr="00C0169D">
              <w:rPr>
                <w:rFonts w:ascii="Verdana" w:hAnsi="Verdana"/>
                <w:sz w:val="16"/>
                <w:szCs w:val="16"/>
              </w:rPr>
              <w:t>de acuerdo a</w:t>
            </w:r>
            <w:proofErr w:type="gramEnd"/>
            <w:r w:rsidRPr="00C0169D">
              <w:rPr>
                <w:rFonts w:ascii="Verdana" w:hAnsi="Verdana"/>
                <w:sz w:val="16"/>
                <w:szCs w:val="16"/>
              </w:rPr>
              <w:t xml:space="preserve"> lo especificado en 7.3, así como la presión de prueba será de 550 kPa de presión estática.</w:t>
            </w:r>
          </w:p>
        </w:tc>
        <w:tc>
          <w:tcPr>
            <w:tcW w:w="4675" w:type="dxa"/>
          </w:tcPr>
          <w:p w14:paraId="25616F3A" w14:textId="40B222B9" w:rsidR="00A97076" w:rsidRPr="00B92F30" w:rsidRDefault="00A97076" w:rsidP="00A97076">
            <w:pPr>
              <w:pStyle w:val="Texto"/>
              <w:spacing w:line="220" w:lineRule="exact"/>
              <w:ind w:firstLine="0"/>
              <w:rPr>
                <w:rFonts w:ascii="Verdana" w:hAnsi="Verdana"/>
                <w:sz w:val="16"/>
                <w:szCs w:val="16"/>
                <w:lang w:val="en-US"/>
              </w:rPr>
            </w:pPr>
            <w:r w:rsidRPr="00B92F30">
              <w:rPr>
                <w:rFonts w:ascii="Verdana" w:hAnsi="Verdana"/>
                <w:sz w:val="16"/>
                <w:szCs w:val="16"/>
                <w:lang w:val="en-US"/>
              </w:rPr>
              <w:t>The hydraulic installation will be as specified in 7.3, as well as the test pressure will be 550 kPa of static pressure.</w:t>
            </w:r>
          </w:p>
        </w:tc>
      </w:tr>
      <w:tr w:rsidR="00A97076" w:rsidRPr="00C0169D" w14:paraId="5BCB1CE0" w14:textId="25F4BD2B" w:rsidTr="00B92F30">
        <w:tc>
          <w:tcPr>
            <w:tcW w:w="4675" w:type="dxa"/>
          </w:tcPr>
          <w:p w14:paraId="5D67378E"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7.5.1.4.2 Procedimiento</w:t>
            </w:r>
          </w:p>
        </w:tc>
        <w:tc>
          <w:tcPr>
            <w:tcW w:w="4675" w:type="dxa"/>
          </w:tcPr>
          <w:p w14:paraId="3909DDD5" w14:textId="0CEAF8F7" w:rsidR="00A97076" w:rsidRPr="00B92F30" w:rsidRDefault="00A97076" w:rsidP="00A97076">
            <w:pPr>
              <w:pStyle w:val="Texto"/>
              <w:spacing w:line="220" w:lineRule="exact"/>
              <w:ind w:firstLine="0"/>
              <w:rPr>
                <w:rFonts w:ascii="Verdana" w:hAnsi="Verdana"/>
                <w:b/>
                <w:sz w:val="16"/>
                <w:szCs w:val="16"/>
                <w:lang w:val="en-US"/>
              </w:rPr>
            </w:pPr>
            <w:r w:rsidRPr="00B92F30">
              <w:rPr>
                <w:rFonts w:ascii="Verdana" w:hAnsi="Verdana"/>
                <w:b/>
                <w:sz w:val="16"/>
                <w:szCs w:val="16"/>
                <w:lang w:val="en-US"/>
              </w:rPr>
              <w:t>7.5.1.4.2 Procedure</w:t>
            </w:r>
          </w:p>
        </w:tc>
      </w:tr>
      <w:tr w:rsidR="00A97076" w:rsidRPr="00F560B2" w14:paraId="4BB64B19" w14:textId="4A900B98" w:rsidTr="00B92F30">
        <w:tc>
          <w:tcPr>
            <w:tcW w:w="4675" w:type="dxa"/>
          </w:tcPr>
          <w:p w14:paraId="1A1FA980"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 xml:space="preserve">Colocar el sello obturador en un tanque de prueba con la válvula de descarga para la cual fue diseñada y ensamblar ésta con todos sus aditamentos, </w:t>
            </w:r>
            <w:proofErr w:type="gramStart"/>
            <w:r w:rsidRPr="00C0169D">
              <w:rPr>
                <w:rFonts w:ascii="Verdana" w:hAnsi="Verdana"/>
                <w:sz w:val="16"/>
                <w:szCs w:val="16"/>
              </w:rPr>
              <w:t>de acuerdo a</w:t>
            </w:r>
            <w:proofErr w:type="gramEnd"/>
            <w:r w:rsidRPr="00C0169D">
              <w:rPr>
                <w:rFonts w:ascii="Verdana" w:hAnsi="Verdana"/>
                <w:sz w:val="16"/>
                <w:szCs w:val="16"/>
              </w:rPr>
              <w:t xml:space="preserve"> las instrucciones del fabricante;</w:t>
            </w:r>
          </w:p>
        </w:tc>
        <w:tc>
          <w:tcPr>
            <w:tcW w:w="4675" w:type="dxa"/>
          </w:tcPr>
          <w:p w14:paraId="1319B08C" w14:textId="2D5DC278" w:rsidR="00A97076" w:rsidRPr="00B92F30" w:rsidRDefault="00A97076" w:rsidP="00A97076">
            <w:pPr>
              <w:pStyle w:val="ROMANOS"/>
              <w:spacing w:line="220" w:lineRule="exact"/>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Place the shutter seal in a test tank with the discharge valve for which it was designed and assemble it with all its attachments, according to the manufacturer's instructions;</w:t>
            </w:r>
          </w:p>
        </w:tc>
      </w:tr>
      <w:tr w:rsidR="00A97076" w:rsidRPr="00F560B2" w14:paraId="61FF9926" w14:textId="5B9694AB" w:rsidTr="00B92F30">
        <w:tc>
          <w:tcPr>
            <w:tcW w:w="4675" w:type="dxa"/>
          </w:tcPr>
          <w:p w14:paraId="2B6BCF61"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Llenar el tanque con agua hasta 25 mm por debajo del rebosadero;</w:t>
            </w:r>
          </w:p>
        </w:tc>
        <w:tc>
          <w:tcPr>
            <w:tcW w:w="4675" w:type="dxa"/>
          </w:tcPr>
          <w:p w14:paraId="3AD24B99" w14:textId="00FA4BEA" w:rsidR="00A97076" w:rsidRPr="00B92F30" w:rsidRDefault="00A97076" w:rsidP="00A97076">
            <w:pPr>
              <w:pStyle w:val="ROMANOS"/>
              <w:spacing w:line="220" w:lineRule="exact"/>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b/>
                <w:sz w:val="16"/>
                <w:szCs w:val="16"/>
                <w:lang w:val="en-US"/>
              </w:rPr>
              <w:tab/>
            </w:r>
            <w:r w:rsidRPr="00B92F30">
              <w:rPr>
                <w:rFonts w:ascii="Verdana" w:hAnsi="Verdana"/>
                <w:sz w:val="16"/>
                <w:szCs w:val="16"/>
                <w:lang w:val="en-US"/>
              </w:rPr>
              <w:t>Fill the tank with water up to 25 mm below the overflow;</w:t>
            </w:r>
          </w:p>
        </w:tc>
      </w:tr>
      <w:tr w:rsidR="00A97076" w:rsidRPr="00F560B2" w14:paraId="7F811C17" w14:textId="30AB0081" w:rsidTr="00B92F30">
        <w:tc>
          <w:tcPr>
            <w:tcW w:w="4675" w:type="dxa"/>
          </w:tcPr>
          <w:p w14:paraId="25A329A3"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Verificar visualmente que no existan fugas;</w:t>
            </w:r>
          </w:p>
        </w:tc>
        <w:tc>
          <w:tcPr>
            <w:tcW w:w="4675" w:type="dxa"/>
          </w:tcPr>
          <w:p w14:paraId="2B3F1920" w14:textId="1D3F0D14" w:rsidR="00A97076" w:rsidRPr="00B92F30" w:rsidRDefault="00A97076" w:rsidP="00A97076">
            <w:pPr>
              <w:pStyle w:val="ROMANOS"/>
              <w:spacing w:line="220" w:lineRule="exact"/>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b/>
                <w:sz w:val="16"/>
                <w:szCs w:val="16"/>
                <w:lang w:val="en-US"/>
              </w:rPr>
              <w:tab/>
            </w:r>
            <w:r w:rsidRPr="00B92F30">
              <w:rPr>
                <w:rFonts w:ascii="Verdana" w:hAnsi="Verdana"/>
                <w:sz w:val="16"/>
                <w:szCs w:val="16"/>
                <w:lang w:val="en-US"/>
              </w:rPr>
              <w:t>Visually check that there are no leaks;</w:t>
            </w:r>
          </w:p>
        </w:tc>
      </w:tr>
      <w:tr w:rsidR="00A97076" w:rsidRPr="00F560B2" w14:paraId="33A25F3B" w14:textId="2EB3A64F" w:rsidTr="00B92F30">
        <w:tc>
          <w:tcPr>
            <w:tcW w:w="4675" w:type="dxa"/>
          </w:tcPr>
          <w:p w14:paraId="171FA24F"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Efectuar 5 ciclos de vaciar-llenar, y</w:t>
            </w:r>
          </w:p>
        </w:tc>
        <w:tc>
          <w:tcPr>
            <w:tcW w:w="4675" w:type="dxa"/>
          </w:tcPr>
          <w:p w14:paraId="3CFFFBB1" w14:textId="16E56D2B" w:rsidR="00A97076" w:rsidRPr="00B92F30" w:rsidRDefault="00A97076" w:rsidP="00A97076">
            <w:pPr>
              <w:pStyle w:val="ROMANOS"/>
              <w:spacing w:line="220" w:lineRule="exact"/>
              <w:ind w:left="0" w:firstLine="0"/>
              <w:rPr>
                <w:rFonts w:ascii="Verdana" w:hAnsi="Verdana"/>
                <w:b/>
                <w:sz w:val="16"/>
                <w:szCs w:val="16"/>
                <w:lang w:val="en-US"/>
              </w:rPr>
            </w:pPr>
            <w:r w:rsidRPr="00B92F30">
              <w:rPr>
                <w:rFonts w:ascii="Verdana" w:hAnsi="Verdana"/>
                <w:b/>
                <w:sz w:val="16"/>
                <w:szCs w:val="16"/>
                <w:lang w:val="en-US"/>
              </w:rPr>
              <w:t xml:space="preserve">d. </w:t>
            </w:r>
            <w:r w:rsidRPr="00B92F30">
              <w:rPr>
                <w:rFonts w:ascii="Verdana" w:hAnsi="Verdana"/>
                <w:b/>
                <w:sz w:val="16"/>
                <w:szCs w:val="16"/>
                <w:lang w:val="en-US"/>
              </w:rPr>
              <w:tab/>
            </w:r>
            <w:r w:rsidRPr="00B92F30">
              <w:rPr>
                <w:rFonts w:ascii="Verdana" w:hAnsi="Verdana"/>
                <w:sz w:val="16"/>
                <w:szCs w:val="16"/>
                <w:lang w:val="en-US"/>
              </w:rPr>
              <w:t>Perform 5 empty-fill cycles, and</w:t>
            </w:r>
          </w:p>
        </w:tc>
      </w:tr>
      <w:tr w:rsidR="00A97076" w:rsidRPr="00C0169D" w14:paraId="74B6206B" w14:textId="43678AB8" w:rsidTr="00B92F30">
        <w:tc>
          <w:tcPr>
            <w:tcW w:w="4675" w:type="dxa"/>
          </w:tcPr>
          <w:p w14:paraId="772C2C8D" w14:textId="77777777" w:rsidR="00A97076" w:rsidRPr="00C0169D" w:rsidRDefault="00A97076" w:rsidP="00A97076">
            <w:pPr>
              <w:pStyle w:val="ROMANOS"/>
              <w:spacing w:line="220"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Observar durante 10 minutos.</w:t>
            </w:r>
          </w:p>
        </w:tc>
        <w:tc>
          <w:tcPr>
            <w:tcW w:w="4675" w:type="dxa"/>
          </w:tcPr>
          <w:p w14:paraId="76419161" w14:textId="3C08681B" w:rsidR="00A97076" w:rsidRPr="00B92F30" w:rsidRDefault="00825A11" w:rsidP="00A97076">
            <w:pPr>
              <w:pStyle w:val="ROMANOS"/>
              <w:spacing w:line="220" w:lineRule="exact"/>
              <w:ind w:left="0" w:firstLine="0"/>
              <w:rPr>
                <w:rFonts w:ascii="Verdana" w:hAnsi="Verdana"/>
                <w:b/>
                <w:sz w:val="16"/>
                <w:szCs w:val="16"/>
                <w:lang w:val="en-US"/>
              </w:rPr>
            </w:pPr>
            <w:r w:rsidRPr="00B92F30">
              <w:rPr>
                <w:rFonts w:ascii="Verdana" w:hAnsi="Verdana"/>
                <w:b/>
                <w:sz w:val="16"/>
                <w:szCs w:val="16"/>
                <w:lang w:val="en-US"/>
              </w:rPr>
              <w:t>e.</w:t>
            </w:r>
            <w:r w:rsidR="00A97076" w:rsidRPr="00B92F30">
              <w:rPr>
                <w:rFonts w:ascii="Verdana" w:hAnsi="Verdana"/>
                <w:b/>
                <w:sz w:val="16"/>
                <w:szCs w:val="16"/>
                <w:lang w:val="en-US"/>
              </w:rPr>
              <w:t xml:space="preserve"> </w:t>
            </w:r>
            <w:r w:rsidR="00A97076" w:rsidRPr="00B92F30">
              <w:rPr>
                <w:rFonts w:ascii="Verdana" w:hAnsi="Verdana"/>
                <w:sz w:val="16"/>
                <w:szCs w:val="16"/>
                <w:lang w:val="en-US"/>
              </w:rPr>
              <w:tab/>
              <w:t>Observe for 10 minutes.</w:t>
            </w:r>
          </w:p>
        </w:tc>
      </w:tr>
      <w:tr w:rsidR="00A97076" w:rsidRPr="00C0169D" w14:paraId="3CE18C07" w14:textId="4C731C97" w:rsidTr="00B92F30">
        <w:tc>
          <w:tcPr>
            <w:tcW w:w="4675" w:type="dxa"/>
          </w:tcPr>
          <w:p w14:paraId="0A06AB2D" w14:textId="77777777" w:rsidR="00A97076" w:rsidRPr="00C0169D" w:rsidRDefault="00A97076" w:rsidP="00A97076">
            <w:pPr>
              <w:pStyle w:val="Texto"/>
              <w:spacing w:line="220" w:lineRule="exact"/>
              <w:ind w:firstLine="0"/>
              <w:rPr>
                <w:rFonts w:ascii="Verdana" w:hAnsi="Verdana"/>
                <w:b/>
                <w:sz w:val="16"/>
                <w:szCs w:val="16"/>
              </w:rPr>
            </w:pPr>
            <w:r w:rsidRPr="00C0169D">
              <w:rPr>
                <w:rFonts w:ascii="Verdana" w:hAnsi="Verdana"/>
                <w:b/>
                <w:sz w:val="16"/>
                <w:szCs w:val="16"/>
              </w:rPr>
              <w:t>7.5.1.4.3 Resultado</w:t>
            </w:r>
          </w:p>
        </w:tc>
        <w:tc>
          <w:tcPr>
            <w:tcW w:w="4675" w:type="dxa"/>
          </w:tcPr>
          <w:p w14:paraId="771CAB7D" w14:textId="7A36831F" w:rsidR="00A97076" w:rsidRPr="00B92F30" w:rsidRDefault="00A97076" w:rsidP="00A97076">
            <w:pPr>
              <w:pStyle w:val="Texto"/>
              <w:spacing w:line="220" w:lineRule="exact"/>
              <w:ind w:firstLine="0"/>
              <w:rPr>
                <w:rFonts w:ascii="Verdana" w:hAnsi="Verdana"/>
                <w:b/>
                <w:sz w:val="16"/>
                <w:szCs w:val="16"/>
                <w:lang w:val="en-US"/>
              </w:rPr>
            </w:pPr>
            <w:r w:rsidRPr="00B92F30">
              <w:rPr>
                <w:rFonts w:ascii="Verdana" w:hAnsi="Verdana"/>
                <w:b/>
                <w:sz w:val="16"/>
                <w:szCs w:val="16"/>
                <w:lang w:val="en-US"/>
              </w:rPr>
              <w:t>7.5.1.4.3 Result</w:t>
            </w:r>
          </w:p>
        </w:tc>
      </w:tr>
      <w:tr w:rsidR="00A97076" w:rsidRPr="00F560B2" w14:paraId="45AD908A" w14:textId="21EBC410" w:rsidTr="00B92F30">
        <w:tc>
          <w:tcPr>
            <w:tcW w:w="4675" w:type="dxa"/>
          </w:tcPr>
          <w:p w14:paraId="33C5C89A" w14:textId="77777777" w:rsidR="00A97076" w:rsidRPr="00C0169D" w:rsidRDefault="00A97076" w:rsidP="00A97076">
            <w:pPr>
              <w:pStyle w:val="Texto"/>
              <w:spacing w:line="220" w:lineRule="exact"/>
              <w:ind w:firstLine="0"/>
              <w:rPr>
                <w:rFonts w:ascii="Verdana" w:hAnsi="Verdana"/>
                <w:sz w:val="16"/>
                <w:szCs w:val="16"/>
              </w:rPr>
            </w:pPr>
            <w:r w:rsidRPr="00C0169D">
              <w:rPr>
                <w:rFonts w:ascii="Verdana" w:hAnsi="Verdana"/>
                <w:sz w:val="16"/>
                <w:szCs w:val="16"/>
              </w:rPr>
              <w:t>Al final no deben existir fugas a través del sello obturador de la válvula de descarga. Así mismo, se verifica que la descarga sea ininterrumpida en una sola operación, en caso contrario no cumple con la norma.</w:t>
            </w:r>
          </w:p>
        </w:tc>
        <w:tc>
          <w:tcPr>
            <w:tcW w:w="4675" w:type="dxa"/>
          </w:tcPr>
          <w:p w14:paraId="6CCD51C8" w14:textId="502AD578" w:rsidR="00A97076" w:rsidRPr="00B92F30" w:rsidRDefault="00A97076" w:rsidP="00A97076">
            <w:pPr>
              <w:pStyle w:val="Texto"/>
              <w:spacing w:line="220" w:lineRule="exact"/>
              <w:ind w:firstLine="0"/>
              <w:rPr>
                <w:rFonts w:ascii="Verdana" w:hAnsi="Verdana"/>
                <w:sz w:val="16"/>
                <w:szCs w:val="16"/>
                <w:lang w:val="en-US"/>
              </w:rPr>
            </w:pPr>
            <w:r w:rsidRPr="00B92F30">
              <w:rPr>
                <w:rFonts w:ascii="Verdana" w:hAnsi="Verdana"/>
                <w:sz w:val="16"/>
                <w:szCs w:val="16"/>
                <w:lang w:val="en-US"/>
              </w:rPr>
              <w:t xml:space="preserve">Ultimately there </w:t>
            </w:r>
            <w:r w:rsidR="00D64B7E" w:rsidRPr="00B92F30">
              <w:rPr>
                <w:rFonts w:ascii="Verdana" w:hAnsi="Verdana"/>
                <w:sz w:val="16"/>
                <w:szCs w:val="16"/>
                <w:lang w:val="en-US"/>
              </w:rPr>
              <w:t>must</w:t>
            </w:r>
            <w:r w:rsidRPr="00B92F30">
              <w:rPr>
                <w:rFonts w:ascii="Verdana" w:hAnsi="Verdana"/>
                <w:sz w:val="16"/>
                <w:szCs w:val="16"/>
                <w:lang w:val="en-US"/>
              </w:rPr>
              <w:t xml:space="preserve"> be no leakage through the flush valve plug seal. </w:t>
            </w:r>
            <w:r w:rsidR="00F26F51">
              <w:rPr>
                <w:rFonts w:ascii="Verdana" w:hAnsi="Verdana"/>
                <w:sz w:val="16"/>
                <w:szCs w:val="16"/>
                <w:lang w:val="en-US"/>
              </w:rPr>
              <w:t>In addition</w:t>
            </w:r>
            <w:r w:rsidRPr="00B92F30">
              <w:rPr>
                <w:rFonts w:ascii="Verdana" w:hAnsi="Verdana"/>
                <w:sz w:val="16"/>
                <w:szCs w:val="16"/>
                <w:lang w:val="en-US"/>
              </w:rPr>
              <w:t xml:space="preserve">, </w:t>
            </w:r>
            <w:r w:rsidR="00F26F51">
              <w:rPr>
                <w:rFonts w:ascii="Verdana" w:hAnsi="Verdana"/>
                <w:sz w:val="16"/>
                <w:szCs w:val="16"/>
                <w:lang w:val="en-US"/>
              </w:rPr>
              <w:t>verify</w:t>
            </w:r>
            <w:r w:rsidRPr="00B92F30">
              <w:rPr>
                <w:rFonts w:ascii="Verdana" w:hAnsi="Verdana"/>
                <w:sz w:val="16"/>
                <w:szCs w:val="16"/>
                <w:lang w:val="en-US"/>
              </w:rPr>
              <w:t xml:space="preserve"> that the </w:t>
            </w:r>
            <w:r w:rsidR="00F26F51">
              <w:rPr>
                <w:rFonts w:ascii="Verdana" w:hAnsi="Verdana"/>
                <w:sz w:val="16"/>
                <w:szCs w:val="16"/>
                <w:lang w:val="en-US"/>
              </w:rPr>
              <w:t>discharge</w:t>
            </w:r>
            <w:r w:rsidRPr="00B92F30">
              <w:rPr>
                <w:rFonts w:ascii="Verdana" w:hAnsi="Verdana"/>
                <w:sz w:val="16"/>
                <w:szCs w:val="16"/>
                <w:lang w:val="en-US"/>
              </w:rPr>
              <w:t xml:space="preserve"> is uninterrupted in a single operation, otherwise it does not comply with the standard.</w:t>
            </w:r>
          </w:p>
        </w:tc>
      </w:tr>
      <w:tr w:rsidR="00A97076" w:rsidRPr="00C0169D" w14:paraId="396A9858" w14:textId="1BC759CC" w:rsidTr="00B92F30">
        <w:tc>
          <w:tcPr>
            <w:tcW w:w="4675" w:type="dxa"/>
          </w:tcPr>
          <w:p w14:paraId="2E8EDABF" w14:textId="77777777" w:rsidR="00A97076" w:rsidRPr="00C0169D" w:rsidRDefault="00A97076" w:rsidP="00A97076">
            <w:pPr>
              <w:pStyle w:val="Texto"/>
              <w:spacing w:line="233" w:lineRule="exact"/>
              <w:ind w:firstLine="0"/>
              <w:rPr>
                <w:rFonts w:ascii="Verdana" w:hAnsi="Verdana"/>
                <w:b/>
                <w:sz w:val="16"/>
                <w:szCs w:val="16"/>
              </w:rPr>
            </w:pPr>
            <w:r w:rsidRPr="00C0169D">
              <w:rPr>
                <w:rFonts w:ascii="Verdana" w:hAnsi="Verdana"/>
                <w:b/>
                <w:sz w:val="16"/>
                <w:szCs w:val="16"/>
              </w:rPr>
              <w:t>7.5.2 Tiempo de suministro</w:t>
            </w:r>
          </w:p>
        </w:tc>
        <w:tc>
          <w:tcPr>
            <w:tcW w:w="4675" w:type="dxa"/>
          </w:tcPr>
          <w:p w14:paraId="49CCAF91" w14:textId="7EEE39F5" w:rsidR="00A97076" w:rsidRPr="00B92F30" w:rsidRDefault="00A97076" w:rsidP="00A97076">
            <w:pPr>
              <w:pStyle w:val="Texto"/>
              <w:spacing w:line="233" w:lineRule="exact"/>
              <w:ind w:firstLine="0"/>
              <w:rPr>
                <w:rFonts w:ascii="Verdana" w:hAnsi="Verdana"/>
                <w:b/>
                <w:sz w:val="16"/>
                <w:szCs w:val="16"/>
                <w:lang w:val="en-US"/>
              </w:rPr>
            </w:pPr>
            <w:r w:rsidRPr="00B92F30">
              <w:rPr>
                <w:rFonts w:ascii="Verdana" w:hAnsi="Verdana"/>
                <w:b/>
                <w:sz w:val="16"/>
                <w:szCs w:val="16"/>
                <w:lang w:val="en-US"/>
              </w:rPr>
              <w:t>7.5.2 Delivery time</w:t>
            </w:r>
          </w:p>
        </w:tc>
      </w:tr>
      <w:tr w:rsidR="00A97076" w:rsidRPr="00F560B2" w14:paraId="7FF492F6" w14:textId="4C7819F4" w:rsidTr="00B92F30">
        <w:tc>
          <w:tcPr>
            <w:tcW w:w="4675" w:type="dxa"/>
          </w:tcPr>
          <w:p w14:paraId="49634255" w14:textId="77777777" w:rsidR="00A97076" w:rsidRPr="00C0169D" w:rsidRDefault="00A97076" w:rsidP="00A97076">
            <w:pPr>
              <w:pStyle w:val="Texto"/>
              <w:spacing w:line="233" w:lineRule="exact"/>
              <w:ind w:firstLine="0"/>
              <w:rPr>
                <w:rFonts w:ascii="Verdana" w:hAnsi="Verdana"/>
                <w:sz w:val="16"/>
                <w:szCs w:val="16"/>
              </w:rPr>
            </w:pPr>
            <w:r w:rsidRPr="00C0169D">
              <w:rPr>
                <w:rFonts w:ascii="Verdana" w:hAnsi="Verdana"/>
                <w:sz w:val="16"/>
                <w:szCs w:val="16"/>
              </w:rPr>
              <w:t>La válvula de admisión debe tener un diseño tal que permita un suministro de agua en un tiempo con una presión hidráulica establecida, según lo indicado a continuación:</w:t>
            </w:r>
          </w:p>
        </w:tc>
        <w:tc>
          <w:tcPr>
            <w:tcW w:w="4675" w:type="dxa"/>
          </w:tcPr>
          <w:p w14:paraId="36887C09" w14:textId="0A2D3740" w:rsidR="00A97076" w:rsidRPr="00B92F30" w:rsidRDefault="00A97076" w:rsidP="00A97076">
            <w:pPr>
              <w:pStyle w:val="Texto"/>
              <w:spacing w:line="233" w:lineRule="exact"/>
              <w:ind w:firstLine="0"/>
              <w:rPr>
                <w:rFonts w:ascii="Verdana" w:hAnsi="Verdana"/>
                <w:sz w:val="16"/>
                <w:szCs w:val="16"/>
                <w:lang w:val="en-US"/>
              </w:rPr>
            </w:pPr>
            <w:r w:rsidRPr="00B92F30">
              <w:rPr>
                <w:rFonts w:ascii="Verdana" w:hAnsi="Verdana"/>
                <w:sz w:val="16"/>
                <w:szCs w:val="16"/>
                <w:lang w:val="en-US"/>
              </w:rPr>
              <w:t xml:space="preserve">The intake valve must have a design such that it allows a supply of water </w:t>
            </w:r>
            <w:r w:rsidR="00F26F51">
              <w:rPr>
                <w:rFonts w:ascii="Verdana" w:hAnsi="Verdana"/>
                <w:sz w:val="16"/>
                <w:szCs w:val="16"/>
                <w:lang w:val="en-US"/>
              </w:rPr>
              <w:t>in</w:t>
            </w:r>
            <w:r w:rsidRPr="00B92F30">
              <w:rPr>
                <w:rFonts w:ascii="Verdana" w:hAnsi="Verdana"/>
                <w:sz w:val="16"/>
                <w:szCs w:val="16"/>
                <w:lang w:val="en-US"/>
              </w:rPr>
              <w:t xml:space="preserve"> a time with a set hydraulic pressure</w:t>
            </w:r>
            <w:r w:rsidR="00F26F51">
              <w:rPr>
                <w:rFonts w:ascii="Verdana" w:hAnsi="Verdana"/>
                <w:sz w:val="16"/>
                <w:szCs w:val="16"/>
                <w:lang w:val="en-US"/>
              </w:rPr>
              <w:t xml:space="preserve"> established</w:t>
            </w:r>
            <w:r w:rsidRPr="00B92F30">
              <w:rPr>
                <w:rFonts w:ascii="Verdana" w:hAnsi="Verdana"/>
                <w:sz w:val="16"/>
                <w:szCs w:val="16"/>
                <w:lang w:val="en-US"/>
              </w:rPr>
              <w:t>, as indicated below:</w:t>
            </w:r>
          </w:p>
        </w:tc>
      </w:tr>
      <w:tr w:rsidR="00A97076" w:rsidRPr="00C0169D" w14:paraId="593A6E10" w14:textId="2D0B294E" w:rsidTr="00B92F30">
        <w:tc>
          <w:tcPr>
            <w:tcW w:w="4675" w:type="dxa"/>
          </w:tcPr>
          <w:p w14:paraId="64B6F0A2" w14:textId="77777777" w:rsidR="00A97076" w:rsidRPr="00C0169D" w:rsidRDefault="00A97076" w:rsidP="00A97076">
            <w:pPr>
              <w:pStyle w:val="Texto"/>
              <w:spacing w:line="233" w:lineRule="exact"/>
              <w:ind w:firstLine="0"/>
              <w:rPr>
                <w:rFonts w:ascii="Verdana" w:hAnsi="Verdana"/>
                <w:b/>
                <w:sz w:val="16"/>
                <w:szCs w:val="16"/>
              </w:rPr>
            </w:pPr>
            <w:r w:rsidRPr="00C0169D">
              <w:rPr>
                <w:rFonts w:ascii="Verdana" w:hAnsi="Verdana"/>
                <w:b/>
                <w:sz w:val="16"/>
                <w:szCs w:val="16"/>
              </w:rPr>
              <w:t>7.5.2.1 Equipo</w:t>
            </w:r>
          </w:p>
        </w:tc>
        <w:tc>
          <w:tcPr>
            <w:tcW w:w="4675" w:type="dxa"/>
          </w:tcPr>
          <w:p w14:paraId="203C6C7B" w14:textId="6D42E0DD" w:rsidR="00A97076" w:rsidRPr="00B92F30" w:rsidRDefault="00A97076" w:rsidP="00A97076">
            <w:pPr>
              <w:pStyle w:val="Texto"/>
              <w:spacing w:line="233" w:lineRule="exact"/>
              <w:ind w:firstLine="0"/>
              <w:rPr>
                <w:rFonts w:ascii="Verdana" w:hAnsi="Verdana"/>
                <w:b/>
                <w:sz w:val="16"/>
                <w:szCs w:val="16"/>
                <w:lang w:val="en-US"/>
              </w:rPr>
            </w:pPr>
            <w:r w:rsidRPr="00B92F30">
              <w:rPr>
                <w:rFonts w:ascii="Verdana" w:hAnsi="Verdana"/>
                <w:b/>
                <w:sz w:val="16"/>
                <w:szCs w:val="16"/>
                <w:lang w:val="en-US"/>
              </w:rPr>
              <w:t>7.5.2.1 Equipment</w:t>
            </w:r>
          </w:p>
        </w:tc>
      </w:tr>
      <w:tr w:rsidR="00A97076" w:rsidRPr="00F560B2" w14:paraId="7711B9FC" w14:textId="491A67AD" w:rsidTr="00B92F30">
        <w:tc>
          <w:tcPr>
            <w:tcW w:w="4675" w:type="dxa"/>
          </w:tcPr>
          <w:p w14:paraId="319D3547" w14:textId="77777777" w:rsidR="00A97076" w:rsidRPr="00C0169D" w:rsidRDefault="00A97076" w:rsidP="00A97076">
            <w:pPr>
              <w:pStyle w:val="Texto"/>
              <w:spacing w:line="233" w:lineRule="exact"/>
              <w:ind w:firstLine="0"/>
              <w:rPr>
                <w:rFonts w:ascii="Verdana" w:hAnsi="Verdana"/>
                <w:sz w:val="16"/>
                <w:szCs w:val="16"/>
              </w:rPr>
            </w:pPr>
            <w:r w:rsidRPr="00C0169D">
              <w:rPr>
                <w:rFonts w:ascii="Verdana" w:hAnsi="Verdana"/>
                <w:sz w:val="16"/>
                <w:szCs w:val="16"/>
              </w:rPr>
              <w:t xml:space="preserve">La instalación hidráulica será </w:t>
            </w:r>
            <w:proofErr w:type="gramStart"/>
            <w:r w:rsidRPr="00C0169D">
              <w:rPr>
                <w:rFonts w:ascii="Verdana" w:hAnsi="Verdana"/>
                <w:sz w:val="16"/>
                <w:szCs w:val="16"/>
              </w:rPr>
              <w:t>de acuerdo a</w:t>
            </w:r>
            <w:proofErr w:type="gramEnd"/>
            <w:r w:rsidRPr="00C0169D">
              <w:rPr>
                <w:rFonts w:ascii="Verdana" w:hAnsi="Verdana"/>
                <w:sz w:val="16"/>
                <w:szCs w:val="16"/>
              </w:rPr>
              <w:t xml:space="preserve"> lo especificado en el inciso 7.3.</w:t>
            </w:r>
          </w:p>
        </w:tc>
        <w:tc>
          <w:tcPr>
            <w:tcW w:w="4675" w:type="dxa"/>
          </w:tcPr>
          <w:p w14:paraId="15082C25" w14:textId="39B96F21" w:rsidR="00A97076" w:rsidRPr="00B92F30" w:rsidRDefault="00A97076" w:rsidP="00A97076">
            <w:pPr>
              <w:pStyle w:val="Texto"/>
              <w:spacing w:line="233" w:lineRule="exact"/>
              <w:ind w:firstLine="0"/>
              <w:rPr>
                <w:rFonts w:ascii="Verdana" w:hAnsi="Verdana"/>
                <w:sz w:val="16"/>
                <w:szCs w:val="16"/>
                <w:lang w:val="en-US"/>
              </w:rPr>
            </w:pPr>
            <w:r w:rsidRPr="00B92F30">
              <w:rPr>
                <w:rFonts w:ascii="Verdana" w:hAnsi="Verdana"/>
                <w:sz w:val="16"/>
                <w:szCs w:val="16"/>
                <w:lang w:val="en-US"/>
              </w:rPr>
              <w:t>The hydraulic installation will be according to what is specified in subsection 7.3.</w:t>
            </w:r>
          </w:p>
        </w:tc>
      </w:tr>
      <w:tr w:rsidR="00A97076" w:rsidRPr="00C0169D" w14:paraId="1C512EDA" w14:textId="7592482D" w:rsidTr="00B92F30">
        <w:tc>
          <w:tcPr>
            <w:tcW w:w="4675" w:type="dxa"/>
          </w:tcPr>
          <w:p w14:paraId="7E18E68A" w14:textId="77777777" w:rsidR="00A97076" w:rsidRPr="00C0169D" w:rsidRDefault="00A97076" w:rsidP="00A97076">
            <w:pPr>
              <w:pStyle w:val="Texto"/>
              <w:spacing w:line="233" w:lineRule="exact"/>
              <w:ind w:firstLine="0"/>
              <w:rPr>
                <w:rFonts w:ascii="Verdana" w:hAnsi="Verdana"/>
                <w:b/>
                <w:sz w:val="16"/>
                <w:szCs w:val="16"/>
              </w:rPr>
            </w:pPr>
            <w:r w:rsidRPr="00C0169D">
              <w:rPr>
                <w:rFonts w:ascii="Verdana" w:hAnsi="Verdana"/>
                <w:b/>
                <w:sz w:val="16"/>
                <w:szCs w:val="16"/>
              </w:rPr>
              <w:t>7.5.2.2 Preparación de la muestra</w:t>
            </w:r>
          </w:p>
        </w:tc>
        <w:tc>
          <w:tcPr>
            <w:tcW w:w="4675" w:type="dxa"/>
          </w:tcPr>
          <w:p w14:paraId="07E7E428" w14:textId="19E90DBF" w:rsidR="00A97076" w:rsidRPr="00B92F30" w:rsidRDefault="00A97076" w:rsidP="00A97076">
            <w:pPr>
              <w:pStyle w:val="Texto"/>
              <w:spacing w:line="233" w:lineRule="exact"/>
              <w:ind w:firstLine="0"/>
              <w:rPr>
                <w:rFonts w:ascii="Verdana" w:hAnsi="Verdana"/>
                <w:b/>
                <w:sz w:val="16"/>
                <w:szCs w:val="16"/>
                <w:lang w:val="en-US"/>
              </w:rPr>
            </w:pPr>
            <w:r w:rsidRPr="00B92F30">
              <w:rPr>
                <w:rFonts w:ascii="Verdana" w:hAnsi="Verdana"/>
                <w:b/>
                <w:sz w:val="16"/>
                <w:szCs w:val="16"/>
                <w:lang w:val="en-US"/>
              </w:rPr>
              <w:t>7.5.2.2 Sample preparation</w:t>
            </w:r>
          </w:p>
        </w:tc>
      </w:tr>
      <w:tr w:rsidR="00A97076" w:rsidRPr="00F560B2" w14:paraId="33D2D5F3" w14:textId="6628851B" w:rsidTr="00B92F30">
        <w:tc>
          <w:tcPr>
            <w:tcW w:w="4675" w:type="dxa"/>
          </w:tcPr>
          <w:p w14:paraId="717F1844" w14:textId="77777777" w:rsidR="00A97076" w:rsidRPr="00C0169D" w:rsidRDefault="00A97076" w:rsidP="00A97076">
            <w:pPr>
              <w:pStyle w:val="Texto"/>
              <w:spacing w:line="233" w:lineRule="exact"/>
              <w:ind w:firstLine="0"/>
              <w:rPr>
                <w:rFonts w:ascii="Verdana" w:hAnsi="Verdana"/>
                <w:sz w:val="16"/>
                <w:szCs w:val="16"/>
              </w:rPr>
            </w:pPr>
            <w:r w:rsidRPr="00C0169D">
              <w:rPr>
                <w:rFonts w:ascii="Verdana" w:hAnsi="Verdana"/>
                <w:sz w:val="16"/>
                <w:szCs w:val="16"/>
              </w:rPr>
              <w:t>Instale la válvula de admisión a probar en el tanque de prueba, según las instrucciones del fabricante y conéctela hidráulicamente al equipo de prueba.</w:t>
            </w:r>
          </w:p>
        </w:tc>
        <w:tc>
          <w:tcPr>
            <w:tcW w:w="4675" w:type="dxa"/>
          </w:tcPr>
          <w:p w14:paraId="3B874DF3" w14:textId="1CC11A2D" w:rsidR="00A97076" w:rsidRPr="00B92F30" w:rsidRDefault="00A97076" w:rsidP="00A97076">
            <w:pPr>
              <w:pStyle w:val="Texto"/>
              <w:spacing w:line="233" w:lineRule="exact"/>
              <w:ind w:firstLine="0"/>
              <w:rPr>
                <w:rFonts w:ascii="Verdana" w:hAnsi="Verdana"/>
                <w:sz w:val="16"/>
                <w:szCs w:val="16"/>
                <w:lang w:val="en-US"/>
              </w:rPr>
            </w:pPr>
            <w:r w:rsidRPr="00B92F30">
              <w:rPr>
                <w:rFonts w:ascii="Verdana" w:hAnsi="Verdana"/>
                <w:sz w:val="16"/>
                <w:szCs w:val="16"/>
                <w:lang w:val="en-US"/>
              </w:rPr>
              <w:t>Install the intake valve to be tested in the test tank according to the manufacturer's instructions and hydraulically connect it to the test equipment.</w:t>
            </w:r>
          </w:p>
        </w:tc>
      </w:tr>
      <w:tr w:rsidR="00A97076" w:rsidRPr="00C0169D" w14:paraId="0DE7CC70" w14:textId="50C647C1" w:rsidTr="00B92F30">
        <w:tc>
          <w:tcPr>
            <w:tcW w:w="4675" w:type="dxa"/>
          </w:tcPr>
          <w:p w14:paraId="3A669ED3" w14:textId="77777777" w:rsidR="00A97076" w:rsidRPr="00C0169D" w:rsidRDefault="00A97076" w:rsidP="00A97076">
            <w:pPr>
              <w:pStyle w:val="Texto"/>
              <w:spacing w:line="233" w:lineRule="exact"/>
              <w:ind w:firstLine="0"/>
              <w:rPr>
                <w:rFonts w:ascii="Verdana" w:hAnsi="Verdana"/>
                <w:b/>
                <w:sz w:val="16"/>
                <w:szCs w:val="16"/>
              </w:rPr>
            </w:pPr>
            <w:r w:rsidRPr="00C0169D">
              <w:rPr>
                <w:rFonts w:ascii="Verdana" w:hAnsi="Verdana"/>
                <w:b/>
                <w:sz w:val="16"/>
                <w:szCs w:val="16"/>
              </w:rPr>
              <w:t>7.5.2.3 Procedimiento</w:t>
            </w:r>
          </w:p>
        </w:tc>
        <w:tc>
          <w:tcPr>
            <w:tcW w:w="4675" w:type="dxa"/>
          </w:tcPr>
          <w:p w14:paraId="61BBA734" w14:textId="3715F642" w:rsidR="00A97076" w:rsidRPr="00B92F30" w:rsidRDefault="00A97076" w:rsidP="00A97076">
            <w:pPr>
              <w:pStyle w:val="Texto"/>
              <w:spacing w:line="233" w:lineRule="exact"/>
              <w:ind w:firstLine="0"/>
              <w:rPr>
                <w:rFonts w:ascii="Verdana" w:hAnsi="Verdana"/>
                <w:b/>
                <w:sz w:val="16"/>
                <w:szCs w:val="16"/>
                <w:lang w:val="en-US"/>
              </w:rPr>
            </w:pPr>
            <w:r w:rsidRPr="00B92F30">
              <w:rPr>
                <w:rFonts w:ascii="Verdana" w:hAnsi="Verdana"/>
                <w:b/>
                <w:sz w:val="16"/>
                <w:szCs w:val="16"/>
                <w:lang w:val="en-US"/>
              </w:rPr>
              <w:t>7.5.2.3 Procedure</w:t>
            </w:r>
          </w:p>
        </w:tc>
      </w:tr>
      <w:tr w:rsidR="00A97076" w:rsidRPr="00F560B2" w14:paraId="15DD9428" w14:textId="770A6BE6" w:rsidTr="00B92F30">
        <w:tc>
          <w:tcPr>
            <w:tcW w:w="4675" w:type="dxa"/>
          </w:tcPr>
          <w:p w14:paraId="109A989E" w14:textId="77777777" w:rsidR="00A97076" w:rsidRPr="00C0169D" w:rsidRDefault="00A97076" w:rsidP="00A97076">
            <w:pPr>
              <w:pStyle w:val="Texto"/>
              <w:spacing w:line="233" w:lineRule="exact"/>
              <w:ind w:firstLine="0"/>
              <w:rPr>
                <w:rFonts w:ascii="Verdana" w:hAnsi="Verdana"/>
                <w:sz w:val="16"/>
                <w:szCs w:val="16"/>
              </w:rPr>
            </w:pPr>
            <w:r w:rsidRPr="00C0169D">
              <w:rPr>
                <w:rFonts w:ascii="Verdana" w:hAnsi="Verdana"/>
                <w:sz w:val="16"/>
                <w:szCs w:val="16"/>
              </w:rPr>
              <w:t>La presión de prueba será de 25 kPa (0.25 kg/cm</w:t>
            </w:r>
            <w:r w:rsidRPr="00C0169D">
              <w:rPr>
                <w:rFonts w:ascii="Verdana" w:hAnsi="Verdana"/>
                <w:sz w:val="16"/>
                <w:szCs w:val="16"/>
                <w:vertAlign w:val="superscript"/>
              </w:rPr>
              <w:t>2</w:t>
            </w:r>
            <w:r w:rsidRPr="00C0169D">
              <w:rPr>
                <w:rFonts w:ascii="Verdana" w:hAnsi="Verdana"/>
                <w:sz w:val="16"/>
                <w:szCs w:val="16"/>
              </w:rPr>
              <w:t>) de presión estática.</w:t>
            </w:r>
          </w:p>
        </w:tc>
        <w:tc>
          <w:tcPr>
            <w:tcW w:w="4675" w:type="dxa"/>
          </w:tcPr>
          <w:p w14:paraId="65DA59FA" w14:textId="25315F72" w:rsidR="00A97076" w:rsidRPr="00B92F30" w:rsidRDefault="00A97076" w:rsidP="00A97076">
            <w:pPr>
              <w:pStyle w:val="Texto"/>
              <w:spacing w:line="233" w:lineRule="exact"/>
              <w:ind w:firstLine="0"/>
              <w:rPr>
                <w:rFonts w:ascii="Verdana" w:hAnsi="Verdana"/>
                <w:sz w:val="16"/>
                <w:szCs w:val="16"/>
                <w:lang w:val="en-US"/>
              </w:rPr>
            </w:pPr>
            <w:r w:rsidRPr="00B92F30">
              <w:rPr>
                <w:rFonts w:ascii="Verdana" w:hAnsi="Verdana"/>
                <w:sz w:val="16"/>
                <w:szCs w:val="16"/>
                <w:lang w:val="en-US"/>
              </w:rPr>
              <w:t xml:space="preserve">The test pressure will be 25 kPa (0.25 kg/cm </w:t>
            </w:r>
            <w:r w:rsidRPr="00B92F30">
              <w:rPr>
                <w:rFonts w:ascii="Verdana" w:hAnsi="Verdana"/>
                <w:sz w:val="16"/>
                <w:szCs w:val="16"/>
                <w:vertAlign w:val="superscript"/>
                <w:lang w:val="en-US"/>
              </w:rPr>
              <w:t>2</w:t>
            </w:r>
            <w:r w:rsidR="001A2F7B" w:rsidRPr="00B92F30">
              <w:rPr>
                <w:rFonts w:ascii="Verdana" w:hAnsi="Verdana"/>
                <w:sz w:val="16"/>
                <w:szCs w:val="16"/>
                <w:vertAlign w:val="superscript"/>
                <w:lang w:val="en-US"/>
              </w:rPr>
              <w:t>)</w:t>
            </w:r>
            <w:r w:rsidRPr="00B92F30">
              <w:rPr>
                <w:rFonts w:ascii="Verdana" w:hAnsi="Verdana"/>
                <w:sz w:val="16"/>
                <w:szCs w:val="16"/>
                <w:lang w:val="en-US"/>
              </w:rPr>
              <w:t xml:space="preserve"> of static pressure.</w:t>
            </w:r>
          </w:p>
        </w:tc>
      </w:tr>
      <w:tr w:rsidR="00A97076" w:rsidRPr="00F560B2" w14:paraId="667AE5A3" w14:textId="04BABCBE" w:rsidTr="00B92F30">
        <w:tc>
          <w:tcPr>
            <w:tcW w:w="4675" w:type="dxa"/>
          </w:tcPr>
          <w:p w14:paraId="70898331" w14:textId="77777777" w:rsidR="00A97076" w:rsidRPr="00C0169D" w:rsidRDefault="00A97076" w:rsidP="00A97076">
            <w:pPr>
              <w:pStyle w:val="ROMANOS"/>
              <w:spacing w:line="23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Ajustar el nivel del agua al nivel aforado en el tanque de prueba, marcar una raya horizontal correspondiente al nivel de la superficie del agua;</w:t>
            </w:r>
          </w:p>
        </w:tc>
        <w:tc>
          <w:tcPr>
            <w:tcW w:w="4675" w:type="dxa"/>
          </w:tcPr>
          <w:p w14:paraId="0AE76E3D" w14:textId="504DF5A5" w:rsidR="00A97076" w:rsidRPr="00B92F30" w:rsidRDefault="00A97076" w:rsidP="00A97076">
            <w:pPr>
              <w:pStyle w:val="ROMANOS"/>
              <w:spacing w:line="233" w:lineRule="exact"/>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Adjust the water level to the gauged level in the test tank, mark a horizontal line corresponding to the level of the water surface;</w:t>
            </w:r>
          </w:p>
        </w:tc>
      </w:tr>
      <w:tr w:rsidR="00A97076" w:rsidRPr="00F560B2" w14:paraId="0D30FD12" w14:textId="6B7CC9E3" w:rsidTr="00B92F30">
        <w:tc>
          <w:tcPr>
            <w:tcW w:w="4675" w:type="dxa"/>
          </w:tcPr>
          <w:p w14:paraId="13C87B5B" w14:textId="77777777" w:rsidR="00A97076" w:rsidRPr="00C0169D" w:rsidRDefault="00A97076" w:rsidP="00A97076">
            <w:pPr>
              <w:pStyle w:val="ROMANOS"/>
              <w:spacing w:line="23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Descargar el tanque y hacer una marca paralela a la primera 2 mm abajo de ésta, permita que se vuelva a llenar el tanque;</w:t>
            </w:r>
          </w:p>
        </w:tc>
        <w:tc>
          <w:tcPr>
            <w:tcW w:w="4675" w:type="dxa"/>
          </w:tcPr>
          <w:p w14:paraId="2D59FE5B" w14:textId="59D5989A" w:rsidR="00A97076" w:rsidRPr="00B92F30" w:rsidRDefault="00A97076" w:rsidP="00A97076">
            <w:pPr>
              <w:pStyle w:val="ROMANOS"/>
              <w:spacing w:line="233" w:lineRule="exact"/>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Unload the tank and make a mark parallel to the first 2 mm below it, allow the tank to refill;</w:t>
            </w:r>
          </w:p>
        </w:tc>
      </w:tr>
      <w:tr w:rsidR="00A97076" w:rsidRPr="00F560B2" w14:paraId="038A4CCD" w14:textId="707FAA52" w:rsidTr="00B92F30">
        <w:tc>
          <w:tcPr>
            <w:tcW w:w="4675" w:type="dxa"/>
          </w:tcPr>
          <w:p w14:paraId="2B69590F" w14:textId="77777777" w:rsidR="00A97076" w:rsidRPr="00C0169D" w:rsidRDefault="00A97076" w:rsidP="00A97076">
            <w:pPr>
              <w:pStyle w:val="ROMANOS"/>
              <w:spacing w:line="233" w:lineRule="exact"/>
              <w:ind w:left="0" w:firstLine="0"/>
              <w:rPr>
                <w:rFonts w:ascii="Verdana" w:hAnsi="Verdana"/>
                <w:sz w:val="16"/>
                <w:szCs w:val="16"/>
              </w:rPr>
            </w:pPr>
            <w:r w:rsidRPr="00C0169D">
              <w:rPr>
                <w:rFonts w:ascii="Verdana" w:hAnsi="Verdana"/>
                <w:b/>
                <w:sz w:val="16"/>
                <w:szCs w:val="16"/>
              </w:rPr>
              <w:lastRenderedPageBreak/>
              <w:t>c)</w:t>
            </w:r>
            <w:r w:rsidRPr="00C0169D">
              <w:rPr>
                <w:rFonts w:ascii="Verdana" w:hAnsi="Verdana"/>
                <w:sz w:val="16"/>
                <w:szCs w:val="16"/>
              </w:rPr>
              <w:tab/>
              <w:t>Iniciar el ciclo vaciar-llenar, arrancando la cuenta del tiempo con el cronómetro en el momento en el que cierre el sello obturador de la válvula de descarga;</w:t>
            </w:r>
          </w:p>
        </w:tc>
        <w:tc>
          <w:tcPr>
            <w:tcW w:w="4675" w:type="dxa"/>
          </w:tcPr>
          <w:p w14:paraId="6CB5EDA5" w14:textId="724C27BB" w:rsidR="00A97076" w:rsidRPr="00B92F30" w:rsidRDefault="00A97076" w:rsidP="00A97076">
            <w:pPr>
              <w:pStyle w:val="ROMANOS"/>
              <w:spacing w:line="233" w:lineRule="exact"/>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sz w:val="16"/>
                <w:szCs w:val="16"/>
                <w:lang w:val="en-US"/>
              </w:rPr>
              <w:tab/>
              <w:t xml:space="preserve">Start the empty-fill cycle, starting the count of time with the stopwatch </w:t>
            </w:r>
            <w:proofErr w:type="gramStart"/>
            <w:r w:rsidRPr="00B92F30">
              <w:rPr>
                <w:rFonts w:ascii="Verdana" w:hAnsi="Verdana"/>
                <w:sz w:val="16"/>
                <w:szCs w:val="16"/>
                <w:lang w:val="en-US"/>
              </w:rPr>
              <w:t>at the moment</w:t>
            </w:r>
            <w:proofErr w:type="gramEnd"/>
            <w:r w:rsidRPr="00B92F30">
              <w:rPr>
                <w:rFonts w:ascii="Verdana" w:hAnsi="Verdana"/>
                <w:sz w:val="16"/>
                <w:szCs w:val="16"/>
                <w:lang w:val="en-US"/>
              </w:rPr>
              <w:t xml:space="preserve"> in which the plug seal of the discharge valve closes;</w:t>
            </w:r>
          </w:p>
        </w:tc>
      </w:tr>
      <w:tr w:rsidR="00A97076" w:rsidRPr="00F560B2" w14:paraId="7F34E1D8" w14:textId="1A6AB57A" w:rsidTr="00B92F30">
        <w:tc>
          <w:tcPr>
            <w:tcW w:w="4675" w:type="dxa"/>
          </w:tcPr>
          <w:p w14:paraId="6BB0F85C" w14:textId="77777777" w:rsidR="00A97076" w:rsidRPr="00C0169D" w:rsidRDefault="00A97076" w:rsidP="00A97076">
            <w:pPr>
              <w:pStyle w:val="ROMANOS"/>
              <w:spacing w:line="233" w:lineRule="exact"/>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Cuando el nivel del agua llegue a la marca inferior detenga el cronómetro y registre la lectura, y</w:t>
            </w:r>
          </w:p>
        </w:tc>
        <w:tc>
          <w:tcPr>
            <w:tcW w:w="4675" w:type="dxa"/>
          </w:tcPr>
          <w:p w14:paraId="0AC0B768" w14:textId="6E9D1E54" w:rsidR="00A97076" w:rsidRPr="00B92F30" w:rsidRDefault="00A97076" w:rsidP="00A97076">
            <w:pPr>
              <w:pStyle w:val="ROMANOS"/>
              <w:spacing w:line="233" w:lineRule="exact"/>
              <w:ind w:left="0" w:firstLine="0"/>
              <w:rPr>
                <w:rFonts w:ascii="Verdana" w:hAnsi="Verdana"/>
                <w:b/>
                <w:sz w:val="16"/>
                <w:szCs w:val="16"/>
                <w:lang w:val="en-US"/>
              </w:rPr>
            </w:pPr>
            <w:r w:rsidRPr="00B92F30">
              <w:rPr>
                <w:rFonts w:ascii="Verdana" w:hAnsi="Verdana"/>
                <w:b/>
                <w:sz w:val="16"/>
                <w:szCs w:val="16"/>
                <w:lang w:val="en-US"/>
              </w:rPr>
              <w:t xml:space="preserve">d) </w:t>
            </w:r>
            <w:r w:rsidRPr="00B92F30">
              <w:rPr>
                <w:rFonts w:ascii="Verdana" w:hAnsi="Verdana"/>
                <w:b/>
                <w:sz w:val="16"/>
                <w:szCs w:val="16"/>
                <w:lang w:val="en-US"/>
              </w:rPr>
              <w:tab/>
            </w:r>
            <w:r w:rsidRPr="00B92F30">
              <w:rPr>
                <w:rFonts w:ascii="Verdana" w:hAnsi="Verdana"/>
                <w:sz w:val="16"/>
                <w:szCs w:val="16"/>
                <w:lang w:val="en-US"/>
              </w:rPr>
              <w:t xml:space="preserve">When the water level reaches the lower mark, stop the </w:t>
            </w:r>
            <w:proofErr w:type="gramStart"/>
            <w:r w:rsidRPr="00B92F30">
              <w:rPr>
                <w:rFonts w:ascii="Verdana" w:hAnsi="Verdana"/>
                <w:sz w:val="16"/>
                <w:szCs w:val="16"/>
                <w:lang w:val="en-US"/>
              </w:rPr>
              <w:t>stopwatch</w:t>
            </w:r>
            <w:proofErr w:type="gramEnd"/>
            <w:r w:rsidRPr="00B92F30">
              <w:rPr>
                <w:rFonts w:ascii="Verdana" w:hAnsi="Verdana"/>
                <w:sz w:val="16"/>
                <w:szCs w:val="16"/>
                <w:lang w:val="en-US"/>
              </w:rPr>
              <w:t xml:space="preserve"> and record the reading, and</w:t>
            </w:r>
          </w:p>
        </w:tc>
      </w:tr>
      <w:tr w:rsidR="00A97076" w:rsidRPr="00F560B2" w14:paraId="0225D0FE" w14:textId="1E48B918" w:rsidTr="00B92F30">
        <w:tc>
          <w:tcPr>
            <w:tcW w:w="4675" w:type="dxa"/>
          </w:tcPr>
          <w:p w14:paraId="2AC9288F" w14:textId="77777777" w:rsidR="00A97076" w:rsidRPr="00C0169D" w:rsidRDefault="00A97076" w:rsidP="00A97076">
            <w:pPr>
              <w:pStyle w:val="ROMANOS"/>
              <w:spacing w:line="233" w:lineRule="exact"/>
              <w:ind w:left="0" w:firstLine="0"/>
              <w:rPr>
                <w:rFonts w:ascii="Verdana" w:hAnsi="Verdana"/>
                <w:sz w:val="16"/>
                <w:szCs w:val="16"/>
              </w:rPr>
            </w:pPr>
            <w:r w:rsidRPr="00C0169D">
              <w:rPr>
                <w:rFonts w:ascii="Verdana" w:hAnsi="Verdana"/>
                <w:b/>
                <w:sz w:val="16"/>
                <w:szCs w:val="16"/>
              </w:rPr>
              <w:t>e)</w:t>
            </w:r>
            <w:r w:rsidRPr="00C0169D">
              <w:rPr>
                <w:rFonts w:ascii="Verdana" w:hAnsi="Verdana"/>
                <w:b/>
                <w:sz w:val="16"/>
                <w:szCs w:val="16"/>
              </w:rPr>
              <w:tab/>
            </w:r>
            <w:r w:rsidRPr="00C0169D">
              <w:rPr>
                <w:rFonts w:ascii="Verdana" w:hAnsi="Verdana"/>
                <w:sz w:val="16"/>
                <w:szCs w:val="16"/>
              </w:rPr>
              <w:t>Repetir a partir del inciso c) para tomar dos lecturas más del tiempo de suministro.</w:t>
            </w:r>
          </w:p>
        </w:tc>
        <w:tc>
          <w:tcPr>
            <w:tcW w:w="4675" w:type="dxa"/>
          </w:tcPr>
          <w:p w14:paraId="66F19CEA" w14:textId="1CA15DDA" w:rsidR="00A97076" w:rsidRPr="00B92F30" w:rsidRDefault="00A97076" w:rsidP="00A97076">
            <w:pPr>
              <w:pStyle w:val="ROMANOS"/>
              <w:spacing w:line="233" w:lineRule="exact"/>
              <w:ind w:left="0" w:firstLine="0"/>
              <w:rPr>
                <w:rFonts w:ascii="Verdana" w:hAnsi="Verdana"/>
                <w:b/>
                <w:sz w:val="16"/>
                <w:szCs w:val="16"/>
                <w:lang w:val="en-US"/>
              </w:rPr>
            </w:pPr>
            <w:r w:rsidRPr="00B92F30">
              <w:rPr>
                <w:rFonts w:ascii="Verdana" w:hAnsi="Verdana"/>
                <w:b/>
                <w:sz w:val="16"/>
                <w:szCs w:val="16"/>
                <w:lang w:val="en-US"/>
              </w:rPr>
              <w:t xml:space="preserve">e) </w:t>
            </w:r>
            <w:r w:rsidRPr="00B92F30">
              <w:rPr>
                <w:rFonts w:ascii="Verdana" w:hAnsi="Verdana"/>
                <w:b/>
                <w:sz w:val="16"/>
                <w:szCs w:val="16"/>
                <w:lang w:val="en-US"/>
              </w:rPr>
              <w:tab/>
            </w:r>
            <w:r w:rsidRPr="00B92F30">
              <w:rPr>
                <w:rFonts w:ascii="Verdana" w:hAnsi="Verdana"/>
                <w:sz w:val="16"/>
                <w:szCs w:val="16"/>
                <w:lang w:val="en-US"/>
              </w:rPr>
              <w:t>Repeat from part c) to take two more readings of the delivery time.</w:t>
            </w:r>
          </w:p>
        </w:tc>
      </w:tr>
      <w:tr w:rsidR="00A97076" w:rsidRPr="00C0169D" w14:paraId="4E0972BA" w14:textId="5E1DBCFC" w:rsidTr="00B92F30">
        <w:tc>
          <w:tcPr>
            <w:tcW w:w="4675" w:type="dxa"/>
          </w:tcPr>
          <w:p w14:paraId="7FCF47FB" w14:textId="77777777" w:rsidR="00A97076" w:rsidRPr="00C0169D" w:rsidRDefault="00A97076" w:rsidP="00A97076">
            <w:pPr>
              <w:pStyle w:val="Texto"/>
              <w:spacing w:line="234" w:lineRule="exact"/>
              <w:ind w:firstLine="0"/>
              <w:rPr>
                <w:rFonts w:ascii="Verdana" w:hAnsi="Verdana"/>
                <w:b/>
                <w:sz w:val="16"/>
                <w:szCs w:val="16"/>
              </w:rPr>
            </w:pPr>
            <w:r w:rsidRPr="00C0169D">
              <w:rPr>
                <w:rFonts w:ascii="Verdana" w:hAnsi="Verdana"/>
                <w:b/>
                <w:sz w:val="16"/>
                <w:szCs w:val="16"/>
              </w:rPr>
              <w:t>7.5.2.4 Resultados</w:t>
            </w:r>
          </w:p>
        </w:tc>
        <w:tc>
          <w:tcPr>
            <w:tcW w:w="4675" w:type="dxa"/>
          </w:tcPr>
          <w:p w14:paraId="35E7F2AE" w14:textId="759A25DF" w:rsidR="00A97076" w:rsidRPr="00B92F30" w:rsidRDefault="00A97076" w:rsidP="00A97076">
            <w:pPr>
              <w:pStyle w:val="Texto"/>
              <w:spacing w:line="234" w:lineRule="exact"/>
              <w:ind w:firstLine="0"/>
              <w:rPr>
                <w:rFonts w:ascii="Verdana" w:hAnsi="Verdana"/>
                <w:b/>
                <w:sz w:val="16"/>
                <w:szCs w:val="16"/>
                <w:lang w:val="en-US"/>
              </w:rPr>
            </w:pPr>
            <w:r w:rsidRPr="00B92F30">
              <w:rPr>
                <w:rFonts w:ascii="Verdana" w:hAnsi="Verdana"/>
                <w:b/>
                <w:sz w:val="16"/>
                <w:szCs w:val="16"/>
                <w:lang w:val="en-US"/>
              </w:rPr>
              <w:t>7.5.2.4 Results</w:t>
            </w:r>
          </w:p>
        </w:tc>
      </w:tr>
      <w:tr w:rsidR="00A97076" w:rsidRPr="00F560B2" w14:paraId="538D26D0" w14:textId="1E55BC9A" w:rsidTr="00B92F30">
        <w:tc>
          <w:tcPr>
            <w:tcW w:w="4675" w:type="dxa"/>
          </w:tcPr>
          <w:p w14:paraId="5B8334CB" w14:textId="77777777" w:rsidR="00A97076" w:rsidRPr="00C0169D" w:rsidRDefault="00A97076" w:rsidP="00A97076">
            <w:pPr>
              <w:pStyle w:val="Texto"/>
              <w:spacing w:line="234" w:lineRule="exact"/>
              <w:ind w:firstLine="0"/>
              <w:rPr>
                <w:rFonts w:ascii="Verdana" w:hAnsi="Verdana"/>
                <w:sz w:val="16"/>
                <w:szCs w:val="16"/>
              </w:rPr>
            </w:pPr>
            <w:r w:rsidRPr="00C0169D">
              <w:rPr>
                <w:rFonts w:ascii="Verdana" w:hAnsi="Verdana"/>
                <w:sz w:val="16"/>
                <w:szCs w:val="16"/>
              </w:rPr>
              <w:t>Calcular el promedio de las tres lecturas del tiempo de suministro, si es menor a 3 minutos se considera que la válvula de admisión pasa satisfactoriamente la prueba, en caso contrario no cumple con la norma.</w:t>
            </w:r>
          </w:p>
        </w:tc>
        <w:tc>
          <w:tcPr>
            <w:tcW w:w="4675" w:type="dxa"/>
          </w:tcPr>
          <w:p w14:paraId="5A312D0C" w14:textId="35ABC643" w:rsidR="00A97076" w:rsidRPr="00B92F30" w:rsidRDefault="00A97076" w:rsidP="00A97076">
            <w:pPr>
              <w:pStyle w:val="Texto"/>
              <w:spacing w:line="234" w:lineRule="exact"/>
              <w:ind w:firstLine="0"/>
              <w:rPr>
                <w:rFonts w:ascii="Verdana" w:hAnsi="Verdana"/>
                <w:sz w:val="16"/>
                <w:szCs w:val="16"/>
                <w:lang w:val="en-US"/>
              </w:rPr>
            </w:pPr>
            <w:r w:rsidRPr="00B92F30">
              <w:rPr>
                <w:rFonts w:ascii="Verdana" w:hAnsi="Verdana"/>
                <w:sz w:val="16"/>
                <w:szCs w:val="16"/>
                <w:lang w:val="en-US"/>
              </w:rPr>
              <w:t>Calculate the average of the three readings of the supply time, if it is less than 3 minutes it is considered that the intake valve satisfactorily passes the test, otherwise it does not comply with the standard.</w:t>
            </w:r>
          </w:p>
        </w:tc>
      </w:tr>
      <w:tr w:rsidR="00A97076" w:rsidRPr="00C0169D" w14:paraId="2C1AA3B2" w14:textId="2B99FBAE" w:rsidTr="00B92F30">
        <w:tc>
          <w:tcPr>
            <w:tcW w:w="4675" w:type="dxa"/>
          </w:tcPr>
          <w:p w14:paraId="6916D5F2" w14:textId="77777777" w:rsidR="00A97076" w:rsidRPr="00C0169D" w:rsidRDefault="00A97076" w:rsidP="00A97076">
            <w:pPr>
              <w:pStyle w:val="Texto"/>
              <w:spacing w:line="234" w:lineRule="exact"/>
              <w:ind w:firstLine="0"/>
              <w:rPr>
                <w:rFonts w:ascii="Verdana" w:hAnsi="Verdana"/>
                <w:b/>
                <w:sz w:val="16"/>
                <w:szCs w:val="16"/>
              </w:rPr>
            </w:pPr>
            <w:r w:rsidRPr="00C0169D">
              <w:rPr>
                <w:rFonts w:ascii="Verdana" w:hAnsi="Verdana"/>
                <w:b/>
                <w:sz w:val="16"/>
                <w:szCs w:val="16"/>
              </w:rPr>
              <w:t>7.5.3 Rebosamiento en las válvulas de descarga</w:t>
            </w:r>
          </w:p>
        </w:tc>
        <w:tc>
          <w:tcPr>
            <w:tcW w:w="4675" w:type="dxa"/>
          </w:tcPr>
          <w:p w14:paraId="4D58FF47" w14:textId="19E1C1B3" w:rsidR="00A97076" w:rsidRPr="00B92F30" w:rsidRDefault="00A97076" w:rsidP="00A97076">
            <w:pPr>
              <w:pStyle w:val="Texto"/>
              <w:spacing w:line="234" w:lineRule="exact"/>
              <w:ind w:firstLine="0"/>
              <w:rPr>
                <w:rFonts w:ascii="Verdana" w:hAnsi="Verdana"/>
                <w:b/>
                <w:sz w:val="16"/>
                <w:szCs w:val="16"/>
                <w:lang w:val="en-US"/>
              </w:rPr>
            </w:pPr>
            <w:r w:rsidRPr="00B92F30">
              <w:rPr>
                <w:rFonts w:ascii="Verdana" w:hAnsi="Verdana"/>
                <w:b/>
                <w:sz w:val="16"/>
                <w:szCs w:val="16"/>
                <w:lang w:val="en-US"/>
              </w:rPr>
              <w:t>7.5.3 Overflow at discharge valves</w:t>
            </w:r>
          </w:p>
        </w:tc>
      </w:tr>
      <w:tr w:rsidR="00A97076" w:rsidRPr="00F560B2" w14:paraId="3ACF7B82" w14:textId="6A46220E" w:rsidTr="00B92F30">
        <w:tc>
          <w:tcPr>
            <w:tcW w:w="4675" w:type="dxa"/>
          </w:tcPr>
          <w:p w14:paraId="1506A408" w14:textId="77777777" w:rsidR="00A97076" w:rsidRPr="00C0169D" w:rsidRDefault="00A97076" w:rsidP="00A97076">
            <w:pPr>
              <w:pStyle w:val="Texto"/>
              <w:spacing w:line="234" w:lineRule="exact"/>
              <w:ind w:firstLine="0"/>
              <w:rPr>
                <w:rFonts w:ascii="Verdana" w:hAnsi="Verdana"/>
                <w:sz w:val="16"/>
                <w:szCs w:val="16"/>
              </w:rPr>
            </w:pPr>
            <w:r w:rsidRPr="00C0169D">
              <w:rPr>
                <w:rFonts w:ascii="Verdana" w:hAnsi="Verdana"/>
                <w:sz w:val="16"/>
                <w:szCs w:val="16"/>
              </w:rPr>
              <w:t>La válvula de descarga debe tener un diseño tal que permita que cualquier fuga o descarga de agua no escape fuera del tanque, según lo indicado a continuación:</w:t>
            </w:r>
          </w:p>
        </w:tc>
        <w:tc>
          <w:tcPr>
            <w:tcW w:w="4675" w:type="dxa"/>
          </w:tcPr>
          <w:p w14:paraId="1F955612" w14:textId="04D09CD7" w:rsidR="00A97076" w:rsidRPr="00B92F30" w:rsidRDefault="00A97076" w:rsidP="00A97076">
            <w:pPr>
              <w:pStyle w:val="Texto"/>
              <w:spacing w:line="234" w:lineRule="exact"/>
              <w:ind w:firstLine="0"/>
              <w:rPr>
                <w:rFonts w:ascii="Verdana" w:hAnsi="Verdana"/>
                <w:sz w:val="16"/>
                <w:szCs w:val="16"/>
                <w:lang w:val="en-US"/>
              </w:rPr>
            </w:pPr>
            <w:r w:rsidRPr="00B92F30">
              <w:rPr>
                <w:rFonts w:ascii="Verdana" w:hAnsi="Verdana"/>
                <w:sz w:val="16"/>
                <w:szCs w:val="16"/>
                <w:lang w:val="en-US"/>
              </w:rPr>
              <w:t>The discharge valve must be designed in such a way that any leakage or discharge of water does not escape out of the tank, as indicated below:</w:t>
            </w:r>
          </w:p>
        </w:tc>
      </w:tr>
      <w:tr w:rsidR="00A97076" w:rsidRPr="00C0169D" w14:paraId="5F54322D" w14:textId="3F13A1FE" w:rsidTr="00B92F30">
        <w:tc>
          <w:tcPr>
            <w:tcW w:w="4675" w:type="dxa"/>
          </w:tcPr>
          <w:p w14:paraId="44C1F155" w14:textId="77777777" w:rsidR="00A97076" w:rsidRPr="00C0169D" w:rsidRDefault="00A97076" w:rsidP="00A97076">
            <w:pPr>
              <w:pStyle w:val="Texto"/>
              <w:spacing w:line="234" w:lineRule="exact"/>
              <w:ind w:firstLine="0"/>
              <w:rPr>
                <w:rFonts w:ascii="Verdana" w:hAnsi="Verdana"/>
                <w:b/>
                <w:sz w:val="16"/>
                <w:szCs w:val="16"/>
              </w:rPr>
            </w:pPr>
            <w:r w:rsidRPr="00C0169D">
              <w:rPr>
                <w:rFonts w:ascii="Verdana" w:hAnsi="Verdana"/>
                <w:b/>
                <w:sz w:val="16"/>
                <w:szCs w:val="16"/>
              </w:rPr>
              <w:t>7.5.3.1 Equipo</w:t>
            </w:r>
          </w:p>
        </w:tc>
        <w:tc>
          <w:tcPr>
            <w:tcW w:w="4675" w:type="dxa"/>
          </w:tcPr>
          <w:p w14:paraId="6F3A629D" w14:textId="521D890B" w:rsidR="00A97076" w:rsidRPr="00B92F30" w:rsidRDefault="00A97076" w:rsidP="00A97076">
            <w:pPr>
              <w:pStyle w:val="Texto"/>
              <w:spacing w:line="234" w:lineRule="exact"/>
              <w:ind w:firstLine="0"/>
              <w:rPr>
                <w:rFonts w:ascii="Verdana" w:hAnsi="Verdana"/>
                <w:b/>
                <w:sz w:val="16"/>
                <w:szCs w:val="16"/>
                <w:lang w:val="en-US"/>
              </w:rPr>
            </w:pPr>
            <w:r w:rsidRPr="00B92F30">
              <w:rPr>
                <w:rFonts w:ascii="Verdana" w:hAnsi="Verdana"/>
                <w:b/>
                <w:sz w:val="16"/>
                <w:szCs w:val="16"/>
                <w:lang w:val="en-US"/>
              </w:rPr>
              <w:t>7.5.3.1 Equipment</w:t>
            </w:r>
          </w:p>
        </w:tc>
      </w:tr>
      <w:tr w:rsidR="00A97076" w:rsidRPr="00F560B2" w14:paraId="2EA1453E" w14:textId="2DE61CF8" w:rsidTr="00B92F30">
        <w:tc>
          <w:tcPr>
            <w:tcW w:w="4675" w:type="dxa"/>
          </w:tcPr>
          <w:p w14:paraId="3C15E28E" w14:textId="77777777" w:rsidR="00A97076" w:rsidRPr="00C0169D" w:rsidRDefault="00A97076" w:rsidP="00A97076">
            <w:pPr>
              <w:pStyle w:val="ROMANOS"/>
              <w:spacing w:line="234"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El equipo de prueba deberá ser como se muestra en la Figura 7.</w:t>
            </w:r>
          </w:p>
        </w:tc>
        <w:tc>
          <w:tcPr>
            <w:tcW w:w="4675" w:type="dxa"/>
          </w:tcPr>
          <w:p w14:paraId="6FF21A5A" w14:textId="67CB2B27" w:rsidR="00A97076" w:rsidRPr="00B92F30" w:rsidRDefault="00A97076" w:rsidP="00A97076">
            <w:pPr>
              <w:pStyle w:val="ROMANOS"/>
              <w:spacing w:line="234" w:lineRule="exact"/>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 xml:space="preserve">The test equipment </w:t>
            </w:r>
            <w:r w:rsidR="00FF3594" w:rsidRPr="00B92F30">
              <w:rPr>
                <w:rFonts w:ascii="Verdana" w:hAnsi="Verdana"/>
                <w:sz w:val="16"/>
                <w:szCs w:val="16"/>
                <w:lang w:val="en-US"/>
              </w:rPr>
              <w:t>must</w:t>
            </w:r>
            <w:r w:rsidRPr="00B92F30">
              <w:rPr>
                <w:rFonts w:ascii="Verdana" w:hAnsi="Verdana"/>
                <w:sz w:val="16"/>
                <w:szCs w:val="16"/>
                <w:lang w:val="en-US"/>
              </w:rPr>
              <w:t xml:space="preserve"> be as shown in Figure 7.</w:t>
            </w:r>
          </w:p>
        </w:tc>
      </w:tr>
      <w:tr w:rsidR="00A97076" w:rsidRPr="00C0169D" w14:paraId="60A6DE22" w14:textId="35E9DABE" w:rsidTr="00B92F30">
        <w:tc>
          <w:tcPr>
            <w:tcW w:w="4675" w:type="dxa"/>
          </w:tcPr>
          <w:p w14:paraId="7BEA2553" w14:textId="77777777" w:rsidR="00A97076" w:rsidRPr="00C0169D" w:rsidRDefault="00A97076" w:rsidP="00A97076">
            <w:pPr>
              <w:pStyle w:val="ROMANOS"/>
              <w:spacing w:line="234"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Tanque de prueba.</w:t>
            </w:r>
          </w:p>
        </w:tc>
        <w:tc>
          <w:tcPr>
            <w:tcW w:w="4675" w:type="dxa"/>
          </w:tcPr>
          <w:p w14:paraId="6779822A" w14:textId="17C85314" w:rsidR="00A97076" w:rsidRPr="00B92F30" w:rsidRDefault="00A97076" w:rsidP="00A97076">
            <w:pPr>
              <w:pStyle w:val="ROMANOS"/>
              <w:spacing w:line="234" w:lineRule="exact"/>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Test tank.</w:t>
            </w:r>
          </w:p>
        </w:tc>
      </w:tr>
      <w:tr w:rsidR="00A97076" w:rsidRPr="00C0169D" w14:paraId="514CE306" w14:textId="3B83689D" w:rsidTr="00B92F30">
        <w:tc>
          <w:tcPr>
            <w:tcW w:w="4675" w:type="dxa"/>
          </w:tcPr>
          <w:p w14:paraId="7CA4974A" w14:textId="77777777" w:rsidR="00A97076" w:rsidRPr="00C0169D" w:rsidRDefault="00A97076" w:rsidP="00A97076">
            <w:pPr>
              <w:pStyle w:val="Texto"/>
              <w:spacing w:line="234" w:lineRule="exact"/>
              <w:ind w:firstLine="0"/>
              <w:rPr>
                <w:rFonts w:ascii="Verdana" w:hAnsi="Verdana"/>
                <w:b/>
                <w:sz w:val="16"/>
                <w:szCs w:val="16"/>
              </w:rPr>
            </w:pPr>
            <w:r w:rsidRPr="00C0169D">
              <w:rPr>
                <w:rFonts w:ascii="Verdana" w:hAnsi="Verdana"/>
                <w:b/>
                <w:sz w:val="16"/>
                <w:szCs w:val="16"/>
              </w:rPr>
              <w:t>7.5.3.2 Procedimiento</w:t>
            </w:r>
          </w:p>
        </w:tc>
        <w:tc>
          <w:tcPr>
            <w:tcW w:w="4675" w:type="dxa"/>
          </w:tcPr>
          <w:p w14:paraId="3B512355" w14:textId="7B27D22C" w:rsidR="00A97076" w:rsidRPr="00B92F30" w:rsidRDefault="00A97076" w:rsidP="00A97076">
            <w:pPr>
              <w:pStyle w:val="Texto"/>
              <w:spacing w:line="234" w:lineRule="exact"/>
              <w:ind w:firstLine="0"/>
              <w:rPr>
                <w:rFonts w:ascii="Verdana" w:hAnsi="Verdana"/>
                <w:b/>
                <w:sz w:val="16"/>
                <w:szCs w:val="16"/>
                <w:lang w:val="en-US"/>
              </w:rPr>
            </w:pPr>
            <w:r w:rsidRPr="00B92F30">
              <w:rPr>
                <w:rFonts w:ascii="Verdana" w:hAnsi="Verdana"/>
                <w:b/>
                <w:sz w:val="16"/>
                <w:szCs w:val="16"/>
                <w:lang w:val="en-US"/>
              </w:rPr>
              <w:t>7.5.3.2 Procedure</w:t>
            </w:r>
          </w:p>
        </w:tc>
      </w:tr>
      <w:tr w:rsidR="00A97076" w:rsidRPr="00F560B2" w14:paraId="711F79DD" w14:textId="32C5349E" w:rsidTr="00B92F30">
        <w:tc>
          <w:tcPr>
            <w:tcW w:w="4675" w:type="dxa"/>
          </w:tcPr>
          <w:p w14:paraId="0DAE41D0" w14:textId="77777777" w:rsidR="00A97076" w:rsidRPr="00C0169D" w:rsidRDefault="00A97076" w:rsidP="00A97076">
            <w:pPr>
              <w:pStyle w:val="Texto"/>
              <w:spacing w:line="234" w:lineRule="exact"/>
              <w:ind w:firstLine="0"/>
              <w:rPr>
                <w:rFonts w:ascii="Verdana" w:hAnsi="Verdana"/>
                <w:sz w:val="16"/>
                <w:szCs w:val="16"/>
              </w:rPr>
            </w:pPr>
            <w:r w:rsidRPr="00C0169D">
              <w:rPr>
                <w:rFonts w:ascii="Verdana" w:hAnsi="Verdana"/>
                <w:sz w:val="16"/>
                <w:szCs w:val="16"/>
              </w:rPr>
              <w:t>La prueba de rebosamiento para válvulas de descarga deberá realizarse como se indica a continuación:</w:t>
            </w:r>
          </w:p>
        </w:tc>
        <w:tc>
          <w:tcPr>
            <w:tcW w:w="4675" w:type="dxa"/>
          </w:tcPr>
          <w:p w14:paraId="528068D7" w14:textId="1DEFF6BD" w:rsidR="00A97076" w:rsidRPr="00B92F30" w:rsidRDefault="00A97076" w:rsidP="00A97076">
            <w:pPr>
              <w:pStyle w:val="Texto"/>
              <w:spacing w:line="234" w:lineRule="exact"/>
              <w:ind w:firstLine="0"/>
              <w:rPr>
                <w:rFonts w:ascii="Verdana" w:hAnsi="Verdana"/>
                <w:sz w:val="16"/>
                <w:szCs w:val="16"/>
                <w:lang w:val="en-US"/>
              </w:rPr>
            </w:pPr>
            <w:r w:rsidRPr="00B92F30">
              <w:rPr>
                <w:rFonts w:ascii="Verdana" w:hAnsi="Verdana"/>
                <w:sz w:val="16"/>
                <w:szCs w:val="16"/>
                <w:lang w:val="en-US"/>
              </w:rPr>
              <w:t xml:space="preserve">The overflow test for discharge valves </w:t>
            </w:r>
            <w:r w:rsidR="00D64B7E" w:rsidRPr="00B92F30">
              <w:rPr>
                <w:rFonts w:ascii="Verdana" w:hAnsi="Verdana"/>
                <w:sz w:val="16"/>
                <w:szCs w:val="16"/>
                <w:lang w:val="en-US"/>
              </w:rPr>
              <w:t>must</w:t>
            </w:r>
            <w:r w:rsidRPr="00B92F30">
              <w:rPr>
                <w:rFonts w:ascii="Verdana" w:hAnsi="Verdana"/>
                <w:sz w:val="16"/>
                <w:szCs w:val="16"/>
                <w:lang w:val="en-US"/>
              </w:rPr>
              <w:t xml:space="preserve"> be performed as follows:</w:t>
            </w:r>
          </w:p>
        </w:tc>
      </w:tr>
      <w:tr w:rsidR="00A97076" w:rsidRPr="00F560B2" w14:paraId="259C53F9" w14:textId="2342D8F9" w:rsidTr="00B92F30">
        <w:tc>
          <w:tcPr>
            <w:tcW w:w="4675" w:type="dxa"/>
          </w:tcPr>
          <w:p w14:paraId="5F93010E" w14:textId="77777777" w:rsidR="00A97076" w:rsidRPr="00C0169D" w:rsidRDefault="00A97076" w:rsidP="00A97076">
            <w:pPr>
              <w:pStyle w:val="ROMANOS"/>
              <w:spacing w:line="234"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Fije la presión estática en 550 kPa (5.6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568A8C44" w14:textId="03AD3BC4" w:rsidR="00A97076" w:rsidRPr="00B92F30" w:rsidRDefault="00A97076" w:rsidP="00A97076">
            <w:pPr>
              <w:pStyle w:val="ROMANOS"/>
              <w:spacing w:line="234" w:lineRule="exact"/>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b/>
                <w:sz w:val="16"/>
                <w:szCs w:val="16"/>
                <w:lang w:val="en-US"/>
              </w:rPr>
              <w:tab/>
            </w:r>
            <w:r w:rsidRPr="00B92F30">
              <w:rPr>
                <w:rFonts w:ascii="Verdana" w:hAnsi="Verdana"/>
                <w:sz w:val="16"/>
                <w:szCs w:val="16"/>
                <w:lang w:val="en-US"/>
              </w:rPr>
              <w:t>Set the static pressure to 550 kPa (5.6 kg/cm</w:t>
            </w:r>
            <w:r w:rsidRPr="00B92F30">
              <w:rPr>
                <w:rFonts w:ascii="Verdana" w:hAnsi="Verdana"/>
                <w:sz w:val="16"/>
                <w:szCs w:val="16"/>
                <w:vertAlign w:val="superscript"/>
                <w:lang w:val="en-US"/>
              </w:rPr>
              <w:t>2</w:t>
            </w:r>
            <w:r w:rsidR="001A2F7B" w:rsidRPr="00B92F30">
              <w:rPr>
                <w:rFonts w:ascii="Verdana" w:hAnsi="Verdana"/>
                <w:sz w:val="16"/>
                <w:szCs w:val="16"/>
                <w:vertAlign w:val="superscript"/>
                <w:lang w:val="en-US"/>
              </w:rPr>
              <w:t>)</w:t>
            </w:r>
            <w:r w:rsidRPr="00B92F30">
              <w:rPr>
                <w:rFonts w:ascii="Verdana" w:hAnsi="Verdana"/>
                <w:sz w:val="16"/>
                <w:szCs w:val="16"/>
                <w:lang w:val="en-US"/>
              </w:rPr>
              <w:t>;</w:t>
            </w:r>
          </w:p>
        </w:tc>
      </w:tr>
      <w:tr w:rsidR="00A97076" w:rsidRPr="00F560B2" w14:paraId="4A3E9D0D" w14:textId="1C33F54E" w:rsidTr="00B92F30">
        <w:tc>
          <w:tcPr>
            <w:tcW w:w="4675" w:type="dxa"/>
          </w:tcPr>
          <w:p w14:paraId="794E41C8" w14:textId="77777777" w:rsidR="00A97076" w:rsidRPr="00C0169D" w:rsidRDefault="00A97076" w:rsidP="00A97076">
            <w:pPr>
              <w:pStyle w:val="ROMANOS"/>
              <w:spacing w:line="234"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Abra la válvula de suministro de agua (válvula 8 en la Figura 7), y</w:t>
            </w:r>
          </w:p>
        </w:tc>
        <w:tc>
          <w:tcPr>
            <w:tcW w:w="4675" w:type="dxa"/>
          </w:tcPr>
          <w:p w14:paraId="10567AB2" w14:textId="729227B3" w:rsidR="00A97076" w:rsidRPr="00B92F30" w:rsidRDefault="00A97076" w:rsidP="00A97076">
            <w:pPr>
              <w:pStyle w:val="ROMANOS"/>
              <w:spacing w:line="234" w:lineRule="exact"/>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Open the water supply valve (valve 8 in Figure 7), and</w:t>
            </w:r>
          </w:p>
        </w:tc>
      </w:tr>
      <w:tr w:rsidR="00A97076" w:rsidRPr="00F560B2" w14:paraId="4B2A37FB" w14:textId="60ADAB78" w:rsidTr="00B92F30">
        <w:tc>
          <w:tcPr>
            <w:tcW w:w="4675" w:type="dxa"/>
          </w:tcPr>
          <w:p w14:paraId="5F1BDE40" w14:textId="77777777" w:rsidR="00A97076" w:rsidRPr="00C0169D" w:rsidRDefault="00A97076" w:rsidP="00A97076">
            <w:pPr>
              <w:pStyle w:val="ROMANOS"/>
              <w:spacing w:line="234"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Abra la válvula de admisión completamente y permita que el agua fluya por al menos 5 min, simulando una falla en el cierre de la válvula de admisión.</w:t>
            </w:r>
          </w:p>
        </w:tc>
        <w:tc>
          <w:tcPr>
            <w:tcW w:w="4675" w:type="dxa"/>
          </w:tcPr>
          <w:p w14:paraId="01980C44" w14:textId="6C09F66F" w:rsidR="00A97076" w:rsidRPr="00B92F30" w:rsidRDefault="00A97076" w:rsidP="00A97076">
            <w:pPr>
              <w:pStyle w:val="ROMANOS"/>
              <w:spacing w:line="234" w:lineRule="exact"/>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sz w:val="16"/>
                <w:szCs w:val="16"/>
                <w:lang w:val="en-US"/>
              </w:rPr>
              <w:tab/>
              <w:t>Open the intake valve fully and allow water to flow for at least 5 min, simulating a failure to close the intake valve.</w:t>
            </w:r>
          </w:p>
        </w:tc>
      </w:tr>
      <w:tr w:rsidR="00A97076" w:rsidRPr="00C0169D" w14:paraId="34D53EEF" w14:textId="411B2EDF" w:rsidTr="00B92F30">
        <w:tc>
          <w:tcPr>
            <w:tcW w:w="4675" w:type="dxa"/>
          </w:tcPr>
          <w:p w14:paraId="2DB28641" w14:textId="77777777" w:rsidR="00A97076" w:rsidRPr="00C0169D" w:rsidRDefault="00A97076" w:rsidP="00A97076">
            <w:pPr>
              <w:pStyle w:val="Texto"/>
              <w:spacing w:line="234" w:lineRule="exact"/>
              <w:ind w:firstLine="0"/>
              <w:rPr>
                <w:rFonts w:ascii="Verdana" w:hAnsi="Verdana"/>
                <w:b/>
                <w:sz w:val="16"/>
                <w:szCs w:val="16"/>
              </w:rPr>
            </w:pPr>
            <w:r w:rsidRPr="00C0169D">
              <w:rPr>
                <w:rFonts w:ascii="Verdana" w:hAnsi="Verdana"/>
                <w:b/>
                <w:sz w:val="16"/>
                <w:szCs w:val="16"/>
              </w:rPr>
              <w:t>7.5.3.3 Informe</w:t>
            </w:r>
          </w:p>
        </w:tc>
        <w:tc>
          <w:tcPr>
            <w:tcW w:w="4675" w:type="dxa"/>
          </w:tcPr>
          <w:p w14:paraId="4AE1F442" w14:textId="553FFCA1" w:rsidR="00A97076" w:rsidRPr="00B92F30" w:rsidRDefault="00A97076" w:rsidP="00A97076">
            <w:pPr>
              <w:pStyle w:val="Texto"/>
              <w:spacing w:line="234" w:lineRule="exact"/>
              <w:ind w:firstLine="0"/>
              <w:rPr>
                <w:rFonts w:ascii="Verdana" w:hAnsi="Verdana"/>
                <w:b/>
                <w:sz w:val="16"/>
                <w:szCs w:val="16"/>
                <w:lang w:val="en-US"/>
              </w:rPr>
            </w:pPr>
            <w:r w:rsidRPr="00B92F30">
              <w:rPr>
                <w:rFonts w:ascii="Verdana" w:hAnsi="Verdana"/>
                <w:b/>
                <w:sz w:val="16"/>
                <w:szCs w:val="16"/>
                <w:lang w:val="en-US"/>
              </w:rPr>
              <w:t>7.5.3.3 Report</w:t>
            </w:r>
          </w:p>
        </w:tc>
      </w:tr>
      <w:tr w:rsidR="00A97076" w:rsidRPr="00F560B2" w14:paraId="612CBC76" w14:textId="596465B6" w:rsidTr="00B92F30">
        <w:tc>
          <w:tcPr>
            <w:tcW w:w="4675" w:type="dxa"/>
          </w:tcPr>
          <w:p w14:paraId="73DC3010" w14:textId="77777777" w:rsidR="00A97076" w:rsidRPr="00C0169D" w:rsidRDefault="00A97076" w:rsidP="00A97076">
            <w:pPr>
              <w:pStyle w:val="Texto"/>
              <w:spacing w:line="234" w:lineRule="exact"/>
              <w:ind w:firstLine="0"/>
              <w:rPr>
                <w:rFonts w:ascii="Verdana" w:hAnsi="Verdana"/>
                <w:sz w:val="16"/>
                <w:szCs w:val="16"/>
              </w:rPr>
            </w:pPr>
            <w:r w:rsidRPr="00C0169D">
              <w:rPr>
                <w:rFonts w:ascii="Verdana" w:hAnsi="Verdana"/>
                <w:sz w:val="16"/>
                <w:szCs w:val="16"/>
              </w:rPr>
              <w:t>Registre cualquier fuga o descarga de agua fuera del tanque de descarga.</w:t>
            </w:r>
          </w:p>
        </w:tc>
        <w:tc>
          <w:tcPr>
            <w:tcW w:w="4675" w:type="dxa"/>
          </w:tcPr>
          <w:p w14:paraId="7B9ED9DF" w14:textId="12CB9385" w:rsidR="00A97076" w:rsidRPr="00B92F30" w:rsidRDefault="00A97076" w:rsidP="00A97076">
            <w:pPr>
              <w:pStyle w:val="Texto"/>
              <w:spacing w:line="234" w:lineRule="exact"/>
              <w:ind w:firstLine="0"/>
              <w:rPr>
                <w:rFonts w:ascii="Verdana" w:hAnsi="Verdana"/>
                <w:sz w:val="16"/>
                <w:szCs w:val="16"/>
                <w:lang w:val="en-US"/>
              </w:rPr>
            </w:pPr>
            <w:r w:rsidRPr="00B92F30">
              <w:rPr>
                <w:rFonts w:ascii="Verdana" w:hAnsi="Verdana"/>
                <w:sz w:val="16"/>
                <w:szCs w:val="16"/>
                <w:lang w:val="en-US"/>
              </w:rPr>
              <w:t>Record any leakage or discharge of water out of the dump tank.</w:t>
            </w:r>
          </w:p>
        </w:tc>
      </w:tr>
      <w:tr w:rsidR="00A97076" w:rsidRPr="00C0169D" w14:paraId="19403D0B" w14:textId="1819294A" w:rsidTr="00B92F30">
        <w:tc>
          <w:tcPr>
            <w:tcW w:w="4675" w:type="dxa"/>
          </w:tcPr>
          <w:p w14:paraId="0C46F561" w14:textId="77777777" w:rsidR="00A97076" w:rsidRPr="00C0169D" w:rsidRDefault="00A97076" w:rsidP="00A97076">
            <w:pPr>
              <w:pStyle w:val="Texto"/>
              <w:spacing w:line="234" w:lineRule="exact"/>
              <w:ind w:firstLine="0"/>
              <w:rPr>
                <w:rFonts w:ascii="Verdana" w:hAnsi="Verdana"/>
                <w:b/>
                <w:sz w:val="16"/>
                <w:szCs w:val="16"/>
              </w:rPr>
            </w:pPr>
            <w:r w:rsidRPr="00C0169D">
              <w:rPr>
                <w:rFonts w:ascii="Verdana" w:hAnsi="Verdana"/>
                <w:b/>
                <w:sz w:val="16"/>
                <w:szCs w:val="16"/>
              </w:rPr>
              <w:t>7.5.3.4 Resultado</w:t>
            </w:r>
          </w:p>
        </w:tc>
        <w:tc>
          <w:tcPr>
            <w:tcW w:w="4675" w:type="dxa"/>
          </w:tcPr>
          <w:p w14:paraId="1851B74E" w14:textId="26E6FF6E" w:rsidR="00A97076" w:rsidRPr="00B92F30" w:rsidRDefault="00A97076" w:rsidP="00A97076">
            <w:pPr>
              <w:pStyle w:val="Texto"/>
              <w:spacing w:line="234" w:lineRule="exact"/>
              <w:ind w:firstLine="0"/>
              <w:rPr>
                <w:rFonts w:ascii="Verdana" w:hAnsi="Verdana"/>
                <w:b/>
                <w:sz w:val="16"/>
                <w:szCs w:val="16"/>
                <w:lang w:val="en-US"/>
              </w:rPr>
            </w:pPr>
            <w:r w:rsidRPr="00B92F30">
              <w:rPr>
                <w:rFonts w:ascii="Verdana" w:hAnsi="Verdana"/>
                <w:b/>
                <w:sz w:val="16"/>
                <w:szCs w:val="16"/>
                <w:lang w:val="en-US"/>
              </w:rPr>
              <w:t>7.5.3.4 Result</w:t>
            </w:r>
          </w:p>
        </w:tc>
      </w:tr>
      <w:tr w:rsidR="00A97076" w:rsidRPr="00F560B2" w14:paraId="54E4638A" w14:textId="11F1E063" w:rsidTr="00B92F30">
        <w:tc>
          <w:tcPr>
            <w:tcW w:w="4675" w:type="dxa"/>
          </w:tcPr>
          <w:p w14:paraId="50728851" w14:textId="77777777" w:rsidR="00A97076" w:rsidRPr="00C0169D" w:rsidRDefault="00A97076" w:rsidP="00A97076">
            <w:pPr>
              <w:pStyle w:val="Texto"/>
              <w:spacing w:line="234" w:lineRule="exact"/>
              <w:ind w:firstLine="0"/>
              <w:rPr>
                <w:rFonts w:ascii="Verdana" w:hAnsi="Verdana"/>
                <w:sz w:val="16"/>
                <w:szCs w:val="16"/>
              </w:rPr>
            </w:pPr>
            <w:r w:rsidRPr="00C0169D">
              <w:rPr>
                <w:rFonts w:ascii="Verdana" w:hAnsi="Verdana"/>
                <w:sz w:val="16"/>
                <w:szCs w:val="16"/>
              </w:rPr>
              <w:t>La válvula de descarga no pasará la prueba si hay fuga o escape de agua del tanque de descarga.</w:t>
            </w:r>
          </w:p>
        </w:tc>
        <w:tc>
          <w:tcPr>
            <w:tcW w:w="4675" w:type="dxa"/>
          </w:tcPr>
          <w:p w14:paraId="073A0086" w14:textId="06E1D596" w:rsidR="00A97076" w:rsidRPr="00B92F30" w:rsidRDefault="00A97076" w:rsidP="00A97076">
            <w:pPr>
              <w:pStyle w:val="Texto"/>
              <w:spacing w:line="234" w:lineRule="exact"/>
              <w:ind w:firstLine="0"/>
              <w:rPr>
                <w:rFonts w:ascii="Verdana" w:hAnsi="Verdana"/>
                <w:sz w:val="16"/>
                <w:szCs w:val="16"/>
                <w:lang w:val="en-US"/>
              </w:rPr>
            </w:pPr>
            <w:r w:rsidRPr="00B92F30">
              <w:rPr>
                <w:rFonts w:ascii="Verdana" w:hAnsi="Verdana"/>
                <w:sz w:val="16"/>
                <w:szCs w:val="16"/>
                <w:lang w:val="en-US"/>
              </w:rPr>
              <w:t>The flush valve will fail the test if there is a leak or escaping water from the flush tank.</w:t>
            </w:r>
          </w:p>
        </w:tc>
      </w:tr>
      <w:tr w:rsidR="00A97076" w:rsidRPr="00F560B2" w14:paraId="1553BFC8" w14:textId="5732BDE4" w:rsidTr="00B92F30">
        <w:tc>
          <w:tcPr>
            <w:tcW w:w="4675" w:type="dxa"/>
          </w:tcPr>
          <w:p w14:paraId="58CB9659" w14:textId="77777777" w:rsidR="00A97076" w:rsidRPr="00C0169D" w:rsidRDefault="00A97076" w:rsidP="00A97076">
            <w:pPr>
              <w:pStyle w:val="Texto"/>
              <w:spacing w:line="234" w:lineRule="exact"/>
              <w:ind w:firstLine="0"/>
              <w:rPr>
                <w:rFonts w:ascii="Verdana" w:hAnsi="Verdana"/>
                <w:b/>
                <w:sz w:val="16"/>
                <w:szCs w:val="16"/>
              </w:rPr>
            </w:pPr>
            <w:r w:rsidRPr="00C0169D">
              <w:rPr>
                <w:rFonts w:ascii="Verdana" w:hAnsi="Verdana"/>
                <w:b/>
                <w:sz w:val="16"/>
                <w:szCs w:val="16"/>
              </w:rPr>
              <w:t xml:space="preserve">7.5.4 Sistema de válvula </w:t>
            </w:r>
            <w:proofErr w:type="spellStart"/>
            <w:r w:rsidRPr="00C0169D">
              <w:rPr>
                <w:rFonts w:ascii="Verdana" w:hAnsi="Verdana"/>
                <w:b/>
                <w:sz w:val="16"/>
                <w:szCs w:val="16"/>
              </w:rPr>
              <w:t>anti-retorno</w:t>
            </w:r>
            <w:proofErr w:type="spellEnd"/>
            <w:r w:rsidRPr="00C0169D">
              <w:rPr>
                <w:rFonts w:ascii="Verdana" w:hAnsi="Verdana"/>
                <w:b/>
                <w:sz w:val="16"/>
                <w:szCs w:val="16"/>
              </w:rPr>
              <w:t xml:space="preserve"> o </w:t>
            </w:r>
            <w:proofErr w:type="gramStart"/>
            <w:r w:rsidRPr="00C0169D">
              <w:rPr>
                <w:rFonts w:ascii="Verdana" w:hAnsi="Verdana"/>
                <w:b/>
                <w:sz w:val="16"/>
                <w:szCs w:val="16"/>
              </w:rPr>
              <w:t>anti sifón</w:t>
            </w:r>
            <w:proofErr w:type="gramEnd"/>
          </w:p>
        </w:tc>
        <w:tc>
          <w:tcPr>
            <w:tcW w:w="4675" w:type="dxa"/>
          </w:tcPr>
          <w:p w14:paraId="50ABA9EC" w14:textId="20CB9EEE" w:rsidR="00A97076" w:rsidRPr="00B92F30" w:rsidRDefault="00A97076" w:rsidP="00A97076">
            <w:pPr>
              <w:pStyle w:val="Texto"/>
              <w:spacing w:line="234" w:lineRule="exact"/>
              <w:ind w:firstLine="0"/>
              <w:rPr>
                <w:rFonts w:ascii="Verdana" w:hAnsi="Verdana"/>
                <w:b/>
                <w:sz w:val="16"/>
                <w:szCs w:val="16"/>
                <w:lang w:val="en-US"/>
              </w:rPr>
            </w:pPr>
            <w:r w:rsidRPr="00B92F30">
              <w:rPr>
                <w:rFonts w:ascii="Verdana" w:hAnsi="Verdana"/>
                <w:b/>
                <w:sz w:val="16"/>
                <w:szCs w:val="16"/>
                <w:lang w:val="en-US"/>
              </w:rPr>
              <w:t>Non-return or anti-siphon valve system</w:t>
            </w:r>
          </w:p>
        </w:tc>
      </w:tr>
      <w:tr w:rsidR="00A97076" w:rsidRPr="00F560B2" w14:paraId="6595FDB9" w14:textId="64A29142" w:rsidTr="00B92F30">
        <w:tc>
          <w:tcPr>
            <w:tcW w:w="4675" w:type="dxa"/>
          </w:tcPr>
          <w:p w14:paraId="48F12144" w14:textId="77777777" w:rsidR="00A97076" w:rsidRPr="00C0169D" w:rsidRDefault="00A97076" w:rsidP="00A97076">
            <w:pPr>
              <w:pStyle w:val="Texto"/>
              <w:spacing w:line="234" w:lineRule="exact"/>
              <w:ind w:firstLine="0"/>
              <w:rPr>
                <w:rFonts w:ascii="Verdana" w:hAnsi="Verdana"/>
                <w:sz w:val="16"/>
                <w:szCs w:val="16"/>
              </w:rPr>
            </w:pPr>
            <w:r w:rsidRPr="00C0169D">
              <w:rPr>
                <w:rFonts w:ascii="Verdana" w:hAnsi="Verdana"/>
                <w:sz w:val="16"/>
                <w:szCs w:val="16"/>
              </w:rPr>
              <w:t>La válvula de admisión debe tener un diseño tal que impida el retorno del agua que se encuentra en el tanque del inodoro a la tubería que la suministra, con el fin de impedir que se contamine ésta.</w:t>
            </w:r>
          </w:p>
        </w:tc>
        <w:tc>
          <w:tcPr>
            <w:tcW w:w="4675" w:type="dxa"/>
          </w:tcPr>
          <w:p w14:paraId="4BAB789A" w14:textId="3E9CD638" w:rsidR="00A97076" w:rsidRPr="00B92F30" w:rsidRDefault="00A97076" w:rsidP="00A97076">
            <w:pPr>
              <w:pStyle w:val="Texto"/>
              <w:spacing w:line="234" w:lineRule="exact"/>
              <w:ind w:firstLine="0"/>
              <w:rPr>
                <w:rFonts w:ascii="Verdana" w:hAnsi="Verdana"/>
                <w:sz w:val="16"/>
                <w:szCs w:val="16"/>
                <w:lang w:val="en-US"/>
              </w:rPr>
            </w:pPr>
            <w:r w:rsidRPr="00B92F30">
              <w:rPr>
                <w:rFonts w:ascii="Verdana" w:hAnsi="Verdana"/>
                <w:sz w:val="16"/>
                <w:szCs w:val="16"/>
                <w:lang w:val="en-US"/>
              </w:rPr>
              <w:t xml:space="preserve">The intake valve must have a design such that it prevents the return of the water that is in the toilet tank to the pipe that supplies it, </w:t>
            </w:r>
            <w:proofErr w:type="gramStart"/>
            <w:r w:rsidRPr="00B92F30">
              <w:rPr>
                <w:rFonts w:ascii="Verdana" w:hAnsi="Verdana"/>
                <w:sz w:val="16"/>
                <w:szCs w:val="16"/>
                <w:lang w:val="en-US"/>
              </w:rPr>
              <w:t>in order to</w:t>
            </w:r>
            <w:proofErr w:type="gramEnd"/>
            <w:r w:rsidRPr="00B92F30">
              <w:rPr>
                <w:rFonts w:ascii="Verdana" w:hAnsi="Verdana"/>
                <w:sz w:val="16"/>
                <w:szCs w:val="16"/>
                <w:lang w:val="en-US"/>
              </w:rPr>
              <w:t xml:space="preserve"> prevent it from being contaminated.</w:t>
            </w:r>
          </w:p>
        </w:tc>
      </w:tr>
      <w:tr w:rsidR="00A97076" w:rsidRPr="00C0169D" w14:paraId="45DEE855" w14:textId="0C3E8DCE" w:rsidTr="00B92F30">
        <w:tc>
          <w:tcPr>
            <w:tcW w:w="4675" w:type="dxa"/>
          </w:tcPr>
          <w:p w14:paraId="4633A21C" w14:textId="77777777" w:rsidR="00A97076" w:rsidRPr="00C0169D" w:rsidRDefault="00A97076" w:rsidP="00A97076">
            <w:pPr>
              <w:pStyle w:val="Texto"/>
              <w:spacing w:line="234" w:lineRule="exact"/>
              <w:ind w:firstLine="0"/>
              <w:rPr>
                <w:rFonts w:ascii="Verdana" w:hAnsi="Verdana"/>
                <w:b/>
                <w:sz w:val="16"/>
                <w:szCs w:val="16"/>
              </w:rPr>
            </w:pPr>
            <w:r w:rsidRPr="00C0169D">
              <w:rPr>
                <w:rFonts w:ascii="Verdana" w:hAnsi="Verdana"/>
                <w:b/>
                <w:sz w:val="16"/>
                <w:szCs w:val="16"/>
              </w:rPr>
              <w:t>7.5.4.1 Equipo</w:t>
            </w:r>
          </w:p>
        </w:tc>
        <w:tc>
          <w:tcPr>
            <w:tcW w:w="4675" w:type="dxa"/>
          </w:tcPr>
          <w:p w14:paraId="56D2D3DA" w14:textId="21D3004E" w:rsidR="00A97076" w:rsidRPr="00B92F30" w:rsidRDefault="00A97076" w:rsidP="00A97076">
            <w:pPr>
              <w:pStyle w:val="Texto"/>
              <w:spacing w:line="234" w:lineRule="exact"/>
              <w:ind w:firstLine="0"/>
              <w:rPr>
                <w:rFonts w:ascii="Verdana" w:hAnsi="Verdana"/>
                <w:b/>
                <w:sz w:val="16"/>
                <w:szCs w:val="16"/>
                <w:lang w:val="en-US"/>
              </w:rPr>
            </w:pPr>
            <w:r w:rsidRPr="00B92F30">
              <w:rPr>
                <w:rFonts w:ascii="Verdana" w:hAnsi="Verdana"/>
                <w:b/>
                <w:sz w:val="16"/>
                <w:szCs w:val="16"/>
                <w:lang w:val="en-US"/>
              </w:rPr>
              <w:t>7.5.4.1 Equipment</w:t>
            </w:r>
          </w:p>
        </w:tc>
      </w:tr>
      <w:tr w:rsidR="00A97076" w:rsidRPr="00F560B2" w14:paraId="476B2ED7" w14:textId="71163EFD" w:rsidTr="00B92F30">
        <w:tc>
          <w:tcPr>
            <w:tcW w:w="4675" w:type="dxa"/>
          </w:tcPr>
          <w:p w14:paraId="1383EEC1" w14:textId="77777777" w:rsidR="00A97076" w:rsidRPr="00C0169D" w:rsidRDefault="00A97076" w:rsidP="00A97076">
            <w:pPr>
              <w:pStyle w:val="ROMANOS"/>
              <w:spacing w:line="234" w:lineRule="exact"/>
              <w:ind w:left="0" w:firstLine="0"/>
              <w:rPr>
                <w:rFonts w:ascii="Verdana" w:hAnsi="Verdana"/>
                <w:sz w:val="16"/>
                <w:szCs w:val="16"/>
              </w:rPr>
            </w:pPr>
            <w:r w:rsidRPr="00C0169D">
              <w:rPr>
                <w:rFonts w:ascii="Verdana" w:hAnsi="Verdana"/>
                <w:b/>
                <w:sz w:val="16"/>
                <w:szCs w:val="16"/>
              </w:rPr>
              <w:lastRenderedPageBreak/>
              <w:t>a)</w:t>
            </w:r>
            <w:r w:rsidRPr="00C0169D">
              <w:rPr>
                <w:rFonts w:ascii="Verdana" w:hAnsi="Verdana"/>
                <w:sz w:val="16"/>
                <w:szCs w:val="16"/>
              </w:rPr>
              <w:tab/>
              <w:t>El equipo de prueba deberá ser como se muestra en la Figura 13.</w:t>
            </w:r>
          </w:p>
        </w:tc>
        <w:tc>
          <w:tcPr>
            <w:tcW w:w="4675" w:type="dxa"/>
          </w:tcPr>
          <w:p w14:paraId="7D7B6638" w14:textId="4E10D726" w:rsidR="00A97076" w:rsidRPr="00B92F30" w:rsidRDefault="00A97076" w:rsidP="00A97076">
            <w:pPr>
              <w:pStyle w:val="ROMANOS"/>
              <w:spacing w:line="234" w:lineRule="exact"/>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 xml:space="preserve">The test equipment </w:t>
            </w:r>
            <w:r w:rsidR="00FF3594" w:rsidRPr="00B92F30">
              <w:rPr>
                <w:rFonts w:ascii="Verdana" w:hAnsi="Verdana"/>
                <w:sz w:val="16"/>
                <w:szCs w:val="16"/>
                <w:lang w:val="en-US"/>
              </w:rPr>
              <w:t>must</w:t>
            </w:r>
            <w:r w:rsidRPr="00B92F30">
              <w:rPr>
                <w:rFonts w:ascii="Verdana" w:hAnsi="Verdana"/>
                <w:sz w:val="16"/>
                <w:szCs w:val="16"/>
                <w:lang w:val="en-US"/>
              </w:rPr>
              <w:t xml:space="preserve"> be as shown in Figure 13.</w:t>
            </w:r>
          </w:p>
        </w:tc>
      </w:tr>
      <w:tr w:rsidR="00A97076" w:rsidRPr="00C0169D" w14:paraId="31336096" w14:textId="020D6B5B" w:rsidTr="00B92F30">
        <w:tc>
          <w:tcPr>
            <w:tcW w:w="4675" w:type="dxa"/>
          </w:tcPr>
          <w:p w14:paraId="75F0C7F1" w14:textId="77777777" w:rsidR="00A97076" w:rsidRPr="00C0169D" w:rsidRDefault="00A97076" w:rsidP="00A97076">
            <w:pPr>
              <w:pStyle w:val="ROMANOS"/>
              <w:spacing w:line="234"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Tanque de prueba</w:t>
            </w:r>
          </w:p>
        </w:tc>
        <w:tc>
          <w:tcPr>
            <w:tcW w:w="4675" w:type="dxa"/>
          </w:tcPr>
          <w:p w14:paraId="57DC4305" w14:textId="6BDD00C3" w:rsidR="00A97076" w:rsidRPr="00B92F30" w:rsidRDefault="00A97076" w:rsidP="00A97076">
            <w:pPr>
              <w:pStyle w:val="ROMANOS"/>
              <w:spacing w:line="234" w:lineRule="exact"/>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Test tank</w:t>
            </w:r>
          </w:p>
        </w:tc>
      </w:tr>
      <w:tr w:rsidR="00A97076" w:rsidRPr="00C0169D" w14:paraId="6491F311" w14:textId="3804032A" w:rsidTr="00B92F30">
        <w:tc>
          <w:tcPr>
            <w:tcW w:w="4675" w:type="dxa"/>
          </w:tcPr>
          <w:p w14:paraId="1B0D3409"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7.5.4.2 Procedimiento</w:t>
            </w:r>
          </w:p>
        </w:tc>
        <w:tc>
          <w:tcPr>
            <w:tcW w:w="4675" w:type="dxa"/>
          </w:tcPr>
          <w:p w14:paraId="0CFA45C4" w14:textId="18731BAC"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7.5.4.2 Procedure</w:t>
            </w:r>
          </w:p>
        </w:tc>
      </w:tr>
      <w:tr w:rsidR="00A97076" w:rsidRPr="00F560B2" w14:paraId="3F2F6873" w14:textId="78532C11" w:rsidTr="00B92F30">
        <w:tc>
          <w:tcPr>
            <w:tcW w:w="4675" w:type="dxa"/>
          </w:tcPr>
          <w:p w14:paraId="4E26BD0D"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La prueba para los sistemas de válvula </w:t>
            </w:r>
            <w:proofErr w:type="spellStart"/>
            <w:r w:rsidRPr="00C0169D">
              <w:rPr>
                <w:rFonts w:ascii="Verdana" w:hAnsi="Verdana"/>
                <w:sz w:val="16"/>
                <w:szCs w:val="16"/>
              </w:rPr>
              <w:t>anti-retorno</w:t>
            </w:r>
            <w:proofErr w:type="spellEnd"/>
            <w:r w:rsidRPr="00C0169D">
              <w:rPr>
                <w:rFonts w:ascii="Verdana" w:hAnsi="Verdana"/>
                <w:sz w:val="16"/>
                <w:szCs w:val="16"/>
              </w:rPr>
              <w:t xml:space="preserve"> o </w:t>
            </w:r>
            <w:proofErr w:type="gramStart"/>
            <w:r w:rsidRPr="00C0169D">
              <w:rPr>
                <w:rFonts w:ascii="Verdana" w:hAnsi="Verdana"/>
                <w:sz w:val="16"/>
                <w:szCs w:val="16"/>
              </w:rPr>
              <w:t>anti sifón</w:t>
            </w:r>
            <w:proofErr w:type="gramEnd"/>
            <w:r w:rsidRPr="00C0169D">
              <w:rPr>
                <w:rFonts w:ascii="Verdana" w:hAnsi="Verdana"/>
                <w:sz w:val="16"/>
                <w:szCs w:val="16"/>
              </w:rPr>
              <w:t xml:space="preserve"> deberá realizarse como se indica a continuación:</w:t>
            </w:r>
          </w:p>
        </w:tc>
        <w:tc>
          <w:tcPr>
            <w:tcW w:w="4675" w:type="dxa"/>
          </w:tcPr>
          <w:p w14:paraId="29CE8D66" w14:textId="4516F68D"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 xml:space="preserve">The test for non-return or anti-siphon valve systems </w:t>
            </w:r>
            <w:r w:rsidR="00D64B7E" w:rsidRPr="00B92F30">
              <w:rPr>
                <w:rFonts w:ascii="Verdana" w:hAnsi="Verdana"/>
                <w:sz w:val="16"/>
                <w:szCs w:val="16"/>
                <w:lang w:val="en-US"/>
              </w:rPr>
              <w:t>must</w:t>
            </w:r>
            <w:r w:rsidRPr="00B92F30">
              <w:rPr>
                <w:rFonts w:ascii="Verdana" w:hAnsi="Verdana"/>
                <w:sz w:val="16"/>
                <w:szCs w:val="16"/>
                <w:lang w:val="en-US"/>
              </w:rPr>
              <w:t xml:space="preserve"> be carried out as follows:</w:t>
            </w:r>
          </w:p>
        </w:tc>
      </w:tr>
      <w:tr w:rsidR="00A97076" w:rsidRPr="00F560B2" w14:paraId="2030C813" w14:textId="74135A64" w:rsidTr="00B92F30">
        <w:tc>
          <w:tcPr>
            <w:tcW w:w="4675" w:type="dxa"/>
          </w:tcPr>
          <w:p w14:paraId="18C6DD9E"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Instale la válvula de admisión según la Figura 13 en el tanque de prueba;</w:t>
            </w:r>
          </w:p>
        </w:tc>
        <w:tc>
          <w:tcPr>
            <w:tcW w:w="4675" w:type="dxa"/>
          </w:tcPr>
          <w:p w14:paraId="257FB474" w14:textId="03CF303F"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a) </w:t>
            </w:r>
            <w:r w:rsidRPr="00B92F30">
              <w:rPr>
                <w:rFonts w:ascii="Verdana" w:hAnsi="Verdana"/>
                <w:sz w:val="16"/>
                <w:szCs w:val="16"/>
                <w:lang w:val="en-US"/>
              </w:rPr>
              <w:tab/>
              <w:t>Install the intake valve according to Figure 13 in the test tank;</w:t>
            </w:r>
          </w:p>
        </w:tc>
      </w:tr>
      <w:tr w:rsidR="00A97076" w:rsidRPr="00F560B2" w14:paraId="406CFFB0" w14:textId="2F3A7F03" w:rsidTr="00B92F30">
        <w:tc>
          <w:tcPr>
            <w:tcW w:w="4675" w:type="dxa"/>
          </w:tcPr>
          <w:p w14:paraId="0A7833EF"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Coloque un indicador visual debajo del cuerpo roscado (tuerca). Ajuste la válvula para que llene el tanque de prueba con agua coloreada al nivel de aforo del tanque de prueba al final del tubo de rebosamiento. Aplicar a la válvula de admisión una presión de vacío instantáneo de 20 kPa (0.2 kg/cm</w:t>
            </w:r>
            <w:r w:rsidRPr="00C0169D">
              <w:rPr>
                <w:rFonts w:ascii="Verdana" w:hAnsi="Verdana"/>
                <w:sz w:val="16"/>
                <w:szCs w:val="16"/>
                <w:vertAlign w:val="superscript"/>
              </w:rPr>
              <w:t>2</w:t>
            </w:r>
            <w:r w:rsidRPr="00C0169D">
              <w:rPr>
                <w:rFonts w:ascii="Verdana" w:hAnsi="Verdana"/>
                <w:sz w:val="16"/>
                <w:szCs w:val="16"/>
              </w:rPr>
              <w:t>), hasta que no haya agua en el indicador visual, espere cinco segundos y libere a la válvula del vacío, y</w:t>
            </w:r>
          </w:p>
        </w:tc>
        <w:tc>
          <w:tcPr>
            <w:tcW w:w="4675" w:type="dxa"/>
          </w:tcPr>
          <w:p w14:paraId="72276AC2" w14:textId="27DA7372"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b) </w:t>
            </w:r>
            <w:r w:rsidRPr="00B92F30">
              <w:rPr>
                <w:rFonts w:ascii="Verdana" w:hAnsi="Verdana"/>
                <w:sz w:val="16"/>
                <w:szCs w:val="16"/>
                <w:lang w:val="en-US"/>
              </w:rPr>
              <w:tab/>
              <w:t>Place a sight indicator under the threaded body (nut). Adjust the valve to fill the test tank with colored water to the capacity level of the test tank at the end of the overflow tube. Apply to the intake valve an instantaneous vacuum pressure of 20 kPa (0.2 kg/cm</w:t>
            </w:r>
            <w:r w:rsidRPr="00B92F30">
              <w:rPr>
                <w:rFonts w:ascii="Verdana" w:hAnsi="Verdana"/>
                <w:sz w:val="16"/>
                <w:szCs w:val="16"/>
                <w:vertAlign w:val="superscript"/>
                <w:lang w:val="en-US"/>
              </w:rPr>
              <w:t>2</w:t>
            </w:r>
            <w:r w:rsidR="001A2F7B" w:rsidRPr="00B92F30">
              <w:rPr>
                <w:rFonts w:ascii="Verdana" w:hAnsi="Verdana"/>
                <w:sz w:val="16"/>
                <w:szCs w:val="16"/>
                <w:vertAlign w:val="superscript"/>
                <w:lang w:val="en-US"/>
              </w:rPr>
              <w:t>)</w:t>
            </w:r>
            <w:r w:rsidRPr="00B92F30">
              <w:rPr>
                <w:rFonts w:ascii="Verdana" w:hAnsi="Verdana"/>
                <w:sz w:val="16"/>
                <w:szCs w:val="16"/>
                <w:lang w:val="en-US"/>
              </w:rPr>
              <w:t>, until there is no water in the sight gauge, wait five seconds and release the valve from the vacuum, and</w:t>
            </w:r>
          </w:p>
        </w:tc>
      </w:tr>
      <w:tr w:rsidR="00A97076" w:rsidRPr="00F560B2" w14:paraId="179B2848" w14:textId="6D37780E" w:rsidTr="00B92F30">
        <w:tc>
          <w:tcPr>
            <w:tcW w:w="4675" w:type="dxa"/>
          </w:tcPr>
          <w:p w14:paraId="3099CEB1"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Aplique lentamente una presión de vacío de 20 kPa (0.2 kg/cm</w:t>
            </w:r>
            <w:r w:rsidRPr="00C0169D">
              <w:rPr>
                <w:rFonts w:ascii="Verdana" w:hAnsi="Verdana"/>
                <w:sz w:val="16"/>
                <w:szCs w:val="16"/>
                <w:vertAlign w:val="superscript"/>
              </w:rPr>
              <w:t>2</w:t>
            </w:r>
            <w:r w:rsidRPr="00C0169D">
              <w:rPr>
                <w:rFonts w:ascii="Verdana" w:hAnsi="Verdana"/>
                <w:sz w:val="16"/>
                <w:szCs w:val="16"/>
              </w:rPr>
              <w:t>), abriendo la válvula de vacío lenta, espere un minuto y libere a la válvula del vacío.</w:t>
            </w:r>
          </w:p>
        </w:tc>
        <w:tc>
          <w:tcPr>
            <w:tcW w:w="4675" w:type="dxa"/>
          </w:tcPr>
          <w:p w14:paraId="04059A5D" w14:textId="028B9A75" w:rsidR="00A97076" w:rsidRPr="00B92F30" w:rsidRDefault="00A97076" w:rsidP="00A97076">
            <w:pPr>
              <w:pStyle w:val="ROMANOS"/>
              <w:ind w:left="0" w:firstLine="0"/>
              <w:rPr>
                <w:rFonts w:ascii="Verdana" w:hAnsi="Verdana"/>
                <w:b/>
                <w:sz w:val="16"/>
                <w:szCs w:val="16"/>
                <w:lang w:val="en-US"/>
              </w:rPr>
            </w:pPr>
            <w:r w:rsidRPr="00B92F30">
              <w:rPr>
                <w:rFonts w:ascii="Verdana" w:hAnsi="Verdana"/>
                <w:b/>
                <w:sz w:val="16"/>
                <w:szCs w:val="16"/>
                <w:lang w:val="en-US"/>
              </w:rPr>
              <w:t xml:space="preserve">c) </w:t>
            </w:r>
            <w:r w:rsidRPr="00B92F30">
              <w:rPr>
                <w:rFonts w:ascii="Verdana" w:hAnsi="Verdana"/>
                <w:b/>
                <w:sz w:val="16"/>
                <w:szCs w:val="16"/>
                <w:lang w:val="en-US"/>
              </w:rPr>
              <w:tab/>
            </w:r>
            <w:r w:rsidRPr="00B92F30">
              <w:rPr>
                <w:rFonts w:ascii="Verdana" w:hAnsi="Verdana"/>
                <w:sz w:val="16"/>
                <w:szCs w:val="16"/>
                <w:lang w:val="en-US"/>
              </w:rPr>
              <w:t>Slowly apply a vacuum pressure of 20 kPa (0.2 kg/cm</w:t>
            </w:r>
            <w:r w:rsidRPr="00B92F30">
              <w:rPr>
                <w:rFonts w:ascii="Verdana" w:hAnsi="Verdana"/>
                <w:sz w:val="16"/>
                <w:szCs w:val="16"/>
                <w:vertAlign w:val="superscript"/>
                <w:lang w:val="en-US"/>
              </w:rPr>
              <w:t>2</w:t>
            </w:r>
            <w:r w:rsidR="001A2F7B" w:rsidRPr="00B92F30">
              <w:rPr>
                <w:rFonts w:ascii="Verdana" w:hAnsi="Verdana"/>
                <w:sz w:val="16"/>
                <w:szCs w:val="16"/>
                <w:vertAlign w:val="superscript"/>
                <w:lang w:val="en-US"/>
              </w:rPr>
              <w:t>)</w:t>
            </w:r>
            <w:r w:rsidRPr="00B92F30">
              <w:rPr>
                <w:rFonts w:ascii="Verdana" w:hAnsi="Verdana"/>
                <w:sz w:val="16"/>
                <w:szCs w:val="16"/>
                <w:lang w:val="en-US"/>
              </w:rPr>
              <w:t>, opening the slow vacuum valve, wait one minute and release the vacuum valve.</w:t>
            </w:r>
          </w:p>
        </w:tc>
      </w:tr>
      <w:tr w:rsidR="00A97076" w:rsidRPr="00C0169D" w14:paraId="5DA41D5E" w14:textId="65FF9D34" w:rsidTr="00B92F30">
        <w:tc>
          <w:tcPr>
            <w:tcW w:w="4675" w:type="dxa"/>
          </w:tcPr>
          <w:p w14:paraId="36650CAD"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7.5.4.3 Resultados</w:t>
            </w:r>
          </w:p>
        </w:tc>
        <w:tc>
          <w:tcPr>
            <w:tcW w:w="4675" w:type="dxa"/>
          </w:tcPr>
          <w:p w14:paraId="1A3EAF4E" w14:textId="58703C3B" w:rsidR="00A97076" w:rsidRPr="00B92F30" w:rsidRDefault="00A97076" w:rsidP="00A97076">
            <w:pPr>
              <w:pStyle w:val="Texto"/>
              <w:ind w:firstLine="0"/>
              <w:rPr>
                <w:rFonts w:ascii="Verdana" w:hAnsi="Verdana"/>
                <w:b/>
                <w:sz w:val="16"/>
                <w:szCs w:val="16"/>
                <w:lang w:val="en-US"/>
              </w:rPr>
            </w:pPr>
            <w:r w:rsidRPr="00B92F30">
              <w:rPr>
                <w:rFonts w:ascii="Verdana" w:hAnsi="Verdana"/>
                <w:b/>
                <w:sz w:val="16"/>
                <w:szCs w:val="16"/>
                <w:lang w:val="en-US"/>
              </w:rPr>
              <w:t>7.5.4.3 Results</w:t>
            </w:r>
          </w:p>
        </w:tc>
      </w:tr>
      <w:tr w:rsidR="00A97076" w:rsidRPr="00F560B2" w14:paraId="45185AD3" w14:textId="71D80DE3" w:rsidTr="00B92F30">
        <w:tc>
          <w:tcPr>
            <w:tcW w:w="4675" w:type="dxa"/>
          </w:tcPr>
          <w:p w14:paraId="7C0774CA"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No se debe de encontrar agua en el vidrio indicador después de haber aplicado la presión de vacío de 20kPa (0.2 kg/cm</w:t>
            </w:r>
            <w:r w:rsidRPr="00C0169D">
              <w:rPr>
                <w:rFonts w:ascii="Verdana" w:hAnsi="Verdana"/>
                <w:sz w:val="16"/>
                <w:szCs w:val="16"/>
                <w:vertAlign w:val="superscript"/>
              </w:rPr>
              <w:t>2</w:t>
            </w:r>
            <w:r w:rsidRPr="00C0169D">
              <w:rPr>
                <w:rFonts w:ascii="Verdana" w:hAnsi="Verdana"/>
                <w:sz w:val="16"/>
                <w:szCs w:val="16"/>
              </w:rPr>
              <w:t>), en caso contrario no cumple con la norma.</w:t>
            </w:r>
          </w:p>
        </w:tc>
        <w:tc>
          <w:tcPr>
            <w:tcW w:w="4675" w:type="dxa"/>
          </w:tcPr>
          <w:p w14:paraId="0899B368" w14:textId="40B13D44" w:rsidR="00A97076" w:rsidRPr="00B92F30" w:rsidRDefault="00A97076" w:rsidP="00A97076">
            <w:pPr>
              <w:pStyle w:val="Texto"/>
              <w:ind w:firstLine="0"/>
              <w:rPr>
                <w:rFonts w:ascii="Verdana" w:hAnsi="Verdana"/>
                <w:sz w:val="16"/>
                <w:szCs w:val="16"/>
                <w:lang w:val="en-US"/>
              </w:rPr>
            </w:pPr>
            <w:r w:rsidRPr="00B92F30">
              <w:rPr>
                <w:rFonts w:ascii="Verdana" w:hAnsi="Verdana"/>
                <w:sz w:val="16"/>
                <w:szCs w:val="16"/>
                <w:lang w:val="en-US"/>
              </w:rPr>
              <w:t xml:space="preserve">There </w:t>
            </w:r>
            <w:r w:rsidR="00D64B7E" w:rsidRPr="00B92F30">
              <w:rPr>
                <w:rFonts w:ascii="Verdana" w:hAnsi="Verdana"/>
                <w:sz w:val="16"/>
                <w:szCs w:val="16"/>
                <w:lang w:val="en-US"/>
              </w:rPr>
              <w:t>must</w:t>
            </w:r>
            <w:r w:rsidRPr="00B92F30">
              <w:rPr>
                <w:rFonts w:ascii="Verdana" w:hAnsi="Verdana"/>
                <w:sz w:val="16"/>
                <w:szCs w:val="16"/>
                <w:lang w:val="en-US"/>
              </w:rPr>
              <w:t xml:space="preserve"> be no water in the indicator glass after applying the vacuum pressure of 20kPa (0.2 kg/cm</w:t>
            </w:r>
            <w:r w:rsidRPr="00B92F30">
              <w:rPr>
                <w:rFonts w:ascii="Verdana" w:hAnsi="Verdana"/>
                <w:sz w:val="16"/>
                <w:szCs w:val="16"/>
                <w:vertAlign w:val="superscript"/>
                <w:lang w:val="en-US"/>
              </w:rPr>
              <w:t>2</w:t>
            </w:r>
            <w:r w:rsidR="001A2F7B" w:rsidRPr="00B92F30">
              <w:rPr>
                <w:rFonts w:ascii="Verdana" w:hAnsi="Verdana"/>
                <w:sz w:val="16"/>
                <w:szCs w:val="16"/>
                <w:vertAlign w:val="superscript"/>
                <w:lang w:val="en-US"/>
              </w:rPr>
              <w:t>)</w:t>
            </w:r>
            <w:r w:rsidRPr="00B92F30">
              <w:rPr>
                <w:rFonts w:ascii="Verdana" w:hAnsi="Verdana"/>
                <w:sz w:val="16"/>
                <w:szCs w:val="16"/>
                <w:lang w:val="en-US"/>
              </w:rPr>
              <w:t>, otherwise it does not meet the standard.</w:t>
            </w:r>
          </w:p>
        </w:tc>
      </w:tr>
    </w:tbl>
    <w:p w14:paraId="1A7C8CA5" w14:textId="70BF5B2E" w:rsidR="00284B40" w:rsidRPr="000B642F" w:rsidRDefault="00EB7C88" w:rsidP="005B3C3D">
      <w:pPr>
        <w:pStyle w:val="Texto"/>
        <w:spacing w:line="240" w:lineRule="auto"/>
        <w:ind w:firstLine="0"/>
        <w:jc w:val="center"/>
        <w:rPr>
          <w:rFonts w:ascii="Verdana" w:hAnsi="Verdana"/>
          <w:noProof/>
          <w:sz w:val="16"/>
          <w:szCs w:val="16"/>
        </w:rPr>
      </w:pPr>
      <w:r>
        <w:rPr>
          <w:noProof/>
        </w:rPr>
        <w:drawing>
          <wp:inline distT="0" distB="0" distL="0" distR="0" wp14:anchorId="7819DAA9" wp14:editId="282089D1">
            <wp:extent cx="3224282" cy="3548418"/>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25"/>
                    <a:srcRect l="47485" t="34977" r="24553" b="10315"/>
                    <a:stretch/>
                  </pic:blipFill>
                  <pic:spPr bwMode="auto">
                    <a:xfrm>
                      <a:off x="0" y="0"/>
                      <a:ext cx="3252703" cy="3579697"/>
                    </a:xfrm>
                    <a:prstGeom prst="rect">
                      <a:avLst/>
                    </a:prstGeom>
                    <a:ln>
                      <a:noFill/>
                    </a:ln>
                    <a:extLst>
                      <a:ext uri="{53640926-AAD7-44D8-BBD7-CCE9431645EC}">
                        <a14:shadowObscured xmlns:a14="http://schemas.microsoft.com/office/drawing/2010/main"/>
                      </a:ext>
                    </a:extLst>
                  </pic:spPr>
                </pic:pic>
              </a:graphicData>
            </a:graphic>
          </wp:inline>
        </w:drawing>
      </w:r>
    </w:p>
    <w:p w14:paraId="3DE46F8B" w14:textId="4068009A" w:rsidR="00A97076" w:rsidRDefault="00A97076" w:rsidP="00A97076">
      <w:pPr>
        <w:pStyle w:val="Texto"/>
        <w:ind w:firstLine="0"/>
        <w:jc w:val="center"/>
        <w:rPr>
          <w:rFonts w:ascii="Verdana" w:hAnsi="Verdana"/>
          <w:noProof/>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26F51" w:rsidRPr="00F560B2" w14:paraId="00C3598B" w14:textId="77777777" w:rsidTr="00F26F51">
        <w:tc>
          <w:tcPr>
            <w:tcW w:w="4675" w:type="dxa"/>
          </w:tcPr>
          <w:p w14:paraId="53B29B2A" w14:textId="3D4EF3D0" w:rsidR="00F26F51" w:rsidRPr="00F26F51" w:rsidRDefault="00F26F51" w:rsidP="00F26F51">
            <w:pPr>
              <w:pStyle w:val="Texto"/>
              <w:ind w:firstLine="0"/>
              <w:jc w:val="center"/>
              <w:rPr>
                <w:rFonts w:ascii="Verdana" w:hAnsi="Verdana"/>
                <w:noProof/>
                <w:sz w:val="16"/>
                <w:szCs w:val="16"/>
              </w:rPr>
            </w:pPr>
            <w:r w:rsidRPr="000B642F">
              <w:rPr>
                <w:rFonts w:ascii="Verdana" w:hAnsi="Verdana"/>
                <w:b/>
                <w:noProof/>
                <w:sz w:val="16"/>
                <w:szCs w:val="16"/>
              </w:rPr>
              <w:t xml:space="preserve">Figura 13 - </w:t>
            </w:r>
            <w:r w:rsidRPr="000B642F">
              <w:rPr>
                <w:rFonts w:ascii="Verdana" w:hAnsi="Verdana"/>
                <w:noProof/>
                <w:sz w:val="16"/>
                <w:szCs w:val="16"/>
              </w:rPr>
              <w:t>Equipo de prueba para probar válvulas de admisión</w:t>
            </w:r>
          </w:p>
        </w:tc>
        <w:tc>
          <w:tcPr>
            <w:tcW w:w="4675" w:type="dxa"/>
          </w:tcPr>
          <w:p w14:paraId="05F77154" w14:textId="70EBF1AE" w:rsidR="00F26F51" w:rsidRPr="00F26F51" w:rsidRDefault="00F26F51" w:rsidP="00A97076">
            <w:pPr>
              <w:pStyle w:val="Texto"/>
              <w:ind w:firstLine="0"/>
              <w:rPr>
                <w:rFonts w:ascii="Verdana" w:hAnsi="Verdana"/>
                <w:b/>
                <w:sz w:val="16"/>
                <w:szCs w:val="16"/>
                <w:lang w:val="en-US"/>
              </w:rPr>
            </w:pPr>
            <w:r w:rsidRPr="00F26F51">
              <w:rPr>
                <w:rFonts w:ascii="Verdana" w:hAnsi="Verdana"/>
                <w:b/>
                <w:noProof/>
                <w:sz w:val="16"/>
                <w:szCs w:val="16"/>
                <w:lang w:val="en-US"/>
              </w:rPr>
              <w:t xml:space="preserve">Figure 13 - </w:t>
            </w:r>
            <w:r w:rsidRPr="00F26F51">
              <w:rPr>
                <w:rFonts w:ascii="Verdana" w:hAnsi="Verdana"/>
                <w:noProof/>
                <w:sz w:val="16"/>
                <w:szCs w:val="16"/>
                <w:lang w:val="en-US"/>
              </w:rPr>
              <w:t>Test equipment for testing intake valves</w:t>
            </w:r>
          </w:p>
        </w:tc>
      </w:tr>
      <w:tr w:rsidR="00A97076" w:rsidRPr="00C0169D" w14:paraId="1FE6DBCF" w14:textId="55525C03" w:rsidTr="00F26F51">
        <w:tc>
          <w:tcPr>
            <w:tcW w:w="4675" w:type="dxa"/>
          </w:tcPr>
          <w:p w14:paraId="09AF29E5"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lastRenderedPageBreak/>
              <w:t>7.5.5 Durabilidad</w:t>
            </w:r>
          </w:p>
        </w:tc>
        <w:tc>
          <w:tcPr>
            <w:tcW w:w="4675" w:type="dxa"/>
          </w:tcPr>
          <w:p w14:paraId="53A0C18B" w14:textId="62D533E2" w:rsidR="00A97076" w:rsidRPr="00F26F51" w:rsidRDefault="00A97076" w:rsidP="00A97076">
            <w:pPr>
              <w:pStyle w:val="Texto"/>
              <w:ind w:firstLine="0"/>
              <w:rPr>
                <w:rFonts w:ascii="Verdana" w:hAnsi="Verdana"/>
                <w:b/>
                <w:sz w:val="16"/>
                <w:szCs w:val="16"/>
                <w:lang w:val="en-US"/>
              </w:rPr>
            </w:pPr>
            <w:r w:rsidRPr="00F26F51">
              <w:rPr>
                <w:rFonts w:ascii="Verdana" w:hAnsi="Verdana"/>
                <w:b/>
                <w:sz w:val="16"/>
                <w:szCs w:val="16"/>
                <w:lang w:val="en-US"/>
              </w:rPr>
              <w:t>7.5.5 Durability</w:t>
            </w:r>
          </w:p>
        </w:tc>
      </w:tr>
      <w:tr w:rsidR="00A97076" w:rsidRPr="00F560B2" w14:paraId="5957BD5D" w14:textId="592DE542" w:rsidTr="00F26F51">
        <w:tc>
          <w:tcPr>
            <w:tcW w:w="4675" w:type="dxa"/>
          </w:tcPr>
          <w:p w14:paraId="768B4EB7"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Las válvulas y los sellos obturadores deben seguir operando satisfactoriamente sin fugas, después de ser sometidas a esta prueba, según lo indicado a continuación.</w:t>
            </w:r>
          </w:p>
        </w:tc>
        <w:tc>
          <w:tcPr>
            <w:tcW w:w="4675" w:type="dxa"/>
          </w:tcPr>
          <w:p w14:paraId="50C1072B" w14:textId="26AF5466" w:rsidR="00A97076" w:rsidRPr="00F26F51" w:rsidRDefault="00A97076" w:rsidP="00A97076">
            <w:pPr>
              <w:pStyle w:val="Texto"/>
              <w:ind w:firstLine="0"/>
              <w:rPr>
                <w:rFonts w:ascii="Verdana" w:hAnsi="Verdana"/>
                <w:sz w:val="16"/>
                <w:szCs w:val="16"/>
                <w:lang w:val="en-US"/>
              </w:rPr>
            </w:pPr>
            <w:r w:rsidRPr="00F26F51">
              <w:rPr>
                <w:rFonts w:ascii="Verdana" w:hAnsi="Verdana"/>
                <w:sz w:val="16"/>
                <w:szCs w:val="16"/>
                <w:lang w:val="en-US"/>
              </w:rPr>
              <w:t xml:space="preserve">Valves and plug seals </w:t>
            </w:r>
            <w:r w:rsidR="00D64B7E" w:rsidRPr="00F26F51">
              <w:rPr>
                <w:rFonts w:ascii="Verdana" w:hAnsi="Verdana"/>
                <w:sz w:val="16"/>
                <w:szCs w:val="16"/>
                <w:lang w:val="en-US"/>
              </w:rPr>
              <w:t>must</w:t>
            </w:r>
            <w:r w:rsidRPr="00F26F51">
              <w:rPr>
                <w:rFonts w:ascii="Verdana" w:hAnsi="Verdana"/>
                <w:sz w:val="16"/>
                <w:szCs w:val="16"/>
                <w:lang w:val="en-US"/>
              </w:rPr>
              <w:t xml:space="preserve"> continue to operate satisfactorily without leakage after being subjected to this test, as indicated below.</w:t>
            </w:r>
          </w:p>
        </w:tc>
      </w:tr>
      <w:tr w:rsidR="00A97076" w:rsidRPr="00C0169D" w14:paraId="5C813D0A" w14:textId="183CCF92" w:rsidTr="00F26F51">
        <w:tc>
          <w:tcPr>
            <w:tcW w:w="4675" w:type="dxa"/>
          </w:tcPr>
          <w:p w14:paraId="16086E6E"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t>7.5.5.1 Equipo</w:t>
            </w:r>
          </w:p>
        </w:tc>
        <w:tc>
          <w:tcPr>
            <w:tcW w:w="4675" w:type="dxa"/>
          </w:tcPr>
          <w:p w14:paraId="6FF3CA6F" w14:textId="79875C64" w:rsidR="00A97076" w:rsidRPr="00F26F51" w:rsidRDefault="00A97076" w:rsidP="00A97076">
            <w:pPr>
              <w:pStyle w:val="Texto"/>
              <w:ind w:firstLine="0"/>
              <w:rPr>
                <w:rFonts w:ascii="Verdana" w:hAnsi="Verdana"/>
                <w:b/>
                <w:sz w:val="16"/>
                <w:szCs w:val="16"/>
                <w:lang w:val="en-US"/>
              </w:rPr>
            </w:pPr>
            <w:r w:rsidRPr="00F26F51">
              <w:rPr>
                <w:rFonts w:ascii="Verdana" w:hAnsi="Verdana"/>
                <w:b/>
                <w:sz w:val="16"/>
                <w:szCs w:val="16"/>
                <w:lang w:val="en-US"/>
              </w:rPr>
              <w:t>7.5.5.1 Equipment</w:t>
            </w:r>
          </w:p>
        </w:tc>
      </w:tr>
      <w:tr w:rsidR="00A97076" w:rsidRPr="00F560B2" w14:paraId="1F12ED5F" w14:textId="76A9FF94" w:rsidTr="00F26F51">
        <w:tc>
          <w:tcPr>
            <w:tcW w:w="4675" w:type="dxa"/>
          </w:tcPr>
          <w:p w14:paraId="650F829F"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La instalación hidráulica será </w:t>
            </w:r>
            <w:proofErr w:type="gramStart"/>
            <w:r w:rsidRPr="00C0169D">
              <w:rPr>
                <w:rFonts w:ascii="Verdana" w:hAnsi="Verdana"/>
                <w:sz w:val="16"/>
                <w:szCs w:val="16"/>
              </w:rPr>
              <w:t>de acuerdo a</w:t>
            </w:r>
            <w:proofErr w:type="gramEnd"/>
            <w:r w:rsidRPr="00C0169D">
              <w:rPr>
                <w:rFonts w:ascii="Verdana" w:hAnsi="Verdana"/>
                <w:sz w:val="16"/>
                <w:szCs w:val="16"/>
              </w:rPr>
              <w:t xml:space="preserve"> lo especificado en 7.3, así como la presión estática de prueba será de 550 kPa (5.6 kg/cm</w:t>
            </w:r>
            <w:r w:rsidRPr="00C0169D">
              <w:rPr>
                <w:rFonts w:ascii="Verdana" w:hAnsi="Verdana"/>
                <w:sz w:val="16"/>
                <w:szCs w:val="16"/>
                <w:vertAlign w:val="superscript"/>
              </w:rPr>
              <w:t>2</w:t>
            </w:r>
            <w:r w:rsidRPr="00C0169D">
              <w:rPr>
                <w:rFonts w:ascii="Verdana" w:hAnsi="Verdana"/>
                <w:sz w:val="16"/>
                <w:szCs w:val="16"/>
              </w:rPr>
              <w:t>), en conjunto con la operación de un sistema programado por tiempo y contador de ciclos y un sistema de recirculación de agua.</w:t>
            </w:r>
          </w:p>
        </w:tc>
        <w:tc>
          <w:tcPr>
            <w:tcW w:w="4675" w:type="dxa"/>
          </w:tcPr>
          <w:p w14:paraId="72BEC953" w14:textId="0353E6A7" w:rsidR="00A97076" w:rsidRPr="00F26F51" w:rsidRDefault="00A97076" w:rsidP="00A97076">
            <w:pPr>
              <w:pStyle w:val="Texto"/>
              <w:ind w:firstLine="0"/>
              <w:rPr>
                <w:rFonts w:ascii="Verdana" w:hAnsi="Verdana"/>
                <w:sz w:val="16"/>
                <w:szCs w:val="16"/>
                <w:lang w:val="en-US"/>
              </w:rPr>
            </w:pPr>
            <w:r w:rsidRPr="00F26F51">
              <w:rPr>
                <w:rFonts w:ascii="Verdana" w:hAnsi="Verdana"/>
                <w:sz w:val="16"/>
                <w:szCs w:val="16"/>
                <w:lang w:val="en-US"/>
              </w:rPr>
              <w:t>The hydraulic installation will be as specified in 7.3, as well as the static test pressure will be 550 kPa (5.6 kg/cm</w:t>
            </w:r>
            <w:r w:rsidRPr="00F26F51">
              <w:rPr>
                <w:rFonts w:ascii="Verdana" w:hAnsi="Verdana"/>
                <w:sz w:val="16"/>
                <w:szCs w:val="16"/>
                <w:vertAlign w:val="superscript"/>
                <w:lang w:val="en-US"/>
              </w:rPr>
              <w:t>2</w:t>
            </w:r>
            <w:r w:rsidR="001A2F7B" w:rsidRPr="00F26F51">
              <w:rPr>
                <w:rFonts w:ascii="Verdana" w:hAnsi="Verdana"/>
                <w:sz w:val="16"/>
                <w:szCs w:val="16"/>
                <w:vertAlign w:val="superscript"/>
                <w:lang w:val="en-US"/>
              </w:rPr>
              <w:t>)</w:t>
            </w:r>
            <w:r w:rsidRPr="00F26F51">
              <w:rPr>
                <w:rFonts w:ascii="Verdana" w:hAnsi="Verdana"/>
                <w:sz w:val="16"/>
                <w:szCs w:val="16"/>
                <w:lang w:val="en-US"/>
              </w:rPr>
              <w:t>, in conjunction with the operation of a system programmed by time and cycle counter and a system of water recirculation.</w:t>
            </w:r>
          </w:p>
        </w:tc>
      </w:tr>
      <w:tr w:rsidR="00A97076" w:rsidRPr="00C0169D" w14:paraId="29BCF05F" w14:textId="1C3E5909" w:rsidTr="00F26F51">
        <w:tc>
          <w:tcPr>
            <w:tcW w:w="4675" w:type="dxa"/>
          </w:tcPr>
          <w:p w14:paraId="342926A9" w14:textId="77777777" w:rsidR="00A97076" w:rsidRPr="00C0169D" w:rsidRDefault="00A97076" w:rsidP="00A97076">
            <w:pPr>
              <w:pStyle w:val="Texto"/>
              <w:spacing w:line="223" w:lineRule="exact"/>
              <w:ind w:firstLine="0"/>
              <w:rPr>
                <w:rFonts w:ascii="Verdana" w:hAnsi="Verdana"/>
                <w:b/>
                <w:sz w:val="16"/>
                <w:szCs w:val="16"/>
              </w:rPr>
            </w:pPr>
            <w:r w:rsidRPr="00C0169D">
              <w:rPr>
                <w:rFonts w:ascii="Verdana" w:hAnsi="Verdana"/>
                <w:b/>
                <w:sz w:val="16"/>
                <w:szCs w:val="16"/>
              </w:rPr>
              <w:t>7.5.5.2 Procedimiento</w:t>
            </w:r>
          </w:p>
        </w:tc>
        <w:tc>
          <w:tcPr>
            <w:tcW w:w="4675" w:type="dxa"/>
          </w:tcPr>
          <w:p w14:paraId="1EEA66B1" w14:textId="163DE551" w:rsidR="00A97076" w:rsidRPr="00F26F51" w:rsidRDefault="00A97076" w:rsidP="00A97076">
            <w:pPr>
              <w:pStyle w:val="Texto"/>
              <w:spacing w:line="223" w:lineRule="exact"/>
              <w:ind w:firstLine="0"/>
              <w:rPr>
                <w:rFonts w:ascii="Verdana" w:hAnsi="Verdana"/>
                <w:b/>
                <w:sz w:val="16"/>
                <w:szCs w:val="16"/>
                <w:lang w:val="en-US"/>
              </w:rPr>
            </w:pPr>
            <w:r w:rsidRPr="00F26F51">
              <w:rPr>
                <w:rFonts w:ascii="Verdana" w:hAnsi="Verdana"/>
                <w:b/>
                <w:sz w:val="16"/>
                <w:szCs w:val="16"/>
                <w:lang w:val="en-US"/>
              </w:rPr>
              <w:t>7.5.5.2 Procedure</w:t>
            </w:r>
          </w:p>
        </w:tc>
      </w:tr>
      <w:tr w:rsidR="00A97076" w:rsidRPr="00F560B2" w14:paraId="489320D6" w14:textId="21726586" w:rsidTr="00F26F51">
        <w:tc>
          <w:tcPr>
            <w:tcW w:w="4675" w:type="dxa"/>
          </w:tcPr>
          <w:p w14:paraId="505E3138"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Instale las válvulas de admisión y de descarga en un tanque de prueba (o en su caso el sello obturador con la válvula de descarga para la cual fue diseñada), de acuerdo con las instrucciones del fabricante;</w:t>
            </w:r>
          </w:p>
        </w:tc>
        <w:tc>
          <w:tcPr>
            <w:tcW w:w="4675" w:type="dxa"/>
          </w:tcPr>
          <w:p w14:paraId="3CAD9B9F" w14:textId="5F930F2B"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a. </w:t>
            </w:r>
            <w:r w:rsidRPr="00F26F51">
              <w:rPr>
                <w:rFonts w:ascii="Verdana" w:hAnsi="Verdana"/>
                <w:sz w:val="16"/>
                <w:szCs w:val="16"/>
                <w:lang w:val="en-US"/>
              </w:rPr>
              <w:tab/>
              <w:t>Install the intake and discharge valves in a test tank (or, if applicable, the plug seal with the discharge valve for which it was designed), according to the manufacturer's instructions;</w:t>
            </w:r>
          </w:p>
        </w:tc>
      </w:tr>
      <w:tr w:rsidR="00A97076" w:rsidRPr="00F560B2" w14:paraId="2118922E" w14:textId="6B3809B6" w:rsidTr="00F26F51">
        <w:tc>
          <w:tcPr>
            <w:tcW w:w="4675" w:type="dxa"/>
          </w:tcPr>
          <w:p w14:paraId="4F5F965F"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 xml:space="preserve">Ajustar el nivel del agua, aforando según la cantidad de volumen de agua que descargará la válvula </w:t>
            </w:r>
            <w:proofErr w:type="gramStart"/>
            <w:r w:rsidRPr="00C0169D">
              <w:rPr>
                <w:rFonts w:ascii="Verdana" w:hAnsi="Verdana"/>
                <w:sz w:val="16"/>
                <w:szCs w:val="16"/>
              </w:rPr>
              <w:t>de acuerdo a</w:t>
            </w:r>
            <w:proofErr w:type="gramEnd"/>
            <w:r w:rsidRPr="00C0169D">
              <w:rPr>
                <w:rFonts w:ascii="Verdana" w:hAnsi="Verdana"/>
                <w:sz w:val="16"/>
                <w:szCs w:val="16"/>
              </w:rPr>
              <w:t xml:space="preserve"> su diseño o especificación;</w:t>
            </w:r>
          </w:p>
        </w:tc>
        <w:tc>
          <w:tcPr>
            <w:tcW w:w="4675" w:type="dxa"/>
          </w:tcPr>
          <w:p w14:paraId="5FD97AFC" w14:textId="27B9CE0C"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b. </w:t>
            </w:r>
            <w:r w:rsidRPr="00F26F51">
              <w:rPr>
                <w:rFonts w:ascii="Verdana" w:hAnsi="Verdana"/>
                <w:sz w:val="16"/>
                <w:szCs w:val="16"/>
                <w:lang w:val="en-US"/>
              </w:rPr>
              <w:tab/>
              <w:t>Adjust the water level, gauging according to the amount of water volume that the valve will discharge according to its design or specification;</w:t>
            </w:r>
          </w:p>
        </w:tc>
      </w:tr>
      <w:tr w:rsidR="00A97076" w:rsidRPr="00F560B2" w14:paraId="6AD37AB5" w14:textId="354FF6BB" w:rsidTr="00F26F51">
        <w:tc>
          <w:tcPr>
            <w:tcW w:w="4675" w:type="dxa"/>
          </w:tcPr>
          <w:p w14:paraId="46ACB61E"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Se ajusta la correa, cadena o mecanismo de acoplamiento entre el sello obturador y el sistema de operación programado por tiempo y contador de ciclos;</w:t>
            </w:r>
          </w:p>
        </w:tc>
        <w:tc>
          <w:tcPr>
            <w:tcW w:w="4675" w:type="dxa"/>
          </w:tcPr>
          <w:p w14:paraId="57B92DF6" w14:textId="06B80A5D"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c. </w:t>
            </w:r>
            <w:r w:rsidRPr="00F26F51">
              <w:rPr>
                <w:rFonts w:ascii="Verdana" w:hAnsi="Verdana"/>
                <w:sz w:val="16"/>
                <w:szCs w:val="16"/>
                <w:lang w:val="en-US"/>
              </w:rPr>
              <w:tab/>
            </w:r>
            <w:r w:rsidR="00E261A4">
              <w:rPr>
                <w:rFonts w:ascii="Verdana" w:hAnsi="Verdana"/>
                <w:sz w:val="16"/>
                <w:szCs w:val="16"/>
                <w:lang w:val="en-US"/>
              </w:rPr>
              <w:t>Adjust t</w:t>
            </w:r>
            <w:r w:rsidRPr="00F26F51">
              <w:rPr>
                <w:rFonts w:ascii="Verdana" w:hAnsi="Verdana"/>
                <w:sz w:val="16"/>
                <w:szCs w:val="16"/>
                <w:lang w:val="en-US"/>
              </w:rPr>
              <w:t>he belt, chain or coupling mechanism between the plug seal and the operation system programmed by time and cycle counter;</w:t>
            </w:r>
          </w:p>
        </w:tc>
      </w:tr>
      <w:tr w:rsidR="00A97076" w:rsidRPr="00F560B2" w14:paraId="711D3C8C" w14:textId="762521E3" w:rsidTr="00F26F51">
        <w:tc>
          <w:tcPr>
            <w:tcW w:w="4675" w:type="dxa"/>
          </w:tcPr>
          <w:p w14:paraId="4E175B7A"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Se programa la apertura de la válvula de descarga para realizar la prueba en forma continua de 10 000 repeticiones;</w:t>
            </w:r>
          </w:p>
        </w:tc>
        <w:tc>
          <w:tcPr>
            <w:tcW w:w="4675" w:type="dxa"/>
          </w:tcPr>
          <w:p w14:paraId="0991F469" w14:textId="76923EC5"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d. </w:t>
            </w:r>
            <w:r w:rsidRPr="00F26F51">
              <w:rPr>
                <w:rFonts w:ascii="Verdana" w:hAnsi="Verdana"/>
                <w:sz w:val="16"/>
                <w:szCs w:val="16"/>
                <w:lang w:val="en-US"/>
              </w:rPr>
              <w:tab/>
            </w:r>
            <w:r w:rsidR="00E261A4">
              <w:rPr>
                <w:rFonts w:ascii="Verdana" w:hAnsi="Verdana"/>
                <w:sz w:val="16"/>
                <w:szCs w:val="16"/>
                <w:lang w:val="en-US"/>
              </w:rPr>
              <w:t>Program the</w:t>
            </w:r>
            <w:r w:rsidRPr="00F26F51">
              <w:rPr>
                <w:rFonts w:ascii="Verdana" w:hAnsi="Verdana"/>
                <w:sz w:val="16"/>
                <w:szCs w:val="16"/>
                <w:lang w:val="en-US"/>
              </w:rPr>
              <w:t xml:space="preserve"> opening of the discharge valve to carry out the test continuously for 10,000 </w:t>
            </w:r>
            <w:proofErr w:type="gramStart"/>
            <w:r w:rsidRPr="00F26F51">
              <w:rPr>
                <w:rFonts w:ascii="Verdana" w:hAnsi="Verdana"/>
                <w:sz w:val="16"/>
                <w:szCs w:val="16"/>
                <w:lang w:val="en-US"/>
              </w:rPr>
              <w:t>repetitions;</w:t>
            </w:r>
            <w:proofErr w:type="gramEnd"/>
          </w:p>
        </w:tc>
      </w:tr>
      <w:tr w:rsidR="00A97076" w:rsidRPr="00F560B2" w14:paraId="27714A99" w14:textId="3F5A05D5" w:rsidTr="00F26F51">
        <w:tc>
          <w:tcPr>
            <w:tcW w:w="4675" w:type="dxa"/>
          </w:tcPr>
          <w:p w14:paraId="09A8AFEA"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Al terminar la prueba se deja reposar 1 hora y después se observa durante 2 minutos la parte inferior de las válvulas de admisión y descarga, y</w:t>
            </w:r>
          </w:p>
        </w:tc>
        <w:tc>
          <w:tcPr>
            <w:tcW w:w="4675" w:type="dxa"/>
          </w:tcPr>
          <w:p w14:paraId="7B9EA43A" w14:textId="59C7D755" w:rsidR="00A97076" w:rsidRPr="00F26F51" w:rsidRDefault="00825A11"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e.</w:t>
            </w:r>
            <w:r w:rsidR="00A97076" w:rsidRPr="00F26F51">
              <w:rPr>
                <w:rFonts w:ascii="Verdana" w:hAnsi="Verdana"/>
                <w:b/>
                <w:sz w:val="16"/>
                <w:szCs w:val="16"/>
                <w:lang w:val="en-US"/>
              </w:rPr>
              <w:t xml:space="preserve"> </w:t>
            </w:r>
            <w:r w:rsidR="00A97076" w:rsidRPr="00F26F51">
              <w:rPr>
                <w:rFonts w:ascii="Verdana" w:hAnsi="Verdana"/>
                <w:sz w:val="16"/>
                <w:szCs w:val="16"/>
                <w:lang w:val="en-US"/>
              </w:rPr>
              <w:tab/>
              <w:t xml:space="preserve">At the end of the test, </w:t>
            </w:r>
            <w:r w:rsidR="00E261A4">
              <w:rPr>
                <w:rFonts w:ascii="Verdana" w:hAnsi="Verdana"/>
                <w:sz w:val="16"/>
                <w:szCs w:val="16"/>
                <w:lang w:val="en-US"/>
              </w:rPr>
              <w:t>allow it</w:t>
            </w:r>
            <w:r w:rsidR="00A97076" w:rsidRPr="00F26F51">
              <w:rPr>
                <w:rFonts w:ascii="Verdana" w:hAnsi="Verdana"/>
                <w:sz w:val="16"/>
                <w:szCs w:val="16"/>
                <w:lang w:val="en-US"/>
              </w:rPr>
              <w:t xml:space="preserve"> to rest for 1 hour and then</w:t>
            </w:r>
            <w:r w:rsidR="00E261A4">
              <w:rPr>
                <w:rFonts w:ascii="Verdana" w:hAnsi="Verdana"/>
                <w:sz w:val="16"/>
                <w:szCs w:val="16"/>
                <w:lang w:val="en-US"/>
              </w:rPr>
              <w:t xml:space="preserve"> observe</w:t>
            </w:r>
            <w:r w:rsidR="00A97076" w:rsidRPr="00F26F51">
              <w:rPr>
                <w:rFonts w:ascii="Verdana" w:hAnsi="Verdana"/>
                <w:sz w:val="16"/>
                <w:szCs w:val="16"/>
                <w:lang w:val="en-US"/>
              </w:rPr>
              <w:t xml:space="preserve"> the lower part of the intake and discharge valves for 2 minutes, and</w:t>
            </w:r>
          </w:p>
        </w:tc>
      </w:tr>
      <w:tr w:rsidR="00A97076" w:rsidRPr="00C0169D" w14:paraId="159DA40B" w14:textId="100F3BD6" w:rsidTr="00F26F51">
        <w:tc>
          <w:tcPr>
            <w:tcW w:w="4675" w:type="dxa"/>
          </w:tcPr>
          <w:p w14:paraId="404797F7"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En el caso de válvulas de descarga dual, se continúa con las 10 000 repeticiones para descarga reducida. Repitiendo los pasos (c) a la (e).</w:t>
            </w:r>
          </w:p>
        </w:tc>
        <w:tc>
          <w:tcPr>
            <w:tcW w:w="4675" w:type="dxa"/>
          </w:tcPr>
          <w:p w14:paraId="33773079" w14:textId="470943C9"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F. </w:t>
            </w:r>
            <w:r w:rsidRPr="00F26F51">
              <w:rPr>
                <w:rFonts w:ascii="Verdana" w:hAnsi="Verdana"/>
                <w:sz w:val="16"/>
                <w:szCs w:val="16"/>
                <w:lang w:val="en-US"/>
              </w:rPr>
              <w:tab/>
              <w:t>In the case of dual flush valves, continue with 10,000 repetitions for reduced flush. Repeating steps (c) to (e).</w:t>
            </w:r>
          </w:p>
        </w:tc>
      </w:tr>
      <w:tr w:rsidR="00A97076" w:rsidRPr="00C0169D" w14:paraId="477EEB77" w14:textId="7E8B607A" w:rsidTr="00F26F51">
        <w:tc>
          <w:tcPr>
            <w:tcW w:w="4675" w:type="dxa"/>
          </w:tcPr>
          <w:p w14:paraId="5BAAEE25" w14:textId="77777777" w:rsidR="00A97076" w:rsidRPr="00C0169D" w:rsidRDefault="00A97076" w:rsidP="00A97076">
            <w:pPr>
              <w:pStyle w:val="Texto"/>
              <w:spacing w:line="223" w:lineRule="exact"/>
              <w:ind w:firstLine="0"/>
              <w:rPr>
                <w:rFonts w:ascii="Verdana" w:hAnsi="Verdana"/>
                <w:b/>
                <w:sz w:val="16"/>
                <w:szCs w:val="16"/>
              </w:rPr>
            </w:pPr>
            <w:r w:rsidRPr="00C0169D">
              <w:rPr>
                <w:rFonts w:ascii="Verdana" w:hAnsi="Verdana"/>
                <w:b/>
                <w:sz w:val="16"/>
                <w:szCs w:val="16"/>
              </w:rPr>
              <w:t>7.5.5.3 Resultado</w:t>
            </w:r>
          </w:p>
        </w:tc>
        <w:tc>
          <w:tcPr>
            <w:tcW w:w="4675" w:type="dxa"/>
          </w:tcPr>
          <w:p w14:paraId="4401364F" w14:textId="497A4CDC" w:rsidR="00A97076" w:rsidRPr="00F26F51" w:rsidRDefault="00A97076" w:rsidP="00A97076">
            <w:pPr>
              <w:pStyle w:val="Texto"/>
              <w:spacing w:line="223" w:lineRule="exact"/>
              <w:ind w:firstLine="0"/>
              <w:rPr>
                <w:rFonts w:ascii="Verdana" w:hAnsi="Verdana"/>
                <w:b/>
                <w:sz w:val="16"/>
                <w:szCs w:val="16"/>
                <w:lang w:val="en-US"/>
              </w:rPr>
            </w:pPr>
            <w:r w:rsidRPr="00F26F51">
              <w:rPr>
                <w:rFonts w:ascii="Verdana" w:hAnsi="Verdana"/>
                <w:b/>
                <w:sz w:val="16"/>
                <w:szCs w:val="16"/>
                <w:lang w:val="en-US"/>
              </w:rPr>
              <w:t>7.5.5.3 Result</w:t>
            </w:r>
          </w:p>
        </w:tc>
      </w:tr>
      <w:tr w:rsidR="00A97076" w:rsidRPr="00F560B2" w14:paraId="2E7438CA" w14:textId="7D8D56A1" w:rsidTr="00F26F51">
        <w:tc>
          <w:tcPr>
            <w:tcW w:w="4675" w:type="dxa"/>
          </w:tcPr>
          <w:p w14:paraId="6B1C0EE4"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sz w:val="16"/>
                <w:szCs w:val="16"/>
              </w:rPr>
              <w:t>Las válvulas y los sellos en general deben completar los 10 000 ciclos sin fallas, con respecto a las válvulas de descarga dual éstas deben de completar 10 000 ciclos para descarga completa y 10 000 para descarga reducida sin fallas, en caso contrario no cumple con la norma.</w:t>
            </w:r>
          </w:p>
        </w:tc>
        <w:tc>
          <w:tcPr>
            <w:tcW w:w="4675" w:type="dxa"/>
          </w:tcPr>
          <w:p w14:paraId="324147D7" w14:textId="73E381C4" w:rsidR="00A97076" w:rsidRPr="00F26F51" w:rsidRDefault="00A97076" w:rsidP="00A97076">
            <w:pPr>
              <w:pStyle w:val="Texto"/>
              <w:spacing w:line="223" w:lineRule="exact"/>
              <w:ind w:firstLine="0"/>
              <w:rPr>
                <w:rFonts w:ascii="Verdana" w:hAnsi="Verdana"/>
                <w:sz w:val="16"/>
                <w:szCs w:val="16"/>
                <w:lang w:val="en-US"/>
              </w:rPr>
            </w:pPr>
            <w:r w:rsidRPr="00F26F51">
              <w:rPr>
                <w:rFonts w:ascii="Verdana" w:hAnsi="Verdana"/>
                <w:sz w:val="16"/>
                <w:szCs w:val="16"/>
                <w:lang w:val="en-US"/>
              </w:rPr>
              <w:t>The valves and seals in general must complete 10,000 cycles without failures, with respect to dual discharge valves, they must complete 10,000 cycles for full discharge and 10,000 for reduced discharge without failures, otherwise it does not comply with the rule.</w:t>
            </w:r>
          </w:p>
        </w:tc>
      </w:tr>
      <w:tr w:rsidR="00A97076" w:rsidRPr="00F560B2" w14:paraId="6DD7E40D" w14:textId="0D6DC592" w:rsidTr="00F26F51">
        <w:tc>
          <w:tcPr>
            <w:tcW w:w="4675" w:type="dxa"/>
          </w:tcPr>
          <w:p w14:paraId="3BB36FE1"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sz w:val="16"/>
                <w:szCs w:val="16"/>
              </w:rPr>
              <w:t>En la válvula de descarga y el sello obturador no se deben observar fugas después del reposo. La válvula de admisión no debe de presentar fugas. Si se cumplen con las condiciones anteriores se considera aceptada la prueba.</w:t>
            </w:r>
          </w:p>
        </w:tc>
        <w:tc>
          <w:tcPr>
            <w:tcW w:w="4675" w:type="dxa"/>
          </w:tcPr>
          <w:p w14:paraId="474129EF" w14:textId="105878A3" w:rsidR="00A97076" w:rsidRPr="00F26F51" w:rsidRDefault="00A97076" w:rsidP="00A97076">
            <w:pPr>
              <w:pStyle w:val="Texto"/>
              <w:spacing w:line="223" w:lineRule="exact"/>
              <w:ind w:firstLine="0"/>
              <w:rPr>
                <w:rFonts w:ascii="Verdana" w:hAnsi="Verdana"/>
                <w:sz w:val="16"/>
                <w:szCs w:val="16"/>
                <w:lang w:val="en-US"/>
              </w:rPr>
            </w:pPr>
            <w:r w:rsidRPr="00F26F51">
              <w:rPr>
                <w:rFonts w:ascii="Verdana" w:hAnsi="Verdana"/>
                <w:sz w:val="16"/>
                <w:szCs w:val="16"/>
                <w:lang w:val="en-US"/>
              </w:rPr>
              <w:t xml:space="preserve">The discharge valve and plug seal </w:t>
            </w:r>
            <w:r w:rsidR="00D64B7E" w:rsidRPr="00F26F51">
              <w:rPr>
                <w:rFonts w:ascii="Verdana" w:hAnsi="Verdana"/>
                <w:sz w:val="16"/>
                <w:szCs w:val="16"/>
                <w:lang w:val="en-US"/>
              </w:rPr>
              <w:t>must</w:t>
            </w:r>
            <w:r w:rsidRPr="00F26F51">
              <w:rPr>
                <w:rFonts w:ascii="Verdana" w:hAnsi="Verdana"/>
                <w:sz w:val="16"/>
                <w:szCs w:val="16"/>
                <w:lang w:val="en-US"/>
              </w:rPr>
              <w:t xml:space="preserve"> not be observed to leak after standing. The intake valve </w:t>
            </w:r>
            <w:r w:rsidR="00D64B7E" w:rsidRPr="00F26F51">
              <w:rPr>
                <w:rFonts w:ascii="Verdana" w:hAnsi="Verdana"/>
                <w:sz w:val="16"/>
                <w:szCs w:val="16"/>
                <w:lang w:val="en-US"/>
              </w:rPr>
              <w:t>must</w:t>
            </w:r>
            <w:r w:rsidRPr="00F26F51">
              <w:rPr>
                <w:rFonts w:ascii="Verdana" w:hAnsi="Verdana"/>
                <w:sz w:val="16"/>
                <w:szCs w:val="16"/>
                <w:lang w:val="en-US"/>
              </w:rPr>
              <w:t xml:space="preserve"> not leak. If the above conditions are met, the test is considered accepted.</w:t>
            </w:r>
          </w:p>
        </w:tc>
      </w:tr>
      <w:tr w:rsidR="00A97076" w:rsidRPr="00C0169D" w14:paraId="629763EA" w14:textId="29F2A2FF" w:rsidTr="00F26F51">
        <w:tc>
          <w:tcPr>
            <w:tcW w:w="4675" w:type="dxa"/>
          </w:tcPr>
          <w:p w14:paraId="0E54B459" w14:textId="77777777" w:rsidR="00A97076" w:rsidRPr="00C0169D" w:rsidRDefault="00A97076" w:rsidP="00A97076">
            <w:pPr>
              <w:pStyle w:val="Texto"/>
              <w:spacing w:line="223" w:lineRule="exact"/>
              <w:ind w:firstLine="0"/>
              <w:rPr>
                <w:rFonts w:ascii="Verdana" w:hAnsi="Verdana"/>
                <w:b/>
                <w:sz w:val="16"/>
                <w:szCs w:val="16"/>
              </w:rPr>
            </w:pPr>
            <w:r w:rsidRPr="00C0169D">
              <w:rPr>
                <w:rFonts w:ascii="Verdana" w:hAnsi="Verdana"/>
                <w:b/>
                <w:sz w:val="16"/>
                <w:szCs w:val="16"/>
              </w:rPr>
              <w:t>7.5.6 Químicos</w:t>
            </w:r>
          </w:p>
        </w:tc>
        <w:tc>
          <w:tcPr>
            <w:tcW w:w="4675" w:type="dxa"/>
          </w:tcPr>
          <w:p w14:paraId="5C63DD10" w14:textId="725C22DC" w:rsidR="00A97076" w:rsidRPr="00F26F51" w:rsidRDefault="00A97076" w:rsidP="00A97076">
            <w:pPr>
              <w:pStyle w:val="Texto"/>
              <w:spacing w:line="223" w:lineRule="exact"/>
              <w:ind w:firstLine="0"/>
              <w:rPr>
                <w:rFonts w:ascii="Verdana" w:hAnsi="Verdana"/>
                <w:b/>
                <w:sz w:val="16"/>
                <w:szCs w:val="16"/>
                <w:lang w:val="en-US"/>
              </w:rPr>
            </w:pPr>
            <w:r w:rsidRPr="00F26F51">
              <w:rPr>
                <w:rFonts w:ascii="Verdana" w:hAnsi="Verdana"/>
                <w:b/>
                <w:sz w:val="16"/>
                <w:szCs w:val="16"/>
                <w:lang w:val="en-US"/>
              </w:rPr>
              <w:t>7.5.6 Chemicals</w:t>
            </w:r>
          </w:p>
        </w:tc>
      </w:tr>
      <w:tr w:rsidR="00A97076" w:rsidRPr="00F560B2" w14:paraId="26EDFDD6" w14:textId="7E249323" w:rsidTr="00F26F51">
        <w:tc>
          <w:tcPr>
            <w:tcW w:w="4675" w:type="dxa"/>
          </w:tcPr>
          <w:p w14:paraId="64E100F1"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sz w:val="16"/>
                <w:szCs w:val="16"/>
              </w:rPr>
              <w:t>Todas las válvulas de descarga y los sellos obturadores deben ser sometidas a una verificación acelerada de resistencia a los químicos.</w:t>
            </w:r>
          </w:p>
        </w:tc>
        <w:tc>
          <w:tcPr>
            <w:tcW w:w="4675" w:type="dxa"/>
          </w:tcPr>
          <w:p w14:paraId="5C2DAE3C" w14:textId="53B23E7E" w:rsidR="00A97076" w:rsidRPr="00F26F51" w:rsidRDefault="00A97076" w:rsidP="00A97076">
            <w:pPr>
              <w:pStyle w:val="Texto"/>
              <w:spacing w:line="223" w:lineRule="exact"/>
              <w:ind w:firstLine="0"/>
              <w:rPr>
                <w:rFonts w:ascii="Verdana" w:hAnsi="Verdana"/>
                <w:sz w:val="16"/>
                <w:szCs w:val="16"/>
                <w:lang w:val="en-US"/>
              </w:rPr>
            </w:pPr>
            <w:r w:rsidRPr="00F26F51">
              <w:rPr>
                <w:rFonts w:ascii="Verdana" w:hAnsi="Verdana"/>
                <w:sz w:val="16"/>
                <w:szCs w:val="16"/>
                <w:lang w:val="en-US"/>
              </w:rPr>
              <w:t>All discharge valves and plug seals must undergo an accelerated check for chemical resistance.</w:t>
            </w:r>
          </w:p>
        </w:tc>
      </w:tr>
      <w:tr w:rsidR="00A97076" w:rsidRPr="00F560B2" w14:paraId="299430FD" w14:textId="5F820BD6" w:rsidTr="00F26F51">
        <w:tc>
          <w:tcPr>
            <w:tcW w:w="4675" w:type="dxa"/>
          </w:tcPr>
          <w:p w14:paraId="132FBDE2"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sz w:val="16"/>
                <w:szCs w:val="16"/>
              </w:rPr>
              <w:t xml:space="preserve">Las fugas a través de la válvula de descarga y de los sellos obturadores durante </w:t>
            </w:r>
            <w:proofErr w:type="gramStart"/>
            <w:r w:rsidRPr="00C0169D">
              <w:rPr>
                <w:rFonts w:ascii="Verdana" w:hAnsi="Verdana"/>
                <w:sz w:val="16"/>
                <w:szCs w:val="16"/>
              </w:rPr>
              <w:t>la pruebas indicadas</w:t>
            </w:r>
            <w:proofErr w:type="gramEnd"/>
            <w:r w:rsidRPr="00C0169D">
              <w:rPr>
                <w:rFonts w:ascii="Verdana" w:hAnsi="Verdana"/>
                <w:sz w:val="16"/>
                <w:szCs w:val="16"/>
              </w:rPr>
              <w:t xml:space="preserve"> en los </w:t>
            </w:r>
            <w:r w:rsidRPr="00C0169D">
              <w:rPr>
                <w:rFonts w:ascii="Verdana" w:hAnsi="Verdana"/>
                <w:sz w:val="16"/>
                <w:szCs w:val="16"/>
              </w:rPr>
              <w:lastRenderedPageBreak/>
              <w:t>incisos 7.5.6.2 y 7.5.6.3, no deben de exceder de una proporción de fuga en más de 0.25 ml/h.</w:t>
            </w:r>
          </w:p>
        </w:tc>
        <w:tc>
          <w:tcPr>
            <w:tcW w:w="4675" w:type="dxa"/>
          </w:tcPr>
          <w:p w14:paraId="1B0CFAFE" w14:textId="78144941" w:rsidR="00A97076" w:rsidRPr="00F26F51" w:rsidRDefault="00A97076" w:rsidP="00A97076">
            <w:pPr>
              <w:pStyle w:val="Texto"/>
              <w:spacing w:line="223" w:lineRule="exact"/>
              <w:ind w:firstLine="0"/>
              <w:rPr>
                <w:rFonts w:ascii="Verdana" w:hAnsi="Verdana"/>
                <w:sz w:val="16"/>
                <w:szCs w:val="16"/>
                <w:lang w:val="en-US"/>
              </w:rPr>
            </w:pPr>
            <w:r w:rsidRPr="00F26F51">
              <w:rPr>
                <w:rFonts w:ascii="Verdana" w:hAnsi="Verdana"/>
                <w:sz w:val="16"/>
                <w:szCs w:val="16"/>
                <w:lang w:val="en-US"/>
              </w:rPr>
              <w:lastRenderedPageBreak/>
              <w:t xml:space="preserve">The leaks through the discharge valve and the blanking seals during the tests indicated in subsections 7.5.6.2 </w:t>
            </w:r>
            <w:r w:rsidRPr="00F26F51">
              <w:rPr>
                <w:rFonts w:ascii="Verdana" w:hAnsi="Verdana"/>
                <w:sz w:val="16"/>
                <w:szCs w:val="16"/>
                <w:lang w:val="en-US"/>
              </w:rPr>
              <w:lastRenderedPageBreak/>
              <w:t>and 7.5.6.3, must not exceed a leakage rate of more than 0.25 ml/h.</w:t>
            </w:r>
          </w:p>
        </w:tc>
      </w:tr>
      <w:tr w:rsidR="00A97076" w:rsidRPr="00C0169D" w14:paraId="5FACDD12" w14:textId="5C05AB7A" w:rsidTr="00F26F51">
        <w:tc>
          <w:tcPr>
            <w:tcW w:w="4675" w:type="dxa"/>
          </w:tcPr>
          <w:p w14:paraId="352821FE" w14:textId="77777777" w:rsidR="00A97076" w:rsidRPr="00C0169D" w:rsidRDefault="00A97076" w:rsidP="00A97076">
            <w:pPr>
              <w:pStyle w:val="Texto"/>
              <w:spacing w:line="223" w:lineRule="exact"/>
              <w:ind w:firstLine="0"/>
              <w:rPr>
                <w:rFonts w:ascii="Verdana" w:hAnsi="Verdana"/>
                <w:b/>
                <w:sz w:val="16"/>
                <w:szCs w:val="16"/>
              </w:rPr>
            </w:pPr>
            <w:r w:rsidRPr="00C0169D">
              <w:rPr>
                <w:rFonts w:ascii="Verdana" w:hAnsi="Verdana"/>
                <w:b/>
                <w:sz w:val="16"/>
                <w:szCs w:val="16"/>
              </w:rPr>
              <w:lastRenderedPageBreak/>
              <w:t>7.5.6.1 Equipo</w:t>
            </w:r>
          </w:p>
        </w:tc>
        <w:tc>
          <w:tcPr>
            <w:tcW w:w="4675" w:type="dxa"/>
          </w:tcPr>
          <w:p w14:paraId="609052EA" w14:textId="3D4B2884" w:rsidR="00A97076" w:rsidRPr="00F26F51" w:rsidRDefault="00A97076" w:rsidP="00A97076">
            <w:pPr>
              <w:pStyle w:val="Texto"/>
              <w:spacing w:line="223" w:lineRule="exact"/>
              <w:ind w:firstLine="0"/>
              <w:rPr>
                <w:rFonts w:ascii="Verdana" w:hAnsi="Verdana"/>
                <w:b/>
                <w:sz w:val="16"/>
                <w:szCs w:val="16"/>
                <w:lang w:val="en-US"/>
              </w:rPr>
            </w:pPr>
            <w:r w:rsidRPr="00F26F51">
              <w:rPr>
                <w:rFonts w:ascii="Verdana" w:hAnsi="Verdana"/>
                <w:b/>
                <w:sz w:val="16"/>
                <w:szCs w:val="16"/>
                <w:lang w:val="en-US"/>
              </w:rPr>
              <w:t>7.5.6.1 Equipment</w:t>
            </w:r>
          </w:p>
        </w:tc>
      </w:tr>
      <w:tr w:rsidR="00A97076" w:rsidRPr="00F560B2" w14:paraId="61FDFE4B" w14:textId="1BC9D4EB" w:rsidTr="00F26F51">
        <w:tc>
          <w:tcPr>
            <w:tcW w:w="4675" w:type="dxa"/>
          </w:tcPr>
          <w:p w14:paraId="05A9E68A"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sz w:val="16"/>
                <w:szCs w:val="16"/>
              </w:rPr>
              <w:t>El aparato para determinar la proporción de fuga, equipo que será utilizado en la prueba acelerada de resistencia a los químicos, consta de un tubo de PVC transparente de 20 cm de diámetro aproximadamente, unido a una placa de PVC de aproximadamente 6.4 mm de grosor, deberá estar unido el tubo con la placa, esa unión deberá ser completamente sellada para evitar fugas. El centro de la placa de PCV contendrá una perforación que deberá ser de 1 a 5 mm mayor que el diámetro externo de la válvula de descarga a probar. El tubo transparente de PVC debe ser marcado con una línea a 178 ± 1.5 mm a partir del fondo del tubo. La válvula de descarga o el sello obturador en conjunto con la base de la válvula que va a sustituir, deberán ser instaladas dentro del tubo de PVC, en la perforación de la placa. El aparato junto con la válvula debe ser puesto en la parte superior de un vaso de precipitados de 3 litros aproximadamente, con el propósito de monitorear con precisión y medir cualquier fuga si ésta existiera.</w:t>
            </w:r>
          </w:p>
        </w:tc>
        <w:tc>
          <w:tcPr>
            <w:tcW w:w="4675" w:type="dxa"/>
          </w:tcPr>
          <w:p w14:paraId="28FA0327" w14:textId="2DD914DE" w:rsidR="00A97076" w:rsidRPr="00F26F51" w:rsidRDefault="00A97076" w:rsidP="00A97076">
            <w:pPr>
              <w:pStyle w:val="Texto"/>
              <w:spacing w:line="223" w:lineRule="exact"/>
              <w:ind w:firstLine="0"/>
              <w:rPr>
                <w:rFonts w:ascii="Verdana" w:hAnsi="Verdana"/>
                <w:sz w:val="16"/>
                <w:szCs w:val="16"/>
                <w:lang w:val="en-US"/>
              </w:rPr>
            </w:pPr>
            <w:r w:rsidRPr="00F26F51">
              <w:rPr>
                <w:rFonts w:ascii="Verdana" w:hAnsi="Verdana"/>
                <w:sz w:val="16"/>
                <w:szCs w:val="16"/>
                <w:lang w:val="en-US"/>
              </w:rPr>
              <w:t>The device to determine the rate of leakage, equipment that will be used in the accelerated test of resistance to chemicals, consists of a transparent PVC tube of approximately 20 cm in diameter, attached to a PVC plate of approximately 6.4 mm thickness, The tube must be joined to the plate, this union must be completely sealed to avoid leaks. The center of the P</w:t>
            </w:r>
            <w:r w:rsidR="00E261A4">
              <w:rPr>
                <w:rFonts w:ascii="Verdana" w:hAnsi="Verdana"/>
                <w:sz w:val="16"/>
                <w:szCs w:val="16"/>
                <w:lang w:val="en-US"/>
              </w:rPr>
              <w:t>VC</w:t>
            </w:r>
            <w:r w:rsidRPr="00F26F51">
              <w:rPr>
                <w:rFonts w:ascii="Verdana" w:hAnsi="Verdana"/>
                <w:sz w:val="16"/>
                <w:szCs w:val="16"/>
                <w:lang w:val="en-US"/>
              </w:rPr>
              <w:t xml:space="preserve"> plate will conta</w:t>
            </w:r>
            <w:r w:rsidR="003201EE" w:rsidRPr="00F26F51">
              <w:rPr>
                <w:rFonts w:ascii="Verdana" w:hAnsi="Verdana"/>
                <w:sz w:val="16"/>
                <w:szCs w:val="16"/>
                <w:lang w:val="en-US"/>
              </w:rPr>
              <w:t>in an orifice</w:t>
            </w:r>
            <w:r w:rsidRPr="00F26F51">
              <w:rPr>
                <w:rFonts w:ascii="Verdana" w:hAnsi="Verdana"/>
                <w:sz w:val="16"/>
                <w:szCs w:val="16"/>
                <w:lang w:val="en-US"/>
              </w:rPr>
              <w:t xml:space="preserve"> that </w:t>
            </w:r>
            <w:r w:rsidR="00D64B7E" w:rsidRPr="00F26F51">
              <w:rPr>
                <w:rFonts w:ascii="Verdana" w:hAnsi="Verdana"/>
                <w:sz w:val="16"/>
                <w:szCs w:val="16"/>
                <w:lang w:val="en-US"/>
              </w:rPr>
              <w:t>must</w:t>
            </w:r>
            <w:r w:rsidRPr="00F26F51">
              <w:rPr>
                <w:rFonts w:ascii="Verdana" w:hAnsi="Verdana"/>
                <w:sz w:val="16"/>
                <w:szCs w:val="16"/>
                <w:lang w:val="en-US"/>
              </w:rPr>
              <w:t xml:space="preserve"> be 1-5mm larger than the </w:t>
            </w:r>
            <w:r w:rsidR="00E261A4">
              <w:rPr>
                <w:rFonts w:ascii="Verdana" w:hAnsi="Verdana"/>
                <w:sz w:val="16"/>
                <w:szCs w:val="16"/>
                <w:lang w:val="en-US"/>
              </w:rPr>
              <w:t>external diameter</w:t>
            </w:r>
            <w:r w:rsidRPr="00F26F51">
              <w:rPr>
                <w:rFonts w:ascii="Verdana" w:hAnsi="Verdana"/>
                <w:sz w:val="16"/>
                <w:szCs w:val="16"/>
                <w:lang w:val="en-US"/>
              </w:rPr>
              <w:t xml:space="preserve"> of the flush valve to be tested. The transparent PVC tube </w:t>
            </w:r>
            <w:r w:rsidR="00D64B7E" w:rsidRPr="00F26F51">
              <w:rPr>
                <w:rFonts w:ascii="Verdana" w:hAnsi="Verdana"/>
                <w:sz w:val="16"/>
                <w:szCs w:val="16"/>
                <w:lang w:val="en-US"/>
              </w:rPr>
              <w:t>must</w:t>
            </w:r>
            <w:r w:rsidRPr="00F26F51">
              <w:rPr>
                <w:rFonts w:ascii="Verdana" w:hAnsi="Verdana"/>
                <w:sz w:val="16"/>
                <w:szCs w:val="16"/>
                <w:lang w:val="en-US"/>
              </w:rPr>
              <w:t xml:space="preserve"> be marked with a line 178 ± 1.5 mm from the bottom of the tube. The discharge valve or the obturator seal together with the base of the valve that is going to be replaced, must be installed inside the PVC pipe, in the perforation of the plate. The </w:t>
            </w:r>
            <w:r w:rsidR="00E261A4">
              <w:rPr>
                <w:rFonts w:ascii="Verdana" w:hAnsi="Verdana"/>
                <w:sz w:val="16"/>
                <w:szCs w:val="16"/>
                <w:lang w:val="en-US"/>
              </w:rPr>
              <w:t>device</w:t>
            </w:r>
            <w:r w:rsidRPr="00F26F51">
              <w:rPr>
                <w:rFonts w:ascii="Verdana" w:hAnsi="Verdana"/>
                <w:sz w:val="16"/>
                <w:szCs w:val="16"/>
                <w:lang w:val="en-US"/>
              </w:rPr>
              <w:t xml:space="preserve"> together with the valve must be placed on top of a beaker of approximately 3 liters, </w:t>
            </w:r>
            <w:proofErr w:type="gramStart"/>
            <w:r w:rsidRPr="00F26F51">
              <w:rPr>
                <w:rFonts w:ascii="Verdana" w:hAnsi="Verdana"/>
                <w:sz w:val="16"/>
                <w:szCs w:val="16"/>
                <w:lang w:val="en-US"/>
              </w:rPr>
              <w:t>in order to</w:t>
            </w:r>
            <w:proofErr w:type="gramEnd"/>
            <w:r w:rsidRPr="00F26F51">
              <w:rPr>
                <w:rFonts w:ascii="Verdana" w:hAnsi="Verdana"/>
                <w:sz w:val="16"/>
                <w:szCs w:val="16"/>
                <w:lang w:val="en-US"/>
              </w:rPr>
              <w:t xml:space="preserve"> accurately monitor and measure any leakage if it exists.</w:t>
            </w:r>
          </w:p>
        </w:tc>
      </w:tr>
      <w:tr w:rsidR="00A97076" w:rsidRPr="00F560B2" w14:paraId="7F68ECED" w14:textId="1A57C976" w:rsidTr="00F26F51">
        <w:tc>
          <w:tcPr>
            <w:tcW w:w="4675" w:type="dxa"/>
          </w:tcPr>
          <w:p w14:paraId="68116BFE"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b/>
                <w:sz w:val="16"/>
                <w:szCs w:val="16"/>
              </w:rPr>
              <w:t>NOTA 12.-</w:t>
            </w:r>
            <w:r w:rsidRPr="00C0169D">
              <w:rPr>
                <w:rFonts w:ascii="Verdana" w:hAnsi="Verdana"/>
                <w:sz w:val="16"/>
                <w:szCs w:val="16"/>
              </w:rPr>
              <w:t xml:space="preserve"> Un aparato similar puede ser utilizado, si las condiciones de este inciso son cumplidas.</w:t>
            </w:r>
          </w:p>
        </w:tc>
        <w:tc>
          <w:tcPr>
            <w:tcW w:w="4675" w:type="dxa"/>
          </w:tcPr>
          <w:p w14:paraId="34D862A0" w14:textId="42A42059" w:rsidR="00A97076" w:rsidRPr="00F26F51" w:rsidRDefault="00A97076" w:rsidP="00A97076">
            <w:pPr>
              <w:pStyle w:val="Texto"/>
              <w:spacing w:line="223" w:lineRule="exact"/>
              <w:ind w:firstLine="0"/>
              <w:rPr>
                <w:rFonts w:ascii="Verdana" w:hAnsi="Verdana"/>
                <w:b/>
                <w:sz w:val="16"/>
                <w:szCs w:val="16"/>
                <w:lang w:val="en-US"/>
              </w:rPr>
            </w:pPr>
            <w:r w:rsidRPr="00F26F51">
              <w:rPr>
                <w:rFonts w:ascii="Verdana" w:hAnsi="Verdana"/>
                <w:b/>
                <w:sz w:val="16"/>
                <w:szCs w:val="16"/>
                <w:lang w:val="en-US"/>
              </w:rPr>
              <w:t xml:space="preserve">NOTE 12.- </w:t>
            </w:r>
            <w:r w:rsidRPr="00F26F51">
              <w:rPr>
                <w:rFonts w:ascii="Verdana" w:hAnsi="Verdana"/>
                <w:sz w:val="16"/>
                <w:szCs w:val="16"/>
                <w:lang w:val="en-US"/>
              </w:rPr>
              <w:t xml:space="preserve">A similar device can be </w:t>
            </w:r>
            <w:proofErr w:type="gramStart"/>
            <w:r w:rsidRPr="00F26F51">
              <w:rPr>
                <w:rFonts w:ascii="Verdana" w:hAnsi="Verdana"/>
                <w:sz w:val="16"/>
                <w:szCs w:val="16"/>
                <w:lang w:val="en-US"/>
              </w:rPr>
              <w:t>used, if</w:t>
            </w:r>
            <w:proofErr w:type="gramEnd"/>
            <w:r w:rsidRPr="00F26F51">
              <w:rPr>
                <w:rFonts w:ascii="Verdana" w:hAnsi="Verdana"/>
                <w:sz w:val="16"/>
                <w:szCs w:val="16"/>
                <w:lang w:val="en-US"/>
              </w:rPr>
              <w:t xml:space="preserve"> the conditions of this subparagraph are fulfilled.</w:t>
            </w:r>
          </w:p>
        </w:tc>
      </w:tr>
      <w:tr w:rsidR="00A97076" w:rsidRPr="00C0169D" w14:paraId="40B19561" w14:textId="6C4C54C9" w:rsidTr="00F26F51">
        <w:tc>
          <w:tcPr>
            <w:tcW w:w="4675" w:type="dxa"/>
          </w:tcPr>
          <w:p w14:paraId="77563163" w14:textId="77777777" w:rsidR="00A97076" w:rsidRPr="00C0169D" w:rsidRDefault="00A97076" w:rsidP="00A97076">
            <w:pPr>
              <w:pStyle w:val="Texto"/>
              <w:spacing w:line="223" w:lineRule="exact"/>
              <w:ind w:firstLine="0"/>
              <w:rPr>
                <w:rFonts w:ascii="Verdana" w:hAnsi="Verdana"/>
                <w:b/>
                <w:sz w:val="16"/>
                <w:szCs w:val="16"/>
              </w:rPr>
            </w:pPr>
            <w:r w:rsidRPr="00C0169D">
              <w:rPr>
                <w:rFonts w:ascii="Verdana" w:hAnsi="Verdana"/>
                <w:b/>
                <w:sz w:val="16"/>
                <w:szCs w:val="16"/>
              </w:rPr>
              <w:t>7.5.6.2 Proporción de fuga</w:t>
            </w:r>
          </w:p>
        </w:tc>
        <w:tc>
          <w:tcPr>
            <w:tcW w:w="4675" w:type="dxa"/>
          </w:tcPr>
          <w:p w14:paraId="475D99DB" w14:textId="2D79DA83" w:rsidR="00A97076" w:rsidRPr="00F26F51" w:rsidRDefault="00A97076" w:rsidP="00A97076">
            <w:pPr>
              <w:pStyle w:val="Texto"/>
              <w:spacing w:line="223" w:lineRule="exact"/>
              <w:ind w:firstLine="0"/>
              <w:rPr>
                <w:rFonts w:ascii="Verdana" w:hAnsi="Verdana"/>
                <w:b/>
                <w:sz w:val="16"/>
                <w:szCs w:val="16"/>
                <w:lang w:val="en-US"/>
              </w:rPr>
            </w:pPr>
            <w:r w:rsidRPr="00F26F51">
              <w:rPr>
                <w:rFonts w:ascii="Verdana" w:hAnsi="Verdana"/>
                <w:b/>
                <w:sz w:val="16"/>
                <w:szCs w:val="16"/>
                <w:lang w:val="en-US"/>
              </w:rPr>
              <w:t>7.5.6.2 Leakage rate</w:t>
            </w:r>
          </w:p>
        </w:tc>
      </w:tr>
      <w:tr w:rsidR="00A97076" w:rsidRPr="00F560B2" w14:paraId="18402CA1" w14:textId="6CE443B1" w:rsidTr="00F26F51">
        <w:tc>
          <w:tcPr>
            <w:tcW w:w="4675" w:type="dxa"/>
          </w:tcPr>
          <w:p w14:paraId="77BC9229"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Llene el aparato de pruebas con agua a temperatura ambiente hasta línea marcada;</w:t>
            </w:r>
          </w:p>
        </w:tc>
        <w:tc>
          <w:tcPr>
            <w:tcW w:w="4675" w:type="dxa"/>
          </w:tcPr>
          <w:p w14:paraId="0C05D50A" w14:textId="287CD952"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a. </w:t>
            </w:r>
            <w:r w:rsidRPr="00F26F51">
              <w:rPr>
                <w:rFonts w:ascii="Verdana" w:hAnsi="Verdana"/>
                <w:b/>
                <w:sz w:val="16"/>
                <w:szCs w:val="16"/>
                <w:lang w:val="en-US"/>
              </w:rPr>
              <w:tab/>
            </w:r>
            <w:r w:rsidRPr="00F26F51">
              <w:rPr>
                <w:rFonts w:ascii="Verdana" w:hAnsi="Verdana"/>
                <w:sz w:val="16"/>
                <w:szCs w:val="16"/>
                <w:lang w:val="en-US"/>
              </w:rPr>
              <w:t xml:space="preserve">Fill the test </w:t>
            </w:r>
            <w:r w:rsidR="00E261A4">
              <w:rPr>
                <w:rFonts w:ascii="Verdana" w:hAnsi="Verdana"/>
                <w:sz w:val="16"/>
                <w:szCs w:val="16"/>
                <w:lang w:val="en-US"/>
              </w:rPr>
              <w:t>device</w:t>
            </w:r>
            <w:r w:rsidRPr="00F26F51">
              <w:rPr>
                <w:rFonts w:ascii="Verdana" w:hAnsi="Verdana"/>
                <w:sz w:val="16"/>
                <w:szCs w:val="16"/>
                <w:lang w:val="en-US"/>
              </w:rPr>
              <w:t xml:space="preserve"> with room temperature water up to the marked line;</w:t>
            </w:r>
          </w:p>
        </w:tc>
      </w:tr>
      <w:tr w:rsidR="00A97076" w:rsidRPr="00F560B2" w14:paraId="2C9815DB" w14:textId="56CA9E4C" w:rsidTr="00F26F51">
        <w:tc>
          <w:tcPr>
            <w:tcW w:w="4675" w:type="dxa"/>
          </w:tcPr>
          <w:p w14:paraId="70FCC82B"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Levante el sello de la válvula y descargue;</w:t>
            </w:r>
          </w:p>
        </w:tc>
        <w:tc>
          <w:tcPr>
            <w:tcW w:w="4675" w:type="dxa"/>
          </w:tcPr>
          <w:p w14:paraId="3627B642" w14:textId="17F29056"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b. </w:t>
            </w:r>
            <w:r w:rsidRPr="00F26F51">
              <w:rPr>
                <w:rFonts w:ascii="Verdana" w:hAnsi="Verdana"/>
                <w:sz w:val="16"/>
                <w:szCs w:val="16"/>
                <w:lang w:val="en-US"/>
              </w:rPr>
              <w:tab/>
              <w:t>Lift valve seal and dump;</w:t>
            </w:r>
          </w:p>
        </w:tc>
      </w:tr>
      <w:tr w:rsidR="00A97076" w:rsidRPr="00F560B2" w14:paraId="33306E14" w14:textId="2C87C3FD" w:rsidTr="00F26F51">
        <w:tc>
          <w:tcPr>
            <w:tcW w:w="4675" w:type="dxa"/>
          </w:tcPr>
          <w:p w14:paraId="618B2C54"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Repita el llenado y la descarga de la válvula dos veces más, para realizar un total de 3 ciclos de llenado–descarga;</w:t>
            </w:r>
          </w:p>
        </w:tc>
        <w:tc>
          <w:tcPr>
            <w:tcW w:w="4675" w:type="dxa"/>
          </w:tcPr>
          <w:p w14:paraId="6F769BB8" w14:textId="4F97E871"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c. </w:t>
            </w:r>
            <w:r w:rsidRPr="00F26F51">
              <w:rPr>
                <w:rFonts w:ascii="Verdana" w:hAnsi="Verdana"/>
                <w:sz w:val="16"/>
                <w:szCs w:val="16"/>
                <w:lang w:val="en-US"/>
              </w:rPr>
              <w:tab/>
              <w:t xml:space="preserve">Repeat the valve fill and discharge two more times, for a total of 3 fill–discharge </w:t>
            </w:r>
            <w:proofErr w:type="gramStart"/>
            <w:r w:rsidRPr="00F26F51">
              <w:rPr>
                <w:rFonts w:ascii="Verdana" w:hAnsi="Verdana"/>
                <w:sz w:val="16"/>
                <w:szCs w:val="16"/>
                <w:lang w:val="en-US"/>
              </w:rPr>
              <w:t>cycles;</w:t>
            </w:r>
            <w:proofErr w:type="gramEnd"/>
          </w:p>
        </w:tc>
      </w:tr>
      <w:tr w:rsidR="00A97076" w:rsidRPr="00F560B2" w14:paraId="4E1152CF" w14:textId="3440E7BE" w:rsidTr="00F26F51">
        <w:tc>
          <w:tcPr>
            <w:tcW w:w="4675" w:type="dxa"/>
          </w:tcPr>
          <w:p w14:paraId="63FBCDC1"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Llene nuevamente el aparato hasta la línea marcada y permita que el sello de la válvula se asiente correctamente antes de colocar el aparato junto con el vaso de precipitados en un lugar donde no exista movimiento durante 24 ± 1 horas;</w:t>
            </w:r>
          </w:p>
        </w:tc>
        <w:tc>
          <w:tcPr>
            <w:tcW w:w="4675" w:type="dxa"/>
          </w:tcPr>
          <w:p w14:paraId="39072E47" w14:textId="4708BD3E"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d. </w:t>
            </w:r>
            <w:r w:rsidRPr="00F26F51">
              <w:rPr>
                <w:rFonts w:ascii="Verdana" w:hAnsi="Verdana"/>
                <w:sz w:val="16"/>
                <w:szCs w:val="16"/>
                <w:lang w:val="en-US"/>
              </w:rPr>
              <w:tab/>
              <w:t xml:space="preserve">Refill the </w:t>
            </w:r>
            <w:r w:rsidR="00E261A4">
              <w:rPr>
                <w:rFonts w:ascii="Verdana" w:hAnsi="Verdana"/>
                <w:sz w:val="16"/>
                <w:szCs w:val="16"/>
                <w:lang w:val="en-US"/>
              </w:rPr>
              <w:t>device</w:t>
            </w:r>
            <w:r w:rsidRPr="00F26F51">
              <w:rPr>
                <w:rFonts w:ascii="Verdana" w:hAnsi="Verdana"/>
                <w:sz w:val="16"/>
                <w:szCs w:val="16"/>
                <w:lang w:val="en-US"/>
              </w:rPr>
              <w:t xml:space="preserve"> to the marked line and allow the valve seal to seat properly before placing the </w:t>
            </w:r>
            <w:r w:rsidR="00E261A4">
              <w:rPr>
                <w:rFonts w:ascii="Verdana" w:hAnsi="Verdana"/>
                <w:sz w:val="16"/>
                <w:szCs w:val="16"/>
                <w:lang w:val="en-US"/>
              </w:rPr>
              <w:t>device</w:t>
            </w:r>
            <w:r w:rsidRPr="00F26F51">
              <w:rPr>
                <w:rFonts w:ascii="Verdana" w:hAnsi="Verdana"/>
                <w:sz w:val="16"/>
                <w:szCs w:val="16"/>
                <w:lang w:val="en-US"/>
              </w:rPr>
              <w:t xml:space="preserve"> and beaker in a place where there is no movement for 24 ± 1 hours;</w:t>
            </w:r>
          </w:p>
        </w:tc>
      </w:tr>
      <w:tr w:rsidR="00A97076" w:rsidRPr="00F560B2" w14:paraId="3FC8BB7A" w14:textId="638733DB" w:rsidTr="00F26F51">
        <w:tc>
          <w:tcPr>
            <w:tcW w:w="4675" w:type="dxa"/>
          </w:tcPr>
          <w:p w14:paraId="09A2A60B"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e.</w:t>
            </w:r>
            <w:r w:rsidRPr="00C0169D">
              <w:rPr>
                <w:rFonts w:ascii="Verdana" w:hAnsi="Verdana"/>
                <w:b/>
                <w:sz w:val="16"/>
                <w:szCs w:val="16"/>
              </w:rPr>
              <w:tab/>
            </w:r>
            <w:r w:rsidRPr="00C0169D">
              <w:rPr>
                <w:rFonts w:ascii="Verdana" w:hAnsi="Verdana"/>
                <w:sz w:val="16"/>
                <w:szCs w:val="16"/>
              </w:rPr>
              <w:t>Al fin de las 24 ± 1 horas, extraiga cuidadosamente del vaso de precipitados el agua que se pudiera haber acumulado durante las 24 ± 1 horas. Rellene el aparato hasta la marca y espere durante 1 hora ± 2 minutos;</w:t>
            </w:r>
          </w:p>
        </w:tc>
        <w:tc>
          <w:tcPr>
            <w:tcW w:w="4675" w:type="dxa"/>
          </w:tcPr>
          <w:p w14:paraId="54DD3F22" w14:textId="08E9D8B6" w:rsidR="00A97076" w:rsidRPr="00F26F51" w:rsidRDefault="00825A11"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e.</w:t>
            </w:r>
            <w:r w:rsidR="00A97076" w:rsidRPr="00F26F51">
              <w:rPr>
                <w:rFonts w:ascii="Verdana" w:hAnsi="Verdana"/>
                <w:b/>
                <w:sz w:val="16"/>
                <w:szCs w:val="16"/>
                <w:lang w:val="en-US"/>
              </w:rPr>
              <w:t xml:space="preserve"> </w:t>
            </w:r>
            <w:r w:rsidR="00A97076" w:rsidRPr="00F26F51">
              <w:rPr>
                <w:rFonts w:ascii="Verdana" w:hAnsi="Verdana"/>
                <w:b/>
                <w:sz w:val="16"/>
                <w:szCs w:val="16"/>
                <w:lang w:val="en-US"/>
              </w:rPr>
              <w:tab/>
            </w:r>
            <w:r w:rsidR="00A97076" w:rsidRPr="00F26F51">
              <w:rPr>
                <w:rFonts w:ascii="Verdana" w:hAnsi="Verdana"/>
                <w:sz w:val="16"/>
                <w:szCs w:val="16"/>
                <w:lang w:val="en-US"/>
              </w:rPr>
              <w:t>At the end of 24 ± 1 hours, carefully remove any water that may have accumulated during the 24 ± 1 hours from the beaker. Fill the appliance up to the mark and wait for 1 hour ± 2 minutes;</w:t>
            </w:r>
          </w:p>
        </w:tc>
      </w:tr>
      <w:tr w:rsidR="00A97076" w:rsidRPr="00F560B2" w14:paraId="61BBD0AF" w14:textId="46CBEEBE" w:rsidTr="00F26F51">
        <w:tc>
          <w:tcPr>
            <w:tcW w:w="4675" w:type="dxa"/>
          </w:tcPr>
          <w:p w14:paraId="12CD1C1A"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f.</w:t>
            </w:r>
            <w:r w:rsidRPr="00C0169D">
              <w:rPr>
                <w:rFonts w:ascii="Verdana" w:hAnsi="Verdana"/>
                <w:b/>
                <w:sz w:val="16"/>
                <w:szCs w:val="16"/>
              </w:rPr>
              <w:tab/>
            </w:r>
            <w:r w:rsidRPr="00C0169D">
              <w:rPr>
                <w:rFonts w:ascii="Verdana" w:hAnsi="Verdana"/>
                <w:sz w:val="16"/>
                <w:szCs w:val="16"/>
              </w:rPr>
              <w:t>Retire el vaso de precipitados del aparato;</w:t>
            </w:r>
          </w:p>
        </w:tc>
        <w:tc>
          <w:tcPr>
            <w:tcW w:w="4675" w:type="dxa"/>
          </w:tcPr>
          <w:p w14:paraId="1892BE60" w14:textId="7AB1DA1F" w:rsidR="00A97076" w:rsidRPr="00F26F51" w:rsidRDefault="00E261A4" w:rsidP="00A97076">
            <w:pPr>
              <w:pStyle w:val="ROMANOS"/>
              <w:spacing w:line="223" w:lineRule="exact"/>
              <w:ind w:left="0" w:firstLine="0"/>
              <w:rPr>
                <w:rFonts w:ascii="Verdana" w:hAnsi="Verdana"/>
                <w:b/>
                <w:sz w:val="16"/>
                <w:szCs w:val="16"/>
                <w:lang w:val="en-US"/>
              </w:rPr>
            </w:pPr>
            <w:r>
              <w:rPr>
                <w:rFonts w:ascii="Verdana" w:hAnsi="Verdana"/>
                <w:b/>
                <w:sz w:val="16"/>
                <w:szCs w:val="16"/>
                <w:lang w:val="en-US"/>
              </w:rPr>
              <w:t>f</w:t>
            </w:r>
            <w:r w:rsidR="00A97076" w:rsidRPr="00F26F51">
              <w:rPr>
                <w:rFonts w:ascii="Verdana" w:hAnsi="Verdana"/>
                <w:b/>
                <w:sz w:val="16"/>
                <w:szCs w:val="16"/>
                <w:lang w:val="en-US"/>
              </w:rPr>
              <w:t xml:space="preserve">. </w:t>
            </w:r>
            <w:r w:rsidR="00A97076" w:rsidRPr="00F26F51">
              <w:rPr>
                <w:rFonts w:ascii="Verdana" w:hAnsi="Verdana"/>
                <w:b/>
                <w:sz w:val="16"/>
                <w:szCs w:val="16"/>
                <w:lang w:val="en-US"/>
              </w:rPr>
              <w:tab/>
            </w:r>
            <w:r w:rsidR="00A97076" w:rsidRPr="00F26F51">
              <w:rPr>
                <w:rFonts w:ascii="Verdana" w:hAnsi="Verdana"/>
                <w:sz w:val="16"/>
                <w:szCs w:val="16"/>
                <w:lang w:val="en-US"/>
              </w:rPr>
              <w:t>Remove the beaker from the apparatus;</w:t>
            </w:r>
          </w:p>
        </w:tc>
      </w:tr>
      <w:tr w:rsidR="00A97076" w:rsidRPr="00F560B2" w14:paraId="5BE75701" w14:textId="509E2A10" w:rsidTr="00F26F51">
        <w:tc>
          <w:tcPr>
            <w:tcW w:w="4675" w:type="dxa"/>
          </w:tcPr>
          <w:p w14:paraId="7D41AF19" w14:textId="77777777" w:rsidR="00A97076" w:rsidRPr="00C0169D" w:rsidRDefault="00A97076" w:rsidP="00A97076">
            <w:pPr>
              <w:pStyle w:val="ROMANOS"/>
              <w:spacing w:line="238" w:lineRule="exact"/>
              <w:ind w:left="0" w:firstLine="0"/>
              <w:rPr>
                <w:rFonts w:ascii="Verdana" w:hAnsi="Verdana"/>
                <w:sz w:val="16"/>
                <w:szCs w:val="16"/>
              </w:rPr>
            </w:pPr>
            <w:r w:rsidRPr="00C0169D">
              <w:rPr>
                <w:rFonts w:ascii="Verdana" w:hAnsi="Verdana"/>
                <w:b/>
                <w:sz w:val="16"/>
                <w:szCs w:val="16"/>
              </w:rPr>
              <w:t>g.</w:t>
            </w:r>
            <w:r w:rsidRPr="00C0169D">
              <w:rPr>
                <w:rFonts w:ascii="Verdana" w:hAnsi="Verdana"/>
                <w:sz w:val="16"/>
                <w:szCs w:val="16"/>
              </w:rPr>
              <w:tab/>
              <w:t>Inspeccione el vaso de precipitados y recolecte el agua que pudiera haber fugado de la válvula de descarga, y</w:t>
            </w:r>
          </w:p>
        </w:tc>
        <w:tc>
          <w:tcPr>
            <w:tcW w:w="4675" w:type="dxa"/>
          </w:tcPr>
          <w:p w14:paraId="5EC082B3" w14:textId="449F0C67" w:rsidR="00A97076" w:rsidRPr="00F26F51" w:rsidRDefault="00A97076" w:rsidP="00A97076">
            <w:pPr>
              <w:pStyle w:val="ROMANOS"/>
              <w:spacing w:line="238" w:lineRule="exact"/>
              <w:ind w:left="0" w:firstLine="0"/>
              <w:rPr>
                <w:rFonts w:ascii="Verdana" w:hAnsi="Verdana"/>
                <w:b/>
                <w:sz w:val="16"/>
                <w:szCs w:val="16"/>
                <w:lang w:val="en-US"/>
              </w:rPr>
            </w:pPr>
            <w:r w:rsidRPr="00F26F51">
              <w:rPr>
                <w:rFonts w:ascii="Verdana" w:hAnsi="Verdana"/>
                <w:b/>
                <w:sz w:val="16"/>
                <w:szCs w:val="16"/>
                <w:lang w:val="en-US"/>
              </w:rPr>
              <w:t xml:space="preserve">g. </w:t>
            </w:r>
            <w:r w:rsidRPr="00F26F51">
              <w:rPr>
                <w:rFonts w:ascii="Verdana" w:hAnsi="Verdana"/>
                <w:sz w:val="16"/>
                <w:szCs w:val="16"/>
                <w:lang w:val="en-US"/>
              </w:rPr>
              <w:tab/>
              <w:t>Inspect the beaker and collect any water that may have leaked from the flush valve, and</w:t>
            </w:r>
          </w:p>
        </w:tc>
      </w:tr>
      <w:tr w:rsidR="00A97076" w:rsidRPr="00F560B2" w14:paraId="3B04DC0B" w14:textId="1A62F388" w:rsidTr="00F26F51">
        <w:tc>
          <w:tcPr>
            <w:tcW w:w="4675" w:type="dxa"/>
          </w:tcPr>
          <w:p w14:paraId="5501A431" w14:textId="77777777" w:rsidR="00A97076" w:rsidRPr="00C0169D" w:rsidRDefault="00A97076" w:rsidP="00A97076">
            <w:pPr>
              <w:pStyle w:val="ROMANOS"/>
              <w:spacing w:line="238" w:lineRule="exact"/>
              <w:ind w:left="0" w:firstLine="0"/>
              <w:rPr>
                <w:rFonts w:ascii="Verdana" w:hAnsi="Verdana"/>
                <w:sz w:val="16"/>
                <w:szCs w:val="16"/>
              </w:rPr>
            </w:pPr>
            <w:r w:rsidRPr="00C0169D">
              <w:rPr>
                <w:rFonts w:ascii="Verdana" w:hAnsi="Verdana"/>
                <w:b/>
                <w:sz w:val="16"/>
                <w:szCs w:val="16"/>
              </w:rPr>
              <w:t>h.</w:t>
            </w:r>
            <w:r w:rsidRPr="00C0169D">
              <w:rPr>
                <w:rFonts w:ascii="Verdana" w:hAnsi="Verdana"/>
                <w:b/>
                <w:sz w:val="16"/>
                <w:szCs w:val="16"/>
              </w:rPr>
              <w:tab/>
            </w:r>
            <w:r w:rsidRPr="00C0169D">
              <w:rPr>
                <w:rFonts w:ascii="Verdana" w:hAnsi="Verdana"/>
                <w:sz w:val="16"/>
                <w:szCs w:val="16"/>
              </w:rPr>
              <w:t>Mida el agua recolectada en el vaso y calcule la proporción de fuga, la cual no deberá ser nunca más de 0.25 ml/h, en caso contrario se rechaza la válvula.</w:t>
            </w:r>
          </w:p>
        </w:tc>
        <w:tc>
          <w:tcPr>
            <w:tcW w:w="4675" w:type="dxa"/>
          </w:tcPr>
          <w:p w14:paraId="61256E76" w14:textId="5E961046" w:rsidR="00A97076" w:rsidRPr="00F26F51" w:rsidRDefault="00A97076" w:rsidP="00A97076">
            <w:pPr>
              <w:pStyle w:val="ROMANOS"/>
              <w:spacing w:line="238" w:lineRule="exact"/>
              <w:ind w:left="0" w:firstLine="0"/>
              <w:rPr>
                <w:rFonts w:ascii="Verdana" w:hAnsi="Verdana"/>
                <w:b/>
                <w:sz w:val="16"/>
                <w:szCs w:val="16"/>
                <w:lang w:val="en-US"/>
              </w:rPr>
            </w:pPr>
            <w:r w:rsidRPr="00F26F51">
              <w:rPr>
                <w:rFonts w:ascii="Verdana" w:hAnsi="Verdana"/>
                <w:b/>
                <w:sz w:val="16"/>
                <w:szCs w:val="16"/>
                <w:lang w:val="en-US"/>
              </w:rPr>
              <w:t xml:space="preserve">h. </w:t>
            </w:r>
            <w:r w:rsidRPr="00F26F51">
              <w:rPr>
                <w:rFonts w:ascii="Verdana" w:hAnsi="Verdana"/>
                <w:b/>
                <w:sz w:val="16"/>
                <w:szCs w:val="16"/>
                <w:lang w:val="en-US"/>
              </w:rPr>
              <w:tab/>
            </w:r>
            <w:r w:rsidRPr="00F26F51">
              <w:rPr>
                <w:rFonts w:ascii="Verdana" w:hAnsi="Verdana"/>
                <w:sz w:val="16"/>
                <w:szCs w:val="16"/>
                <w:lang w:val="en-US"/>
              </w:rPr>
              <w:t xml:space="preserve">Measure the water collected in the </w:t>
            </w:r>
            <w:r w:rsidR="00E261A4">
              <w:rPr>
                <w:rFonts w:ascii="Verdana" w:hAnsi="Verdana"/>
                <w:sz w:val="16"/>
                <w:szCs w:val="16"/>
                <w:lang w:val="en-US"/>
              </w:rPr>
              <w:t>beaker</w:t>
            </w:r>
            <w:r w:rsidRPr="00F26F51">
              <w:rPr>
                <w:rFonts w:ascii="Verdana" w:hAnsi="Verdana"/>
                <w:sz w:val="16"/>
                <w:szCs w:val="16"/>
                <w:lang w:val="en-US"/>
              </w:rPr>
              <w:t xml:space="preserve"> and calculate the leakage rate, which </w:t>
            </w:r>
            <w:r w:rsidR="00D64B7E" w:rsidRPr="00F26F51">
              <w:rPr>
                <w:rFonts w:ascii="Verdana" w:hAnsi="Verdana"/>
                <w:sz w:val="16"/>
                <w:szCs w:val="16"/>
                <w:lang w:val="en-US"/>
              </w:rPr>
              <w:t>must</w:t>
            </w:r>
            <w:r w:rsidRPr="00F26F51">
              <w:rPr>
                <w:rFonts w:ascii="Verdana" w:hAnsi="Verdana"/>
                <w:sz w:val="16"/>
                <w:szCs w:val="16"/>
                <w:lang w:val="en-US"/>
              </w:rPr>
              <w:t xml:space="preserve"> never be more than 0.25 ml/h, otherwise the valve is rejected.</w:t>
            </w:r>
          </w:p>
        </w:tc>
      </w:tr>
      <w:tr w:rsidR="00A97076" w:rsidRPr="00C0169D" w14:paraId="28177BF3" w14:textId="740B9EB3" w:rsidTr="00F26F51">
        <w:tc>
          <w:tcPr>
            <w:tcW w:w="4675" w:type="dxa"/>
          </w:tcPr>
          <w:p w14:paraId="447A6F95" w14:textId="77777777" w:rsidR="00A97076" w:rsidRPr="00C0169D" w:rsidRDefault="00A97076" w:rsidP="00A97076">
            <w:pPr>
              <w:pStyle w:val="Texto"/>
              <w:spacing w:line="238" w:lineRule="exact"/>
              <w:ind w:firstLine="0"/>
              <w:rPr>
                <w:rFonts w:ascii="Verdana" w:hAnsi="Verdana"/>
                <w:b/>
                <w:sz w:val="16"/>
                <w:szCs w:val="16"/>
              </w:rPr>
            </w:pPr>
            <w:r w:rsidRPr="00C0169D">
              <w:rPr>
                <w:rFonts w:ascii="Verdana" w:hAnsi="Verdana"/>
                <w:b/>
                <w:sz w:val="16"/>
                <w:szCs w:val="16"/>
              </w:rPr>
              <w:t>7.5.6.3 Resistencia a los químicos</w:t>
            </w:r>
          </w:p>
        </w:tc>
        <w:tc>
          <w:tcPr>
            <w:tcW w:w="4675" w:type="dxa"/>
          </w:tcPr>
          <w:p w14:paraId="7CD42033" w14:textId="699353C4"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7.5.6.3 Chemical resistance</w:t>
            </w:r>
          </w:p>
        </w:tc>
      </w:tr>
      <w:tr w:rsidR="00A97076" w:rsidRPr="00F560B2" w14:paraId="5F1A30EB" w14:textId="70E4495F" w:rsidTr="00F26F51">
        <w:tc>
          <w:tcPr>
            <w:tcW w:w="4675" w:type="dxa"/>
          </w:tcPr>
          <w:p w14:paraId="27FAE46F"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sz w:val="16"/>
                <w:szCs w:val="16"/>
              </w:rPr>
              <w:lastRenderedPageBreak/>
              <w:t xml:space="preserve">La prueba acelerada de resistencia a los químicos debe ser realizada a dos válvulas nuevas o sellos obturadores nuevos </w:t>
            </w:r>
            <w:proofErr w:type="gramStart"/>
            <w:r w:rsidRPr="00C0169D">
              <w:rPr>
                <w:rFonts w:ascii="Verdana" w:hAnsi="Verdana"/>
                <w:sz w:val="16"/>
                <w:szCs w:val="16"/>
              </w:rPr>
              <w:t>de acuerdo a</w:t>
            </w:r>
            <w:proofErr w:type="gramEnd"/>
            <w:r w:rsidRPr="00C0169D">
              <w:rPr>
                <w:rFonts w:ascii="Verdana" w:hAnsi="Verdana"/>
                <w:sz w:val="16"/>
                <w:szCs w:val="16"/>
              </w:rPr>
              <w:t xml:space="preserve"> lo siguiente:</w:t>
            </w:r>
          </w:p>
        </w:tc>
        <w:tc>
          <w:tcPr>
            <w:tcW w:w="4675" w:type="dxa"/>
          </w:tcPr>
          <w:p w14:paraId="00DFC3AB" w14:textId="54016BBB" w:rsidR="00A97076" w:rsidRPr="00F26F51" w:rsidRDefault="00A97076" w:rsidP="00A97076">
            <w:pPr>
              <w:pStyle w:val="Texto"/>
              <w:spacing w:line="238" w:lineRule="exact"/>
              <w:ind w:firstLine="0"/>
              <w:rPr>
                <w:rFonts w:ascii="Verdana" w:hAnsi="Verdana"/>
                <w:sz w:val="16"/>
                <w:szCs w:val="16"/>
                <w:lang w:val="en-US"/>
              </w:rPr>
            </w:pPr>
            <w:r w:rsidRPr="00F26F51">
              <w:rPr>
                <w:rFonts w:ascii="Verdana" w:hAnsi="Verdana"/>
                <w:sz w:val="16"/>
                <w:szCs w:val="16"/>
                <w:lang w:val="en-US"/>
              </w:rPr>
              <w:t>The accelerated chemical resistance test must be performed on two new valves or new plug seals according to the following:</w:t>
            </w:r>
          </w:p>
        </w:tc>
      </w:tr>
      <w:tr w:rsidR="00A97076" w:rsidRPr="00F560B2" w14:paraId="6F500371" w14:textId="236217DE" w:rsidTr="00F26F51">
        <w:tc>
          <w:tcPr>
            <w:tcW w:w="4675" w:type="dxa"/>
          </w:tcPr>
          <w:p w14:paraId="0AD382DD" w14:textId="77777777" w:rsidR="00A97076" w:rsidRPr="00C0169D" w:rsidRDefault="00A97076" w:rsidP="00A97076">
            <w:pPr>
              <w:pStyle w:val="ROMANOS"/>
              <w:spacing w:line="238"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Prepare una solución con hipoclorito de sodio (cloro comercial), esta solución contendrá 13% de cloro disuelto en agua;</w:t>
            </w:r>
          </w:p>
        </w:tc>
        <w:tc>
          <w:tcPr>
            <w:tcW w:w="4675" w:type="dxa"/>
          </w:tcPr>
          <w:p w14:paraId="053A6197" w14:textId="558EC37E" w:rsidR="00A97076" w:rsidRPr="00F26F51" w:rsidRDefault="00A97076" w:rsidP="00A97076">
            <w:pPr>
              <w:pStyle w:val="ROMANOS"/>
              <w:spacing w:line="238" w:lineRule="exact"/>
              <w:ind w:left="0" w:firstLine="0"/>
              <w:rPr>
                <w:rFonts w:ascii="Verdana" w:hAnsi="Verdana"/>
                <w:b/>
                <w:sz w:val="16"/>
                <w:szCs w:val="16"/>
                <w:lang w:val="en-US"/>
              </w:rPr>
            </w:pPr>
            <w:r w:rsidRPr="00F26F51">
              <w:rPr>
                <w:rFonts w:ascii="Verdana" w:hAnsi="Verdana"/>
                <w:b/>
                <w:sz w:val="16"/>
                <w:szCs w:val="16"/>
                <w:lang w:val="en-US"/>
              </w:rPr>
              <w:t xml:space="preserve">a. </w:t>
            </w:r>
            <w:r w:rsidRPr="00F26F51">
              <w:rPr>
                <w:rFonts w:ascii="Verdana" w:hAnsi="Verdana"/>
                <w:sz w:val="16"/>
                <w:szCs w:val="16"/>
                <w:lang w:val="en-US"/>
              </w:rPr>
              <w:tab/>
              <w:t xml:space="preserve">Prepare a solution with sodium hypochlorite (commercial chlorine), this solution will contain 13% chlorine dissolved in </w:t>
            </w:r>
            <w:proofErr w:type="gramStart"/>
            <w:r w:rsidRPr="00F26F51">
              <w:rPr>
                <w:rFonts w:ascii="Verdana" w:hAnsi="Verdana"/>
                <w:sz w:val="16"/>
                <w:szCs w:val="16"/>
                <w:lang w:val="en-US"/>
              </w:rPr>
              <w:t>water;</w:t>
            </w:r>
            <w:proofErr w:type="gramEnd"/>
          </w:p>
        </w:tc>
      </w:tr>
      <w:tr w:rsidR="00A97076" w:rsidRPr="00F560B2" w14:paraId="1951D631" w14:textId="2BBE96D7" w:rsidTr="00F26F51">
        <w:tc>
          <w:tcPr>
            <w:tcW w:w="4675" w:type="dxa"/>
          </w:tcPr>
          <w:p w14:paraId="6BA0F7DD" w14:textId="77777777" w:rsidR="00A97076" w:rsidRPr="00C0169D" w:rsidRDefault="00A97076" w:rsidP="00A97076">
            <w:pPr>
              <w:pStyle w:val="ROMANOS"/>
              <w:spacing w:line="238"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Inserte un espécimen en cada uno de los dos aparatos de prueba;</w:t>
            </w:r>
          </w:p>
        </w:tc>
        <w:tc>
          <w:tcPr>
            <w:tcW w:w="4675" w:type="dxa"/>
          </w:tcPr>
          <w:p w14:paraId="49AD820C" w14:textId="1F0F6A34" w:rsidR="00A97076" w:rsidRPr="00F26F51" w:rsidRDefault="00A97076" w:rsidP="00A97076">
            <w:pPr>
              <w:pStyle w:val="ROMANOS"/>
              <w:spacing w:line="238" w:lineRule="exact"/>
              <w:ind w:left="0" w:firstLine="0"/>
              <w:rPr>
                <w:rFonts w:ascii="Verdana" w:hAnsi="Verdana"/>
                <w:b/>
                <w:sz w:val="16"/>
                <w:szCs w:val="16"/>
                <w:lang w:val="en-US"/>
              </w:rPr>
            </w:pPr>
            <w:r w:rsidRPr="00F26F51">
              <w:rPr>
                <w:rFonts w:ascii="Verdana" w:hAnsi="Verdana"/>
                <w:b/>
                <w:sz w:val="16"/>
                <w:szCs w:val="16"/>
                <w:lang w:val="en-US"/>
              </w:rPr>
              <w:t xml:space="preserve">b. </w:t>
            </w:r>
            <w:r w:rsidRPr="00F26F51">
              <w:rPr>
                <w:rFonts w:ascii="Verdana" w:hAnsi="Verdana"/>
                <w:sz w:val="16"/>
                <w:szCs w:val="16"/>
                <w:lang w:val="en-US"/>
              </w:rPr>
              <w:tab/>
              <w:t xml:space="preserve">Insert </w:t>
            </w:r>
            <w:r w:rsidR="00E261A4">
              <w:rPr>
                <w:rFonts w:ascii="Verdana" w:hAnsi="Verdana"/>
                <w:sz w:val="16"/>
                <w:szCs w:val="16"/>
                <w:lang w:val="en-US"/>
              </w:rPr>
              <w:t>a</w:t>
            </w:r>
            <w:r w:rsidRPr="00F26F51">
              <w:rPr>
                <w:rFonts w:ascii="Verdana" w:hAnsi="Verdana"/>
                <w:sz w:val="16"/>
                <w:szCs w:val="16"/>
                <w:lang w:val="en-US"/>
              </w:rPr>
              <w:t xml:space="preserve"> specimen into each of the two test </w:t>
            </w:r>
            <w:proofErr w:type="gramStart"/>
            <w:r w:rsidR="00E261A4">
              <w:rPr>
                <w:rFonts w:ascii="Verdana" w:hAnsi="Verdana"/>
                <w:sz w:val="16"/>
                <w:szCs w:val="16"/>
                <w:lang w:val="en-US"/>
              </w:rPr>
              <w:t>devices</w:t>
            </w:r>
            <w:r w:rsidRPr="00F26F51">
              <w:rPr>
                <w:rFonts w:ascii="Verdana" w:hAnsi="Verdana"/>
                <w:sz w:val="16"/>
                <w:szCs w:val="16"/>
                <w:lang w:val="en-US"/>
              </w:rPr>
              <w:t>;</w:t>
            </w:r>
            <w:proofErr w:type="gramEnd"/>
          </w:p>
        </w:tc>
      </w:tr>
      <w:tr w:rsidR="00A97076" w:rsidRPr="00F560B2" w14:paraId="65D545B3" w14:textId="2062D094" w:rsidTr="00F26F51">
        <w:tc>
          <w:tcPr>
            <w:tcW w:w="4675" w:type="dxa"/>
          </w:tcPr>
          <w:p w14:paraId="7392E7D8" w14:textId="77777777" w:rsidR="00A97076" w:rsidRPr="00C0169D" w:rsidRDefault="00A97076" w:rsidP="00A97076">
            <w:pPr>
              <w:pStyle w:val="ROMANOS"/>
              <w:spacing w:line="238"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Llene los aparatos hasta la línea marcada;</w:t>
            </w:r>
          </w:p>
        </w:tc>
        <w:tc>
          <w:tcPr>
            <w:tcW w:w="4675" w:type="dxa"/>
          </w:tcPr>
          <w:p w14:paraId="09E88134" w14:textId="71027A5B" w:rsidR="00A97076" w:rsidRPr="00F26F51" w:rsidRDefault="00A97076" w:rsidP="00A97076">
            <w:pPr>
              <w:pStyle w:val="ROMANOS"/>
              <w:spacing w:line="238" w:lineRule="exact"/>
              <w:ind w:left="0" w:firstLine="0"/>
              <w:rPr>
                <w:rFonts w:ascii="Verdana" w:hAnsi="Verdana"/>
                <w:b/>
                <w:sz w:val="16"/>
                <w:szCs w:val="16"/>
                <w:lang w:val="en-US"/>
              </w:rPr>
            </w:pPr>
            <w:r w:rsidRPr="00F26F51">
              <w:rPr>
                <w:rFonts w:ascii="Verdana" w:hAnsi="Verdana"/>
                <w:b/>
                <w:sz w:val="16"/>
                <w:szCs w:val="16"/>
                <w:lang w:val="en-US"/>
              </w:rPr>
              <w:t xml:space="preserve">c. </w:t>
            </w:r>
            <w:r w:rsidRPr="00F26F51">
              <w:rPr>
                <w:rFonts w:ascii="Verdana" w:hAnsi="Verdana"/>
                <w:sz w:val="16"/>
                <w:szCs w:val="16"/>
                <w:lang w:val="en-US"/>
              </w:rPr>
              <w:tab/>
              <w:t xml:space="preserve">Fill </w:t>
            </w:r>
            <w:r w:rsidR="00E261A4">
              <w:rPr>
                <w:rFonts w:ascii="Verdana" w:hAnsi="Verdana"/>
                <w:sz w:val="16"/>
                <w:szCs w:val="16"/>
                <w:lang w:val="en-US"/>
              </w:rPr>
              <w:t>the devices</w:t>
            </w:r>
            <w:r w:rsidRPr="00F26F51">
              <w:rPr>
                <w:rFonts w:ascii="Verdana" w:hAnsi="Verdana"/>
                <w:sz w:val="16"/>
                <w:szCs w:val="16"/>
                <w:lang w:val="en-US"/>
              </w:rPr>
              <w:t xml:space="preserve"> to marked line;</w:t>
            </w:r>
          </w:p>
        </w:tc>
      </w:tr>
      <w:tr w:rsidR="00A97076" w:rsidRPr="00F560B2" w14:paraId="40753475" w14:textId="37B16DA6" w:rsidTr="00F26F51">
        <w:tc>
          <w:tcPr>
            <w:tcW w:w="4675" w:type="dxa"/>
          </w:tcPr>
          <w:p w14:paraId="41DFC429" w14:textId="77777777" w:rsidR="00A97076" w:rsidRPr="00C0169D" w:rsidRDefault="00A97076" w:rsidP="00A97076">
            <w:pPr>
              <w:pStyle w:val="ROMANOS"/>
              <w:spacing w:line="238"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Coloque los aparatos con la válvula y con la solución a temperatura ambiente;</w:t>
            </w:r>
          </w:p>
        </w:tc>
        <w:tc>
          <w:tcPr>
            <w:tcW w:w="4675" w:type="dxa"/>
          </w:tcPr>
          <w:p w14:paraId="2CC85744" w14:textId="5EC30F91" w:rsidR="00A97076" w:rsidRPr="00F26F51" w:rsidRDefault="00A97076" w:rsidP="00A97076">
            <w:pPr>
              <w:pStyle w:val="ROMANOS"/>
              <w:spacing w:line="238" w:lineRule="exact"/>
              <w:ind w:left="0" w:firstLine="0"/>
              <w:rPr>
                <w:rFonts w:ascii="Verdana" w:hAnsi="Verdana"/>
                <w:b/>
                <w:sz w:val="16"/>
                <w:szCs w:val="16"/>
                <w:lang w:val="en-US"/>
              </w:rPr>
            </w:pPr>
            <w:r w:rsidRPr="00F26F51">
              <w:rPr>
                <w:rFonts w:ascii="Verdana" w:hAnsi="Verdana"/>
                <w:b/>
                <w:sz w:val="16"/>
                <w:szCs w:val="16"/>
                <w:lang w:val="en-US"/>
              </w:rPr>
              <w:t xml:space="preserve">d. </w:t>
            </w:r>
            <w:r w:rsidRPr="00F26F51">
              <w:rPr>
                <w:rFonts w:ascii="Verdana" w:hAnsi="Verdana"/>
                <w:sz w:val="16"/>
                <w:szCs w:val="16"/>
                <w:lang w:val="en-US"/>
              </w:rPr>
              <w:tab/>
              <w:t xml:space="preserve">Place the </w:t>
            </w:r>
            <w:r w:rsidR="00E261A4">
              <w:rPr>
                <w:rFonts w:ascii="Verdana" w:hAnsi="Verdana"/>
                <w:sz w:val="16"/>
                <w:szCs w:val="16"/>
                <w:lang w:val="en-US"/>
              </w:rPr>
              <w:t>device</w:t>
            </w:r>
            <w:r w:rsidRPr="00F26F51">
              <w:rPr>
                <w:rFonts w:ascii="Verdana" w:hAnsi="Verdana"/>
                <w:sz w:val="16"/>
                <w:szCs w:val="16"/>
                <w:lang w:val="en-US"/>
              </w:rPr>
              <w:t xml:space="preserve"> with the valve and with the solution at room temperature;</w:t>
            </w:r>
          </w:p>
        </w:tc>
      </w:tr>
      <w:tr w:rsidR="00A97076" w:rsidRPr="00F560B2" w14:paraId="66E5B1F7" w14:textId="1CC89D01" w:rsidTr="00F26F51">
        <w:tc>
          <w:tcPr>
            <w:tcW w:w="4675" w:type="dxa"/>
          </w:tcPr>
          <w:p w14:paraId="6B6A44FE" w14:textId="77777777" w:rsidR="00A97076" w:rsidRPr="00C0169D" w:rsidRDefault="00A97076" w:rsidP="00A97076">
            <w:pPr>
              <w:pStyle w:val="ROMANOS"/>
              <w:spacing w:line="238"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 xml:space="preserve">Durante 3 días remplace la solución con un concentrado nuevo </w:t>
            </w:r>
            <w:proofErr w:type="gramStart"/>
            <w:r w:rsidRPr="00C0169D">
              <w:rPr>
                <w:rFonts w:ascii="Verdana" w:hAnsi="Verdana"/>
                <w:sz w:val="16"/>
                <w:szCs w:val="16"/>
              </w:rPr>
              <w:t>de acuerdo a</w:t>
            </w:r>
            <w:proofErr w:type="gramEnd"/>
            <w:r w:rsidRPr="00C0169D">
              <w:rPr>
                <w:rFonts w:ascii="Verdana" w:hAnsi="Verdana"/>
                <w:sz w:val="16"/>
                <w:szCs w:val="16"/>
              </w:rPr>
              <w:t xml:space="preserve"> lo indicado en (a), en cada uno de los especímenes bajo prueba una vez al día, descargando completamente y llenando el aparato de prueba, y</w:t>
            </w:r>
          </w:p>
        </w:tc>
        <w:tc>
          <w:tcPr>
            <w:tcW w:w="4675" w:type="dxa"/>
          </w:tcPr>
          <w:p w14:paraId="573BE5E9" w14:textId="522EDB4C" w:rsidR="00A97076" w:rsidRPr="00F26F51" w:rsidRDefault="00825A11" w:rsidP="00A97076">
            <w:pPr>
              <w:pStyle w:val="ROMANOS"/>
              <w:spacing w:line="238" w:lineRule="exact"/>
              <w:ind w:left="0" w:firstLine="0"/>
              <w:rPr>
                <w:rFonts w:ascii="Verdana" w:hAnsi="Verdana"/>
                <w:b/>
                <w:sz w:val="16"/>
                <w:szCs w:val="16"/>
                <w:lang w:val="en-US"/>
              </w:rPr>
            </w:pPr>
            <w:r w:rsidRPr="00F26F51">
              <w:rPr>
                <w:rFonts w:ascii="Verdana" w:hAnsi="Verdana"/>
                <w:b/>
                <w:sz w:val="16"/>
                <w:szCs w:val="16"/>
                <w:lang w:val="en-US"/>
              </w:rPr>
              <w:t>e.</w:t>
            </w:r>
            <w:r w:rsidR="00A97076" w:rsidRPr="00F26F51">
              <w:rPr>
                <w:rFonts w:ascii="Verdana" w:hAnsi="Verdana"/>
                <w:b/>
                <w:sz w:val="16"/>
                <w:szCs w:val="16"/>
                <w:lang w:val="en-US"/>
              </w:rPr>
              <w:t xml:space="preserve"> </w:t>
            </w:r>
            <w:r w:rsidR="00A97076" w:rsidRPr="00F26F51">
              <w:rPr>
                <w:rFonts w:ascii="Verdana" w:hAnsi="Verdana"/>
                <w:sz w:val="16"/>
                <w:szCs w:val="16"/>
                <w:lang w:val="en-US"/>
              </w:rPr>
              <w:tab/>
              <w:t xml:space="preserve">For 3 days replace the solution with a fresh concentrate as indicated in (a), in each of the specimens under test once a day, completely discharging and filling the test </w:t>
            </w:r>
            <w:r w:rsidR="00E261A4">
              <w:rPr>
                <w:rFonts w:ascii="Verdana" w:hAnsi="Verdana"/>
                <w:sz w:val="16"/>
                <w:szCs w:val="16"/>
                <w:lang w:val="en-US"/>
              </w:rPr>
              <w:t>device</w:t>
            </w:r>
            <w:r w:rsidR="00A97076" w:rsidRPr="00F26F51">
              <w:rPr>
                <w:rFonts w:ascii="Verdana" w:hAnsi="Verdana"/>
                <w:sz w:val="16"/>
                <w:szCs w:val="16"/>
                <w:lang w:val="en-US"/>
              </w:rPr>
              <w:t>, and</w:t>
            </w:r>
          </w:p>
        </w:tc>
      </w:tr>
      <w:tr w:rsidR="00A97076" w:rsidRPr="00F560B2" w14:paraId="555FB7AB" w14:textId="2FEFFE7A" w:rsidTr="00F26F51">
        <w:tc>
          <w:tcPr>
            <w:tcW w:w="4675" w:type="dxa"/>
          </w:tcPr>
          <w:p w14:paraId="14E94DF0" w14:textId="77777777" w:rsidR="00A97076" w:rsidRPr="00C0169D" w:rsidRDefault="00A97076" w:rsidP="00A97076">
            <w:pPr>
              <w:pStyle w:val="ROMANOS"/>
              <w:spacing w:line="238" w:lineRule="exact"/>
              <w:ind w:left="0" w:firstLine="0"/>
              <w:rPr>
                <w:rFonts w:ascii="Verdana" w:hAnsi="Verdana"/>
                <w:sz w:val="16"/>
                <w:szCs w:val="16"/>
              </w:rPr>
            </w:pPr>
            <w:r w:rsidRPr="00C0169D">
              <w:rPr>
                <w:rFonts w:ascii="Verdana" w:hAnsi="Verdana"/>
                <w:b/>
                <w:sz w:val="16"/>
                <w:szCs w:val="16"/>
              </w:rPr>
              <w:t>f.</w:t>
            </w:r>
            <w:r w:rsidRPr="00C0169D">
              <w:rPr>
                <w:rFonts w:ascii="Verdana" w:hAnsi="Verdana"/>
                <w:b/>
                <w:sz w:val="16"/>
                <w:szCs w:val="16"/>
              </w:rPr>
              <w:tab/>
            </w:r>
            <w:r w:rsidRPr="00C0169D">
              <w:rPr>
                <w:rFonts w:ascii="Verdana" w:hAnsi="Verdana"/>
                <w:sz w:val="16"/>
                <w:szCs w:val="16"/>
              </w:rPr>
              <w:t>Una hora antes de finalizar el periodo de prueba de 3 días, realice el ensayo indicado en 7.5.6.2 para determinar la proporción de fuga, iniciando en el inciso e).</w:t>
            </w:r>
          </w:p>
        </w:tc>
        <w:tc>
          <w:tcPr>
            <w:tcW w:w="4675" w:type="dxa"/>
          </w:tcPr>
          <w:p w14:paraId="25025834" w14:textId="65E6B1EF" w:rsidR="00A97076" w:rsidRPr="00F26F51" w:rsidRDefault="00E261A4" w:rsidP="00A97076">
            <w:pPr>
              <w:pStyle w:val="ROMANOS"/>
              <w:spacing w:line="238" w:lineRule="exact"/>
              <w:ind w:left="0" w:firstLine="0"/>
              <w:rPr>
                <w:rFonts w:ascii="Verdana" w:hAnsi="Verdana"/>
                <w:b/>
                <w:sz w:val="16"/>
                <w:szCs w:val="16"/>
                <w:lang w:val="en-US"/>
              </w:rPr>
            </w:pPr>
            <w:r>
              <w:rPr>
                <w:rFonts w:ascii="Verdana" w:hAnsi="Verdana"/>
                <w:b/>
                <w:sz w:val="16"/>
                <w:szCs w:val="16"/>
                <w:lang w:val="en-US"/>
              </w:rPr>
              <w:t>f</w:t>
            </w:r>
            <w:r w:rsidR="00A97076" w:rsidRPr="00F26F51">
              <w:rPr>
                <w:rFonts w:ascii="Verdana" w:hAnsi="Verdana"/>
                <w:b/>
                <w:sz w:val="16"/>
                <w:szCs w:val="16"/>
                <w:lang w:val="en-US"/>
              </w:rPr>
              <w:t xml:space="preserve">. </w:t>
            </w:r>
            <w:r w:rsidR="00A97076" w:rsidRPr="00F26F51">
              <w:rPr>
                <w:rFonts w:ascii="Verdana" w:hAnsi="Verdana"/>
                <w:b/>
                <w:sz w:val="16"/>
                <w:szCs w:val="16"/>
                <w:lang w:val="en-US"/>
              </w:rPr>
              <w:tab/>
            </w:r>
            <w:r>
              <w:rPr>
                <w:rFonts w:ascii="Verdana" w:hAnsi="Verdana"/>
                <w:sz w:val="16"/>
                <w:szCs w:val="16"/>
                <w:lang w:val="en-US"/>
              </w:rPr>
              <w:t>An</w:t>
            </w:r>
            <w:r w:rsidR="00A97076" w:rsidRPr="00F26F51">
              <w:rPr>
                <w:rFonts w:ascii="Verdana" w:hAnsi="Verdana"/>
                <w:sz w:val="16"/>
                <w:szCs w:val="16"/>
                <w:lang w:val="en-US"/>
              </w:rPr>
              <w:t xml:space="preserve"> hour before the end of the 3-day test period, carry out the test indicated in 7.5.6.2 to determine the leak rate, starting in item e).</w:t>
            </w:r>
          </w:p>
        </w:tc>
      </w:tr>
      <w:tr w:rsidR="00A97076" w:rsidRPr="00C0169D" w14:paraId="6B070028" w14:textId="65FE7A1C" w:rsidTr="00F26F51">
        <w:tc>
          <w:tcPr>
            <w:tcW w:w="4675" w:type="dxa"/>
          </w:tcPr>
          <w:p w14:paraId="5415FFE6" w14:textId="77777777" w:rsidR="00A97076" w:rsidRPr="00C0169D" w:rsidRDefault="00A97076" w:rsidP="00A97076">
            <w:pPr>
              <w:pStyle w:val="Texto"/>
              <w:spacing w:line="238" w:lineRule="exact"/>
              <w:ind w:firstLine="0"/>
              <w:rPr>
                <w:rFonts w:ascii="Verdana" w:hAnsi="Verdana"/>
                <w:b/>
                <w:sz w:val="16"/>
                <w:szCs w:val="16"/>
              </w:rPr>
            </w:pPr>
            <w:r w:rsidRPr="00C0169D">
              <w:rPr>
                <w:rFonts w:ascii="Verdana" w:hAnsi="Verdana"/>
                <w:b/>
                <w:sz w:val="16"/>
                <w:szCs w:val="16"/>
              </w:rPr>
              <w:t>7.5.6.4 Resultados</w:t>
            </w:r>
          </w:p>
        </w:tc>
        <w:tc>
          <w:tcPr>
            <w:tcW w:w="4675" w:type="dxa"/>
          </w:tcPr>
          <w:p w14:paraId="6E9F7F5A" w14:textId="30BDD350"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7.5.6.4 Results</w:t>
            </w:r>
          </w:p>
        </w:tc>
      </w:tr>
      <w:tr w:rsidR="00A97076" w:rsidRPr="00F560B2" w14:paraId="7242F215" w14:textId="77E59135" w:rsidTr="00F26F51">
        <w:tc>
          <w:tcPr>
            <w:tcW w:w="4675" w:type="dxa"/>
          </w:tcPr>
          <w:p w14:paraId="069DE410"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sz w:val="16"/>
                <w:szCs w:val="16"/>
              </w:rPr>
              <w:t>Si después de cualquiera de las dos pruebas, en cualquiera de los especímenes se excede la proporción de fuga en más de 0.25 ml/h, se debe de rechazar la válvula.</w:t>
            </w:r>
          </w:p>
        </w:tc>
        <w:tc>
          <w:tcPr>
            <w:tcW w:w="4675" w:type="dxa"/>
          </w:tcPr>
          <w:p w14:paraId="3D00A5A6" w14:textId="7D607BCD" w:rsidR="00A97076" w:rsidRPr="00F26F51" w:rsidRDefault="00A97076" w:rsidP="00A97076">
            <w:pPr>
              <w:pStyle w:val="Texto"/>
              <w:spacing w:line="238" w:lineRule="exact"/>
              <w:ind w:firstLine="0"/>
              <w:rPr>
                <w:rFonts w:ascii="Verdana" w:hAnsi="Verdana"/>
                <w:sz w:val="16"/>
                <w:szCs w:val="16"/>
                <w:lang w:val="en-US"/>
              </w:rPr>
            </w:pPr>
            <w:r w:rsidRPr="00F26F51">
              <w:rPr>
                <w:rFonts w:ascii="Verdana" w:hAnsi="Verdana"/>
                <w:sz w:val="16"/>
                <w:szCs w:val="16"/>
                <w:lang w:val="en-US"/>
              </w:rPr>
              <w:t>If, after either test, the leak rate is exceeded by more than 0.25 ml/h on any of the specimens, the valve must be rejected.</w:t>
            </w:r>
          </w:p>
        </w:tc>
      </w:tr>
      <w:tr w:rsidR="00A97076" w:rsidRPr="00C0169D" w14:paraId="0360F722" w14:textId="5CDFB3D5" w:rsidTr="00F26F51">
        <w:tc>
          <w:tcPr>
            <w:tcW w:w="4675" w:type="dxa"/>
          </w:tcPr>
          <w:p w14:paraId="0D4DF948" w14:textId="77777777" w:rsidR="00A97076" w:rsidRPr="00C0169D" w:rsidRDefault="00A97076" w:rsidP="00A97076">
            <w:pPr>
              <w:pStyle w:val="Texto"/>
              <w:spacing w:line="238" w:lineRule="exact"/>
              <w:ind w:firstLine="0"/>
              <w:rPr>
                <w:rFonts w:ascii="Verdana" w:hAnsi="Verdana"/>
                <w:b/>
                <w:sz w:val="16"/>
                <w:szCs w:val="16"/>
              </w:rPr>
            </w:pPr>
            <w:r w:rsidRPr="00C0169D">
              <w:rPr>
                <w:rFonts w:ascii="Verdana" w:hAnsi="Verdana"/>
                <w:b/>
                <w:sz w:val="16"/>
                <w:szCs w:val="16"/>
              </w:rPr>
              <w:t>7.6 Resistencia a la corrosión</w:t>
            </w:r>
          </w:p>
        </w:tc>
        <w:tc>
          <w:tcPr>
            <w:tcW w:w="4675" w:type="dxa"/>
          </w:tcPr>
          <w:p w14:paraId="0D02ED1D" w14:textId="797A5C35"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7.6 Corrosion resistance</w:t>
            </w:r>
          </w:p>
        </w:tc>
      </w:tr>
      <w:tr w:rsidR="00A97076" w:rsidRPr="00F560B2" w14:paraId="19737983" w14:textId="444F393E" w:rsidTr="00F26F51">
        <w:tc>
          <w:tcPr>
            <w:tcW w:w="4675" w:type="dxa"/>
          </w:tcPr>
          <w:p w14:paraId="39F57AC4"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sz w:val="16"/>
                <w:szCs w:val="16"/>
              </w:rPr>
              <w:t>Esta prueba no aplica a las válvulas fabricadas con materiales de plástico, cobre, bronce, latón o acero inoxidable. Todas las partes de la válvula de admisión y/o válvula de descarga y sello obturador, incluyendo sus partes de conexión y accesorios, deberán cumplir con lo indicado en el inciso 7.6.4, después de permanecer en una cámara de niebla salina.</w:t>
            </w:r>
          </w:p>
        </w:tc>
        <w:tc>
          <w:tcPr>
            <w:tcW w:w="4675" w:type="dxa"/>
          </w:tcPr>
          <w:p w14:paraId="2E53D2D8" w14:textId="66305D74" w:rsidR="00A97076" w:rsidRPr="00F26F51" w:rsidRDefault="00A97076" w:rsidP="00A97076">
            <w:pPr>
              <w:pStyle w:val="Texto"/>
              <w:spacing w:line="238" w:lineRule="exact"/>
              <w:ind w:firstLine="0"/>
              <w:rPr>
                <w:rFonts w:ascii="Verdana" w:hAnsi="Verdana"/>
                <w:sz w:val="16"/>
                <w:szCs w:val="16"/>
                <w:lang w:val="en-US"/>
              </w:rPr>
            </w:pPr>
            <w:r w:rsidRPr="00F26F51">
              <w:rPr>
                <w:rFonts w:ascii="Verdana" w:hAnsi="Verdana"/>
                <w:sz w:val="16"/>
                <w:szCs w:val="16"/>
                <w:lang w:val="en-US"/>
              </w:rPr>
              <w:t xml:space="preserve">This test does not apply to valves made of plastic, copper, bronze, brass, or </w:t>
            </w:r>
            <w:proofErr w:type="gramStart"/>
            <w:r w:rsidRPr="00F26F51">
              <w:rPr>
                <w:rFonts w:ascii="Verdana" w:hAnsi="Verdana"/>
                <w:sz w:val="16"/>
                <w:szCs w:val="16"/>
                <w:lang w:val="en-US"/>
              </w:rPr>
              <w:t>stainless steel</w:t>
            </w:r>
            <w:proofErr w:type="gramEnd"/>
            <w:r w:rsidRPr="00F26F51">
              <w:rPr>
                <w:rFonts w:ascii="Verdana" w:hAnsi="Verdana"/>
                <w:sz w:val="16"/>
                <w:szCs w:val="16"/>
                <w:lang w:val="en-US"/>
              </w:rPr>
              <w:t xml:space="preserve"> materials. All parts of the intake valve and/or discharge valve and plug seal, including its connection parts and accessories, must comply with the provisions of subsection 7.6.4, after remaining in a saline mist chamber.</w:t>
            </w:r>
          </w:p>
        </w:tc>
      </w:tr>
      <w:tr w:rsidR="00A97076" w:rsidRPr="00F560B2" w14:paraId="470C0D18" w14:textId="60CC81B5" w:rsidTr="00F26F51">
        <w:tc>
          <w:tcPr>
            <w:tcW w:w="4675" w:type="dxa"/>
          </w:tcPr>
          <w:p w14:paraId="7E0954ED"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sz w:val="16"/>
                <w:szCs w:val="16"/>
              </w:rPr>
              <w:t>De manera alternativa a este método de ensayo, se pueden utilizar uno de los siguientes métodos de prueba para determinar la resistencia a la corrosión de los productos contemplados en el campo de aplicación de esta norma, considerando para ello, el procedimiento descrito en los incisos secundarios 7.6.1, 7.6.2 y 7.6.3 y la evaluación de los resultados conforme al inciso secundario 7.6.4:</w:t>
            </w:r>
          </w:p>
        </w:tc>
        <w:tc>
          <w:tcPr>
            <w:tcW w:w="4675" w:type="dxa"/>
          </w:tcPr>
          <w:p w14:paraId="2098E368" w14:textId="687E2340" w:rsidR="00A97076" w:rsidRPr="00F26F51" w:rsidRDefault="00A97076" w:rsidP="00A97076">
            <w:pPr>
              <w:pStyle w:val="Texto"/>
              <w:spacing w:line="238" w:lineRule="exact"/>
              <w:ind w:firstLine="0"/>
              <w:rPr>
                <w:rFonts w:ascii="Verdana" w:hAnsi="Verdana"/>
                <w:sz w:val="16"/>
                <w:szCs w:val="16"/>
                <w:lang w:val="en-US"/>
              </w:rPr>
            </w:pPr>
            <w:r w:rsidRPr="00F26F51">
              <w:rPr>
                <w:rFonts w:ascii="Verdana" w:hAnsi="Verdana"/>
                <w:sz w:val="16"/>
                <w:szCs w:val="16"/>
                <w:lang w:val="en-US"/>
              </w:rPr>
              <w:t>As an alternative to this test method, one of the following test methods can be used to determine the resistance to corrosion of the products included in the field of application of this standard, considering for this, the procedure described in the secondary paragraphs 7.6.1, 7.6.2 and 7.6.3 and the evaluation of the results according to the subparagraph 7.6.4:</w:t>
            </w:r>
          </w:p>
        </w:tc>
      </w:tr>
      <w:tr w:rsidR="00A97076" w:rsidRPr="00F560B2" w14:paraId="44784334" w14:textId="2458E0C7" w:rsidTr="00F26F51">
        <w:tc>
          <w:tcPr>
            <w:tcW w:w="4675" w:type="dxa"/>
          </w:tcPr>
          <w:p w14:paraId="345F3B72"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 xml:space="preserve"> Ácido acético: la duración del ensayo será de 24 h.</w:t>
            </w:r>
          </w:p>
        </w:tc>
        <w:tc>
          <w:tcPr>
            <w:tcW w:w="4675" w:type="dxa"/>
          </w:tcPr>
          <w:p w14:paraId="00B3FD86" w14:textId="4A1B2E9C"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 xml:space="preserve">A) </w:t>
            </w:r>
            <w:r w:rsidRPr="00F26F51">
              <w:rPr>
                <w:rFonts w:ascii="Verdana" w:hAnsi="Verdana"/>
                <w:sz w:val="16"/>
                <w:szCs w:val="16"/>
                <w:lang w:val="en-US"/>
              </w:rPr>
              <w:t>Acetic acid: the duration of the test will be 24 h.</w:t>
            </w:r>
          </w:p>
        </w:tc>
      </w:tr>
      <w:tr w:rsidR="00A97076" w:rsidRPr="00F560B2" w14:paraId="0C203862" w14:textId="1411BF3F" w:rsidTr="00F26F51">
        <w:tc>
          <w:tcPr>
            <w:tcW w:w="4675" w:type="dxa"/>
          </w:tcPr>
          <w:p w14:paraId="54B703F9"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 xml:space="preserve"> Sal neutra: la duración del ensayo será de 24 h.</w:t>
            </w:r>
          </w:p>
        </w:tc>
        <w:tc>
          <w:tcPr>
            <w:tcW w:w="4675" w:type="dxa"/>
          </w:tcPr>
          <w:p w14:paraId="07E284E5" w14:textId="0FD7E0C7"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 xml:space="preserve">B) </w:t>
            </w:r>
            <w:r w:rsidRPr="00F26F51">
              <w:rPr>
                <w:rFonts w:ascii="Verdana" w:hAnsi="Verdana"/>
                <w:sz w:val="16"/>
                <w:szCs w:val="16"/>
                <w:lang w:val="en-US"/>
              </w:rPr>
              <w:t>Neutral salt: the duration of the test will be 24 h.</w:t>
            </w:r>
          </w:p>
        </w:tc>
      </w:tr>
      <w:tr w:rsidR="00A97076" w:rsidRPr="00F560B2" w14:paraId="1C55B48F" w14:textId="1810FC3B" w:rsidTr="00F26F51">
        <w:tc>
          <w:tcPr>
            <w:tcW w:w="4675" w:type="dxa"/>
          </w:tcPr>
          <w:p w14:paraId="4B1FC1AC"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 xml:space="preserve"> Ácido acético acelerado con cobre y sal (CASS), la duración del ensayo será de 4 h.</w:t>
            </w:r>
          </w:p>
        </w:tc>
        <w:tc>
          <w:tcPr>
            <w:tcW w:w="4675" w:type="dxa"/>
          </w:tcPr>
          <w:p w14:paraId="5EA913A6" w14:textId="67D6FE6B"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 xml:space="preserve">C) </w:t>
            </w:r>
            <w:r w:rsidRPr="00F26F51">
              <w:rPr>
                <w:rFonts w:ascii="Verdana" w:hAnsi="Verdana"/>
                <w:sz w:val="16"/>
                <w:szCs w:val="16"/>
                <w:lang w:val="en-US"/>
              </w:rPr>
              <w:t>Accelerated acetic acid with copper and salt (CASS), the duration of the test will be 4 h.</w:t>
            </w:r>
          </w:p>
        </w:tc>
      </w:tr>
      <w:tr w:rsidR="00A97076" w:rsidRPr="00F560B2" w14:paraId="5BAB14D5" w14:textId="1763AFF2" w:rsidTr="00F26F51">
        <w:tc>
          <w:tcPr>
            <w:tcW w:w="4675" w:type="dxa"/>
          </w:tcPr>
          <w:p w14:paraId="1EFC99F5"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 xml:space="preserve"> </w:t>
            </w:r>
            <w:proofErr w:type="spellStart"/>
            <w:r w:rsidRPr="00C0169D">
              <w:rPr>
                <w:rFonts w:ascii="Verdana" w:hAnsi="Verdana"/>
                <w:sz w:val="16"/>
                <w:szCs w:val="16"/>
              </w:rPr>
              <w:t>Corrodkote</w:t>
            </w:r>
            <w:proofErr w:type="spellEnd"/>
            <w:r w:rsidRPr="00C0169D">
              <w:rPr>
                <w:rFonts w:ascii="Verdana" w:hAnsi="Verdana"/>
                <w:sz w:val="16"/>
                <w:szCs w:val="16"/>
              </w:rPr>
              <w:t>: la duración del ensayo será de 4 h.</w:t>
            </w:r>
          </w:p>
        </w:tc>
        <w:tc>
          <w:tcPr>
            <w:tcW w:w="4675" w:type="dxa"/>
          </w:tcPr>
          <w:p w14:paraId="6661909B" w14:textId="66D6CB4D"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D)</w:t>
            </w:r>
            <w:r w:rsidRPr="00F26F51">
              <w:rPr>
                <w:rFonts w:ascii="Verdana" w:hAnsi="Verdana"/>
                <w:sz w:val="16"/>
                <w:szCs w:val="16"/>
                <w:lang w:val="en-US"/>
              </w:rPr>
              <w:t xml:space="preserve"> </w:t>
            </w:r>
            <w:proofErr w:type="spellStart"/>
            <w:r w:rsidRPr="00F26F51">
              <w:rPr>
                <w:rFonts w:ascii="Verdana" w:hAnsi="Verdana"/>
                <w:sz w:val="16"/>
                <w:szCs w:val="16"/>
                <w:lang w:val="en-US"/>
              </w:rPr>
              <w:t>Corrodkote</w:t>
            </w:r>
            <w:proofErr w:type="spellEnd"/>
            <w:r w:rsidRPr="00F26F51">
              <w:rPr>
                <w:rFonts w:ascii="Verdana" w:hAnsi="Verdana"/>
                <w:sz w:val="16"/>
                <w:szCs w:val="16"/>
                <w:lang w:val="en-US"/>
              </w:rPr>
              <w:t>: the duration of the test will be 4 h.</w:t>
            </w:r>
          </w:p>
        </w:tc>
      </w:tr>
      <w:tr w:rsidR="00A97076" w:rsidRPr="00C0169D" w14:paraId="55DDD649" w14:textId="47F58544" w:rsidTr="00F26F51">
        <w:tc>
          <w:tcPr>
            <w:tcW w:w="4675" w:type="dxa"/>
          </w:tcPr>
          <w:p w14:paraId="4D4B1E7F" w14:textId="77777777" w:rsidR="00A97076" w:rsidRPr="00C0169D" w:rsidRDefault="00A97076" w:rsidP="00A97076">
            <w:pPr>
              <w:pStyle w:val="Texto"/>
              <w:spacing w:line="238" w:lineRule="exact"/>
              <w:ind w:firstLine="0"/>
              <w:rPr>
                <w:rFonts w:ascii="Verdana" w:hAnsi="Verdana"/>
                <w:b/>
                <w:sz w:val="16"/>
                <w:szCs w:val="16"/>
              </w:rPr>
            </w:pPr>
            <w:r w:rsidRPr="00C0169D">
              <w:rPr>
                <w:rFonts w:ascii="Verdana" w:hAnsi="Verdana"/>
                <w:b/>
                <w:sz w:val="16"/>
                <w:szCs w:val="16"/>
              </w:rPr>
              <w:t>7.6.1 Equipo</w:t>
            </w:r>
          </w:p>
        </w:tc>
        <w:tc>
          <w:tcPr>
            <w:tcW w:w="4675" w:type="dxa"/>
          </w:tcPr>
          <w:p w14:paraId="31065E51" w14:textId="04AA7B95"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7.6.1 Equipment</w:t>
            </w:r>
          </w:p>
        </w:tc>
      </w:tr>
      <w:tr w:rsidR="00A97076" w:rsidRPr="00C0169D" w14:paraId="59A92347" w14:textId="5C5D1062" w:rsidTr="00F26F51">
        <w:tc>
          <w:tcPr>
            <w:tcW w:w="4675" w:type="dxa"/>
          </w:tcPr>
          <w:p w14:paraId="3A729ACB" w14:textId="77777777" w:rsidR="00A97076" w:rsidRPr="00C0169D" w:rsidRDefault="00A97076" w:rsidP="00A97076">
            <w:pPr>
              <w:pStyle w:val="Texto"/>
              <w:spacing w:line="238" w:lineRule="exact"/>
              <w:ind w:firstLine="0"/>
              <w:rPr>
                <w:rFonts w:ascii="Verdana" w:hAnsi="Verdana"/>
                <w:b/>
                <w:sz w:val="16"/>
                <w:szCs w:val="16"/>
              </w:rPr>
            </w:pPr>
            <w:r w:rsidRPr="00C0169D">
              <w:rPr>
                <w:rFonts w:ascii="Verdana" w:hAnsi="Verdana"/>
                <w:b/>
                <w:sz w:val="16"/>
                <w:szCs w:val="16"/>
              </w:rPr>
              <w:lastRenderedPageBreak/>
              <w:t>a. Cámara de niebla salina.</w:t>
            </w:r>
          </w:p>
        </w:tc>
        <w:tc>
          <w:tcPr>
            <w:tcW w:w="4675" w:type="dxa"/>
          </w:tcPr>
          <w:p w14:paraId="794A59F6" w14:textId="62D5D900" w:rsidR="00A97076" w:rsidRPr="00F26F51" w:rsidRDefault="00A97076" w:rsidP="00A97076">
            <w:pPr>
              <w:pStyle w:val="Texto"/>
              <w:spacing w:line="238" w:lineRule="exact"/>
              <w:ind w:firstLine="0"/>
              <w:rPr>
                <w:rFonts w:ascii="Verdana" w:hAnsi="Verdana"/>
                <w:b/>
                <w:sz w:val="16"/>
                <w:szCs w:val="16"/>
                <w:lang w:val="en-US"/>
              </w:rPr>
            </w:pPr>
            <w:r w:rsidRPr="00F26F51">
              <w:rPr>
                <w:rFonts w:ascii="Verdana" w:hAnsi="Verdana"/>
                <w:b/>
                <w:sz w:val="16"/>
                <w:szCs w:val="16"/>
                <w:lang w:val="en-US"/>
              </w:rPr>
              <w:t xml:space="preserve">a. Salt </w:t>
            </w:r>
            <w:r w:rsidR="00E261A4">
              <w:rPr>
                <w:rFonts w:ascii="Verdana" w:hAnsi="Verdana"/>
                <w:b/>
                <w:sz w:val="16"/>
                <w:szCs w:val="16"/>
                <w:lang w:val="en-US"/>
              </w:rPr>
              <w:t>mist</w:t>
            </w:r>
            <w:r w:rsidRPr="00F26F51">
              <w:rPr>
                <w:rFonts w:ascii="Verdana" w:hAnsi="Verdana"/>
                <w:b/>
                <w:sz w:val="16"/>
                <w:szCs w:val="16"/>
                <w:lang w:val="en-US"/>
              </w:rPr>
              <w:t xml:space="preserve"> chamber.</w:t>
            </w:r>
          </w:p>
        </w:tc>
      </w:tr>
      <w:tr w:rsidR="00A97076" w:rsidRPr="00F560B2" w14:paraId="541AD747" w14:textId="346A34D2" w:rsidTr="00F26F51">
        <w:tc>
          <w:tcPr>
            <w:tcW w:w="4675" w:type="dxa"/>
          </w:tcPr>
          <w:p w14:paraId="48BB4A36"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sz w:val="16"/>
                <w:szCs w:val="16"/>
              </w:rPr>
              <w:t xml:space="preserve">El equipo requerido para efectuar la </w:t>
            </w:r>
            <w:proofErr w:type="gramStart"/>
            <w:r w:rsidRPr="00C0169D">
              <w:rPr>
                <w:rFonts w:ascii="Verdana" w:hAnsi="Verdana"/>
                <w:sz w:val="16"/>
                <w:szCs w:val="16"/>
              </w:rPr>
              <w:t>prueba,</w:t>
            </w:r>
            <w:proofErr w:type="gramEnd"/>
            <w:r w:rsidRPr="00C0169D">
              <w:rPr>
                <w:rFonts w:ascii="Verdana" w:hAnsi="Verdana"/>
                <w:sz w:val="16"/>
                <w:szCs w:val="16"/>
              </w:rPr>
              <w:t xml:space="preserve"> consiste de una cámara de niebla, formada por: un recipiente de solución salina, un suministro de aire comprimido adecuadamente acondicionado, un humidificador de aire, una o más boquillas de atomización, soportes de especímenes, medios para calentar la cámara y los medios de control necesarios. La dimensión y los detalles de construcción del equipo son opcionales, siempre que las condiciones obtenidas cumplan los requisitos siguientes:</w:t>
            </w:r>
          </w:p>
        </w:tc>
        <w:tc>
          <w:tcPr>
            <w:tcW w:w="4675" w:type="dxa"/>
          </w:tcPr>
          <w:p w14:paraId="697918E7" w14:textId="750CEFED" w:rsidR="00A97076" w:rsidRPr="00F26F51" w:rsidRDefault="00A97076" w:rsidP="00A97076">
            <w:pPr>
              <w:pStyle w:val="Texto"/>
              <w:spacing w:line="238" w:lineRule="exact"/>
              <w:ind w:firstLine="0"/>
              <w:rPr>
                <w:rFonts w:ascii="Verdana" w:hAnsi="Verdana"/>
                <w:sz w:val="16"/>
                <w:szCs w:val="16"/>
                <w:lang w:val="en-US"/>
              </w:rPr>
            </w:pPr>
            <w:r w:rsidRPr="00F26F51">
              <w:rPr>
                <w:rFonts w:ascii="Verdana" w:hAnsi="Verdana"/>
                <w:sz w:val="16"/>
                <w:szCs w:val="16"/>
                <w:lang w:val="en-US"/>
              </w:rPr>
              <w:t xml:space="preserve">The equipment required to carry out the test consists of a cloud chamber, consisting </w:t>
            </w:r>
            <w:proofErr w:type="gramStart"/>
            <w:r w:rsidRPr="00F26F51">
              <w:rPr>
                <w:rFonts w:ascii="Verdana" w:hAnsi="Verdana"/>
                <w:sz w:val="16"/>
                <w:szCs w:val="16"/>
                <w:lang w:val="en-US"/>
              </w:rPr>
              <w:t>of:</w:t>
            </w:r>
            <w:proofErr w:type="gramEnd"/>
            <w:r w:rsidRPr="00F26F51">
              <w:rPr>
                <w:rFonts w:ascii="Verdana" w:hAnsi="Verdana"/>
                <w:sz w:val="16"/>
                <w:szCs w:val="16"/>
                <w:lang w:val="en-US"/>
              </w:rPr>
              <w:t xml:space="preserve"> a saline solution container, a supply of adequately conditioned compressed air, an air humidifier, one or more atomization nozzles, specimen supports, means for heat the chamber and the necessary control means. The dimension and construction details of the equipment are optional, </w:t>
            </w:r>
            <w:proofErr w:type="gramStart"/>
            <w:r w:rsidRPr="00F26F51">
              <w:rPr>
                <w:rFonts w:ascii="Verdana" w:hAnsi="Verdana"/>
                <w:sz w:val="16"/>
                <w:szCs w:val="16"/>
                <w:lang w:val="en-US"/>
              </w:rPr>
              <w:t>as long as</w:t>
            </w:r>
            <w:proofErr w:type="gramEnd"/>
            <w:r w:rsidRPr="00F26F51">
              <w:rPr>
                <w:rFonts w:ascii="Verdana" w:hAnsi="Verdana"/>
                <w:sz w:val="16"/>
                <w:szCs w:val="16"/>
                <w:lang w:val="en-US"/>
              </w:rPr>
              <w:t xml:space="preserve"> the conditions obtained meet the following requirements:</w:t>
            </w:r>
          </w:p>
        </w:tc>
      </w:tr>
      <w:tr w:rsidR="00A97076" w:rsidRPr="00F560B2" w14:paraId="32540D29" w14:textId="65BD5418" w:rsidTr="00F26F51">
        <w:tc>
          <w:tcPr>
            <w:tcW w:w="4675" w:type="dxa"/>
          </w:tcPr>
          <w:p w14:paraId="24C19A95"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sz w:val="16"/>
                <w:szCs w:val="16"/>
              </w:rPr>
              <w:t xml:space="preserve">Las gotas de solución acumuladas en el techo o cubierta de la </w:t>
            </w:r>
            <w:proofErr w:type="gramStart"/>
            <w:r w:rsidRPr="00C0169D">
              <w:rPr>
                <w:rFonts w:ascii="Verdana" w:hAnsi="Verdana"/>
                <w:sz w:val="16"/>
                <w:szCs w:val="16"/>
              </w:rPr>
              <w:t>cámara,</w:t>
            </w:r>
            <w:proofErr w:type="gramEnd"/>
            <w:r w:rsidRPr="00C0169D">
              <w:rPr>
                <w:rFonts w:ascii="Verdana" w:hAnsi="Verdana"/>
                <w:sz w:val="16"/>
                <w:szCs w:val="16"/>
              </w:rPr>
              <w:t xml:space="preserve"> no deben caer sobre los especímenes que se están probando.</w:t>
            </w:r>
          </w:p>
        </w:tc>
        <w:tc>
          <w:tcPr>
            <w:tcW w:w="4675" w:type="dxa"/>
          </w:tcPr>
          <w:p w14:paraId="2B50186D" w14:textId="3D55013D" w:rsidR="00A97076" w:rsidRPr="00F26F51" w:rsidRDefault="00A97076" w:rsidP="00A97076">
            <w:pPr>
              <w:pStyle w:val="Texto"/>
              <w:spacing w:line="238" w:lineRule="exact"/>
              <w:ind w:firstLine="0"/>
              <w:rPr>
                <w:rFonts w:ascii="Verdana" w:hAnsi="Verdana"/>
                <w:sz w:val="16"/>
                <w:szCs w:val="16"/>
                <w:lang w:val="en-US"/>
              </w:rPr>
            </w:pPr>
            <w:r w:rsidRPr="00F26F51">
              <w:rPr>
                <w:rFonts w:ascii="Verdana" w:hAnsi="Verdana"/>
                <w:sz w:val="16"/>
                <w:szCs w:val="16"/>
                <w:lang w:val="en-US"/>
              </w:rPr>
              <w:t xml:space="preserve">Droplets of solution accumulated on the </w:t>
            </w:r>
            <w:r w:rsidR="00E261A4">
              <w:rPr>
                <w:rFonts w:ascii="Verdana" w:hAnsi="Verdana"/>
                <w:sz w:val="16"/>
                <w:szCs w:val="16"/>
                <w:lang w:val="en-US"/>
              </w:rPr>
              <w:t>top</w:t>
            </w:r>
            <w:r w:rsidRPr="00F26F51">
              <w:rPr>
                <w:rFonts w:ascii="Verdana" w:hAnsi="Verdana"/>
                <w:sz w:val="16"/>
                <w:szCs w:val="16"/>
                <w:lang w:val="en-US"/>
              </w:rPr>
              <w:t xml:space="preserve"> or cover of the chamber </w:t>
            </w:r>
            <w:r w:rsidR="00D64B7E" w:rsidRPr="00F26F51">
              <w:rPr>
                <w:rFonts w:ascii="Verdana" w:hAnsi="Verdana"/>
                <w:sz w:val="16"/>
                <w:szCs w:val="16"/>
                <w:lang w:val="en-US"/>
              </w:rPr>
              <w:t>must</w:t>
            </w:r>
            <w:r w:rsidRPr="00F26F51">
              <w:rPr>
                <w:rFonts w:ascii="Verdana" w:hAnsi="Verdana"/>
                <w:sz w:val="16"/>
                <w:szCs w:val="16"/>
                <w:lang w:val="en-US"/>
              </w:rPr>
              <w:t xml:space="preserve"> not fall on the specimens being tested.</w:t>
            </w:r>
          </w:p>
        </w:tc>
      </w:tr>
      <w:tr w:rsidR="00A97076" w:rsidRPr="00F560B2" w14:paraId="0879EC0A" w14:textId="3AC5E32B" w:rsidTr="00F26F51">
        <w:tc>
          <w:tcPr>
            <w:tcW w:w="4675" w:type="dxa"/>
          </w:tcPr>
          <w:p w14:paraId="5D89BF3A"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sz w:val="16"/>
                <w:szCs w:val="16"/>
              </w:rPr>
              <w:t xml:space="preserve">Las gotas de solución que caen de los </w:t>
            </w:r>
            <w:proofErr w:type="gramStart"/>
            <w:r w:rsidRPr="00C0169D">
              <w:rPr>
                <w:rFonts w:ascii="Verdana" w:hAnsi="Verdana"/>
                <w:sz w:val="16"/>
                <w:szCs w:val="16"/>
              </w:rPr>
              <w:t>especímenes,</w:t>
            </w:r>
            <w:proofErr w:type="gramEnd"/>
            <w:r w:rsidRPr="00C0169D">
              <w:rPr>
                <w:rFonts w:ascii="Verdana" w:hAnsi="Verdana"/>
                <w:sz w:val="16"/>
                <w:szCs w:val="16"/>
              </w:rPr>
              <w:t xml:space="preserve"> no deben regresar al recipiente de solución para reusarse.</w:t>
            </w:r>
          </w:p>
        </w:tc>
        <w:tc>
          <w:tcPr>
            <w:tcW w:w="4675" w:type="dxa"/>
          </w:tcPr>
          <w:p w14:paraId="54A8ACBB" w14:textId="4C263F35" w:rsidR="00A97076" w:rsidRPr="00F26F51" w:rsidRDefault="00A97076" w:rsidP="00A97076">
            <w:pPr>
              <w:pStyle w:val="Texto"/>
              <w:spacing w:line="238" w:lineRule="exact"/>
              <w:ind w:firstLine="0"/>
              <w:rPr>
                <w:rFonts w:ascii="Verdana" w:hAnsi="Verdana"/>
                <w:sz w:val="16"/>
                <w:szCs w:val="16"/>
                <w:lang w:val="en-US"/>
              </w:rPr>
            </w:pPr>
            <w:r w:rsidRPr="00F26F51">
              <w:rPr>
                <w:rFonts w:ascii="Verdana" w:hAnsi="Verdana"/>
                <w:sz w:val="16"/>
                <w:szCs w:val="16"/>
                <w:lang w:val="en-US"/>
              </w:rPr>
              <w:t xml:space="preserve">Drops of solution that fall from the specimens </w:t>
            </w:r>
            <w:r w:rsidR="00D64B7E" w:rsidRPr="00F26F51">
              <w:rPr>
                <w:rFonts w:ascii="Verdana" w:hAnsi="Verdana"/>
                <w:sz w:val="16"/>
                <w:szCs w:val="16"/>
                <w:lang w:val="en-US"/>
              </w:rPr>
              <w:t>must</w:t>
            </w:r>
            <w:r w:rsidRPr="00F26F51">
              <w:rPr>
                <w:rFonts w:ascii="Verdana" w:hAnsi="Verdana"/>
                <w:sz w:val="16"/>
                <w:szCs w:val="16"/>
                <w:lang w:val="en-US"/>
              </w:rPr>
              <w:t xml:space="preserve"> not be returned to the solution container for reuse.</w:t>
            </w:r>
          </w:p>
        </w:tc>
      </w:tr>
      <w:tr w:rsidR="00A97076" w:rsidRPr="00F560B2" w14:paraId="4B2C068C" w14:textId="65F7600B" w:rsidTr="00F26F51">
        <w:tc>
          <w:tcPr>
            <w:tcW w:w="4675" w:type="dxa"/>
          </w:tcPr>
          <w:p w14:paraId="4860F88D" w14:textId="77777777" w:rsidR="00A97076" w:rsidRPr="00C0169D" w:rsidRDefault="00A97076" w:rsidP="00A97076">
            <w:pPr>
              <w:pStyle w:val="Texto"/>
              <w:spacing w:line="238" w:lineRule="exact"/>
              <w:ind w:firstLine="0"/>
              <w:rPr>
                <w:rFonts w:ascii="Verdana" w:hAnsi="Verdana"/>
                <w:sz w:val="16"/>
                <w:szCs w:val="16"/>
              </w:rPr>
            </w:pPr>
            <w:r w:rsidRPr="00C0169D">
              <w:rPr>
                <w:rFonts w:ascii="Verdana" w:hAnsi="Verdana"/>
                <w:sz w:val="16"/>
                <w:szCs w:val="16"/>
              </w:rPr>
              <w:t xml:space="preserve">Los materiales de construcción de la </w:t>
            </w:r>
            <w:proofErr w:type="gramStart"/>
            <w:r w:rsidRPr="00C0169D">
              <w:rPr>
                <w:rFonts w:ascii="Verdana" w:hAnsi="Verdana"/>
                <w:sz w:val="16"/>
                <w:szCs w:val="16"/>
              </w:rPr>
              <w:t>cámara,</w:t>
            </w:r>
            <w:proofErr w:type="gramEnd"/>
            <w:r w:rsidRPr="00C0169D">
              <w:rPr>
                <w:rFonts w:ascii="Verdana" w:hAnsi="Verdana"/>
                <w:sz w:val="16"/>
                <w:szCs w:val="16"/>
              </w:rPr>
              <w:t xml:space="preserve"> deben ser de tal naturaleza, que no sean afectados por la acción de la niebla, ni que se afecten por la corrosión.</w:t>
            </w:r>
          </w:p>
        </w:tc>
        <w:tc>
          <w:tcPr>
            <w:tcW w:w="4675" w:type="dxa"/>
          </w:tcPr>
          <w:p w14:paraId="5E2C653A" w14:textId="5F89318A" w:rsidR="00A97076" w:rsidRPr="00F26F51" w:rsidRDefault="00A97076" w:rsidP="00A97076">
            <w:pPr>
              <w:pStyle w:val="Texto"/>
              <w:spacing w:line="238" w:lineRule="exact"/>
              <w:ind w:firstLine="0"/>
              <w:rPr>
                <w:rFonts w:ascii="Verdana" w:hAnsi="Verdana"/>
                <w:sz w:val="16"/>
                <w:szCs w:val="16"/>
                <w:lang w:val="en-US"/>
              </w:rPr>
            </w:pPr>
            <w:r w:rsidRPr="00F26F51">
              <w:rPr>
                <w:rFonts w:ascii="Verdana" w:hAnsi="Verdana"/>
                <w:sz w:val="16"/>
                <w:szCs w:val="16"/>
                <w:lang w:val="en-US"/>
              </w:rPr>
              <w:t xml:space="preserve">The construction materials of the chamber must be of such a nature that they are not affected by the action of the </w:t>
            </w:r>
            <w:r w:rsidR="00E261A4">
              <w:rPr>
                <w:rFonts w:ascii="Verdana" w:hAnsi="Verdana"/>
                <w:sz w:val="16"/>
                <w:szCs w:val="16"/>
                <w:lang w:val="en-US"/>
              </w:rPr>
              <w:t>mist</w:t>
            </w:r>
            <w:r w:rsidRPr="00F26F51">
              <w:rPr>
                <w:rFonts w:ascii="Verdana" w:hAnsi="Verdana"/>
                <w:sz w:val="16"/>
                <w:szCs w:val="16"/>
                <w:lang w:val="en-US"/>
              </w:rPr>
              <w:t>, nor are they affected by corrosion.</w:t>
            </w:r>
          </w:p>
        </w:tc>
      </w:tr>
      <w:tr w:rsidR="00A97076" w:rsidRPr="00C0169D" w14:paraId="7E8340B1" w14:textId="68345D1A" w:rsidTr="00F26F51">
        <w:tc>
          <w:tcPr>
            <w:tcW w:w="4675" w:type="dxa"/>
          </w:tcPr>
          <w:p w14:paraId="73041414" w14:textId="77777777" w:rsidR="00A97076" w:rsidRPr="00C0169D" w:rsidRDefault="00A97076" w:rsidP="00A97076">
            <w:pPr>
              <w:pStyle w:val="Texto"/>
              <w:spacing w:line="222" w:lineRule="exact"/>
              <w:ind w:firstLine="0"/>
              <w:rPr>
                <w:rFonts w:ascii="Verdana" w:hAnsi="Verdana"/>
                <w:b/>
                <w:sz w:val="16"/>
                <w:szCs w:val="16"/>
              </w:rPr>
            </w:pPr>
            <w:r w:rsidRPr="00C0169D">
              <w:rPr>
                <w:rFonts w:ascii="Verdana" w:hAnsi="Verdana"/>
                <w:b/>
                <w:sz w:val="16"/>
                <w:szCs w:val="16"/>
              </w:rPr>
              <w:t>b. Solución salina</w:t>
            </w:r>
          </w:p>
        </w:tc>
        <w:tc>
          <w:tcPr>
            <w:tcW w:w="4675" w:type="dxa"/>
          </w:tcPr>
          <w:p w14:paraId="3BE49207" w14:textId="08363AD9" w:rsidR="00A97076" w:rsidRPr="00F26F51" w:rsidRDefault="00A97076" w:rsidP="00A97076">
            <w:pPr>
              <w:pStyle w:val="Texto"/>
              <w:spacing w:line="222" w:lineRule="exact"/>
              <w:ind w:firstLine="0"/>
              <w:rPr>
                <w:rFonts w:ascii="Verdana" w:hAnsi="Verdana"/>
                <w:b/>
                <w:sz w:val="16"/>
                <w:szCs w:val="16"/>
                <w:lang w:val="en-US"/>
              </w:rPr>
            </w:pPr>
            <w:r w:rsidRPr="00F26F51">
              <w:rPr>
                <w:rFonts w:ascii="Verdana" w:hAnsi="Verdana"/>
                <w:b/>
                <w:sz w:val="16"/>
                <w:szCs w:val="16"/>
                <w:lang w:val="en-US"/>
              </w:rPr>
              <w:t>b. Saline solution</w:t>
            </w:r>
          </w:p>
        </w:tc>
      </w:tr>
      <w:tr w:rsidR="00A97076" w:rsidRPr="00F560B2" w14:paraId="52148FF4" w14:textId="4AC2D961" w:rsidTr="00F26F51">
        <w:tc>
          <w:tcPr>
            <w:tcW w:w="4675" w:type="dxa"/>
          </w:tcPr>
          <w:p w14:paraId="0C55C934" w14:textId="77777777" w:rsidR="00A97076" w:rsidRPr="00C0169D" w:rsidRDefault="00A97076" w:rsidP="00A97076">
            <w:pPr>
              <w:pStyle w:val="Texto"/>
              <w:spacing w:line="222" w:lineRule="exact"/>
              <w:ind w:firstLine="0"/>
              <w:rPr>
                <w:rFonts w:ascii="Verdana" w:hAnsi="Verdana"/>
                <w:sz w:val="16"/>
                <w:szCs w:val="16"/>
              </w:rPr>
            </w:pPr>
            <w:r w:rsidRPr="00C0169D">
              <w:rPr>
                <w:rFonts w:ascii="Verdana" w:hAnsi="Verdana"/>
                <w:sz w:val="16"/>
                <w:szCs w:val="16"/>
              </w:rPr>
              <w:t xml:space="preserve">La solución salina debe prepararse disolviendo 5 ± 1 partes en peso de cloruro de sodio (NaCl) en 95 partes de agua destilada, o agua conteniendo no más de 200 </w:t>
            </w:r>
            <w:proofErr w:type="spellStart"/>
            <w:r w:rsidRPr="00C0169D">
              <w:rPr>
                <w:rFonts w:ascii="Verdana" w:hAnsi="Verdana"/>
                <w:sz w:val="16"/>
                <w:szCs w:val="16"/>
              </w:rPr>
              <w:t>p.p.m</w:t>
            </w:r>
            <w:proofErr w:type="spellEnd"/>
            <w:r w:rsidRPr="00C0169D">
              <w:rPr>
                <w:rFonts w:ascii="Verdana" w:hAnsi="Verdana"/>
                <w:sz w:val="16"/>
                <w:szCs w:val="16"/>
              </w:rPr>
              <w:t>. de sólidos totales. Una solución con densidad específica de 1.025 a 1.040, al medirse a temperatura ambiente, llena los requisitos de concentración. El cloruro de sodio debe estar sustancialmente libre de níquel y cobre, no conteniendo en base seca más de 0.1% de yoduro de sodio (</w:t>
            </w:r>
            <w:proofErr w:type="spellStart"/>
            <w:r w:rsidRPr="00C0169D">
              <w:rPr>
                <w:rFonts w:ascii="Verdana" w:hAnsi="Verdana"/>
                <w:sz w:val="16"/>
                <w:szCs w:val="16"/>
              </w:rPr>
              <w:t>NaI</w:t>
            </w:r>
            <w:proofErr w:type="spellEnd"/>
            <w:r w:rsidRPr="00C0169D">
              <w:rPr>
                <w:rFonts w:ascii="Verdana" w:hAnsi="Verdana"/>
                <w:sz w:val="16"/>
                <w:szCs w:val="16"/>
              </w:rPr>
              <w:t>) y no más de 0.3% de impurezas totales. El pH de la solución salina debe ser tal que cuando se atomice a 35 grados centígrados, la solución colectada esté dentro de un pH de 6.5 a 7.2.</w:t>
            </w:r>
          </w:p>
        </w:tc>
        <w:tc>
          <w:tcPr>
            <w:tcW w:w="4675" w:type="dxa"/>
          </w:tcPr>
          <w:p w14:paraId="301A38FA" w14:textId="40F2C6BE" w:rsidR="00A97076" w:rsidRPr="00F26F51" w:rsidRDefault="00A97076" w:rsidP="00A97076">
            <w:pPr>
              <w:pStyle w:val="Texto"/>
              <w:spacing w:line="222" w:lineRule="exact"/>
              <w:ind w:firstLine="0"/>
              <w:rPr>
                <w:rFonts w:ascii="Verdana" w:hAnsi="Verdana"/>
                <w:sz w:val="16"/>
                <w:szCs w:val="16"/>
                <w:lang w:val="en-US"/>
              </w:rPr>
            </w:pPr>
            <w:r w:rsidRPr="00F26F51">
              <w:rPr>
                <w:rFonts w:ascii="Verdana" w:hAnsi="Verdana"/>
                <w:sz w:val="16"/>
                <w:szCs w:val="16"/>
                <w:lang w:val="en-US"/>
              </w:rPr>
              <w:t xml:space="preserve">The saline solution </w:t>
            </w:r>
            <w:r w:rsidR="00D64B7E" w:rsidRPr="00F26F51">
              <w:rPr>
                <w:rFonts w:ascii="Verdana" w:hAnsi="Verdana"/>
                <w:sz w:val="16"/>
                <w:szCs w:val="16"/>
                <w:lang w:val="en-US"/>
              </w:rPr>
              <w:t>must</w:t>
            </w:r>
            <w:r w:rsidRPr="00F26F51">
              <w:rPr>
                <w:rFonts w:ascii="Verdana" w:hAnsi="Verdana"/>
                <w:sz w:val="16"/>
                <w:szCs w:val="16"/>
                <w:lang w:val="en-US"/>
              </w:rPr>
              <w:t xml:space="preserve"> be prepared by dissolving 5 ± 1 parts by weight of sodium chloride (NaCl) in 95 parts of distilled water, or water containing not more than 200 ppm</w:t>
            </w:r>
            <w:r w:rsidR="00263CF2" w:rsidRPr="00F26F51">
              <w:rPr>
                <w:rFonts w:ascii="Verdana" w:hAnsi="Verdana"/>
                <w:sz w:val="16"/>
                <w:szCs w:val="16"/>
                <w:lang w:val="en-US"/>
              </w:rPr>
              <w:t>.</w:t>
            </w:r>
            <w:r w:rsidRPr="00F26F51">
              <w:rPr>
                <w:rFonts w:ascii="Verdana" w:hAnsi="Verdana"/>
                <w:sz w:val="16"/>
                <w:szCs w:val="16"/>
                <w:lang w:val="en-US"/>
              </w:rPr>
              <w:t xml:space="preserve"> of total solids. A solution with a specific gravity of 1.025 to 1.040, when measured at room temperature, meets the concentration requirements. Sodium chloride </w:t>
            </w:r>
            <w:r w:rsidR="00FF3594" w:rsidRPr="00F26F51">
              <w:rPr>
                <w:rFonts w:ascii="Verdana" w:hAnsi="Verdana"/>
                <w:sz w:val="16"/>
                <w:szCs w:val="16"/>
                <w:lang w:val="en-US"/>
              </w:rPr>
              <w:t>must</w:t>
            </w:r>
            <w:r w:rsidRPr="00F26F51">
              <w:rPr>
                <w:rFonts w:ascii="Verdana" w:hAnsi="Verdana"/>
                <w:sz w:val="16"/>
                <w:szCs w:val="16"/>
                <w:lang w:val="en-US"/>
              </w:rPr>
              <w:t xml:space="preserve"> be substantially free of nickel and copper, containing not more than 0.1% sodium iodide (</w:t>
            </w:r>
            <w:proofErr w:type="spellStart"/>
            <w:r w:rsidRPr="00F26F51">
              <w:rPr>
                <w:rFonts w:ascii="Verdana" w:hAnsi="Verdana"/>
                <w:sz w:val="16"/>
                <w:szCs w:val="16"/>
                <w:lang w:val="en-US"/>
              </w:rPr>
              <w:t>NaI</w:t>
            </w:r>
            <w:proofErr w:type="spellEnd"/>
            <w:r w:rsidR="001A2F7B" w:rsidRPr="00F26F51">
              <w:rPr>
                <w:rFonts w:ascii="Verdana" w:hAnsi="Verdana"/>
                <w:sz w:val="16"/>
                <w:szCs w:val="16"/>
                <w:lang w:val="en-US"/>
              </w:rPr>
              <w:t>)</w:t>
            </w:r>
            <w:r w:rsidRPr="00F26F51">
              <w:rPr>
                <w:rFonts w:ascii="Verdana" w:hAnsi="Verdana"/>
                <w:sz w:val="16"/>
                <w:szCs w:val="16"/>
                <w:lang w:val="en-US"/>
              </w:rPr>
              <w:t xml:space="preserve"> on a dry basis and not more than 0.3% total impurities. The pH of the saline solution </w:t>
            </w:r>
            <w:r w:rsidR="00D64B7E" w:rsidRPr="00F26F51">
              <w:rPr>
                <w:rFonts w:ascii="Verdana" w:hAnsi="Verdana"/>
                <w:sz w:val="16"/>
                <w:szCs w:val="16"/>
                <w:lang w:val="en-US"/>
              </w:rPr>
              <w:t>must</w:t>
            </w:r>
            <w:r w:rsidRPr="00F26F51">
              <w:rPr>
                <w:rFonts w:ascii="Verdana" w:hAnsi="Verdana"/>
                <w:sz w:val="16"/>
                <w:szCs w:val="16"/>
                <w:lang w:val="en-US"/>
              </w:rPr>
              <w:t xml:space="preserve"> be such that when sprayed at 35 degrees Celsius, the collected solution is within a pH of 6.5 to 7.2.</w:t>
            </w:r>
          </w:p>
        </w:tc>
      </w:tr>
      <w:tr w:rsidR="00A97076" w:rsidRPr="00F560B2" w14:paraId="24439550" w14:textId="7908A762" w:rsidTr="00F26F51">
        <w:tc>
          <w:tcPr>
            <w:tcW w:w="4675" w:type="dxa"/>
          </w:tcPr>
          <w:p w14:paraId="79E36917" w14:textId="77777777" w:rsidR="00A97076" w:rsidRPr="00C0169D" w:rsidRDefault="00A97076" w:rsidP="00A97076">
            <w:pPr>
              <w:pStyle w:val="Texto"/>
              <w:spacing w:line="222" w:lineRule="exact"/>
              <w:ind w:firstLine="0"/>
              <w:rPr>
                <w:rFonts w:ascii="Verdana" w:hAnsi="Verdana"/>
                <w:sz w:val="16"/>
                <w:szCs w:val="16"/>
              </w:rPr>
            </w:pPr>
            <w:r w:rsidRPr="00C0169D">
              <w:rPr>
                <w:rFonts w:ascii="Verdana" w:hAnsi="Verdana"/>
                <w:sz w:val="16"/>
                <w:szCs w:val="16"/>
              </w:rPr>
              <w:t xml:space="preserve">La medición del pH se hace electrométricamente a temperatura ambiente usando un electrodo de cristal con un puente de cloruro de potasio (KCl) saturado, o colorimétricamente usando azul de </w:t>
            </w:r>
            <w:proofErr w:type="gramStart"/>
            <w:r w:rsidRPr="00C0169D">
              <w:rPr>
                <w:rFonts w:ascii="Verdana" w:hAnsi="Verdana"/>
                <w:sz w:val="16"/>
                <w:szCs w:val="16"/>
              </w:rPr>
              <w:t>bromo-timol</w:t>
            </w:r>
            <w:proofErr w:type="gramEnd"/>
            <w:r w:rsidRPr="00C0169D">
              <w:rPr>
                <w:rFonts w:ascii="Verdana" w:hAnsi="Verdana"/>
                <w:sz w:val="16"/>
                <w:szCs w:val="16"/>
              </w:rPr>
              <w:t xml:space="preserve"> como indicador. El pH debe ajustarse por adición de soluciones diluidas de ácido clorhídrico (HCl) o hidróxido de sodio (NaOH) químicamente puro. Antes de atomizar la solución, debe verificarse que esté libre de sólidos en suspensión. La solución salina preparada debe filtrarse o decantarse inmediatamente antes de verterse en el recipiente; a </w:t>
            </w:r>
            <w:proofErr w:type="gramStart"/>
            <w:r w:rsidRPr="00C0169D">
              <w:rPr>
                <w:rFonts w:ascii="Verdana" w:hAnsi="Verdana"/>
                <w:sz w:val="16"/>
                <w:szCs w:val="16"/>
              </w:rPr>
              <w:t>continuación</w:t>
            </w:r>
            <w:proofErr w:type="gramEnd"/>
            <w:r w:rsidRPr="00C0169D">
              <w:rPr>
                <w:rFonts w:ascii="Verdana" w:hAnsi="Verdana"/>
                <w:sz w:val="16"/>
                <w:szCs w:val="16"/>
              </w:rPr>
              <w:t xml:space="preserve"> debe cubrirse el extremo del tubo de descarga de la solución al atomizador, con una capa doble de manta de cielo para prevenir la obstrucción del conducto de la boquilla.</w:t>
            </w:r>
          </w:p>
        </w:tc>
        <w:tc>
          <w:tcPr>
            <w:tcW w:w="4675" w:type="dxa"/>
          </w:tcPr>
          <w:p w14:paraId="5C0A4F43" w14:textId="62CF8B7F" w:rsidR="00A97076" w:rsidRPr="00F26F51" w:rsidRDefault="00A97076" w:rsidP="00A97076">
            <w:pPr>
              <w:pStyle w:val="Texto"/>
              <w:spacing w:line="222" w:lineRule="exact"/>
              <w:ind w:firstLine="0"/>
              <w:rPr>
                <w:rFonts w:ascii="Verdana" w:hAnsi="Verdana"/>
                <w:sz w:val="16"/>
                <w:szCs w:val="16"/>
                <w:lang w:val="en-US"/>
              </w:rPr>
            </w:pPr>
            <w:r w:rsidRPr="00F26F51">
              <w:rPr>
                <w:rFonts w:ascii="Verdana" w:hAnsi="Verdana"/>
                <w:sz w:val="16"/>
                <w:szCs w:val="16"/>
                <w:lang w:val="en-US"/>
              </w:rPr>
              <w:t>Measurement of pH is made electrometrically at room temperature using a glass electrode with a saturated potassium chloride (</w:t>
            </w:r>
            <w:proofErr w:type="spellStart"/>
            <w:r w:rsidRPr="00F26F51">
              <w:rPr>
                <w:rFonts w:ascii="Verdana" w:hAnsi="Verdana"/>
                <w:sz w:val="16"/>
                <w:szCs w:val="16"/>
                <w:lang w:val="en-US"/>
              </w:rPr>
              <w:t>KCl</w:t>
            </w:r>
            <w:proofErr w:type="spellEnd"/>
            <w:r w:rsidRPr="00F26F51">
              <w:rPr>
                <w:rFonts w:ascii="Verdana" w:hAnsi="Verdana"/>
                <w:sz w:val="16"/>
                <w:szCs w:val="16"/>
                <w:lang w:val="en-US"/>
              </w:rPr>
              <w:t xml:space="preserve">) bridge, or </w:t>
            </w:r>
            <w:proofErr w:type="spellStart"/>
            <w:r w:rsidRPr="00F26F51">
              <w:rPr>
                <w:rFonts w:ascii="Verdana" w:hAnsi="Verdana"/>
                <w:sz w:val="16"/>
                <w:szCs w:val="16"/>
                <w:lang w:val="en-US"/>
              </w:rPr>
              <w:t>colorimetrically</w:t>
            </w:r>
            <w:proofErr w:type="spellEnd"/>
            <w:r w:rsidRPr="00F26F51">
              <w:rPr>
                <w:rFonts w:ascii="Verdana" w:hAnsi="Verdana"/>
                <w:sz w:val="16"/>
                <w:szCs w:val="16"/>
                <w:lang w:val="en-US"/>
              </w:rPr>
              <w:t xml:space="preserve"> using bromo-thymol blue as an indicator. The pH </w:t>
            </w:r>
            <w:r w:rsidR="00D64B7E" w:rsidRPr="00F26F51">
              <w:rPr>
                <w:rFonts w:ascii="Verdana" w:hAnsi="Verdana"/>
                <w:sz w:val="16"/>
                <w:szCs w:val="16"/>
                <w:lang w:val="en-US"/>
              </w:rPr>
              <w:t>must</w:t>
            </w:r>
            <w:r w:rsidRPr="00F26F51">
              <w:rPr>
                <w:rFonts w:ascii="Verdana" w:hAnsi="Verdana"/>
                <w:sz w:val="16"/>
                <w:szCs w:val="16"/>
                <w:lang w:val="en-US"/>
              </w:rPr>
              <w:t xml:space="preserve"> be adjusted by adding dilute solutions of chemically pure hydrochloric acid (HCl) or sodium hydroxide (NaOH). </w:t>
            </w:r>
            <w:proofErr w:type="gramStart"/>
            <w:r w:rsidRPr="00F26F51">
              <w:rPr>
                <w:rFonts w:ascii="Verdana" w:hAnsi="Verdana"/>
                <w:sz w:val="16"/>
                <w:szCs w:val="16"/>
                <w:lang w:val="en-US"/>
              </w:rPr>
              <w:t>Before spraying the solution, it</w:t>
            </w:r>
            <w:proofErr w:type="gramEnd"/>
            <w:r w:rsidRPr="00F26F51">
              <w:rPr>
                <w:rFonts w:ascii="Verdana" w:hAnsi="Verdana"/>
                <w:sz w:val="16"/>
                <w:szCs w:val="16"/>
                <w:lang w:val="en-US"/>
              </w:rPr>
              <w:t xml:space="preserve"> must be verified that it is free of suspended solids. The prepared saline solution must be filtered or decanted immediately before it is poured into the container; </w:t>
            </w:r>
            <w:r w:rsidR="00E261A4">
              <w:rPr>
                <w:rFonts w:ascii="Verdana" w:hAnsi="Verdana"/>
                <w:sz w:val="16"/>
                <w:szCs w:val="16"/>
                <w:lang w:val="en-US"/>
              </w:rPr>
              <w:t>then,</w:t>
            </w:r>
            <w:r w:rsidRPr="00F26F51">
              <w:rPr>
                <w:rFonts w:ascii="Verdana" w:hAnsi="Verdana"/>
                <w:sz w:val="16"/>
                <w:szCs w:val="16"/>
                <w:lang w:val="en-US"/>
              </w:rPr>
              <w:t xml:space="preserve"> the end of the solution discharge tube to the atomizer must be covered with a double layer of </w:t>
            </w:r>
            <w:r w:rsidR="00526089">
              <w:rPr>
                <w:rFonts w:ascii="Verdana" w:hAnsi="Verdana"/>
                <w:sz w:val="16"/>
                <w:szCs w:val="16"/>
                <w:lang w:val="en-US"/>
              </w:rPr>
              <w:t>gauze</w:t>
            </w:r>
            <w:r w:rsidRPr="00F26F51">
              <w:rPr>
                <w:rFonts w:ascii="Verdana" w:hAnsi="Verdana"/>
                <w:sz w:val="16"/>
                <w:szCs w:val="16"/>
                <w:lang w:val="en-US"/>
              </w:rPr>
              <w:t xml:space="preserve"> to prevent obstruction of the nozzle duct</w:t>
            </w:r>
            <w:r w:rsidR="00263CF2" w:rsidRPr="00F26F51">
              <w:rPr>
                <w:rFonts w:ascii="Verdana" w:hAnsi="Verdana"/>
                <w:sz w:val="16"/>
                <w:szCs w:val="16"/>
                <w:lang w:val="en-US"/>
              </w:rPr>
              <w:t>.</w:t>
            </w:r>
          </w:p>
        </w:tc>
      </w:tr>
      <w:tr w:rsidR="00A97076" w:rsidRPr="00C0169D" w14:paraId="283E964E" w14:textId="128FB681" w:rsidTr="00F26F51">
        <w:tc>
          <w:tcPr>
            <w:tcW w:w="4675" w:type="dxa"/>
          </w:tcPr>
          <w:p w14:paraId="4FC3DE93" w14:textId="77777777" w:rsidR="00A97076" w:rsidRPr="00C0169D" w:rsidRDefault="00A97076" w:rsidP="00A97076">
            <w:pPr>
              <w:pStyle w:val="Texto"/>
              <w:spacing w:line="222" w:lineRule="exact"/>
              <w:ind w:firstLine="0"/>
              <w:rPr>
                <w:rFonts w:ascii="Verdana" w:hAnsi="Verdana"/>
                <w:b/>
                <w:sz w:val="16"/>
                <w:szCs w:val="16"/>
              </w:rPr>
            </w:pPr>
            <w:r w:rsidRPr="00C0169D">
              <w:rPr>
                <w:rFonts w:ascii="Verdana" w:hAnsi="Verdana"/>
                <w:b/>
                <w:sz w:val="16"/>
                <w:szCs w:val="16"/>
              </w:rPr>
              <w:t>7.6.2 Condiciones de operación de la cámara.</w:t>
            </w:r>
          </w:p>
        </w:tc>
        <w:tc>
          <w:tcPr>
            <w:tcW w:w="4675" w:type="dxa"/>
          </w:tcPr>
          <w:p w14:paraId="2E591B53" w14:textId="6EF3FC84" w:rsidR="00A97076" w:rsidRPr="00F26F51" w:rsidRDefault="00A97076" w:rsidP="00A97076">
            <w:pPr>
              <w:pStyle w:val="Texto"/>
              <w:spacing w:line="222" w:lineRule="exact"/>
              <w:ind w:firstLine="0"/>
              <w:rPr>
                <w:rFonts w:ascii="Verdana" w:hAnsi="Verdana"/>
                <w:b/>
                <w:sz w:val="16"/>
                <w:szCs w:val="16"/>
                <w:lang w:val="en-US"/>
              </w:rPr>
            </w:pPr>
            <w:r w:rsidRPr="00F26F51">
              <w:rPr>
                <w:rFonts w:ascii="Verdana" w:hAnsi="Verdana"/>
                <w:b/>
                <w:sz w:val="16"/>
                <w:szCs w:val="16"/>
                <w:lang w:val="en-US"/>
              </w:rPr>
              <w:t>7.6.2 Chamber operating conditions.</w:t>
            </w:r>
          </w:p>
        </w:tc>
      </w:tr>
      <w:tr w:rsidR="00A97076" w:rsidRPr="00F560B2" w14:paraId="4B50A694" w14:textId="2B7A1C4A" w:rsidTr="00F26F51">
        <w:tc>
          <w:tcPr>
            <w:tcW w:w="4675" w:type="dxa"/>
          </w:tcPr>
          <w:p w14:paraId="0418ED34" w14:textId="77777777" w:rsidR="00A97076" w:rsidRPr="00C0169D" w:rsidRDefault="00A97076" w:rsidP="00A97076">
            <w:pPr>
              <w:pStyle w:val="Texto"/>
              <w:spacing w:line="222" w:lineRule="exact"/>
              <w:ind w:firstLine="0"/>
              <w:rPr>
                <w:rFonts w:ascii="Verdana" w:hAnsi="Verdana"/>
                <w:sz w:val="16"/>
                <w:szCs w:val="16"/>
              </w:rPr>
            </w:pPr>
            <w:r w:rsidRPr="00C0169D">
              <w:rPr>
                <w:rFonts w:ascii="Verdana" w:hAnsi="Verdana"/>
                <w:sz w:val="16"/>
                <w:szCs w:val="16"/>
              </w:rPr>
              <w:t>La temperatura en el interior de la cámara debe mantenerse a 35 ± 2°C.</w:t>
            </w:r>
          </w:p>
        </w:tc>
        <w:tc>
          <w:tcPr>
            <w:tcW w:w="4675" w:type="dxa"/>
          </w:tcPr>
          <w:p w14:paraId="069C1442" w14:textId="212B3763" w:rsidR="00A97076" w:rsidRPr="00F26F51" w:rsidRDefault="00A97076" w:rsidP="00A97076">
            <w:pPr>
              <w:pStyle w:val="Texto"/>
              <w:spacing w:line="222" w:lineRule="exact"/>
              <w:ind w:firstLine="0"/>
              <w:rPr>
                <w:rFonts w:ascii="Verdana" w:hAnsi="Verdana"/>
                <w:sz w:val="16"/>
                <w:szCs w:val="16"/>
                <w:lang w:val="en-US"/>
              </w:rPr>
            </w:pPr>
            <w:r w:rsidRPr="00F26F51">
              <w:rPr>
                <w:rFonts w:ascii="Verdana" w:hAnsi="Verdana"/>
                <w:sz w:val="16"/>
                <w:szCs w:val="16"/>
                <w:lang w:val="en-US"/>
              </w:rPr>
              <w:t>The temperature inside the chamber must be maintained at 35 ± 2°C.</w:t>
            </w:r>
          </w:p>
        </w:tc>
      </w:tr>
      <w:tr w:rsidR="00A97076" w:rsidRPr="00F560B2" w14:paraId="2ED3C37C" w14:textId="2CC1E57F" w:rsidTr="00F26F51">
        <w:tc>
          <w:tcPr>
            <w:tcW w:w="4675" w:type="dxa"/>
          </w:tcPr>
          <w:p w14:paraId="70134891" w14:textId="77777777" w:rsidR="00A97076" w:rsidRPr="00C0169D" w:rsidRDefault="00A97076" w:rsidP="00A97076">
            <w:pPr>
              <w:pStyle w:val="Texto"/>
              <w:spacing w:line="222" w:lineRule="exact"/>
              <w:ind w:firstLine="0"/>
              <w:rPr>
                <w:rFonts w:ascii="Verdana" w:hAnsi="Verdana"/>
                <w:sz w:val="16"/>
                <w:szCs w:val="16"/>
              </w:rPr>
            </w:pPr>
            <w:r w:rsidRPr="00C0169D">
              <w:rPr>
                <w:rFonts w:ascii="Verdana" w:hAnsi="Verdana"/>
                <w:sz w:val="16"/>
                <w:szCs w:val="16"/>
              </w:rPr>
              <w:t xml:space="preserve">El abastecimiento de aire comprimido en la boquilla o boquillas para atomizar la solución </w:t>
            </w:r>
            <w:proofErr w:type="gramStart"/>
            <w:r w:rsidRPr="00C0169D">
              <w:rPr>
                <w:rFonts w:ascii="Verdana" w:hAnsi="Verdana"/>
                <w:sz w:val="16"/>
                <w:szCs w:val="16"/>
              </w:rPr>
              <w:t>salina,</w:t>
            </w:r>
            <w:proofErr w:type="gramEnd"/>
            <w:r w:rsidRPr="00C0169D">
              <w:rPr>
                <w:rFonts w:ascii="Verdana" w:hAnsi="Verdana"/>
                <w:sz w:val="16"/>
                <w:szCs w:val="16"/>
              </w:rPr>
              <w:t xml:space="preserve"> debe estar libre de aceite o impurezas y mantenerse a una presión </w:t>
            </w:r>
            <w:r w:rsidRPr="00C0169D">
              <w:rPr>
                <w:rFonts w:ascii="Verdana" w:hAnsi="Verdana"/>
                <w:sz w:val="16"/>
                <w:szCs w:val="16"/>
              </w:rPr>
              <w:lastRenderedPageBreak/>
              <w:t>entre 68.65 (0.7 kg/cm</w:t>
            </w:r>
            <w:r w:rsidRPr="00C0169D">
              <w:rPr>
                <w:rFonts w:ascii="Verdana" w:hAnsi="Verdana"/>
                <w:sz w:val="16"/>
                <w:szCs w:val="16"/>
                <w:vertAlign w:val="superscript"/>
              </w:rPr>
              <w:t>2</w:t>
            </w:r>
            <w:r w:rsidRPr="00C0169D">
              <w:rPr>
                <w:rFonts w:ascii="Verdana" w:hAnsi="Verdana"/>
                <w:sz w:val="16"/>
                <w:szCs w:val="16"/>
              </w:rPr>
              <w:t>) y 166.71 KPa (1.69 kg/cm</w:t>
            </w:r>
            <w:r w:rsidRPr="00C0169D">
              <w:rPr>
                <w:rFonts w:ascii="Verdana" w:hAnsi="Verdana"/>
                <w:sz w:val="16"/>
                <w:szCs w:val="16"/>
                <w:vertAlign w:val="superscript"/>
              </w:rPr>
              <w:t>2</w:t>
            </w:r>
            <w:r w:rsidRPr="00C0169D">
              <w:rPr>
                <w:rFonts w:ascii="Verdana" w:hAnsi="Verdana"/>
                <w:sz w:val="16"/>
                <w:szCs w:val="16"/>
              </w:rPr>
              <w:t>). El abastecimiento de aire se libera de aceite y suciedad al burbujearlo en la torre humidificadora de aire.</w:t>
            </w:r>
          </w:p>
        </w:tc>
        <w:tc>
          <w:tcPr>
            <w:tcW w:w="4675" w:type="dxa"/>
          </w:tcPr>
          <w:p w14:paraId="258DF17C" w14:textId="367234F7" w:rsidR="00A97076" w:rsidRPr="00F26F51" w:rsidRDefault="00A97076" w:rsidP="00A97076">
            <w:pPr>
              <w:pStyle w:val="Texto"/>
              <w:spacing w:line="222" w:lineRule="exact"/>
              <w:ind w:firstLine="0"/>
              <w:rPr>
                <w:rFonts w:ascii="Verdana" w:hAnsi="Verdana"/>
                <w:sz w:val="16"/>
                <w:szCs w:val="16"/>
                <w:lang w:val="en-US"/>
              </w:rPr>
            </w:pPr>
            <w:r w:rsidRPr="00F26F51">
              <w:rPr>
                <w:rFonts w:ascii="Verdana" w:hAnsi="Verdana"/>
                <w:sz w:val="16"/>
                <w:szCs w:val="16"/>
                <w:lang w:val="en-US"/>
              </w:rPr>
              <w:lastRenderedPageBreak/>
              <w:t xml:space="preserve">The compressed air supply at the nozzle or nozzles to atomize the saline solution must be free of oil or impurities and maintained at a pressure between 68.65 </w:t>
            </w:r>
            <w:r w:rsidRPr="00F26F51">
              <w:rPr>
                <w:rFonts w:ascii="Verdana" w:hAnsi="Verdana"/>
                <w:sz w:val="16"/>
                <w:szCs w:val="16"/>
                <w:lang w:val="en-US"/>
              </w:rPr>
              <w:lastRenderedPageBreak/>
              <w:t>(0.7 kg/cm</w:t>
            </w:r>
            <w:r w:rsidRPr="00F26F51">
              <w:rPr>
                <w:rFonts w:ascii="Verdana" w:hAnsi="Verdana"/>
                <w:sz w:val="16"/>
                <w:szCs w:val="16"/>
                <w:vertAlign w:val="superscript"/>
                <w:lang w:val="en-US"/>
              </w:rPr>
              <w:t>2</w:t>
            </w:r>
            <w:r w:rsidR="001A2F7B" w:rsidRPr="00F26F51">
              <w:rPr>
                <w:rFonts w:ascii="Verdana" w:hAnsi="Verdana"/>
                <w:sz w:val="16"/>
                <w:szCs w:val="16"/>
                <w:vertAlign w:val="superscript"/>
                <w:lang w:val="en-US"/>
              </w:rPr>
              <w:t>)</w:t>
            </w:r>
            <w:r w:rsidRPr="00F26F51">
              <w:rPr>
                <w:rFonts w:ascii="Verdana" w:hAnsi="Verdana"/>
                <w:sz w:val="16"/>
                <w:szCs w:val="16"/>
                <w:lang w:val="en-US"/>
              </w:rPr>
              <w:t xml:space="preserve"> and 166.71 KPa (1.69 kg/cm</w:t>
            </w:r>
            <w:r w:rsidRPr="00F26F51">
              <w:rPr>
                <w:rFonts w:ascii="Verdana" w:hAnsi="Verdana"/>
                <w:sz w:val="16"/>
                <w:szCs w:val="16"/>
                <w:vertAlign w:val="superscript"/>
                <w:lang w:val="en-US"/>
              </w:rPr>
              <w:t>2</w:t>
            </w:r>
            <w:r w:rsidR="001A2F7B" w:rsidRPr="00F26F51">
              <w:rPr>
                <w:rFonts w:ascii="Verdana" w:hAnsi="Verdana"/>
                <w:sz w:val="16"/>
                <w:szCs w:val="16"/>
                <w:vertAlign w:val="superscript"/>
                <w:lang w:val="en-US"/>
              </w:rPr>
              <w:t>)</w:t>
            </w:r>
            <w:r w:rsidRPr="00F26F51">
              <w:rPr>
                <w:rFonts w:ascii="Verdana" w:hAnsi="Verdana"/>
                <w:sz w:val="16"/>
                <w:szCs w:val="16"/>
                <w:lang w:val="en-US"/>
              </w:rPr>
              <w:t>. The air supply is freed of oil and dirt by bubbling it in the air humidifying tower.</w:t>
            </w:r>
          </w:p>
        </w:tc>
      </w:tr>
      <w:tr w:rsidR="00A97076" w:rsidRPr="00F560B2" w14:paraId="36517C59" w14:textId="5175EC4D" w:rsidTr="00F26F51">
        <w:tc>
          <w:tcPr>
            <w:tcW w:w="4675" w:type="dxa"/>
          </w:tcPr>
          <w:p w14:paraId="0CFF399A" w14:textId="77777777" w:rsidR="00A97076" w:rsidRPr="00C0169D" w:rsidRDefault="00A97076" w:rsidP="00A97076">
            <w:pPr>
              <w:pStyle w:val="Texto"/>
              <w:spacing w:line="222" w:lineRule="exact"/>
              <w:ind w:firstLine="0"/>
              <w:rPr>
                <w:rFonts w:ascii="Verdana" w:hAnsi="Verdana"/>
                <w:sz w:val="16"/>
                <w:szCs w:val="16"/>
              </w:rPr>
            </w:pPr>
            <w:r w:rsidRPr="00C0169D">
              <w:rPr>
                <w:rFonts w:ascii="Verdana" w:hAnsi="Verdana"/>
                <w:sz w:val="16"/>
                <w:szCs w:val="16"/>
              </w:rPr>
              <w:lastRenderedPageBreak/>
              <w:t>Deben colocarse por lo menos dos colectores en la zona de exposición de la niebla. Estos deben quedar cerca de los especímenes de prueba; uno lo más cerca posible a una boquilla, y otro, lo más lejos posible de todas las boquillas. La niebla debe ser tal, que por cada 80 cm</w:t>
            </w:r>
            <w:r w:rsidRPr="00C0169D">
              <w:rPr>
                <w:rFonts w:ascii="Verdana" w:hAnsi="Verdana"/>
                <w:sz w:val="16"/>
                <w:szCs w:val="16"/>
                <w:vertAlign w:val="superscript"/>
              </w:rPr>
              <w:t>2</w:t>
            </w:r>
            <w:r w:rsidRPr="00C0169D">
              <w:rPr>
                <w:rFonts w:ascii="Verdana" w:hAnsi="Verdana"/>
                <w:sz w:val="16"/>
                <w:szCs w:val="16"/>
              </w:rPr>
              <w:t xml:space="preserve"> de área expuesta a la acción de </w:t>
            </w:r>
            <w:proofErr w:type="gramStart"/>
            <w:r w:rsidRPr="00C0169D">
              <w:rPr>
                <w:rFonts w:ascii="Verdana" w:hAnsi="Verdana"/>
                <w:sz w:val="16"/>
                <w:szCs w:val="16"/>
              </w:rPr>
              <w:t>la misma</w:t>
            </w:r>
            <w:proofErr w:type="gramEnd"/>
            <w:r w:rsidRPr="00C0169D">
              <w:rPr>
                <w:rFonts w:ascii="Verdana" w:hAnsi="Verdana"/>
                <w:sz w:val="16"/>
                <w:szCs w:val="16"/>
              </w:rPr>
              <w:t>, se recolecten en cada colector de 1.0 a 2.0 ml de solución por hora, basado en un estudio de 16 horas como mínimo.</w:t>
            </w:r>
          </w:p>
        </w:tc>
        <w:tc>
          <w:tcPr>
            <w:tcW w:w="4675" w:type="dxa"/>
          </w:tcPr>
          <w:p w14:paraId="33F7200A" w14:textId="3DC6BF1A" w:rsidR="00A97076" w:rsidRPr="00F26F51" w:rsidRDefault="00A97076" w:rsidP="00A97076">
            <w:pPr>
              <w:pStyle w:val="Texto"/>
              <w:spacing w:line="222" w:lineRule="exact"/>
              <w:ind w:firstLine="0"/>
              <w:rPr>
                <w:rFonts w:ascii="Verdana" w:hAnsi="Verdana"/>
                <w:sz w:val="16"/>
                <w:szCs w:val="16"/>
                <w:lang w:val="en-US"/>
              </w:rPr>
            </w:pPr>
            <w:r w:rsidRPr="00F26F51">
              <w:rPr>
                <w:rFonts w:ascii="Verdana" w:hAnsi="Verdana"/>
                <w:sz w:val="16"/>
                <w:szCs w:val="16"/>
                <w:lang w:val="en-US"/>
              </w:rPr>
              <w:t xml:space="preserve">At least two collectors </w:t>
            </w:r>
            <w:r w:rsidR="00D64B7E" w:rsidRPr="00F26F51">
              <w:rPr>
                <w:rFonts w:ascii="Verdana" w:hAnsi="Verdana"/>
                <w:sz w:val="16"/>
                <w:szCs w:val="16"/>
                <w:lang w:val="en-US"/>
              </w:rPr>
              <w:t>must</w:t>
            </w:r>
            <w:r w:rsidRPr="00F26F51">
              <w:rPr>
                <w:rFonts w:ascii="Verdana" w:hAnsi="Verdana"/>
                <w:sz w:val="16"/>
                <w:szCs w:val="16"/>
                <w:lang w:val="en-US"/>
              </w:rPr>
              <w:t xml:space="preserve"> be placed in the mist exposure area. These </w:t>
            </w:r>
            <w:r w:rsidR="00D64B7E" w:rsidRPr="00F26F51">
              <w:rPr>
                <w:rFonts w:ascii="Verdana" w:hAnsi="Verdana"/>
                <w:sz w:val="16"/>
                <w:szCs w:val="16"/>
                <w:lang w:val="en-US"/>
              </w:rPr>
              <w:t>must</w:t>
            </w:r>
            <w:r w:rsidRPr="00F26F51">
              <w:rPr>
                <w:rFonts w:ascii="Verdana" w:hAnsi="Verdana"/>
                <w:sz w:val="16"/>
                <w:szCs w:val="16"/>
                <w:lang w:val="en-US"/>
              </w:rPr>
              <w:t xml:space="preserve"> be close to the test specimens; one as close as possible to a nozzle, and one as far as possible from all nozzles. The </w:t>
            </w:r>
            <w:r w:rsidR="00E261A4">
              <w:rPr>
                <w:rFonts w:ascii="Verdana" w:hAnsi="Verdana"/>
                <w:sz w:val="16"/>
                <w:szCs w:val="16"/>
                <w:lang w:val="en-US"/>
              </w:rPr>
              <w:t>mist</w:t>
            </w:r>
            <w:r w:rsidRPr="00F26F51">
              <w:rPr>
                <w:rFonts w:ascii="Verdana" w:hAnsi="Verdana"/>
                <w:sz w:val="16"/>
                <w:szCs w:val="16"/>
                <w:lang w:val="en-US"/>
              </w:rPr>
              <w:t xml:space="preserve"> must be such that for every 80 cm</w:t>
            </w:r>
            <w:r w:rsidRPr="00F26F51">
              <w:rPr>
                <w:rFonts w:ascii="Verdana" w:hAnsi="Verdana"/>
                <w:sz w:val="16"/>
                <w:szCs w:val="16"/>
                <w:vertAlign w:val="superscript"/>
                <w:lang w:val="en-US"/>
              </w:rPr>
              <w:t xml:space="preserve">2 </w:t>
            </w:r>
            <w:r w:rsidRPr="00F26F51">
              <w:rPr>
                <w:rFonts w:ascii="Verdana" w:hAnsi="Verdana"/>
                <w:sz w:val="16"/>
                <w:szCs w:val="16"/>
                <w:lang w:val="en-US"/>
              </w:rPr>
              <w:t>of area exposed to its action, 1.0 to 2.0 ml of solution per hour are collected in each collector, based on a study of at least 16 hours.</w:t>
            </w:r>
          </w:p>
        </w:tc>
      </w:tr>
      <w:tr w:rsidR="00A97076" w:rsidRPr="00F560B2" w14:paraId="26F88FC8" w14:textId="2A94DFD9" w:rsidTr="00F26F51">
        <w:tc>
          <w:tcPr>
            <w:tcW w:w="4675" w:type="dxa"/>
          </w:tcPr>
          <w:p w14:paraId="6F1C2D08" w14:textId="77777777" w:rsidR="00A97076" w:rsidRPr="00C0169D" w:rsidRDefault="00A97076" w:rsidP="00A97076">
            <w:pPr>
              <w:pStyle w:val="Texto"/>
              <w:spacing w:line="222" w:lineRule="exact"/>
              <w:ind w:firstLine="0"/>
              <w:rPr>
                <w:rFonts w:ascii="Verdana" w:hAnsi="Verdana"/>
                <w:sz w:val="16"/>
                <w:szCs w:val="16"/>
              </w:rPr>
            </w:pPr>
            <w:r w:rsidRPr="00C0169D">
              <w:rPr>
                <w:rFonts w:ascii="Verdana" w:hAnsi="Verdana"/>
                <w:sz w:val="16"/>
                <w:szCs w:val="16"/>
              </w:rPr>
              <w:t>La concentración del cloruro de sodio de la solución colectada debe ser de 5 ± 1% del peso de esta solución. Una solución teniendo una densidad específica de 1.025 a 1.040 a temperatura ambiente, cumple con la concentración requerida.</w:t>
            </w:r>
          </w:p>
        </w:tc>
        <w:tc>
          <w:tcPr>
            <w:tcW w:w="4675" w:type="dxa"/>
          </w:tcPr>
          <w:p w14:paraId="2C5C54DC" w14:textId="6B309D11" w:rsidR="00A97076" w:rsidRPr="00F26F51" w:rsidRDefault="00A97076" w:rsidP="00A97076">
            <w:pPr>
              <w:pStyle w:val="Texto"/>
              <w:spacing w:line="222" w:lineRule="exact"/>
              <w:ind w:firstLine="0"/>
              <w:rPr>
                <w:rFonts w:ascii="Verdana" w:hAnsi="Verdana"/>
                <w:sz w:val="16"/>
                <w:szCs w:val="16"/>
                <w:lang w:val="en-US"/>
              </w:rPr>
            </w:pPr>
            <w:r w:rsidRPr="00F26F51">
              <w:rPr>
                <w:rFonts w:ascii="Verdana" w:hAnsi="Verdana"/>
                <w:sz w:val="16"/>
                <w:szCs w:val="16"/>
                <w:lang w:val="en-US"/>
              </w:rPr>
              <w:t xml:space="preserve">The sodium chloride concentration of the collected solution </w:t>
            </w:r>
            <w:r w:rsidR="00D64B7E" w:rsidRPr="00F26F51">
              <w:rPr>
                <w:rFonts w:ascii="Verdana" w:hAnsi="Verdana"/>
                <w:sz w:val="16"/>
                <w:szCs w:val="16"/>
                <w:lang w:val="en-US"/>
              </w:rPr>
              <w:t>must</w:t>
            </w:r>
            <w:r w:rsidRPr="00F26F51">
              <w:rPr>
                <w:rFonts w:ascii="Verdana" w:hAnsi="Verdana"/>
                <w:sz w:val="16"/>
                <w:szCs w:val="16"/>
                <w:lang w:val="en-US"/>
              </w:rPr>
              <w:t xml:space="preserve"> be 5 ± 1% of the weight of this solution. A solution having a specific gravity of 1.025 to 1.040 at room temperature meets the required concentration.</w:t>
            </w:r>
          </w:p>
        </w:tc>
      </w:tr>
      <w:tr w:rsidR="00A97076" w:rsidRPr="00F560B2" w14:paraId="1EC97F81" w14:textId="6D304B45" w:rsidTr="00F26F51">
        <w:tc>
          <w:tcPr>
            <w:tcW w:w="4675" w:type="dxa"/>
          </w:tcPr>
          <w:p w14:paraId="28B0B982" w14:textId="77777777" w:rsidR="00A97076" w:rsidRPr="00C0169D" w:rsidRDefault="00A97076" w:rsidP="00A97076">
            <w:pPr>
              <w:pStyle w:val="Texto"/>
              <w:spacing w:line="222" w:lineRule="exact"/>
              <w:ind w:firstLine="0"/>
              <w:rPr>
                <w:rFonts w:ascii="Verdana" w:hAnsi="Verdana"/>
                <w:sz w:val="16"/>
                <w:szCs w:val="16"/>
              </w:rPr>
            </w:pPr>
            <w:r w:rsidRPr="00C0169D">
              <w:rPr>
                <w:rFonts w:ascii="Verdana" w:hAnsi="Verdana"/>
                <w:sz w:val="16"/>
                <w:szCs w:val="16"/>
              </w:rPr>
              <w:t>La concentración se puede también determinar como sigue:</w:t>
            </w:r>
          </w:p>
        </w:tc>
        <w:tc>
          <w:tcPr>
            <w:tcW w:w="4675" w:type="dxa"/>
          </w:tcPr>
          <w:p w14:paraId="70C47D9D" w14:textId="0E995DDE" w:rsidR="00A97076" w:rsidRPr="00F26F51" w:rsidRDefault="00A97076" w:rsidP="00A97076">
            <w:pPr>
              <w:pStyle w:val="Texto"/>
              <w:spacing w:line="222" w:lineRule="exact"/>
              <w:ind w:firstLine="0"/>
              <w:rPr>
                <w:rFonts w:ascii="Verdana" w:hAnsi="Verdana"/>
                <w:sz w:val="16"/>
                <w:szCs w:val="16"/>
                <w:lang w:val="en-US"/>
              </w:rPr>
            </w:pPr>
            <w:r w:rsidRPr="00F26F51">
              <w:rPr>
                <w:rFonts w:ascii="Verdana" w:hAnsi="Verdana"/>
                <w:sz w:val="16"/>
                <w:szCs w:val="16"/>
                <w:lang w:val="en-US"/>
              </w:rPr>
              <w:t>The concentration can also be determined as follows:</w:t>
            </w:r>
          </w:p>
        </w:tc>
      </w:tr>
      <w:tr w:rsidR="00A97076" w:rsidRPr="00F560B2" w14:paraId="67E72EA3" w14:textId="3D13F170" w:rsidTr="00F26F51">
        <w:tc>
          <w:tcPr>
            <w:tcW w:w="4675" w:type="dxa"/>
          </w:tcPr>
          <w:p w14:paraId="332D3215"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sz w:val="16"/>
                <w:szCs w:val="16"/>
              </w:rPr>
              <w:t>Se diluyen 5 ml de solución colectada a 100 ml con agua destilada y se mezclan perfectamente; se extraen 10 ml de esta solución y se colocan en una cápsula de evaporación, se añaden 40 ml de agua destilada y 1 ml de solución al 1% de cromato de potasio (K</w:t>
            </w:r>
            <w:r w:rsidRPr="00C0169D">
              <w:rPr>
                <w:rFonts w:ascii="Verdana" w:hAnsi="Verdana"/>
                <w:sz w:val="16"/>
                <w:szCs w:val="16"/>
                <w:vertAlign w:val="subscript"/>
              </w:rPr>
              <w:t>2</w:t>
            </w:r>
            <w:r w:rsidRPr="00C0169D">
              <w:rPr>
                <w:rFonts w:ascii="Verdana" w:hAnsi="Verdana"/>
                <w:sz w:val="16"/>
                <w:szCs w:val="16"/>
              </w:rPr>
              <w:t>CrO</w:t>
            </w:r>
            <w:r w:rsidRPr="00C0169D">
              <w:rPr>
                <w:rFonts w:ascii="Verdana" w:hAnsi="Verdana"/>
                <w:sz w:val="16"/>
                <w:szCs w:val="16"/>
                <w:vertAlign w:val="subscript"/>
              </w:rPr>
              <w:t>4</w:t>
            </w:r>
            <w:r w:rsidRPr="00C0169D">
              <w:rPr>
                <w:rFonts w:ascii="Verdana" w:hAnsi="Verdana"/>
                <w:sz w:val="16"/>
                <w:szCs w:val="16"/>
              </w:rPr>
              <w:t>) y se valora con una solución 0.1 N de nitrato de plata (AgNO</w:t>
            </w:r>
            <w:r w:rsidRPr="00C0169D">
              <w:rPr>
                <w:rFonts w:ascii="Verdana" w:hAnsi="Verdana"/>
                <w:sz w:val="16"/>
                <w:szCs w:val="16"/>
                <w:vertAlign w:val="subscript"/>
              </w:rPr>
              <w:t>3</w:t>
            </w:r>
            <w:r w:rsidRPr="00C0169D">
              <w:rPr>
                <w:rFonts w:ascii="Verdana" w:hAnsi="Verdana"/>
                <w:sz w:val="16"/>
                <w:szCs w:val="16"/>
              </w:rPr>
              <w:t>) hasta que aparezca una coloración roja permanente. Una solución que requiera entre 3.4 y 5.1 ml de solución 0.1 N de nitrato de plata para adquirir la coloración, cumple con los requisitos de concentración.</w:t>
            </w:r>
          </w:p>
        </w:tc>
        <w:tc>
          <w:tcPr>
            <w:tcW w:w="4675" w:type="dxa"/>
          </w:tcPr>
          <w:p w14:paraId="412223D7" w14:textId="1895F7FC" w:rsidR="00A97076" w:rsidRPr="00F26F51" w:rsidRDefault="00A97076" w:rsidP="00A97076">
            <w:pPr>
              <w:pStyle w:val="Texto"/>
              <w:spacing w:line="223" w:lineRule="exact"/>
              <w:ind w:firstLine="0"/>
              <w:rPr>
                <w:rFonts w:ascii="Verdana" w:hAnsi="Verdana"/>
                <w:sz w:val="16"/>
                <w:szCs w:val="16"/>
                <w:lang w:val="en-US"/>
              </w:rPr>
            </w:pPr>
            <w:r w:rsidRPr="00F26F51">
              <w:rPr>
                <w:rFonts w:ascii="Verdana" w:hAnsi="Verdana"/>
                <w:sz w:val="16"/>
                <w:szCs w:val="16"/>
                <w:lang w:val="en-US"/>
              </w:rPr>
              <w:t>Dilute 5 ml of collected solution to 100 ml with distilled water and mix thoroughly; 10 ml of this solution are extracted and placed in an evaporating dish, 40 ml of distilled water and 1 ml of 1% solution of potassium chromate (K</w:t>
            </w:r>
            <w:r w:rsidRPr="00F26F51">
              <w:rPr>
                <w:rFonts w:ascii="Verdana" w:hAnsi="Verdana"/>
                <w:sz w:val="16"/>
                <w:szCs w:val="16"/>
                <w:vertAlign w:val="subscript"/>
                <w:lang w:val="en-US"/>
              </w:rPr>
              <w:t xml:space="preserve">2 </w:t>
            </w:r>
            <w:r w:rsidRPr="00F26F51">
              <w:rPr>
                <w:rFonts w:ascii="Verdana" w:hAnsi="Verdana"/>
                <w:sz w:val="16"/>
                <w:szCs w:val="16"/>
                <w:lang w:val="en-US"/>
              </w:rPr>
              <w:t>CrO</w:t>
            </w:r>
            <w:r w:rsidRPr="00F26F51">
              <w:rPr>
                <w:rFonts w:ascii="Verdana" w:hAnsi="Verdana"/>
                <w:sz w:val="16"/>
                <w:szCs w:val="16"/>
                <w:vertAlign w:val="subscript"/>
                <w:lang w:val="en-US"/>
              </w:rPr>
              <w:t>4</w:t>
            </w:r>
            <w:r w:rsidR="001A2F7B" w:rsidRPr="00F26F51">
              <w:rPr>
                <w:rFonts w:ascii="Verdana" w:hAnsi="Verdana"/>
                <w:sz w:val="16"/>
                <w:szCs w:val="16"/>
                <w:vertAlign w:val="subscript"/>
                <w:lang w:val="en-US"/>
              </w:rPr>
              <w:t>)</w:t>
            </w:r>
            <w:r w:rsidRPr="00F26F51">
              <w:rPr>
                <w:rFonts w:ascii="Verdana" w:hAnsi="Verdana"/>
                <w:sz w:val="16"/>
                <w:szCs w:val="16"/>
                <w:lang w:val="en-US"/>
              </w:rPr>
              <w:t xml:space="preserve"> are added and titrated with a 0.1 N solution of silver nitrate (AgNO</w:t>
            </w:r>
            <w:r w:rsidRPr="00F26F51">
              <w:rPr>
                <w:rFonts w:ascii="Verdana" w:hAnsi="Verdana"/>
                <w:sz w:val="16"/>
                <w:szCs w:val="16"/>
                <w:vertAlign w:val="subscript"/>
                <w:lang w:val="en-US"/>
              </w:rPr>
              <w:t>3</w:t>
            </w:r>
            <w:r w:rsidR="001A2F7B" w:rsidRPr="00F26F51">
              <w:rPr>
                <w:rFonts w:ascii="Verdana" w:hAnsi="Verdana"/>
                <w:sz w:val="16"/>
                <w:szCs w:val="16"/>
                <w:vertAlign w:val="subscript"/>
                <w:lang w:val="en-US"/>
              </w:rPr>
              <w:t>)</w:t>
            </w:r>
            <w:r w:rsidRPr="00F26F51">
              <w:rPr>
                <w:rFonts w:ascii="Verdana" w:hAnsi="Verdana"/>
                <w:sz w:val="16"/>
                <w:szCs w:val="16"/>
                <w:lang w:val="en-US"/>
              </w:rPr>
              <w:t xml:space="preserve"> until a permanent red color appears. A solution that requires between 3.4 and 5.1 mL of 0.1 N silver nitrate solution to acquire the coloration meets the concentration requirements.</w:t>
            </w:r>
          </w:p>
        </w:tc>
      </w:tr>
      <w:tr w:rsidR="00A97076" w:rsidRPr="00F560B2" w14:paraId="15743E8D" w14:textId="55C5B3E3" w:rsidTr="00F26F51">
        <w:tc>
          <w:tcPr>
            <w:tcW w:w="4675" w:type="dxa"/>
          </w:tcPr>
          <w:p w14:paraId="2AF50958"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sz w:val="16"/>
                <w:szCs w:val="16"/>
              </w:rPr>
              <w:t xml:space="preserve">El suministro de niebla salina por las </w:t>
            </w:r>
            <w:proofErr w:type="gramStart"/>
            <w:r w:rsidRPr="00C0169D">
              <w:rPr>
                <w:rFonts w:ascii="Verdana" w:hAnsi="Verdana"/>
                <w:sz w:val="16"/>
                <w:szCs w:val="16"/>
              </w:rPr>
              <w:t>boquillas,</w:t>
            </w:r>
            <w:proofErr w:type="gramEnd"/>
            <w:r w:rsidRPr="00C0169D">
              <w:rPr>
                <w:rFonts w:ascii="Verdana" w:hAnsi="Verdana"/>
                <w:sz w:val="16"/>
                <w:szCs w:val="16"/>
              </w:rPr>
              <w:t xml:space="preserve"> debe ser dirigido de tal forma que evite el choque directo del flujo sobre los especímenes de prueba.</w:t>
            </w:r>
          </w:p>
        </w:tc>
        <w:tc>
          <w:tcPr>
            <w:tcW w:w="4675" w:type="dxa"/>
          </w:tcPr>
          <w:p w14:paraId="1C9301EE" w14:textId="5F7CC7BF" w:rsidR="00A97076" w:rsidRPr="00F26F51" w:rsidRDefault="00A97076" w:rsidP="00A97076">
            <w:pPr>
              <w:pStyle w:val="Texto"/>
              <w:spacing w:line="223" w:lineRule="exact"/>
              <w:ind w:firstLine="0"/>
              <w:rPr>
                <w:rFonts w:ascii="Verdana" w:hAnsi="Verdana"/>
                <w:sz w:val="16"/>
                <w:szCs w:val="16"/>
                <w:lang w:val="en-US"/>
              </w:rPr>
            </w:pPr>
            <w:r w:rsidRPr="00F26F51">
              <w:rPr>
                <w:rFonts w:ascii="Verdana" w:hAnsi="Verdana"/>
                <w:sz w:val="16"/>
                <w:szCs w:val="16"/>
                <w:lang w:val="en-US"/>
              </w:rPr>
              <w:t>The supply of salt spray through the nozzles must be directed in such a way as to avoid direct impingement of the flow on the test specimens.</w:t>
            </w:r>
          </w:p>
        </w:tc>
      </w:tr>
      <w:tr w:rsidR="00A97076" w:rsidRPr="00C0169D" w14:paraId="6A167E20" w14:textId="4EBDC19B" w:rsidTr="00F26F51">
        <w:tc>
          <w:tcPr>
            <w:tcW w:w="4675" w:type="dxa"/>
          </w:tcPr>
          <w:p w14:paraId="279068F0" w14:textId="77777777" w:rsidR="00A97076" w:rsidRPr="00C0169D" w:rsidRDefault="00A97076" w:rsidP="00A97076">
            <w:pPr>
              <w:pStyle w:val="Texto"/>
              <w:spacing w:line="223" w:lineRule="exact"/>
              <w:ind w:firstLine="0"/>
              <w:rPr>
                <w:rFonts w:ascii="Verdana" w:hAnsi="Verdana"/>
                <w:b/>
                <w:sz w:val="16"/>
                <w:szCs w:val="16"/>
              </w:rPr>
            </w:pPr>
            <w:r w:rsidRPr="00C0169D">
              <w:rPr>
                <w:rFonts w:ascii="Verdana" w:hAnsi="Verdana"/>
                <w:b/>
                <w:sz w:val="16"/>
                <w:szCs w:val="16"/>
              </w:rPr>
              <w:t>7.6.3 Procedimiento</w:t>
            </w:r>
          </w:p>
        </w:tc>
        <w:tc>
          <w:tcPr>
            <w:tcW w:w="4675" w:type="dxa"/>
          </w:tcPr>
          <w:p w14:paraId="60B92F59" w14:textId="5107CA5F" w:rsidR="00A97076" w:rsidRPr="00F26F51" w:rsidRDefault="00A97076" w:rsidP="00A97076">
            <w:pPr>
              <w:pStyle w:val="Texto"/>
              <w:spacing w:line="223" w:lineRule="exact"/>
              <w:ind w:firstLine="0"/>
              <w:rPr>
                <w:rFonts w:ascii="Verdana" w:hAnsi="Verdana"/>
                <w:b/>
                <w:sz w:val="16"/>
                <w:szCs w:val="16"/>
                <w:lang w:val="en-US"/>
              </w:rPr>
            </w:pPr>
            <w:r w:rsidRPr="00F26F51">
              <w:rPr>
                <w:rFonts w:ascii="Verdana" w:hAnsi="Verdana"/>
                <w:b/>
                <w:sz w:val="16"/>
                <w:szCs w:val="16"/>
                <w:lang w:val="en-US"/>
              </w:rPr>
              <w:t>7.6.3 Procedure</w:t>
            </w:r>
          </w:p>
        </w:tc>
      </w:tr>
      <w:tr w:rsidR="00A97076" w:rsidRPr="00F560B2" w14:paraId="7B075F9E" w14:textId="3B5A5395" w:rsidTr="00F26F51">
        <w:tc>
          <w:tcPr>
            <w:tcW w:w="4675" w:type="dxa"/>
          </w:tcPr>
          <w:p w14:paraId="7BF181A4"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El espécimen con recubrimiento metálico debe limpiarse adecuadamente. El método de limpieza es opcional, dependiendo de la naturaleza de la superficie y/o de los contaminantes, y no deben usarse abrasivos, ni disolventes que sean corrosivos o que depositen películas corrosivas o protectoras;</w:t>
            </w:r>
          </w:p>
        </w:tc>
        <w:tc>
          <w:tcPr>
            <w:tcW w:w="4675" w:type="dxa"/>
          </w:tcPr>
          <w:p w14:paraId="13454456" w14:textId="32EB6C23"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a. </w:t>
            </w:r>
            <w:r w:rsidRPr="00F26F51">
              <w:rPr>
                <w:rFonts w:ascii="Verdana" w:hAnsi="Verdana"/>
                <w:sz w:val="16"/>
                <w:szCs w:val="16"/>
                <w:lang w:val="en-US"/>
              </w:rPr>
              <w:tab/>
              <w:t>The metal-coated specimen must be properly cleaned. The cleaning method is optional, depending on the nature of the surface and/or the contaminants, and abrasives must not be used, nor solvents that are corrosive or that deposit corrosive or protective films;</w:t>
            </w:r>
          </w:p>
        </w:tc>
      </w:tr>
      <w:tr w:rsidR="00A97076" w:rsidRPr="00F560B2" w14:paraId="5530C8C2" w14:textId="635B5C79" w:rsidTr="00F26F51">
        <w:tc>
          <w:tcPr>
            <w:tcW w:w="4675" w:type="dxa"/>
          </w:tcPr>
          <w:p w14:paraId="64EC3817"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Colocar el espécimen dentro de la cámara de niebla salina en una posición relativa semejante a la posición de su instalación;</w:t>
            </w:r>
          </w:p>
        </w:tc>
        <w:tc>
          <w:tcPr>
            <w:tcW w:w="4675" w:type="dxa"/>
          </w:tcPr>
          <w:p w14:paraId="42F787DE" w14:textId="0CA05B73"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b. </w:t>
            </w:r>
            <w:r w:rsidRPr="00F26F51">
              <w:rPr>
                <w:rFonts w:ascii="Verdana" w:hAnsi="Verdana"/>
                <w:b/>
                <w:sz w:val="16"/>
                <w:szCs w:val="16"/>
                <w:lang w:val="en-US"/>
              </w:rPr>
              <w:tab/>
            </w:r>
            <w:r w:rsidRPr="00F26F51">
              <w:rPr>
                <w:rFonts w:ascii="Verdana" w:hAnsi="Verdana"/>
                <w:sz w:val="16"/>
                <w:szCs w:val="16"/>
                <w:lang w:val="en-US"/>
              </w:rPr>
              <w:t xml:space="preserve">Place the specimen inside the salt spray chamber in a relative position </w:t>
            </w:r>
            <w:proofErr w:type="gramStart"/>
            <w:r w:rsidRPr="00F26F51">
              <w:rPr>
                <w:rFonts w:ascii="Verdana" w:hAnsi="Verdana"/>
                <w:sz w:val="16"/>
                <w:szCs w:val="16"/>
                <w:lang w:val="en-US"/>
              </w:rPr>
              <w:t>similar to</w:t>
            </w:r>
            <w:proofErr w:type="gramEnd"/>
            <w:r w:rsidRPr="00F26F51">
              <w:rPr>
                <w:rFonts w:ascii="Verdana" w:hAnsi="Verdana"/>
                <w:sz w:val="16"/>
                <w:szCs w:val="16"/>
                <w:lang w:val="en-US"/>
              </w:rPr>
              <w:t xml:space="preserve"> the position of its installation;</w:t>
            </w:r>
          </w:p>
        </w:tc>
      </w:tr>
      <w:tr w:rsidR="00A97076" w:rsidRPr="00F560B2" w14:paraId="53C63CC6" w14:textId="2D24176E" w:rsidTr="00F26F51">
        <w:tc>
          <w:tcPr>
            <w:tcW w:w="4675" w:type="dxa"/>
          </w:tcPr>
          <w:p w14:paraId="4B92A4B9"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Los especímenes no deben tocarse una con otra, ni tocar cualquier material metálico o material capaz de actuar como indicador del efecto galvánico. Cada espécimen debe colocarse de tal manera que se permita el asentamiento libre de la niebla en los objetos bajo prueba;</w:t>
            </w:r>
          </w:p>
        </w:tc>
        <w:tc>
          <w:tcPr>
            <w:tcW w:w="4675" w:type="dxa"/>
          </w:tcPr>
          <w:p w14:paraId="5CA3B140" w14:textId="6E8F1CB4"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c. </w:t>
            </w:r>
            <w:r w:rsidRPr="00F26F51">
              <w:rPr>
                <w:rFonts w:ascii="Verdana" w:hAnsi="Verdana"/>
                <w:b/>
                <w:sz w:val="16"/>
                <w:szCs w:val="16"/>
                <w:lang w:val="en-US"/>
              </w:rPr>
              <w:tab/>
            </w:r>
            <w:r w:rsidRPr="00F26F51">
              <w:rPr>
                <w:rFonts w:ascii="Verdana" w:hAnsi="Verdana"/>
                <w:sz w:val="16"/>
                <w:szCs w:val="16"/>
                <w:lang w:val="en-US"/>
              </w:rPr>
              <w:t xml:space="preserve">The specimens must not touch each other, nor touch any metallic material or material capable of acting as an indicator of the galvanic effect. Each specimen </w:t>
            </w:r>
            <w:r w:rsidR="00D64B7E" w:rsidRPr="00F26F51">
              <w:rPr>
                <w:rFonts w:ascii="Verdana" w:hAnsi="Verdana"/>
                <w:sz w:val="16"/>
                <w:szCs w:val="16"/>
                <w:lang w:val="en-US"/>
              </w:rPr>
              <w:t>must</w:t>
            </w:r>
            <w:r w:rsidRPr="00F26F51">
              <w:rPr>
                <w:rFonts w:ascii="Verdana" w:hAnsi="Verdana"/>
                <w:sz w:val="16"/>
                <w:szCs w:val="16"/>
                <w:lang w:val="en-US"/>
              </w:rPr>
              <w:t xml:space="preserve"> be placed in such a way as to allow free settling of the mist on the objects under test;</w:t>
            </w:r>
          </w:p>
        </w:tc>
      </w:tr>
      <w:tr w:rsidR="00A97076" w:rsidRPr="00F560B2" w14:paraId="30F50597" w14:textId="0ED3B95F" w:rsidTr="00F26F51">
        <w:tc>
          <w:tcPr>
            <w:tcW w:w="4675" w:type="dxa"/>
          </w:tcPr>
          <w:p w14:paraId="77166386"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d.</w:t>
            </w:r>
            <w:r w:rsidRPr="00C0169D">
              <w:rPr>
                <w:rFonts w:ascii="Verdana" w:hAnsi="Verdana"/>
                <w:b/>
                <w:sz w:val="16"/>
                <w:szCs w:val="16"/>
              </w:rPr>
              <w:tab/>
            </w:r>
            <w:r w:rsidRPr="00C0169D">
              <w:rPr>
                <w:rFonts w:ascii="Verdana" w:hAnsi="Verdana"/>
                <w:sz w:val="16"/>
                <w:szCs w:val="16"/>
              </w:rPr>
              <w:t>La solución salina de una válvula no debe gotear sobre cualquier otro espécimen de prueba, y</w:t>
            </w:r>
          </w:p>
        </w:tc>
        <w:tc>
          <w:tcPr>
            <w:tcW w:w="4675" w:type="dxa"/>
          </w:tcPr>
          <w:p w14:paraId="6B7B322C" w14:textId="1B63D44F" w:rsidR="00A97076" w:rsidRPr="00F26F51" w:rsidRDefault="00A97076"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 xml:space="preserve">d. </w:t>
            </w:r>
            <w:r w:rsidRPr="00F26F51">
              <w:rPr>
                <w:rFonts w:ascii="Verdana" w:hAnsi="Verdana"/>
                <w:b/>
                <w:sz w:val="16"/>
                <w:szCs w:val="16"/>
                <w:lang w:val="en-US"/>
              </w:rPr>
              <w:tab/>
            </w:r>
            <w:r w:rsidRPr="00F26F51">
              <w:rPr>
                <w:rFonts w:ascii="Verdana" w:hAnsi="Verdana"/>
                <w:sz w:val="16"/>
                <w:szCs w:val="16"/>
                <w:lang w:val="en-US"/>
              </w:rPr>
              <w:t>Saline solution from a valve must not drip onto any other test specimen, and</w:t>
            </w:r>
          </w:p>
        </w:tc>
      </w:tr>
      <w:tr w:rsidR="00A97076" w:rsidRPr="00F560B2" w14:paraId="4886DC60" w14:textId="7040B8D1" w:rsidTr="00F26F51">
        <w:tc>
          <w:tcPr>
            <w:tcW w:w="4675" w:type="dxa"/>
          </w:tcPr>
          <w:p w14:paraId="42E439B6" w14:textId="77777777" w:rsidR="00A97076" w:rsidRPr="00C0169D" w:rsidRDefault="00A97076" w:rsidP="00A97076">
            <w:pPr>
              <w:pStyle w:val="ROMANOS"/>
              <w:spacing w:line="223" w:lineRule="exact"/>
              <w:ind w:left="0" w:firstLine="0"/>
              <w:rPr>
                <w:rFonts w:ascii="Verdana" w:hAnsi="Verdana"/>
                <w:sz w:val="16"/>
                <w:szCs w:val="16"/>
              </w:rPr>
            </w:pPr>
            <w:r w:rsidRPr="00C0169D">
              <w:rPr>
                <w:rFonts w:ascii="Verdana" w:hAnsi="Verdana"/>
                <w:b/>
                <w:sz w:val="16"/>
                <w:szCs w:val="16"/>
              </w:rPr>
              <w:t>e.</w:t>
            </w:r>
            <w:r w:rsidRPr="00C0169D">
              <w:rPr>
                <w:rFonts w:ascii="Verdana" w:hAnsi="Verdana"/>
                <w:b/>
                <w:sz w:val="16"/>
                <w:szCs w:val="16"/>
              </w:rPr>
              <w:tab/>
            </w:r>
            <w:r w:rsidRPr="00C0169D">
              <w:rPr>
                <w:rFonts w:ascii="Verdana" w:hAnsi="Verdana"/>
                <w:sz w:val="16"/>
                <w:szCs w:val="16"/>
              </w:rPr>
              <w:t>La duración de la exposición en la cámara salina debe ser de 96 h.</w:t>
            </w:r>
          </w:p>
        </w:tc>
        <w:tc>
          <w:tcPr>
            <w:tcW w:w="4675" w:type="dxa"/>
          </w:tcPr>
          <w:p w14:paraId="7DFF2D6C" w14:textId="1FB59812" w:rsidR="00A97076" w:rsidRPr="00F26F51" w:rsidRDefault="00825A11" w:rsidP="00A97076">
            <w:pPr>
              <w:pStyle w:val="ROMANOS"/>
              <w:spacing w:line="223" w:lineRule="exact"/>
              <w:ind w:left="0" w:firstLine="0"/>
              <w:rPr>
                <w:rFonts w:ascii="Verdana" w:hAnsi="Verdana"/>
                <w:b/>
                <w:sz w:val="16"/>
                <w:szCs w:val="16"/>
                <w:lang w:val="en-US"/>
              </w:rPr>
            </w:pPr>
            <w:r w:rsidRPr="00F26F51">
              <w:rPr>
                <w:rFonts w:ascii="Verdana" w:hAnsi="Verdana"/>
                <w:b/>
                <w:sz w:val="16"/>
                <w:szCs w:val="16"/>
                <w:lang w:val="en-US"/>
              </w:rPr>
              <w:t>e.</w:t>
            </w:r>
            <w:r w:rsidR="00A97076" w:rsidRPr="00F26F51">
              <w:rPr>
                <w:rFonts w:ascii="Verdana" w:hAnsi="Verdana"/>
                <w:b/>
                <w:sz w:val="16"/>
                <w:szCs w:val="16"/>
                <w:lang w:val="en-US"/>
              </w:rPr>
              <w:t xml:space="preserve"> </w:t>
            </w:r>
            <w:r w:rsidR="00A97076" w:rsidRPr="00F26F51">
              <w:rPr>
                <w:rFonts w:ascii="Verdana" w:hAnsi="Verdana"/>
                <w:b/>
                <w:sz w:val="16"/>
                <w:szCs w:val="16"/>
                <w:lang w:val="en-US"/>
              </w:rPr>
              <w:tab/>
            </w:r>
            <w:r w:rsidR="00A97076" w:rsidRPr="00F26F51">
              <w:rPr>
                <w:rFonts w:ascii="Verdana" w:hAnsi="Verdana"/>
                <w:sz w:val="16"/>
                <w:szCs w:val="16"/>
                <w:lang w:val="en-US"/>
              </w:rPr>
              <w:t xml:space="preserve">The duration of exposure in the saline chamber </w:t>
            </w:r>
            <w:r w:rsidR="00D64B7E" w:rsidRPr="00F26F51">
              <w:rPr>
                <w:rFonts w:ascii="Verdana" w:hAnsi="Verdana"/>
                <w:sz w:val="16"/>
                <w:szCs w:val="16"/>
                <w:lang w:val="en-US"/>
              </w:rPr>
              <w:t>must</w:t>
            </w:r>
            <w:r w:rsidR="00A97076" w:rsidRPr="00F26F51">
              <w:rPr>
                <w:rFonts w:ascii="Verdana" w:hAnsi="Verdana"/>
                <w:sz w:val="16"/>
                <w:szCs w:val="16"/>
                <w:lang w:val="en-US"/>
              </w:rPr>
              <w:t xml:space="preserve"> be 96 h.</w:t>
            </w:r>
          </w:p>
        </w:tc>
      </w:tr>
      <w:tr w:rsidR="00A97076" w:rsidRPr="00C0169D" w14:paraId="23F0956A" w14:textId="417E800C" w:rsidTr="00F26F51">
        <w:tc>
          <w:tcPr>
            <w:tcW w:w="4675" w:type="dxa"/>
          </w:tcPr>
          <w:p w14:paraId="78C11FDF" w14:textId="77777777" w:rsidR="00A97076" w:rsidRPr="00C0169D" w:rsidRDefault="00A97076" w:rsidP="00A97076">
            <w:pPr>
              <w:pStyle w:val="Texto"/>
              <w:spacing w:line="223" w:lineRule="exact"/>
              <w:ind w:firstLine="0"/>
              <w:rPr>
                <w:rFonts w:ascii="Verdana" w:hAnsi="Verdana"/>
                <w:b/>
                <w:sz w:val="16"/>
                <w:szCs w:val="16"/>
              </w:rPr>
            </w:pPr>
            <w:r w:rsidRPr="00C0169D">
              <w:rPr>
                <w:rFonts w:ascii="Verdana" w:hAnsi="Verdana"/>
                <w:b/>
                <w:sz w:val="16"/>
                <w:szCs w:val="16"/>
              </w:rPr>
              <w:t>7.6.4 Resultados</w:t>
            </w:r>
          </w:p>
        </w:tc>
        <w:tc>
          <w:tcPr>
            <w:tcW w:w="4675" w:type="dxa"/>
          </w:tcPr>
          <w:p w14:paraId="2D0310EC" w14:textId="7BCEBE71" w:rsidR="00A97076" w:rsidRPr="00F26F51" w:rsidRDefault="00A97076" w:rsidP="00A97076">
            <w:pPr>
              <w:pStyle w:val="Texto"/>
              <w:spacing w:line="223" w:lineRule="exact"/>
              <w:ind w:firstLine="0"/>
              <w:rPr>
                <w:rFonts w:ascii="Verdana" w:hAnsi="Verdana"/>
                <w:b/>
                <w:sz w:val="16"/>
                <w:szCs w:val="16"/>
                <w:lang w:val="en-US"/>
              </w:rPr>
            </w:pPr>
            <w:r w:rsidRPr="00F26F51">
              <w:rPr>
                <w:rFonts w:ascii="Verdana" w:hAnsi="Verdana"/>
                <w:b/>
                <w:sz w:val="16"/>
                <w:szCs w:val="16"/>
                <w:lang w:val="en-US"/>
              </w:rPr>
              <w:t>7.6.4 Results</w:t>
            </w:r>
          </w:p>
        </w:tc>
      </w:tr>
      <w:tr w:rsidR="00A97076" w:rsidRPr="00F560B2" w14:paraId="376A0740" w14:textId="69ACE8ED" w:rsidTr="00F26F51">
        <w:tc>
          <w:tcPr>
            <w:tcW w:w="4675" w:type="dxa"/>
          </w:tcPr>
          <w:p w14:paraId="5FA0D075" w14:textId="77777777" w:rsidR="00A97076" w:rsidRPr="00C0169D" w:rsidRDefault="00A97076" w:rsidP="00A97076">
            <w:pPr>
              <w:pStyle w:val="Texto"/>
              <w:spacing w:line="223" w:lineRule="exact"/>
              <w:ind w:firstLine="0"/>
              <w:rPr>
                <w:rFonts w:ascii="Verdana" w:hAnsi="Verdana"/>
                <w:sz w:val="16"/>
                <w:szCs w:val="16"/>
              </w:rPr>
            </w:pPr>
            <w:r w:rsidRPr="00C0169D">
              <w:rPr>
                <w:rFonts w:ascii="Verdana" w:hAnsi="Verdana"/>
                <w:sz w:val="16"/>
                <w:szCs w:val="16"/>
              </w:rPr>
              <w:lastRenderedPageBreak/>
              <w:t>Si después de la prueba de resistencia a la corrosión, las partes sujetas a esta especificación presentan más de un 10% del área de exposición sujeta a corrosión, con corrosión del metal base y/o con fallas del recubrimiento (burbujas, desprendimiento), entonces el producto no cumple con la norma.</w:t>
            </w:r>
          </w:p>
        </w:tc>
        <w:tc>
          <w:tcPr>
            <w:tcW w:w="4675" w:type="dxa"/>
          </w:tcPr>
          <w:p w14:paraId="2970B8F8" w14:textId="456CF9C0" w:rsidR="00A97076" w:rsidRPr="00F26F51" w:rsidRDefault="00A97076" w:rsidP="00A97076">
            <w:pPr>
              <w:pStyle w:val="Texto"/>
              <w:spacing w:line="223" w:lineRule="exact"/>
              <w:ind w:firstLine="0"/>
              <w:rPr>
                <w:rFonts w:ascii="Verdana" w:hAnsi="Verdana"/>
                <w:sz w:val="16"/>
                <w:szCs w:val="16"/>
                <w:lang w:val="en-US"/>
              </w:rPr>
            </w:pPr>
            <w:r w:rsidRPr="00F26F51">
              <w:rPr>
                <w:rFonts w:ascii="Verdana" w:hAnsi="Verdana"/>
                <w:sz w:val="16"/>
                <w:szCs w:val="16"/>
                <w:lang w:val="en-US"/>
              </w:rPr>
              <w:t>If after the corrosion resistance test, the parts subject to this specification present more than 10% of the exposed area subject to corrosion, with corrosion of the base metal and/or with coating failures (bubbles, detachment), then the product does not comply with the standard.</w:t>
            </w:r>
          </w:p>
        </w:tc>
      </w:tr>
      <w:tr w:rsidR="00A97076" w:rsidRPr="00C0169D" w14:paraId="46543376" w14:textId="6474D902" w:rsidTr="00F26F51">
        <w:tc>
          <w:tcPr>
            <w:tcW w:w="4675" w:type="dxa"/>
          </w:tcPr>
          <w:p w14:paraId="79A4E78E" w14:textId="77777777" w:rsidR="00A97076" w:rsidRPr="00C0169D" w:rsidRDefault="00A97076" w:rsidP="00A97076">
            <w:pPr>
              <w:pStyle w:val="Texto"/>
              <w:spacing w:line="236" w:lineRule="exact"/>
              <w:ind w:firstLine="0"/>
              <w:rPr>
                <w:rFonts w:ascii="Verdana" w:hAnsi="Verdana"/>
                <w:b/>
                <w:sz w:val="16"/>
                <w:szCs w:val="16"/>
              </w:rPr>
            </w:pPr>
            <w:r w:rsidRPr="00C0169D">
              <w:rPr>
                <w:rFonts w:ascii="Verdana" w:hAnsi="Verdana"/>
                <w:b/>
                <w:sz w:val="16"/>
                <w:szCs w:val="16"/>
              </w:rPr>
              <w:t>8. Fluxómetros</w:t>
            </w:r>
          </w:p>
        </w:tc>
        <w:tc>
          <w:tcPr>
            <w:tcW w:w="4675" w:type="dxa"/>
          </w:tcPr>
          <w:p w14:paraId="71B61689" w14:textId="0AD40DF6" w:rsidR="00A97076" w:rsidRPr="00F26F51" w:rsidRDefault="00A97076" w:rsidP="00A97076">
            <w:pPr>
              <w:pStyle w:val="Texto"/>
              <w:spacing w:line="236" w:lineRule="exact"/>
              <w:ind w:firstLine="0"/>
              <w:rPr>
                <w:rFonts w:ascii="Verdana" w:hAnsi="Verdana"/>
                <w:b/>
                <w:sz w:val="16"/>
                <w:szCs w:val="16"/>
                <w:lang w:val="en-US"/>
              </w:rPr>
            </w:pPr>
            <w:r w:rsidRPr="00F26F51">
              <w:rPr>
                <w:rFonts w:ascii="Verdana" w:hAnsi="Verdana"/>
                <w:b/>
                <w:sz w:val="16"/>
                <w:szCs w:val="16"/>
                <w:lang w:val="en-US"/>
              </w:rPr>
              <w:t xml:space="preserve">8. </w:t>
            </w:r>
            <w:r w:rsidR="000E71A6" w:rsidRPr="00F26F51">
              <w:rPr>
                <w:rFonts w:ascii="Verdana" w:hAnsi="Verdana"/>
                <w:b/>
                <w:sz w:val="16"/>
                <w:szCs w:val="16"/>
                <w:lang w:val="en-US"/>
              </w:rPr>
              <w:t>Flushometer</w:t>
            </w:r>
            <w:r w:rsidR="00A02D7E" w:rsidRPr="00F26F51">
              <w:rPr>
                <w:rFonts w:ascii="Verdana" w:hAnsi="Verdana"/>
                <w:b/>
                <w:sz w:val="16"/>
                <w:szCs w:val="16"/>
                <w:lang w:val="en-US"/>
              </w:rPr>
              <w:t>s</w:t>
            </w:r>
          </w:p>
        </w:tc>
      </w:tr>
      <w:tr w:rsidR="00A97076" w:rsidRPr="00C0169D" w14:paraId="6E9F487D" w14:textId="718B8CCA" w:rsidTr="00F26F51">
        <w:tc>
          <w:tcPr>
            <w:tcW w:w="4675" w:type="dxa"/>
          </w:tcPr>
          <w:p w14:paraId="27471FE4" w14:textId="77777777" w:rsidR="00A97076" w:rsidRPr="00C0169D" w:rsidRDefault="00A97076" w:rsidP="00A97076">
            <w:pPr>
              <w:pStyle w:val="Texto"/>
              <w:spacing w:line="236" w:lineRule="exact"/>
              <w:ind w:firstLine="0"/>
              <w:rPr>
                <w:rFonts w:ascii="Verdana" w:hAnsi="Verdana"/>
                <w:b/>
                <w:sz w:val="16"/>
                <w:szCs w:val="16"/>
              </w:rPr>
            </w:pPr>
            <w:r w:rsidRPr="00C0169D">
              <w:rPr>
                <w:rFonts w:ascii="Verdana" w:hAnsi="Verdana"/>
                <w:b/>
                <w:sz w:val="16"/>
                <w:szCs w:val="16"/>
              </w:rPr>
              <w:t>8.1 Especificaciones para Fluxómetros</w:t>
            </w:r>
          </w:p>
        </w:tc>
        <w:tc>
          <w:tcPr>
            <w:tcW w:w="4675" w:type="dxa"/>
          </w:tcPr>
          <w:p w14:paraId="11A50783" w14:textId="1863981E" w:rsidR="00A97076" w:rsidRPr="00F26F51" w:rsidRDefault="00A97076" w:rsidP="00A97076">
            <w:pPr>
              <w:pStyle w:val="Texto"/>
              <w:spacing w:line="236" w:lineRule="exact"/>
              <w:ind w:firstLine="0"/>
              <w:rPr>
                <w:rFonts w:ascii="Verdana" w:hAnsi="Verdana"/>
                <w:b/>
                <w:sz w:val="16"/>
                <w:szCs w:val="16"/>
                <w:lang w:val="en-US"/>
              </w:rPr>
            </w:pPr>
            <w:r w:rsidRPr="00F26F51">
              <w:rPr>
                <w:rFonts w:ascii="Verdana" w:hAnsi="Verdana"/>
                <w:b/>
                <w:sz w:val="16"/>
                <w:szCs w:val="16"/>
                <w:lang w:val="en-US"/>
              </w:rPr>
              <w:t xml:space="preserve">8.1 Specifications for </w:t>
            </w:r>
            <w:r w:rsidR="000E71A6" w:rsidRPr="00F26F51">
              <w:rPr>
                <w:rFonts w:ascii="Verdana" w:hAnsi="Verdana"/>
                <w:b/>
                <w:sz w:val="16"/>
                <w:szCs w:val="16"/>
                <w:lang w:val="en-US"/>
              </w:rPr>
              <w:t>Flushometer</w:t>
            </w:r>
            <w:r w:rsidR="00A02D7E" w:rsidRPr="00F26F51">
              <w:rPr>
                <w:rFonts w:ascii="Verdana" w:hAnsi="Verdana"/>
                <w:b/>
                <w:sz w:val="16"/>
                <w:szCs w:val="16"/>
                <w:lang w:val="en-US"/>
              </w:rPr>
              <w:t>s</w:t>
            </w:r>
          </w:p>
        </w:tc>
      </w:tr>
      <w:tr w:rsidR="00A97076" w:rsidRPr="00F560B2" w14:paraId="55689E02" w14:textId="031DF640" w:rsidTr="00F26F51">
        <w:tc>
          <w:tcPr>
            <w:tcW w:w="4675" w:type="dxa"/>
          </w:tcPr>
          <w:p w14:paraId="6FACDB5E" w14:textId="77777777" w:rsidR="00A97076" w:rsidRPr="00C0169D" w:rsidRDefault="00A97076" w:rsidP="00A97076">
            <w:pPr>
              <w:pStyle w:val="Texto"/>
              <w:spacing w:line="236" w:lineRule="exact"/>
              <w:ind w:firstLine="0"/>
              <w:rPr>
                <w:rFonts w:ascii="Verdana" w:hAnsi="Verdana"/>
                <w:sz w:val="16"/>
                <w:szCs w:val="16"/>
              </w:rPr>
            </w:pPr>
            <w:r w:rsidRPr="00C0169D">
              <w:rPr>
                <w:rFonts w:ascii="Verdana" w:hAnsi="Verdana"/>
                <w:sz w:val="16"/>
                <w:szCs w:val="16"/>
              </w:rPr>
              <w:t xml:space="preserve">Los fluxómetros se clasifican </w:t>
            </w:r>
            <w:proofErr w:type="gramStart"/>
            <w:r w:rsidRPr="00C0169D">
              <w:rPr>
                <w:rFonts w:ascii="Verdana" w:hAnsi="Verdana"/>
                <w:sz w:val="16"/>
                <w:szCs w:val="16"/>
              </w:rPr>
              <w:t>de acuerdo a</w:t>
            </w:r>
            <w:proofErr w:type="gramEnd"/>
            <w:r w:rsidRPr="00C0169D">
              <w:rPr>
                <w:rFonts w:ascii="Verdana" w:hAnsi="Verdana"/>
                <w:sz w:val="16"/>
                <w:szCs w:val="16"/>
              </w:rPr>
              <w:t xml:space="preserve"> su tipo, y éstos deben de cumplir con los métodos de prueba establecidos en este capítulo.</w:t>
            </w:r>
          </w:p>
        </w:tc>
        <w:tc>
          <w:tcPr>
            <w:tcW w:w="4675" w:type="dxa"/>
          </w:tcPr>
          <w:p w14:paraId="2F7C9792" w14:textId="15D43828" w:rsidR="00A97076" w:rsidRPr="00F26F51" w:rsidRDefault="000E71A6" w:rsidP="00A97076">
            <w:pPr>
              <w:pStyle w:val="Texto"/>
              <w:spacing w:line="236" w:lineRule="exact"/>
              <w:ind w:firstLine="0"/>
              <w:rPr>
                <w:rFonts w:ascii="Verdana" w:hAnsi="Verdana"/>
                <w:sz w:val="16"/>
                <w:szCs w:val="16"/>
                <w:lang w:val="en-US"/>
              </w:rPr>
            </w:pPr>
            <w:r w:rsidRPr="00F26F51">
              <w:rPr>
                <w:rFonts w:ascii="Verdana" w:hAnsi="Verdana"/>
                <w:sz w:val="16"/>
                <w:szCs w:val="16"/>
                <w:lang w:val="en-US"/>
              </w:rPr>
              <w:t>Flushometer</w:t>
            </w:r>
            <w:r w:rsidR="00A02D7E" w:rsidRPr="00F26F51">
              <w:rPr>
                <w:rFonts w:ascii="Verdana" w:hAnsi="Verdana"/>
                <w:sz w:val="16"/>
                <w:szCs w:val="16"/>
                <w:lang w:val="en-US"/>
              </w:rPr>
              <w:t>s</w:t>
            </w:r>
            <w:r w:rsidR="00A97076" w:rsidRPr="00F26F51">
              <w:rPr>
                <w:rFonts w:ascii="Verdana" w:hAnsi="Verdana"/>
                <w:sz w:val="16"/>
                <w:szCs w:val="16"/>
                <w:lang w:val="en-US"/>
              </w:rPr>
              <w:t xml:space="preserve"> are classified according to their type, and they must comply with the test methods established in this chapter.</w:t>
            </w:r>
          </w:p>
        </w:tc>
      </w:tr>
    </w:tbl>
    <w:p w14:paraId="445EE433" w14:textId="77777777" w:rsidR="00284B40" w:rsidRPr="000B642F" w:rsidRDefault="00284B40" w:rsidP="005B3C3D">
      <w:pPr>
        <w:pStyle w:val="Texto"/>
        <w:spacing w:line="236" w:lineRule="exact"/>
        <w:ind w:firstLine="0"/>
        <w:jc w:val="center"/>
        <w:rPr>
          <w:rFonts w:ascii="Verdana" w:hAnsi="Verdana"/>
          <w:b/>
          <w:sz w:val="16"/>
          <w:szCs w:val="16"/>
        </w:rPr>
      </w:pPr>
      <w:r w:rsidRPr="000B642F">
        <w:rPr>
          <w:rFonts w:ascii="Verdana" w:hAnsi="Verdana"/>
          <w:b/>
          <w:sz w:val="16"/>
          <w:szCs w:val="16"/>
        </w:rPr>
        <w:t>Tabla 12 – Uso final y volúmenes máximos de descarga</w:t>
      </w:r>
    </w:p>
    <w:tbl>
      <w:tblPr>
        <w:tblW w:w="56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738"/>
        <w:gridCol w:w="1260"/>
        <w:gridCol w:w="2070"/>
        <w:gridCol w:w="1555"/>
      </w:tblGrid>
      <w:tr w:rsidR="00284B40" w:rsidRPr="000B642F" w14:paraId="4D908755" w14:textId="77777777">
        <w:trPr>
          <w:trHeight w:val="20"/>
          <w:jc w:val="center"/>
        </w:trPr>
        <w:tc>
          <w:tcPr>
            <w:tcW w:w="738" w:type="dxa"/>
            <w:tcBorders>
              <w:bottom w:val="single" w:sz="6" w:space="0" w:color="auto"/>
              <w:right w:val="nil"/>
            </w:tcBorders>
            <w:shd w:val="clear" w:color="auto" w:fill="D9D9D9"/>
            <w:noWrap/>
          </w:tcPr>
          <w:p w14:paraId="07654422" w14:textId="77777777" w:rsidR="00284B40" w:rsidRPr="000B642F" w:rsidRDefault="00284B40" w:rsidP="005B3C3D">
            <w:pPr>
              <w:spacing w:before="40" w:after="40" w:line="236" w:lineRule="exact"/>
              <w:jc w:val="center"/>
              <w:rPr>
                <w:rFonts w:ascii="Verdana" w:eastAsia="Calibri" w:hAnsi="Verdana" w:cs="Arial"/>
                <w:b/>
                <w:bCs/>
                <w:sz w:val="16"/>
                <w:szCs w:val="16"/>
              </w:rPr>
            </w:pPr>
            <w:r w:rsidRPr="000B642F">
              <w:rPr>
                <w:rFonts w:ascii="Verdana" w:eastAsia="Calibri" w:hAnsi="Verdana" w:cs="Arial"/>
                <w:b/>
                <w:bCs/>
                <w:sz w:val="16"/>
                <w:szCs w:val="16"/>
              </w:rPr>
              <w:t>Tipo</w:t>
            </w:r>
          </w:p>
        </w:tc>
        <w:tc>
          <w:tcPr>
            <w:tcW w:w="1260" w:type="dxa"/>
            <w:tcBorders>
              <w:left w:val="nil"/>
              <w:bottom w:val="single" w:sz="6" w:space="0" w:color="auto"/>
              <w:right w:val="nil"/>
            </w:tcBorders>
            <w:shd w:val="clear" w:color="auto" w:fill="D9D9D9"/>
          </w:tcPr>
          <w:p w14:paraId="52F38A64" w14:textId="77777777" w:rsidR="00284B40" w:rsidRPr="000B642F" w:rsidRDefault="00284B40" w:rsidP="005B3C3D">
            <w:pPr>
              <w:spacing w:before="40" w:after="40" w:line="236" w:lineRule="exact"/>
              <w:jc w:val="center"/>
              <w:rPr>
                <w:rFonts w:ascii="Verdana" w:eastAsia="Calibri" w:hAnsi="Verdana" w:cs="Arial"/>
                <w:b/>
                <w:bCs/>
                <w:sz w:val="16"/>
                <w:szCs w:val="16"/>
              </w:rPr>
            </w:pPr>
            <w:r w:rsidRPr="000B642F">
              <w:rPr>
                <w:rFonts w:ascii="Verdana" w:eastAsia="Calibri" w:hAnsi="Verdana" w:cs="Arial"/>
                <w:b/>
                <w:bCs/>
                <w:sz w:val="16"/>
                <w:szCs w:val="16"/>
              </w:rPr>
              <w:t>Uso final</w:t>
            </w:r>
          </w:p>
        </w:tc>
        <w:tc>
          <w:tcPr>
            <w:tcW w:w="2070" w:type="dxa"/>
            <w:tcBorders>
              <w:left w:val="nil"/>
              <w:right w:val="nil"/>
            </w:tcBorders>
            <w:shd w:val="clear" w:color="auto" w:fill="D9D9D9"/>
          </w:tcPr>
          <w:p w14:paraId="64110773" w14:textId="77777777" w:rsidR="00284B40" w:rsidRPr="000B642F" w:rsidRDefault="00284B40" w:rsidP="005B3C3D">
            <w:pPr>
              <w:spacing w:before="40" w:after="40" w:line="236" w:lineRule="exact"/>
              <w:jc w:val="center"/>
              <w:rPr>
                <w:rFonts w:ascii="Verdana" w:eastAsia="Calibri" w:hAnsi="Verdana" w:cs="Arial"/>
                <w:b/>
                <w:bCs/>
                <w:sz w:val="16"/>
                <w:szCs w:val="16"/>
              </w:rPr>
            </w:pPr>
            <w:r w:rsidRPr="000B642F">
              <w:rPr>
                <w:rFonts w:ascii="Verdana" w:eastAsia="Calibri" w:hAnsi="Verdana" w:cs="Arial"/>
                <w:b/>
                <w:bCs/>
                <w:sz w:val="16"/>
                <w:szCs w:val="16"/>
              </w:rPr>
              <w:t>Designación</w:t>
            </w:r>
          </w:p>
        </w:tc>
        <w:tc>
          <w:tcPr>
            <w:tcW w:w="1555" w:type="dxa"/>
            <w:tcBorders>
              <w:left w:val="nil"/>
            </w:tcBorders>
            <w:shd w:val="clear" w:color="auto" w:fill="D9D9D9"/>
          </w:tcPr>
          <w:p w14:paraId="7C57C0E8" w14:textId="77777777" w:rsidR="00284B40" w:rsidRPr="000B642F" w:rsidRDefault="00284B40" w:rsidP="005B3C3D">
            <w:pPr>
              <w:spacing w:before="40" w:after="40" w:line="236" w:lineRule="exact"/>
              <w:jc w:val="center"/>
              <w:rPr>
                <w:rFonts w:ascii="Verdana" w:eastAsia="Calibri" w:hAnsi="Verdana" w:cs="Arial"/>
                <w:b/>
                <w:bCs/>
                <w:sz w:val="16"/>
                <w:szCs w:val="16"/>
              </w:rPr>
            </w:pPr>
            <w:r w:rsidRPr="000B642F">
              <w:rPr>
                <w:rFonts w:ascii="Verdana" w:eastAsia="Calibri" w:hAnsi="Verdana" w:cs="Arial"/>
                <w:b/>
                <w:bCs/>
                <w:sz w:val="16"/>
                <w:szCs w:val="16"/>
              </w:rPr>
              <w:t>Descarga máxima a cualquier presión (litros)</w:t>
            </w:r>
          </w:p>
        </w:tc>
      </w:tr>
      <w:tr w:rsidR="00284B40" w:rsidRPr="000B642F" w14:paraId="1B88719E" w14:textId="77777777">
        <w:trPr>
          <w:trHeight w:val="20"/>
          <w:jc w:val="center"/>
        </w:trPr>
        <w:tc>
          <w:tcPr>
            <w:tcW w:w="738" w:type="dxa"/>
            <w:vMerge w:val="restart"/>
            <w:tcBorders>
              <w:right w:val="nil"/>
            </w:tcBorders>
            <w:shd w:val="clear" w:color="auto" w:fill="auto"/>
            <w:vAlign w:val="center"/>
          </w:tcPr>
          <w:p w14:paraId="3CA495E1" w14:textId="77777777" w:rsidR="00284B40" w:rsidRPr="000B642F" w:rsidRDefault="00284B40" w:rsidP="005B3C3D">
            <w:pPr>
              <w:spacing w:before="40" w:after="40" w:line="236" w:lineRule="exact"/>
              <w:jc w:val="center"/>
              <w:rPr>
                <w:rFonts w:ascii="Verdana" w:eastAsia="Calibri" w:hAnsi="Verdana" w:cs="Arial"/>
                <w:b/>
                <w:bCs/>
                <w:sz w:val="16"/>
                <w:szCs w:val="16"/>
              </w:rPr>
            </w:pPr>
            <w:r w:rsidRPr="000B642F">
              <w:rPr>
                <w:rFonts w:ascii="Verdana" w:eastAsia="Calibri" w:hAnsi="Verdana" w:cs="Arial"/>
                <w:b/>
                <w:bCs/>
                <w:sz w:val="16"/>
                <w:szCs w:val="16"/>
              </w:rPr>
              <w:t>1</w:t>
            </w:r>
          </w:p>
        </w:tc>
        <w:tc>
          <w:tcPr>
            <w:tcW w:w="1260" w:type="dxa"/>
            <w:vMerge w:val="restart"/>
            <w:tcBorders>
              <w:left w:val="nil"/>
              <w:right w:val="nil"/>
            </w:tcBorders>
            <w:shd w:val="clear" w:color="auto" w:fill="auto"/>
            <w:vAlign w:val="center"/>
          </w:tcPr>
          <w:p w14:paraId="1116B5F4" w14:textId="77777777" w:rsidR="00284B40" w:rsidRPr="000B642F" w:rsidRDefault="00284B40" w:rsidP="005B3C3D">
            <w:pPr>
              <w:spacing w:before="40" w:after="40" w:line="236" w:lineRule="exact"/>
              <w:jc w:val="center"/>
              <w:rPr>
                <w:rFonts w:ascii="Verdana" w:eastAsia="Calibri" w:hAnsi="Verdana" w:cs="Arial"/>
                <w:sz w:val="16"/>
                <w:szCs w:val="16"/>
              </w:rPr>
            </w:pPr>
            <w:r w:rsidRPr="000B642F">
              <w:rPr>
                <w:rFonts w:ascii="Verdana" w:eastAsia="Calibri" w:hAnsi="Verdana" w:cs="Arial"/>
                <w:sz w:val="16"/>
                <w:szCs w:val="16"/>
              </w:rPr>
              <w:t>Inodoro</w:t>
            </w:r>
          </w:p>
        </w:tc>
        <w:tc>
          <w:tcPr>
            <w:tcW w:w="2070" w:type="dxa"/>
            <w:tcBorders>
              <w:left w:val="nil"/>
            </w:tcBorders>
            <w:shd w:val="clear" w:color="auto" w:fill="auto"/>
          </w:tcPr>
          <w:p w14:paraId="2F4F039F" w14:textId="77777777" w:rsidR="00284B40" w:rsidRPr="000B642F" w:rsidRDefault="00284B40" w:rsidP="005B3C3D">
            <w:pPr>
              <w:spacing w:before="40" w:after="40" w:line="236" w:lineRule="exact"/>
              <w:jc w:val="center"/>
              <w:rPr>
                <w:rFonts w:ascii="Verdana" w:eastAsia="Calibri" w:hAnsi="Verdana" w:cs="Arial"/>
                <w:sz w:val="16"/>
                <w:szCs w:val="16"/>
              </w:rPr>
            </w:pPr>
            <w:r w:rsidRPr="000B642F">
              <w:rPr>
                <w:rFonts w:ascii="Verdana" w:eastAsia="Calibri" w:hAnsi="Verdana" w:cs="Arial"/>
                <w:sz w:val="16"/>
                <w:szCs w:val="16"/>
              </w:rPr>
              <w:t>4 litros</w:t>
            </w:r>
          </w:p>
        </w:tc>
        <w:tc>
          <w:tcPr>
            <w:tcW w:w="1555" w:type="dxa"/>
            <w:shd w:val="clear" w:color="auto" w:fill="auto"/>
          </w:tcPr>
          <w:p w14:paraId="054AA429" w14:textId="77777777" w:rsidR="00284B40" w:rsidRPr="000B642F" w:rsidRDefault="00284B40" w:rsidP="005B3C3D">
            <w:pPr>
              <w:spacing w:before="40" w:after="40" w:line="236" w:lineRule="exact"/>
              <w:jc w:val="center"/>
              <w:rPr>
                <w:rFonts w:ascii="Verdana" w:eastAsia="Calibri" w:hAnsi="Verdana" w:cs="Arial"/>
                <w:sz w:val="16"/>
                <w:szCs w:val="16"/>
              </w:rPr>
            </w:pPr>
            <w:r w:rsidRPr="000B642F">
              <w:rPr>
                <w:rFonts w:ascii="Verdana" w:eastAsia="Calibri" w:hAnsi="Verdana" w:cs="Arial"/>
                <w:sz w:val="16"/>
                <w:szCs w:val="16"/>
              </w:rPr>
              <w:t>3.9</w:t>
            </w:r>
          </w:p>
        </w:tc>
      </w:tr>
      <w:tr w:rsidR="00284B40" w:rsidRPr="000B642F" w14:paraId="1DC65868" w14:textId="77777777">
        <w:trPr>
          <w:trHeight w:val="20"/>
          <w:jc w:val="center"/>
        </w:trPr>
        <w:tc>
          <w:tcPr>
            <w:tcW w:w="738" w:type="dxa"/>
            <w:vMerge/>
            <w:tcBorders>
              <w:right w:val="nil"/>
            </w:tcBorders>
            <w:shd w:val="clear" w:color="auto" w:fill="auto"/>
            <w:vAlign w:val="center"/>
          </w:tcPr>
          <w:p w14:paraId="5C7B8121" w14:textId="77777777" w:rsidR="00284B40" w:rsidRPr="000B642F" w:rsidRDefault="00284B40" w:rsidP="005B3C3D">
            <w:pPr>
              <w:spacing w:before="40" w:after="40" w:line="236" w:lineRule="exact"/>
              <w:ind w:firstLine="288"/>
              <w:jc w:val="center"/>
              <w:rPr>
                <w:rFonts w:ascii="Verdana" w:eastAsia="Calibri" w:hAnsi="Verdana" w:cs="Arial"/>
                <w:b/>
                <w:bCs/>
                <w:sz w:val="16"/>
                <w:szCs w:val="16"/>
              </w:rPr>
            </w:pPr>
          </w:p>
        </w:tc>
        <w:tc>
          <w:tcPr>
            <w:tcW w:w="1260" w:type="dxa"/>
            <w:vMerge/>
            <w:tcBorders>
              <w:left w:val="nil"/>
              <w:right w:val="nil"/>
            </w:tcBorders>
            <w:shd w:val="clear" w:color="auto" w:fill="auto"/>
            <w:vAlign w:val="center"/>
          </w:tcPr>
          <w:p w14:paraId="0915BAD0"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p>
        </w:tc>
        <w:tc>
          <w:tcPr>
            <w:tcW w:w="2070" w:type="dxa"/>
            <w:tcBorders>
              <w:left w:val="nil"/>
            </w:tcBorders>
            <w:shd w:val="clear" w:color="auto" w:fill="auto"/>
          </w:tcPr>
          <w:p w14:paraId="21AC7FA7"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5 litros</w:t>
            </w:r>
          </w:p>
        </w:tc>
        <w:tc>
          <w:tcPr>
            <w:tcW w:w="1555" w:type="dxa"/>
            <w:shd w:val="clear" w:color="auto" w:fill="auto"/>
          </w:tcPr>
          <w:p w14:paraId="71A9E515"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4.8</w:t>
            </w:r>
          </w:p>
        </w:tc>
      </w:tr>
      <w:tr w:rsidR="00284B40" w:rsidRPr="000B642F" w14:paraId="1FE8413C" w14:textId="77777777">
        <w:trPr>
          <w:trHeight w:val="20"/>
          <w:jc w:val="center"/>
        </w:trPr>
        <w:tc>
          <w:tcPr>
            <w:tcW w:w="738" w:type="dxa"/>
            <w:vMerge/>
            <w:tcBorders>
              <w:right w:val="nil"/>
            </w:tcBorders>
            <w:shd w:val="clear" w:color="auto" w:fill="auto"/>
            <w:vAlign w:val="center"/>
          </w:tcPr>
          <w:p w14:paraId="5D3A5855" w14:textId="77777777" w:rsidR="00284B40" w:rsidRPr="000B642F" w:rsidRDefault="00284B40" w:rsidP="005B3C3D">
            <w:pPr>
              <w:spacing w:before="40" w:after="40" w:line="236" w:lineRule="exact"/>
              <w:ind w:firstLine="288"/>
              <w:jc w:val="center"/>
              <w:rPr>
                <w:rFonts w:ascii="Verdana" w:eastAsia="Calibri" w:hAnsi="Verdana" w:cs="Arial"/>
                <w:b/>
                <w:bCs/>
                <w:sz w:val="16"/>
                <w:szCs w:val="16"/>
              </w:rPr>
            </w:pPr>
          </w:p>
        </w:tc>
        <w:tc>
          <w:tcPr>
            <w:tcW w:w="1260" w:type="dxa"/>
            <w:vMerge/>
            <w:tcBorders>
              <w:left w:val="nil"/>
              <w:right w:val="nil"/>
            </w:tcBorders>
            <w:shd w:val="clear" w:color="auto" w:fill="auto"/>
            <w:vAlign w:val="center"/>
          </w:tcPr>
          <w:p w14:paraId="225BAAD1"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p>
        </w:tc>
        <w:tc>
          <w:tcPr>
            <w:tcW w:w="2070" w:type="dxa"/>
            <w:tcBorders>
              <w:left w:val="nil"/>
            </w:tcBorders>
            <w:shd w:val="clear" w:color="auto" w:fill="auto"/>
          </w:tcPr>
          <w:p w14:paraId="31B4EA05"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6 litros</w:t>
            </w:r>
          </w:p>
        </w:tc>
        <w:tc>
          <w:tcPr>
            <w:tcW w:w="1555" w:type="dxa"/>
            <w:shd w:val="clear" w:color="auto" w:fill="auto"/>
          </w:tcPr>
          <w:p w14:paraId="04829058"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6.0</w:t>
            </w:r>
          </w:p>
        </w:tc>
      </w:tr>
      <w:tr w:rsidR="00284B40" w:rsidRPr="000B642F" w14:paraId="60176467" w14:textId="77777777">
        <w:trPr>
          <w:trHeight w:val="20"/>
          <w:jc w:val="center"/>
        </w:trPr>
        <w:tc>
          <w:tcPr>
            <w:tcW w:w="738" w:type="dxa"/>
            <w:vMerge/>
            <w:tcBorders>
              <w:right w:val="nil"/>
            </w:tcBorders>
            <w:shd w:val="clear" w:color="auto" w:fill="auto"/>
            <w:vAlign w:val="center"/>
          </w:tcPr>
          <w:p w14:paraId="2C1B564B" w14:textId="77777777" w:rsidR="00284B40" w:rsidRPr="000B642F" w:rsidRDefault="00284B40" w:rsidP="005B3C3D">
            <w:pPr>
              <w:spacing w:before="40" w:after="40" w:line="236" w:lineRule="exact"/>
              <w:ind w:firstLine="288"/>
              <w:jc w:val="center"/>
              <w:rPr>
                <w:rFonts w:ascii="Verdana" w:eastAsia="Calibri" w:hAnsi="Verdana" w:cs="Arial"/>
                <w:b/>
                <w:bCs/>
                <w:sz w:val="16"/>
                <w:szCs w:val="16"/>
              </w:rPr>
            </w:pPr>
          </w:p>
        </w:tc>
        <w:tc>
          <w:tcPr>
            <w:tcW w:w="1260" w:type="dxa"/>
            <w:vMerge/>
            <w:tcBorders>
              <w:left w:val="nil"/>
              <w:right w:val="nil"/>
            </w:tcBorders>
            <w:shd w:val="clear" w:color="auto" w:fill="auto"/>
            <w:vAlign w:val="center"/>
          </w:tcPr>
          <w:p w14:paraId="2FCA3744"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p>
        </w:tc>
        <w:tc>
          <w:tcPr>
            <w:tcW w:w="2070" w:type="dxa"/>
            <w:tcBorders>
              <w:left w:val="nil"/>
            </w:tcBorders>
            <w:shd w:val="clear" w:color="auto" w:fill="auto"/>
          </w:tcPr>
          <w:p w14:paraId="7BB6F222"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Dual</w:t>
            </w:r>
          </w:p>
        </w:tc>
        <w:tc>
          <w:tcPr>
            <w:tcW w:w="1555" w:type="dxa"/>
            <w:shd w:val="clear" w:color="auto" w:fill="auto"/>
          </w:tcPr>
          <w:p w14:paraId="3473F8AA"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6.0 / 4.2</w:t>
            </w:r>
          </w:p>
        </w:tc>
      </w:tr>
      <w:tr w:rsidR="00284B40" w:rsidRPr="000B642F" w14:paraId="48FD2064" w14:textId="77777777">
        <w:trPr>
          <w:trHeight w:val="20"/>
          <w:jc w:val="center"/>
        </w:trPr>
        <w:tc>
          <w:tcPr>
            <w:tcW w:w="738" w:type="dxa"/>
            <w:vMerge w:val="restart"/>
            <w:tcBorders>
              <w:right w:val="nil"/>
            </w:tcBorders>
            <w:shd w:val="clear" w:color="auto" w:fill="auto"/>
            <w:vAlign w:val="center"/>
          </w:tcPr>
          <w:p w14:paraId="7C73AAAA" w14:textId="77777777" w:rsidR="00284B40" w:rsidRPr="000B642F" w:rsidRDefault="00284B40" w:rsidP="005B3C3D">
            <w:pPr>
              <w:spacing w:before="40" w:after="40" w:line="236" w:lineRule="exact"/>
              <w:jc w:val="center"/>
              <w:rPr>
                <w:rFonts w:ascii="Verdana" w:eastAsia="Calibri" w:hAnsi="Verdana" w:cs="Arial"/>
                <w:b/>
                <w:bCs/>
                <w:sz w:val="16"/>
                <w:szCs w:val="16"/>
              </w:rPr>
            </w:pPr>
            <w:r w:rsidRPr="000B642F">
              <w:rPr>
                <w:rFonts w:ascii="Verdana" w:eastAsia="Calibri" w:hAnsi="Verdana" w:cs="Arial"/>
                <w:b/>
                <w:bCs/>
                <w:sz w:val="16"/>
                <w:szCs w:val="16"/>
              </w:rPr>
              <w:t>2</w:t>
            </w:r>
          </w:p>
        </w:tc>
        <w:tc>
          <w:tcPr>
            <w:tcW w:w="1260" w:type="dxa"/>
            <w:vMerge w:val="restart"/>
            <w:tcBorders>
              <w:left w:val="nil"/>
              <w:right w:val="nil"/>
            </w:tcBorders>
            <w:shd w:val="clear" w:color="auto" w:fill="auto"/>
            <w:vAlign w:val="center"/>
          </w:tcPr>
          <w:p w14:paraId="7C67477F" w14:textId="77777777" w:rsidR="00284B40" w:rsidRPr="000B642F" w:rsidRDefault="00284B40" w:rsidP="005B3C3D">
            <w:pPr>
              <w:spacing w:before="40" w:after="40" w:line="236" w:lineRule="exact"/>
              <w:jc w:val="center"/>
              <w:rPr>
                <w:rFonts w:ascii="Verdana" w:eastAsia="Calibri" w:hAnsi="Verdana" w:cs="Arial"/>
                <w:sz w:val="16"/>
                <w:szCs w:val="16"/>
              </w:rPr>
            </w:pPr>
            <w:r w:rsidRPr="000B642F">
              <w:rPr>
                <w:rFonts w:ascii="Verdana" w:eastAsia="Calibri" w:hAnsi="Verdana" w:cs="Arial"/>
                <w:sz w:val="16"/>
                <w:szCs w:val="16"/>
              </w:rPr>
              <w:t>Mingitorio</w:t>
            </w:r>
          </w:p>
        </w:tc>
        <w:tc>
          <w:tcPr>
            <w:tcW w:w="2070" w:type="dxa"/>
            <w:tcBorders>
              <w:left w:val="nil"/>
            </w:tcBorders>
            <w:shd w:val="clear" w:color="auto" w:fill="auto"/>
          </w:tcPr>
          <w:p w14:paraId="212ECA33" w14:textId="77777777" w:rsidR="00284B40" w:rsidRPr="000B642F" w:rsidRDefault="00284B40" w:rsidP="005B3C3D">
            <w:pPr>
              <w:spacing w:before="40" w:after="40" w:line="236" w:lineRule="exact"/>
              <w:jc w:val="center"/>
              <w:rPr>
                <w:rFonts w:ascii="Verdana" w:eastAsia="Calibri" w:hAnsi="Verdana" w:cs="Arial"/>
                <w:sz w:val="16"/>
                <w:szCs w:val="16"/>
              </w:rPr>
            </w:pPr>
            <w:r w:rsidRPr="000B642F">
              <w:rPr>
                <w:rFonts w:ascii="Verdana" w:eastAsia="Calibri" w:hAnsi="Verdana" w:cs="Arial"/>
                <w:sz w:val="16"/>
                <w:szCs w:val="16"/>
              </w:rPr>
              <w:t>Menor o igual a 1 litro</w:t>
            </w:r>
          </w:p>
        </w:tc>
        <w:tc>
          <w:tcPr>
            <w:tcW w:w="1555" w:type="dxa"/>
            <w:shd w:val="clear" w:color="auto" w:fill="auto"/>
          </w:tcPr>
          <w:p w14:paraId="1B0FD222" w14:textId="77777777" w:rsidR="00284B40" w:rsidRPr="000B642F" w:rsidRDefault="00284B40" w:rsidP="005B3C3D">
            <w:pPr>
              <w:spacing w:before="40" w:after="40" w:line="236" w:lineRule="exact"/>
              <w:jc w:val="center"/>
              <w:rPr>
                <w:rFonts w:ascii="Verdana" w:eastAsia="Calibri" w:hAnsi="Verdana" w:cs="Arial"/>
                <w:sz w:val="16"/>
                <w:szCs w:val="16"/>
              </w:rPr>
            </w:pPr>
            <w:r w:rsidRPr="000B642F">
              <w:rPr>
                <w:rFonts w:ascii="Verdana" w:eastAsia="Calibri" w:hAnsi="Verdana" w:cs="Arial"/>
                <w:sz w:val="16"/>
                <w:szCs w:val="16"/>
              </w:rPr>
              <w:t>1</w:t>
            </w:r>
          </w:p>
        </w:tc>
      </w:tr>
      <w:tr w:rsidR="00284B40" w:rsidRPr="000B642F" w14:paraId="561BB414" w14:textId="77777777">
        <w:trPr>
          <w:trHeight w:val="20"/>
          <w:jc w:val="center"/>
        </w:trPr>
        <w:tc>
          <w:tcPr>
            <w:tcW w:w="738" w:type="dxa"/>
            <w:vMerge/>
            <w:tcBorders>
              <w:right w:val="nil"/>
            </w:tcBorders>
            <w:shd w:val="clear" w:color="auto" w:fill="auto"/>
          </w:tcPr>
          <w:p w14:paraId="31D08574" w14:textId="77777777" w:rsidR="00284B40" w:rsidRPr="000B642F" w:rsidRDefault="00284B40" w:rsidP="005B3C3D">
            <w:pPr>
              <w:spacing w:before="40" w:after="40" w:line="236" w:lineRule="exact"/>
              <w:ind w:firstLine="288"/>
              <w:jc w:val="center"/>
              <w:rPr>
                <w:rFonts w:ascii="Verdana" w:eastAsia="Calibri" w:hAnsi="Verdana" w:cs="Arial"/>
                <w:b/>
                <w:bCs/>
                <w:sz w:val="16"/>
                <w:szCs w:val="16"/>
              </w:rPr>
            </w:pPr>
          </w:p>
        </w:tc>
        <w:tc>
          <w:tcPr>
            <w:tcW w:w="1260" w:type="dxa"/>
            <w:vMerge/>
            <w:tcBorders>
              <w:left w:val="nil"/>
              <w:right w:val="nil"/>
            </w:tcBorders>
            <w:shd w:val="clear" w:color="auto" w:fill="auto"/>
          </w:tcPr>
          <w:p w14:paraId="279C86EA"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p>
        </w:tc>
        <w:tc>
          <w:tcPr>
            <w:tcW w:w="2070" w:type="dxa"/>
            <w:tcBorders>
              <w:left w:val="nil"/>
            </w:tcBorders>
            <w:shd w:val="clear" w:color="auto" w:fill="auto"/>
          </w:tcPr>
          <w:p w14:paraId="3AF07555"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1.9 litros</w:t>
            </w:r>
          </w:p>
        </w:tc>
        <w:tc>
          <w:tcPr>
            <w:tcW w:w="1555" w:type="dxa"/>
            <w:shd w:val="clear" w:color="auto" w:fill="auto"/>
          </w:tcPr>
          <w:p w14:paraId="35D20BCE"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1.9</w:t>
            </w:r>
          </w:p>
        </w:tc>
      </w:tr>
      <w:tr w:rsidR="00284B40" w:rsidRPr="000B642F" w14:paraId="0F97EA8D" w14:textId="77777777">
        <w:trPr>
          <w:trHeight w:val="20"/>
          <w:jc w:val="center"/>
        </w:trPr>
        <w:tc>
          <w:tcPr>
            <w:tcW w:w="738" w:type="dxa"/>
            <w:vMerge/>
            <w:tcBorders>
              <w:right w:val="nil"/>
            </w:tcBorders>
            <w:shd w:val="clear" w:color="auto" w:fill="auto"/>
          </w:tcPr>
          <w:p w14:paraId="7FD83FB9" w14:textId="77777777" w:rsidR="00284B40" w:rsidRPr="000B642F" w:rsidRDefault="00284B40" w:rsidP="005B3C3D">
            <w:pPr>
              <w:spacing w:before="40" w:after="40" w:line="236" w:lineRule="exact"/>
              <w:ind w:firstLine="288"/>
              <w:jc w:val="center"/>
              <w:rPr>
                <w:rFonts w:ascii="Verdana" w:eastAsia="Calibri" w:hAnsi="Verdana" w:cs="Arial"/>
                <w:b/>
                <w:bCs/>
                <w:sz w:val="16"/>
                <w:szCs w:val="16"/>
              </w:rPr>
            </w:pPr>
          </w:p>
        </w:tc>
        <w:tc>
          <w:tcPr>
            <w:tcW w:w="1260" w:type="dxa"/>
            <w:vMerge/>
            <w:tcBorders>
              <w:left w:val="nil"/>
              <w:right w:val="nil"/>
            </w:tcBorders>
            <w:shd w:val="clear" w:color="auto" w:fill="auto"/>
          </w:tcPr>
          <w:p w14:paraId="2611A1F5"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p>
        </w:tc>
        <w:tc>
          <w:tcPr>
            <w:tcW w:w="2070" w:type="dxa"/>
            <w:tcBorders>
              <w:left w:val="nil"/>
            </w:tcBorders>
            <w:shd w:val="clear" w:color="auto" w:fill="auto"/>
          </w:tcPr>
          <w:p w14:paraId="0D7EF053"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3 litros</w:t>
            </w:r>
          </w:p>
        </w:tc>
        <w:tc>
          <w:tcPr>
            <w:tcW w:w="1555" w:type="dxa"/>
            <w:shd w:val="clear" w:color="auto" w:fill="auto"/>
          </w:tcPr>
          <w:p w14:paraId="59D65C18" w14:textId="77777777" w:rsidR="00284B40" w:rsidRPr="000B642F" w:rsidRDefault="00284B40" w:rsidP="005B3C3D">
            <w:pPr>
              <w:spacing w:before="40" w:after="40" w:line="236" w:lineRule="exact"/>
              <w:ind w:firstLine="288"/>
              <w:jc w:val="center"/>
              <w:rPr>
                <w:rFonts w:ascii="Verdana" w:eastAsia="Calibri" w:hAnsi="Verdana" w:cs="Arial"/>
                <w:sz w:val="16"/>
                <w:szCs w:val="16"/>
              </w:rPr>
            </w:pPr>
            <w:r w:rsidRPr="000B642F">
              <w:rPr>
                <w:rFonts w:ascii="Verdana" w:eastAsia="Calibri" w:hAnsi="Verdana" w:cs="Arial"/>
                <w:sz w:val="16"/>
                <w:szCs w:val="16"/>
              </w:rPr>
              <w:t>3.0</w:t>
            </w:r>
          </w:p>
        </w:tc>
      </w:tr>
    </w:tbl>
    <w:p w14:paraId="520DD0EE" w14:textId="12506589" w:rsidR="00284B40" w:rsidRDefault="00284B40" w:rsidP="005B3C3D">
      <w:pPr>
        <w:pStyle w:val="Texto"/>
        <w:rPr>
          <w:rFonts w:ascii="Verdana" w:hAnsi="Verdana"/>
          <w:sz w:val="16"/>
          <w:szCs w:val="16"/>
        </w:rPr>
      </w:pPr>
    </w:p>
    <w:p w14:paraId="3153E940" w14:textId="7B2803BA" w:rsidR="00A97076" w:rsidRDefault="00A97076" w:rsidP="005B3C3D">
      <w:pPr>
        <w:pStyle w:val="Texto"/>
        <w:rPr>
          <w:rFonts w:ascii="Verdana" w:hAnsi="Verdana"/>
          <w:sz w:val="16"/>
          <w:szCs w:val="16"/>
        </w:rPr>
      </w:pPr>
    </w:p>
    <w:p w14:paraId="7CF62951" w14:textId="77777777" w:rsidR="00A97076" w:rsidRDefault="00A97076" w:rsidP="00A97076">
      <w:pPr>
        <w:pStyle w:val="Texto"/>
        <w:spacing w:line="236" w:lineRule="exact"/>
        <w:ind w:firstLine="0"/>
        <w:jc w:val="center"/>
        <w:rPr>
          <w:rFonts w:ascii="Verdana" w:hAnsi="Verdana"/>
          <w:b/>
          <w:sz w:val="16"/>
          <w:szCs w:val="16"/>
          <w:lang w:val="en"/>
        </w:rPr>
      </w:pPr>
      <w:r w:rsidRPr="00A97076">
        <w:rPr>
          <w:rFonts w:ascii="Verdana" w:hAnsi="Verdana"/>
          <w:b/>
          <w:sz w:val="16"/>
          <w:szCs w:val="16"/>
          <w:lang w:val="en-US"/>
        </w:rPr>
        <w:t>Table 12 – End use and maximum discharge volumes</w:t>
      </w:r>
    </w:p>
    <w:tbl>
      <w:tblPr>
        <w:tblW w:w="56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738"/>
        <w:gridCol w:w="1260"/>
        <w:gridCol w:w="2070"/>
        <w:gridCol w:w="1555"/>
      </w:tblGrid>
      <w:tr w:rsidR="00A97076" w:rsidRPr="00F560B2" w14:paraId="5E339968" w14:textId="77777777" w:rsidTr="00A97076">
        <w:trPr>
          <w:trHeight w:val="20"/>
          <w:jc w:val="center"/>
        </w:trPr>
        <w:tc>
          <w:tcPr>
            <w:tcW w:w="738" w:type="dxa"/>
            <w:tcBorders>
              <w:top w:val="single" w:sz="6" w:space="0" w:color="auto"/>
              <w:left w:val="single" w:sz="6" w:space="0" w:color="auto"/>
              <w:bottom w:val="single" w:sz="6" w:space="0" w:color="auto"/>
              <w:right w:val="nil"/>
            </w:tcBorders>
            <w:shd w:val="clear" w:color="auto" w:fill="D9D9D9"/>
            <w:noWrap/>
            <w:hideMark/>
          </w:tcPr>
          <w:p w14:paraId="0A9C1226" w14:textId="36D37C64" w:rsidR="00A97076" w:rsidRPr="00526089" w:rsidRDefault="00526089">
            <w:pPr>
              <w:spacing w:before="40" w:after="40" w:line="236" w:lineRule="exact"/>
              <w:jc w:val="center"/>
              <w:rPr>
                <w:rFonts w:ascii="Verdana" w:eastAsia="Calibri" w:hAnsi="Verdana" w:cs="Arial"/>
                <w:b/>
                <w:bCs/>
                <w:sz w:val="16"/>
                <w:szCs w:val="16"/>
                <w:lang w:val="en-US"/>
              </w:rPr>
            </w:pPr>
            <w:r>
              <w:rPr>
                <w:rFonts w:ascii="Verdana" w:eastAsia="Calibri" w:hAnsi="Verdana" w:cs="Arial"/>
                <w:b/>
                <w:bCs/>
                <w:sz w:val="16"/>
                <w:szCs w:val="16"/>
                <w:lang w:val="en-US"/>
              </w:rPr>
              <w:t>Type</w:t>
            </w:r>
          </w:p>
        </w:tc>
        <w:tc>
          <w:tcPr>
            <w:tcW w:w="1260" w:type="dxa"/>
            <w:tcBorders>
              <w:top w:val="single" w:sz="6" w:space="0" w:color="auto"/>
              <w:left w:val="nil"/>
              <w:bottom w:val="single" w:sz="6" w:space="0" w:color="auto"/>
              <w:right w:val="nil"/>
            </w:tcBorders>
            <w:shd w:val="clear" w:color="auto" w:fill="D9D9D9"/>
            <w:hideMark/>
          </w:tcPr>
          <w:p w14:paraId="2070E9E3" w14:textId="1E908A17" w:rsidR="00A97076" w:rsidRPr="00526089" w:rsidRDefault="00526089">
            <w:pPr>
              <w:spacing w:before="40" w:after="40" w:line="236" w:lineRule="exact"/>
              <w:jc w:val="center"/>
              <w:rPr>
                <w:rFonts w:ascii="Verdana" w:eastAsia="Calibri" w:hAnsi="Verdana" w:cs="Arial"/>
                <w:b/>
                <w:bCs/>
                <w:sz w:val="16"/>
                <w:szCs w:val="16"/>
                <w:lang w:val="en-US"/>
              </w:rPr>
            </w:pPr>
            <w:r>
              <w:rPr>
                <w:rFonts w:ascii="Verdana" w:eastAsia="Calibri" w:hAnsi="Verdana" w:cs="Arial"/>
                <w:b/>
                <w:bCs/>
                <w:sz w:val="16"/>
                <w:szCs w:val="16"/>
                <w:lang w:val="en-US"/>
              </w:rPr>
              <w:t>End use</w:t>
            </w:r>
          </w:p>
        </w:tc>
        <w:tc>
          <w:tcPr>
            <w:tcW w:w="2070" w:type="dxa"/>
            <w:tcBorders>
              <w:top w:val="single" w:sz="6" w:space="0" w:color="auto"/>
              <w:left w:val="nil"/>
              <w:bottom w:val="single" w:sz="6" w:space="0" w:color="auto"/>
              <w:right w:val="nil"/>
            </w:tcBorders>
            <w:shd w:val="clear" w:color="auto" w:fill="D9D9D9"/>
            <w:hideMark/>
          </w:tcPr>
          <w:p w14:paraId="26C97824" w14:textId="77777777" w:rsidR="00A97076" w:rsidRPr="00526089" w:rsidRDefault="00A97076">
            <w:pPr>
              <w:spacing w:before="40" w:after="40" w:line="236" w:lineRule="exact"/>
              <w:jc w:val="center"/>
              <w:rPr>
                <w:rFonts w:ascii="Verdana" w:eastAsia="Calibri" w:hAnsi="Verdana" w:cs="Arial"/>
                <w:b/>
                <w:bCs/>
                <w:sz w:val="16"/>
                <w:szCs w:val="16"/>
                <w:lang w:val="en-US"/>
              </w:rPr>
            </w:pPr>
            <w:r w:rsidRPr="00526089">
              <w:rPr>
                <w:rFonts w:ascii="Verdana" w:eastAsia="Calibri" w:hAnsi="Verdana" w:cs="Arial"/>
                <w:b/>
                <w:bCs/>
                <w:sz w:val="16"/>
                <w:szCs w:val="16"/>
                <w:lang w:val="en-US"/>
              </w:rPr>
              <w:t>Designation</w:t>
            </w:r>
          </w:p>
        </w:tc>
        <w:tc>
          <w:tcPr>
            <w:tcW w:w="1555" w:type="dxa"/>
            <w:tcBorders>
              <w:top w:val="single" w:sz="6" w:space="0" w:color="auto"/>
              <w:left w:val="nil"/>
              <w:bottom w:val="single" w:sz="6" w:space="0" w:color="auto"/>
              <w:right w:val="single" w:sz="6" w:space="0" w:color="auto"/>
            </w:tcBorders>
            <w:shd w:val="clear" w:color="auto" w:fill="D9D9D9"/>
            <w:hideMark/>
          </w:tcPr>
          <w:p w14:paraId="1A12CC48" w14:textId="33F1193D" w:rsidR="00A97076" w:rsidRPr="00526089" w:rsidRDefault="00A97076">
            <w:pPr>
              <w:spacing w:before="40" w:after="40" w:line="236" w:lineRule="exact"/>
              <w:jc w:val="center"/>
              <w:rPr>
                <w:rFonts w:ascii="Verdana" w:eastAsia="Calibri" w:hAnsi="Verdana" w:cs="Arial"/>
                <w:b/>
                <w:bCs/>
                <w:sz w:val="16"/>
                <w:szCs w:val="16"/>
                <w:lang w:val="en-US"/>
              </w:rPr>
            </w:pPr>
            <w:r w:rsidRPr="00526089">
              <w:rPr>
                <w:rFonts w:ascii="Verdana" w:eastAsia="Calibri" w:hAnsi="Verdana" w:cs="Arial"/>
                <w:b/>
                <w:bCs/>
                <w:sz w:val="16"/>
                <w:szCs w:val="16"/>
                <w:lang w:val="en-US"/>
              </w:rPr>
              <w:t>Maximum discharge at any pressure (lit</w:t>
            </w:r>
            <w:r w:rsidR="00526089">
              <w:rPr>
                <w:rFonts w:ascii="Verdana" w:eastAsia="Calibri" w:hAnsi="Verdana" w:cs="Arial"/>
                <w:b/>
                <w:bCs/>
                <w:sz w:val="16"/>
                <w:szCs w:val="16"/>
                <w:lang w:val="en-US"/>
              </w:rPr>
              <w:t>er</w:t>
            </w:r>
            <w:r w:rsidRPr="00526089">
              <w:rPr>
                <w:rFonts w:ascii="Verdana" w:eastAsia="Calibri" w:hAnsi="Verdana" w:cs="Arial"/>
                <w:b/>
                <w:bCs/>
                <w:sz w:val="16"/>
                <w:szCs w:val="16"/>
                <w:lang w:val="en-US"/>
              </w:rPr>
              <w:t>s)</w:t>
            </w:r>
          </w:p>
        </w:tc>
      </w:tr>
      <w:tr w:rsidR="00A97076" w14:paraId="096A330C" w14:textId="77777777" w:rsidTr="00A97076">
        <w:trPr>
          <w:trHeight w:val="20"/>
          <w:jc w:val="center"/>
        </w:trPr>
        <w:tc>
          <w:tcPr>
            <w:tcW w:w="738" w:type="dxa"/>
            <w:vMerge w:val="restart"/>
            <w:tcBorders>
              <w:top w:val="single" w:sz="6" w:space="0" w:color="auto"/>
              <w:left w:val="single" w:sz="6" w:space="0" w:color="auto"/>
              <w:bottom w:val="single" w:sz="6" w:space="0" w:color="auto"/>
              <w:right w:val="nil"/>
            </w:tcBorders>
            <w:vAlign w:val="center"/>
            <w:hideMark/>
          </w:tcPr>
          <w:p w14:paraId="7C910DE8" w14:textId="77777777" w:rsidR="00A97076" w:rsidRPr="00526089" w:rsidRDefault="00A97076">
            <w:pPr>
              <w:spacing w:before="40" w:after="40" w:line="236" w:lineRule="exact"/>
              <w:jc w:val="center"/>
              <w:rPr>
                <w:rFonts w:ascii="Verdana" w:eastAsia="Calibri" w:hAnsi="Verdana" w:cs="Arial"/>
                <w:b/>
                <w:bCs/>
                <w:sz w:val="16"/>
                <w:szCs w:val="16"/>
                <w:lang w:val="en-US"/>
              </w:rPr>
            </w:pPr>
            <w:r w:rsidRPr="00526089">
              <w:rPr>
                <w:rFonts w:ascii="Verdana" w:eastAsia="Calibri" w:hAnsi="Verdana" w:cs="Arial"/>
                <w:b/>
                <w:bCs/>
                <w:sz w:val="16"/>
                <w:szCs w:val="16"/>
                <w:lang w:val="en-US"/>
              </w:rPr>
              <w:t>1</w:t>
            </w:r>
          </w:p>
        </w:tc>
        <w:tc>
          <w:tcPr>
            <w:tcW w:w="1260" w:type="dxa"/>
            <w:vMerge w:val="restart"/>
            <w:tcBorders>
              <w:top w:val="single" w:sz="6" w:space="0" w:color="auto"/>
              <w:left w:val="nil"/>
              <w:bottom w:val="single" w:sz="6" w:space="0" w:color="auto"/>
              <w:right w:val="nil"/>
            </w:tcBorders>
            <w:vAlign w:val="center"/>
            <w:hideMark/>
          </w:tcPr>
          <w:p w14:paraId="63CF8965" w14:textId="77777777" w:rsidR="00A97076" w:rsidRPr="00526089" w:rsidRDefault="00A97076">
            <w:pPr>
              <w:spacing w:before="40" w:after="40" w:line="236" w:lineRule="exact"/>
              <w:jc w:val="center"/>
              <w:rPr>
                <w:rFonts w:ascii="Verdana" w:eastAsia="Calibri" w:hAnsi="Verdana" w:cs="Arial"/>
                <w:sz w:val="16"/>
                <w:szCs w:val="16"/>
                <w:lang w:val="en-US"/>
              </w:rPr>
            </w:pPr>
            <w:r w:rsidRPr="00526089">
              <w:rPr>
                <w:rFonts w:ascii="Verdana" w:eastAsia="Calibri" w:hAnsi="Verdana" w:cs="Arial"/>
                <w:sz w:val="16"/>
                <w:szCs w:val="16"/>
                <w:lang w:val="en-US"/>
              </w:rPr>
              <w:t>Toilet</w:t>
            </w:r>
          </w:p>
        </w:tc>
        <w:tc>
          <w:tcPr>
            <w:tcW w:w="2070" w:type="dxa"/>
            <w:tcBorders>
              <w:top w:val="single" w:sz="6" w:space="0" w:color="auto"/>
              <w:left w:val="nil"/>
              <w:bottom w:val="single" w:sz="6" w:space="0" w:color="auto"/>
              <w:right w:val="single" w:sz="6" w:space="0" w:color="auto"/>
            </w:tcBorders>
            <w:hideMark/>
          </w:tcPr>
          <w:p w14:paraId="2BD6DB4F" w14:textId="77777777" w:rsidR="00A97076" w:rsidRPr="00526089" w:rsidRDefault="00A97076">
            <w:pPr>
              <w:spacing w:before="40" w:after="40" w:line="236" w:lineRule="exact"/>
              <w:jc w:val="center"/>
              <w:rPr>
                <w:rFonts w:ascii="Verdana" w:eastAsia="Calibri" w:hAnsi="Verdana" w:cs="Arial"/>
                <w:sz w:val="16"/>
                <w:szCs w:val="16"/>
                <w:lang w:val="en-US"/>
              </w:rPr>
            </w:pPr>
            <w:r w:rsidRPr="00526089">
              <w:rPr>
                <w:rFonts w:ascii="Verdana" w:eastAsia="Calibri" w:hAnsi="Verdana" w:cs="Arial"/>
                <w:sz w:val="16"/>
                <w:szCs w:val="16"/>
                <w:lang w:val="en-US"/>
              </w:rPr>
              <w:t>4 liters</w:t>
            </w:r>
          </w:p>
        </w:tc>
        <w:tc>
          <w:tcPr>
            <w:tcW w:w="1555" w:type="dxa"/>
            <w:tcBorders>
              <w:top w:val="single" w:sz="6" w:space="0" w:color="auto"/>
              <w:left w:val="single" w:sz="6" w:space="0" w:color="auto"/>
              <w:bottom w:val="single" w:sz="6" w:space="0" w:color="auto"/>
              <w:right w:val="single" w:sz="6" w:space="0" w:color="auto"/>
            </w:tcBorders>
            <w:hideMark/>
          </w:tcPr>
          <w:p w14:paraId="6CA82396" w14:textId="77777777" w:rsidR="00A97076" w:rsidRPr="00526089" w:rsidRDefault="00A97076">
            <w:pPr>
              <w:spacing w:before="40" w:after="40" w:line="236" w:lineRule="exact"/>
              <w:jc w:val="center"/>
              <w:rPr>
                <w:rFonts w:ascii="Verdana" w:eastAsia="Calibri" w:hAnsi="Verdana" w:cs="Arial"/>
                <w:sz w:val="16"/>
                <w:szCs w:val="16"/>
                <w:lang w:val="en-US"/>
              </w:rPr>
            </w:pPr>
            <w:r w:rsidRPr="00526089">
              <w:rPr>
                <w:rFonts w:ascii="Verdana" w:eastAsia="Calibri" w:hAnsi="Verdana" w:cs="Arial"/>
                <w:sz w:val="16"/>
                <w:szCs w:val="16"/>
                <w:lang w:val="en-US"/>
              </w:rPr>
              <w:t>3.9</w:t>
            </w:r>
          </w:p>
        </w:tc>
      </w:tr>
      <w:tr w:rsidR="00A97076" w14:paraId="27FB1A6D" w14:textId="77777777" w:rsidTr="00A97076">
        <w:trPr>
          <w:trHeight w:val="20"/>
          <w:jc w:val="center"/>
        </w:trPr>
        <w:tc>
          <w:tcPr>
            <w:tcW w:w="0" w:type="auto"/>
            <w:vMerge/>
            <w:tcBorders>
              <w:top w:val="single" w:sz="6" w:space="0" w:color="auto"/>
              <w:left w:val="single" w:sz="6" w:space="0" w:color="auto"/>
              <w:bottom w:val="single" w:sz="6" w:space="0" w:color="auto"/>
              <w:right w:val="nil"/>
            </w:tcBorders>
            <w:vAlign w:val="center"/>
            <w:hideMark/>
          </w:tcPr>
          <w:p w14:paraId="4A350915" w14:textId="77777777" w:rsidR="00A97076" w:rsidRPr="00526089" w:rsidRDefault="00A97076">
            <w:pPr>
              <w:rPr>
                <w:rFonts w:ascii="Verdana" w:eastAsia="Calibri" w:hAnsi="Verdana" w:cs="Arial"/>
                <w:b/>
                <w:bCs/>
                <w:sz w:val="16"/>
                <w:szCs w:val="16"/>
                <w:lang w:val="en-US"/>
              </w:rPr>
            </w:pPr>
          </w:p>
        </w:tc>
        <w:tc>
          <w:tcPr>
            <w:tcW w:w="0" w:type="auto"/>
            <w:vMerge/>
            <w:tcBorders>
              <w:top w:val="single" w:sz="6" w:space="0" w:color="auto"/>
              <w:left w:val="nil"/>
              <w:bottom w:val="single" w:sz="6" w:space="0" w:color="auto"/>
              <w:right w:val="nil"/>
            </w:tcBorders>
            <w:vAlign w:val="center"/>
            <w:hideMark/>
          </w:tcPr>
          <w:p w14:paraId="6FAA4D88" w14:textId="77777777" w:rsidR="00A97076" w:rsidRPr="00526089" w:rsidRDefault="00A97076">
            <w:pPr>
              <w:rPr>
                <w:rFonts w:ascii="Verdana" w:eastAsia="Calibri" w:hAnsi="Verdana" w:cs="Arial"/>
                <w:sz w:val="16"/>
                <w:szCs w:val="16"/>
                <w:lang w:val="en-US"/>
              </w:rPr>
            </w:pPr>
          </w:p>
        </w:tc>
        <w:tc>
          <w:tcPr>
            <w:tcW w:w="2070" w:type="dxa"/>
            <w:tcBorders>
              <w:top w:val="single" w:sz="6" w:space="0" w:color="auto"/>
              <w:left w:val="nil"/>
              <w:bottom w:val="single" w:sz="6" w:space="0" w:color="auto"/>
              <w:right w:val="single" w:sz="6" w:space="0" w:color="auto"/>
            </w:tcBorders>
            <w:hideMark/>
          </w:tcPr>
          <w:p w14:paraId="736D519D"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5 liters</w:t>
            </w:r>
          </w:p>
        </w:tc>
        <w:tc>
          <w:tcPr>
            <w:tcW w:w="1555" w:type="dxa"/>
            <w:tcBorders>
              <w:top w:val="single" w:sz="6" w:space="0" w:color="auto"/>
              <w:left w:val="single" w:sz="6" w:space="0" w:color="auto"/>
              <w:bottom w:val="single" w:sz="6" w:space="0" w:color="auto"/>
              <w:right w:val="single" w:sz="6" w:space="0" w:color="auto"/>
            </w:tcBorders>
            <w:hideMark/>
          </w:tcPr>
          <w:p w14:paraId="43E0F3F0"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4.8</w:t>
            </w:r>
          </w:p>
        </w:tc>
      </w:tr>
      <w:tr w:rsidR="00A97076" w14:paraId="6F00B47D" w14:textId="77777777" w:rsidTr="00A97076">
        <w:trPr>
          <w:trHeight w:val="20"/>
          <w:jc w:val="center"/>
        </w:trPr>
        <w:tc>
          <w:tcPr>
            <w:tcW w:w="0" w:type="auto"/>
            <w:vMerge/>
            <w:tcBorders>
              <w:top w:val="single" w:sz="6" w:space="0" w:color="auto"/>
              <w:left w:val="single" w:sz="6" w:space="0" w:color="auto"/>
              <w:bottom w:val="single" w:sz="6" w:space="0" w:color="auto"/>
              <w:right w:val="nil"/>
            </w:tcBorders>
            <w:vAlign w:val="center"/>
            <w:hideMark/>
          </w:tcPr>
          <w:p w14:paraId="67319213" w14:textId="77777777" w:rsidR="00A97076" w:rsidRPr="00526089" w:rsidRDefault="00A97076">
            <w:pPr>
              <w:rPr>
                <w:rFonts w:ascii="Verdana" w:eastAsia="Calibri" w:hAnsi="Verdana" w:cs="Arial"/>
                <w:b/>
                <w:bCs/>
                <w:sz w:val="16"/>
                <w:szCs w:val="16"/>
                <w:lang w:val="en-US"/>
              </w:rPr>
            </w:pPr>
          </w:p>
        </w:tc>
        <w:tc>
          <w:tcPr>
            <w:tcW w:w="0" w:type="auto"/>
            <w:vMerge/>
            <w:tcBorders>
              <w:top w:val="single" w:sz="6" w:space="0" w:color="auto"/>
              <w:left w:val="nil"/>
              <w:bottom w:val="single" w:sz="6" w:space="0" w:color="auto"/>
              <w:right w:val="nil"/>
            </w:tcBorders>
            <w:vAlign w:val="center"/>
            <w:hideMark/>
          </w:tcPr>
          <w:p w14:paraId="73BDD1DE" w14:textId="77777777" w:rsidR="00A97076" w:rsidRPr="00526089" w:rsidRDefault="00A97076">
            <w:pPr>
              <w:rPr>
                <w:rFonts w:ascii="Verdana" w:eastAsia="Calibri" w:hAnsi="Verdana" w:cs="Arial"/>
                <w:sz w:val="16"/>
                <w:szCs w:val="16"/>
                <w:lang w:val="en-US"/>
              </w:rPr>
            </w:pPr>
          </w:p>
        </w:tc>
        <w:tc>
          <w:tcPr>
            <w:tcW w:w="2070" w:type="dxa"/>
            <w:tcBorders>
              <w:top w:val="single" w:sz="6" w:space="0" w:color="auto"/>
              <w:left w:val="nil"/>
              <w:bottom w:val="single" w:sz="6" w:space="0" w:color="auto"/>
              <w:right w:val="single" w:sz="6" w:space="0" w:color="auto"/>
            </w:tcBorders>
            <w:hideMark/>
          </w:tcPr>
          <w:p w14:paraId="54293239"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6 liters</w:t>
            </w:r>
          </w:p>
        </w:tc>
        <w:tc>
          <w:tcPr>
            <w:tcW w:w="1555" w:type="dxa"/>
            <w:tcBorders>
              <w:top w:val="single" w:sz="6" w:space="0" w:color="auto"/>
              <w:left w:val="single" w:sz="6" w:space="0" w:color="auto"/>
              <w:bottom w:val="single" w:sz="6" w:space="0" w:color="auto"/>
              <w:right w:val="single" w:sz="6" w:space="0" w:color="auto"/>
            </w:tcBorders>
            <w:hideMark/>
          </w:tcPr>
          <w:p w14:paraId="4B78A938"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6.0</w:t>
            </w:r>
          </w:p>
        </w:tc>
      </w:tr>
      <w:tr w:rsidR="00A97076" w14:paraId="494E3B1B" w14:textId="77777777" w:rsidTr="00A97076">
        <w:trPr>
          <w:trHeight w:val="20"/>
          <w:jc w:val="center"/>
        </w:trPr>
        <w:tc>
          <w:tcPr>
            <w:tcW w:w="0" w:type="auto"/>
            <w:vMerge/>
            <w:tcBorders>
              <w:top w:val="single" w:sz="6" w:space="0" w:color="auto"/>
              <w:left w:val="single" w:sz="6" w:space="0" w:color="auto"/>
              <w:bottom w:val="single" w:sz="6" w:space="0" w:color="auto"/>
              <w:right w:val="nil"/>
            </w:tcBorders>
            <w:vAlign w:val="center"/>
            <w:hideMark/>
          </w:tcPr>
          <w:p w14:paraId="091915E0" w14:textId="77777777" w:rsidR="00A97076" w:rsidRPr="00526089" w:rsidRDefault="00A97076">
            <w:pPr>
              <w:rPr>
                <w:rFonts w:ascii="Verdana" w:eastAsia="Calibri" w:hAnsi="Verdana" w:cs="Arial"/>
                <w:b/>
                <w:bCs/>
                <w:sz w:val="16"/>
                <w:szCs w:val="16"/>
                <w:lang w:val="en-US"/>
              </w:rPr>
            </w:pPr>
          </w:p>
        </w:tc>
        <w:tc>
          <w:tcPr>
            <w:tcW w:w="0" w:type="auto"/>
            <w:vMerge/>
            <w:tcBorders>
              <w:top w:val="single" w:sz="6" w:space="0" w:color="auto"/>
              <w:left w:val="nil"/>
              <w:bottom w:val="single" w:sz="6" w:space="0" w:color="auto"/>
              <w:right w:val="nil"/>
            </w:tcBorders>
            <w:vAlign w:val="center"/>
            <w:hideMark/>
          </w:tcPr>
          <w:p w14:paraId="2268EC99" w14:textId="77777777" w:rsidR="00A97076" w:rsidRPr="00526089" w:rsidRDefault="00A97076">
            <w:pPr>
              <w:rPr>
                <w:rFonts w:ascii="Verdana" w:eastAsia="Calibri" w:hAnsi="Verdana" w:cs="Arial"/>
                <w:sz w:val="16"/>
                <w:szCs w:val="16"/>
                <w:lang w:val="en-US"/>
              </w:rPr>
            </w:pPr>
          </w:p>
        </w:tc>
        <w:tc>
          <w:tcPr>
            <w:tcW w:w="2070" w:type="dxa"/>
            <w:tcBorders>
              <w:top w:val="single" w:sz="6" w:space="0" w:color="auto"/>
              <w:left w:val="nil"/>
              <w:bottom w:val="single" w:sz="6" w:space="0" w:color="auto"/>
              <w:right w:val="single" w:sz="6" w:space="0" w:color="auto"/>
            </w:tcBorders>
            <w:hideMark/>
          </w:tcPr>
          <w:p w14:paraId="2E49623B"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Dual</w:t>
            </w:r>
          </w:p>
        </w:tc>
        <w:tc>
          <w:tcPr>
            <w:tcW w:w="1555" w:type="dxa"/>
            <w:tcBorders>
              <w:top w:val="single" w:sz="6" w:space="0" w:color="auto"/>
              <w:left w:val="single" w:sz="6" w:space="0" w:color="auto"/>
              <w:bottom w:val="single" w:sz="6" w:space="0" w:color="auto"/>
              <w:right w:val="single" w:sz="6" w:space="0" w:color="auto"/>
            </w:tcBorders>
            <w:hideMark/>
          </w:tcPr>
          <w:p w14:paraId="504A3132"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6.0 / 4.2</w:t>
            </w:r>
          </w:p>
        </w:tc>
      </w:tr>
      <w:tr w:rsidR="00A97076" w14:paraId="73660C54" w14:textId="77777777" w:rsidTr="00A97076">
        <w:trPr>
          <w:trHeight w:val="20"/>
          <w:jc w:val="center"/>
        </w:trPr>
        <w:tc>
          <w:tcPr>
            <w:tcW w:w="738" w:type="dxa"/>
            <w:vMerge w:val="restart"/>
            <w:tcBorders>
              <w:top w:val="single" w:sz="6" w:space="0" w:color="auto"/>
              <w:left w:val="single" w:sz="6" w:space="0" w:color="auto"/>
              <w:bottom w:val="single" w:sz="6" w:space="0" w:color="auto"/>
              <w:right w:val="nil"/>
            </w:tcBorders>
            <w:vAlign w:val="center"/>
            <w:hideMark/>
          </w:tcPr>
          <w:p w14:paraId="593E62E2" w14:textId="24DBB489" w:rsidR="00A97076" w:rsidRPr="00526089" w:rsidRDefault="00526089">
            <w:pPr>
              <w:spacing w:before="40" w:after="40" w:line="236" w:lineRule="exact"/>
              <w:jc w:val="center"/>
              <w:rPr>
                <w:rFonts w:ascii="Verdana" w:eastAsia="Calibri" w:hAnsi="Verdana" w:cs="Arial"/>
                <w:b/>
                <w:bCs/>
                <w:sz w:val="16"/>
                <w:szCs w:val="16"/>
                <w:lang w:val="en-US"/>
              </w:rPr>
            </w:pPr>
            <w:r>
              <w:rPr>
                <w:rFonts w:ascii="Verdana" w:eastAsia="Calibri" w:hAnsi="Verdana" w:cs="Arial"/>
                <w:b/>
                <w:bCs/>
                <w:sz w:val="16"/>
                <w:szCs w:val="16"/>
                <w:lang w:val="en-US"/>
              </w:rPr>
              <w:t>2</w:t>
            </w:r>
          </w:p>
        </w:tc>
        <w:tc>
          <w:tcPr>
            <w:tcW w:w="1260" w:type="dxa"/>
            <w:vMerge w:val="restart"/>
            <w:tcBorders>
              <w:top w:val="single" w:sz="6" w:space="0" w:color="auto"/>
              <w:left w:val="nil"/>
              <w:bottom w:val="single" w:sz="6" w:space="0" w:color="auto"/>
              <w:right w:val="nil"/>
            </w:tcBorders>
            <w:vAlign w:val="center"/>
            <w:hideMark/>
          </w:tcPr>
          <w:p w14:paraId="49645D68" w14:textId="5879A116" w:rsidR="00A97076" w:rsidRPr="00526089" w:rsidRDefault="00526089">
            <w:pPr>
              <w:spacing w:before="40" w:after="40" w:line="236" w:lineRule="exact"/>
              <w:jc w:val="center"/>
              <w:rPr>
                <w:rFonts w:ascii="Verdana" w:eastAsia="Calibri" w:hAnsi="Verdana" w:cs="Arial"/>
                <w:sz w:val="16"/>
                <w:szCs w:val="16"/>
                <w:lang w:val="en-US"/>
              </w:rPr>
            </w:pPr>
            <w:r>
              <w:rPr>
                <w:rFonts w:ascii="Verdana" w:eastAsia="Calibri" w:hAnsi="Verdana" w:cs="Arial"/>
                <w:sz w:val="16"/>
                <w:szCs w:val="16"/>
                <w:lang w:val="en-US"/>
              </w:rPr>
              <w:t>U</w:t>
            </w:r>
            <w:r w:rsidR="00A97076" w:rsidRPr="00526089">
              <w:rPr>
                <w:rFonts w:ascii="Verdana" w:eastAsia="Calibri" w:hAnsi="Verdana" w:cs="Arial"/>
                <w:sz w:val="16"/>
                <w:szCs w:val="16"/>
                <w:lang w:val="en-US"/>
              </w:rPr>
              <w:t>rinal</w:t>
            </w:r>
          </w:p>
        </w:tc>
        <w:tc>
          <w:tcPr>
            <w:tcW w:w="2070" w:type="dxa"/>
            <w:tcBorders>
              <w:top w:val="single" w:sz="6" w:space="0" w:color="auto"/>
              <w:left w:val="nil"/>
              <w:bottom w:val="single" w:sz="6" w:space="0" w:color="auto"/>
              <w:right w:val="single" w:sz="6" w:space="0" w:color="auto"/>
            </w:tcBorders>
            <w:hideMark/>
          </w:tcPr>
          <w:p w14:paraId="2A602870" w14:textId="77777777" w:rsidR="00A97076" w:rsidRPr="00526089" w:rsidRDefault="00A97076">
            <w:pPr>
              <w:spacing w:before="40" w:after="40" w:line="236" w:lineRule="exact"/>
              <w:jc w:val="center"/>
              <w:rPr>
                <w:rFonts w:ascii="Verdana" w:eastAsia="Calibri" w:hAnsi="Verdana" w:cs="Arial"/>
                <w:sz w:val="16"/>
                <w:szCs w:val="16"/>
                <w:lang w:val="en-US"/>
              </w:rPr>
            </w:pPr>
            <w:r w:rsidRPr="00526089">
              <w:rPr>
                <w:rFonts w:ascii="Verdana" w:eastAsia="Calibri" w:hAnsi="Verdana" w:cs="Arial"/>
                <w:sz w:val="16"/>
                <w:szCs w:val="16"/>
                <w:lang w:val="en-US"/>
              </w:rPr>
              <w:t>Less than or equal to 1 liter</w:t>
            </w:r>
          </w:p>
        </w:tc>
        <w:tc>
          <w:tcPr>
            <w:tcW w:w="1555" w:type="dxa"/>
            <w:tcBorders>
              <w:top w:val="single" w:sz="6" w:space="0" w:color="auto"/>
              <w:left w:val="single" w:sz="6" w:space="0" w:color="auto"/>
              <w:bottom w:val="single" w:sz="6" w:space="0" w:color="auto"/>
              <w:right w:val="single" w:sz="6" w:space="0" w:color="auto"/>
            </w:tcBorders>
            <w:hideMark/>
          </w:tcPr>
          <w:p w14:paraId="45FC195E" w14:textId="77777777" w:rsidR="00A97076" w:rsidRPr="00526089" w:rsidRDefault="00A97076">
            <w:pPr>
              <w:spacing w:before="40" w:after="40" w:line="236" w:lineRule="exact"/>
              <w:jc w:val="center"/>
              <w:rPr>
                <w:rFonts w:ascii="Verdana" w:eastAsia="Calibri" w:hAnsi="Verdana" w:cs="Arial"/>
                <w:sz w:val="16"/>
                <w:szCs w:val="16"/>
                <w:lang w:val="en-US"/>
              </w:rPr>
            </w:pPr>
            <w:r w:rsidRPr="00526089">
              <w:rPr>
                <w:rFonts w:ascii="Verdana" w:eastAsia="Calibri" w:hAnsi="Verdana" w:cs="Arial"/>
                <w:sz w:val="16"/>
                <w:szCs w:val="16"/>
                <w:lang w:val="en-US"/>
              </w:rPr>
              <w:t>1</w:t>
            </w:r>
          </w:p>
        </w:tc>
      </w:tr>
      <w:tr w:rsidR="00A97076" w14:paraId="7693FC0E" w14:textId="77777777" w:rsidTr="00A97076">
        <w:trPr>
          <w:trHeight w:val="20"/>
          <w:jc w:val="center"/>
        </w:trPr>
        <w:tc>
          <w:tcPr>
            <w:tcW w:w="0" w:type="auto"/>
            <w:vMerge/>
            <w:tcBorders>
              <w:top w:val="single" w:sz="6" w:space="0" w:color="auto"/>
              <w:left w:val="single" w:sz="6" w:space="0" w:color="auto"/>
              <w:bottom w:val="single" w:sz="6" w:space="0" w:color="auto"/>
              <w:right w:val="nil"/>
            </w:tcBorders>
            <w:vAlign w:val="center"/>
            <w:hideMark/>
          </w:tcPr>
          <w:p w14:paraId="2CF3E2E9" w14:textId="77777777" w:rsidR="00A97076" w:rsidRPr="00526089" w:rsidRDefault="00A97076">
            <w:pPr>
              <w:rPr>
                <w:rFonts w:ascii="Verdana" w:eastAsia="Calibri" w:hAnsi="Verdana" w:cs="Arial"/>
                <w:b/>
                <w:bCs/>
                <w:sz w:val="16"/>
                <w:szCs w:val="16"/>
                <w:lang w:val="en-US"/>
              </w:rPr>
            </w:pPr>
          </w:p>
        </w:tc>
        <w:tc>
          <w:tcPr>
            <w:tcW w:w="0" w:type="auto"/>
            <w:vMerge/>
            <w:tcBorders>
              <w:top w:val="single" w:sz="6" w:space="0" w:color="auto"/>
              <w:left w:val="nil"/>
              <w:bottom w:val="single" w:sz="6" w:space="0" w:color="auto"/>
              <w:right w:val="nil"/>
            </w:tcBorders>
            <w:vAlign w:val="center"/>
            <w:hideMark/>
          </w:tcPr>
          <w:p w14:paraId="2354C9CE" w14:textId="77777777" w:rsidR="00A97076" w:rsidRPr="00526089" w:rsidRDefault="00A97076">
            <w:pPr>
              <w:rPr>
                <w:rFonts w:ascii="Verdana" w:eastAsia="Calibri" w:hAnsi="Verdana" w:cs="Arial"/>
                <w:sz w:val="16"/>
                <w:szCs w:val="16"/>
                <w:lang w:val="en-US"/>
              </w:rPr>
            </w:pPr>
          </w:p>
        </w:tc>
        <w:tc>
          <w:tcPr>
            <w:tcW w:w="2070" w:type="dxa"/>
            <w:tcBorders>
              <w:top w:val="single" w:sz="6" w:space="0" w:color="auto"/>
              <w:left w:val="nil"/>
              <w:bottom w:val="single" w:sz="6" w:space="0" w:color="auto"/>
              <w:right w:val="single" w:sz="6" w:space="0" w:color="auto"/>
            </w:tcBorders>
            <w:hideMark/>
          </w:tcPr>
          <w:p w14:paraId="06CEB06B"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1.9 liters</w:t>
            </w:r>
          </w:p>
        </w:tc>
        <w:tc>
          <w:tcPr>
            <w:tcW w:w="1555" w:type="dxa"/>
            <w:tcBorders>
              <w:top w:val="single" w:sz="6" w:space="0" w:color="auto"/>
              <w:left w:val="single" w:sz="6" w:space="0" w:color="auto"/>
              <w:bottom w:val="single" w:sz="6" w:space="0" w:color="auto"/>
              <w:right w:val="single" w:sz="6" w:space="0" w:color="auto"/>
            </w:tcBorders>
            <w:hideMark/>
          </w:tcPr>
          <w:p w14:paraId="42529E69"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1.9</w:t>
            </w:r>
          </w:p>
        </w:tc>
      </w:tr>
      <w:tr w:rsidR="00A97076" w14:paraId="5E63E069" w14:textId="77777777" w:rsidTr="00A97076">
        <w:trPr>
          <w:trHeight w:val="20"/>
          <w:jc w:val="center"/>
        </w:trPr>
        <w:tc>
          <w:tcPr>
            <w:tcW w:w="0" w:type="auto"/>
            <w:vMerge/>
            <w:tcBorders>
              <w:top w:val="single" w:sz="6" w:space="0" w:color="auto"/>
              <w:left w:val="single" w:sz="6" w:space="0" w:color="auto"/>
              <w:bottom w:val="single" w:sz="6" w:space="0" w:color="auto"/>
              <w:right w:val="nil"/>
            </w:tcBorders>
            <w:vAlign w:val="center"/>
            <w:hideMark/>
          </w:tcPr>
          <w:p w14:paraId="2639A417" w14:textId="77777777" w:rsidR="00A97076" w:rsidRPr="00526089" w:rsidRDefault="00A97076">
            <w:pPr>
              <w:rPr>
                <w:rFonts w:ascii="Verdana" w:eastAsia="Calibri" w:hAnsi="Verdana" w:cs="Arial"/>
                <w:b/>
                <w:bCs/>
                <w:sz w:val="16"/>
                <w:szCs w:val="16"/>
                <w:lang w:val="en-US"/>
              </w:rPr>
            </w:pPr>
          </w:p>
        </w:tc>
        <w:tc>
          <w:tcPr>
            <w:tcW w:w="0" w:type="auto"/>
            <w:vMerge/>
            <w:tcBorders>
              <w:top w:val="single" w:sz="6" w:space="0" w:color="auto"/>
              <w:left w:val="nil"/>
              <w:bottom w:val="single" w:sz="6" w:space="0" w:color="auto"/>
              <w:right w:val="nil"/>
            </w:tcBorders>
            <w:vAlign w:val="center"/>
            <w:hideMark/>
          </w:tcPr>
          <w:p w14:paraId="0C58DBB4" w14:textId="77777777" w:rsidR="00A97076" w:rsidRPr="00526089" w:rsidRDefault="00A97076">
            <w:pPr>
              <w:rPr>
                <w:rFonts w:ascii="Verdana" w:eastAsia="Calibri" w:hAnsi="Verdana" w:cs="Arial"/>
                <w:sz w:val="16"/>
                <w:szCs w:val="16"/>
                <w:lang w:val="en-US"/>
              </w:rPr>
            </w:pPr>
          </w:p>
        </w:tc>
        <w:tc>
          <w:tcPr>
            <w:tcW w:w="2070" w:type="dxa"/>
            <w:tcBorders>
              <w:top w:val="single" w:sz="6" w:space="0" w:color="auto"/>
              <w:left w:val="nil"/>
              <w:bottom w:val="single" w:sz="6" w:space="0" w:color="auto"/>
              <w:right w:val="single" w:sz="6" w:space="0" w:color="auto"/>
            </w:tcBorders>
            <w:hideMark/>
          </w:tcPr>
          <w:p w14:paraId="47F13798"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3 liters</w:t>
            </w:r>
          </w:p>
        </w:tc>
        <w:tc>
          <w:tcPr>
            <w:tcW w:w="1555" w:type="dxa"/>
            <w:tcBorders>
              <w:top w:val="single" w:sz="6" w:space="0" w:color="auto"/>
              <w:left w:val="single" w:sz="6" w:space="0" w:color="auto"/>
              <w:bottom w:val="single" w:sz="6" w:space="0" w:color="auto"/>
              <w:right w:val="single" w:sz="6" w:space="0" w:color="auto"/>
            </w:tcBorders>
            <w:hideMark/>
          </w:tcPr>
          <w:p w14:paraId="0BEEACB2" w14:textId="77777777" w:rsidR="00A97076" w:rsidRPr="00526089" w:rsidRDefault="00A97076">
            <w:pPr>
              <w:spacing w:before="40" w:after="40" w:line="236" w:lineRule="exact"/>
              <w:ind w:firstLine="288"/>
              <w:jc w:val="center"/>
              <w:rPr>
                <w:rFonts w:ascii="Verdana" w:eastAsia="Calibri" w:hAnsi="Verdana" w:cs="Arial"/>
                <w:sz w:val="16"/>
                <w:szCs w:val="16"/>
                <w:lang w:val="en-US"/>
              </w:rPr>
            </w:pPr>
            <w:r w:rsidRPr="00526089">
              <w:rPr>
                <w:rFonts w:ascii="Verdana" w:eastAsia="Calibri" w:hAnsi="Verdana" w:cs="Arial"/>
                <w:sz w:val="16"/>
                <w:szCs w:val="16"/>
                <w:lang w:val="en-US"/>
              </w:rPr>
              <w:t>3.0</w:t>
            </w:r>
          </w:p>
        </w:tc>
      </w:tr>
    </w:tbl>
    <w:p w14:paraId="38A4FB61" w14:textId="77777777" w:rsidR="00A97076" w:rsidRDefault="00A97076" w:rsidP="00A97076">
      <w:pPr>
        <w:pStyle w:val="Texto"/>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F560B2" w14:paraId="1CCC0B21" w14:textId="2A08543F" w:rsidTr="00526089">
        <w:tc>
          <w:tcPr>
            <w:tcW w:w="4675" w:type="dxa"/>
          </w:tcPr>
          <w:p w14:paraId="4EA14B21" w14:textId="77777777" w:rsidR="00A97076" w:rsidRPr="00C0169D" w:rsidRDefault="00A97076" w:rsidP="00A97076">
            <w:pPr>
              <w:pStyle w:val="Texto"/>
              <w:spacing w:line="236" w:lineRule="exact"/>
              <w:ind w:firstLine="0"/>
              <w:rPr>
                <w:rFonts w:ascii="Verdana" w:hAnsi="Verdana"/>
                <w:b/>
                <w:sz w:val="16"/>
                <w:szCs w:val="16"/>
              </w:rPr>
            </w:pPr>
            <w:r w:rsidRPr="00C0169D">
              <w:rPr>
                <w:rFonts w:ascii="Verdana" w:hAnsi="Verdana"/>
                <w:b/>
                <w:sz w:val="16"/>
                <w:szCs w:val="16"/>
              </w:rPr>
              <w:t>8.2 Requisitos aplicables para probar los fluxómetros</w:t>
            </w:r>
          </w:p>
        </w:tc>
        <w:tc>
          <w:tcPr>
            <w:tcW w:w="4675" w:type="dxa"/>
          </w:tcPr>
          <w:p w14:paraId="1C94B8A0" w14:textId="5482EF20" w:rsidR="00A97076" w:rsidRPr="00526089" w:rsidRDefault="00A97076" w:rsidP="00A97076">
            <w:pPr>
              <w:pStyle w:val="Texto"/>
              <w:spacing w:line="236" w:lineRule="exact"/>
              <w:ind w:firstLine="0"/>
              <w:rPr>
                <w:rFonts w:ascii="Verdana" w:hAnsi="Verdana"/>
                <w:b/>
                <w:sz w:val="16"/>
                <w:szCs w:val="16"/>
                <w:lang w:val="en-US"/>
              </w:rPr>
            </w:pPr>
            <w:r w:rsidRPr="00526089">
              <w:rPr>
                <w:rFonts w:ascii="Verdana" w:hAnsi="Verdana"/>
                <w:b/>
                <w:sz w:val="16"/>
                <w:szCs w:val="16"/>
                <w:lang w:val="en-US"/>
              </w:rPr>
              <w:t xml:space="preserve">8.2 Applicable Requirements for Testing </w:t>
            </w:r>
            <w:r w:rsidR="000E71A6" w:rsidRPr="00526089">
              <w:rPr>
                <w:rFonts w:ascii="Verdana" w:hAnsi="Verdana"/>
                <w:b/>
                <w:sz w:val="16"/>
                <w:szCs w:val="16"/>
                <w:lang w:val="en-US"/>
              </w:rPr>
              <w:t>Flushometer</w:t>
            </w:r>
            <w:r w:rsidR="00A02D7E" w:rsidRPr="00526089">
              <w:rPr>
                <w:rFonts w:ascii="Verdana" w:hAnsi="Verdana"/>
                <w:b/>
                <w:sz w:val="16"/>
                <w:szCs w:val="16"/>
                <w:lang w:val="en-US"/>
              </w:rPr>
              <w:t>s</w:t>
            </w:r>
          </w:p>
        </w:tc>
      </w:tr>
      <w:tr w:rsidR="00A97076" w:rsidRPr="00F560B2" w14:paraId="074D38E5" w14:textId="107B8D66" w:rsidTr="00526089">
        <w:tc>
          <w:tcPr>
            <w:tcW w:w="4675" w:type="dxa"/>
          </w:tcPr>
          <w:p w14:paraId="5AD3B82B"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Todos los fluxómetros deberán ser probados con todos los aditamentos que lo acompañan incluyendo el tubo de la descarga.</w:t>
            </w:r>
          </w:p>
        </w:tc>
        <w:tc>
          <w:tcPr>
            <w:tcW w:w="4675" w:type="dxa"/>
          </w:tcPr>
          <w:p w14:paraId="6EEC292A" w14:textId="7C876234"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sz w:val="16"/>
                <w:szCs w:val="16"/>
                <w:lang w:val="en-US"/>
              </w:rPr>
              <w:tab/>
              <w:t xml:space="preserve">All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Pr="00526089">
              <w:rPr>
                <w:rFonts w:ascii="Verdana" w:hAnsi="Verdana"/>
                <w:sz w:val="16"/>
                <w:szCs w:val="16"/>
                <w:lang w:val="en-US"/>
              </w:rPr>
              <w:t xml:space="preserve"> </w:t>
            </w:r>
            <w:r w:rsidR="00FF3594" w:rsidRPr="00526089">
              <w:rPr>
                <w:rFonts w:ascii="Verdana" w:hAnsi="Verdana"/>
                <w:sz w:val="16"/>
                <w:szCs w:val="16"/>
                <w:lang w:val="en-US"/>
              </w:rPr>
              <w:t>must</w:t>
            </w:r>
            <w:r w:rsidRPr="00526089">
              <w:rPr>
                <w:rFonts w:ascii="Verdana" w:hAnsi="Verdana"/>
                <w:sz w:val="16"/>
                <w:szCs w:val="16"/>
                <w:lang w:val="en-US"/>
              </w:rPr>
              <w:t xml:space="preserve"> be tested with all accompanying hardware including the discharge tube.</w:t>
            </w:r>
          </w:p>
        </w:tc>
      </w:tr>
      <w:tr w:rsidR="00A97076" w:rsidRPr="00F560B2" w14:paraId="7A47CF40" w14:textId="74F4296A" w:rsidTr="00526089">
        <w:tc>
          <w:tcPr>
            <w:tcW w:w="4675" w:type="dxa"/>
          </w:tcPr>
          <w:p w14:paraId="388C528D"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lastRenderedPageBreak/>
              <w:t>b.</w:t>
            </w:r>
            <w:r w:rsidRPr="00C0169D">
              <w:rPr>
                <w:rFonts w:ascii="Verdana" w:hAnsi="Verdana"/>
                <w:b/>
                <w:sz w:val="16"/>
                <w:szCs w:val="16"/>
              </w:rPr>
              <w:tab/>
            </w:r>
            <w:r w:rsidRPr="00C0169D">
              <w:rPr>
                <w:rFonts w:ascii="Verdana" w:hAnsi="Verdana"/>
                <w:sz w:val="16"/>
                <w:szCs w:val="16"/>
              </w:rPr>
              <w:t>El sistema de suministro de agua deberá ser como se muestra en la Figura 8.</w:t>
            </w:r>
          </w:p>
        </w:tc>
        <w:tc>
          <w:tcPr>
            <w:tcW w:w="4675" w:type="dxa"/>
          </w:tcPr>
          <w:p w14:paraId="55E5BCC5" w14:textId="68E4C6CB"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b/>
                <w:sz w:val="16"/>
                <w:szCs w:val="16"/>
                <w:lang w:val="en-US"/>
              </w:rPr>
              <w:tab/>
            </w:r>
            <w:r w:rsidRPr="00526089">
              <w:rPr>
                <w:rFonts w:ascii="Verdana" w:hAnsi="Verdana"/>
                <w:sz w:val="16"/>
                <w:szCs w:val="16"/>
                <w:lang w:val="en-US"/>
              </w:rPr>
              <w:t xml:space="preserve">The water supply system </w:t>
            </w:r>
            <w:r w:rsidR="00D64B7E" w:rsidRPr="00526089">
              <w:rPr>
                <w:rFonts w:ascii="Verdana" w:hAnsi="Verdana"/>
                <w:sz w:val="16"/>
                <w:szCs w:val="16"/>
                <w:lang w:val="en-US"/>
              </w:rPr>
              <w:t>must</w:t>
            </w:r>
            <w:r w:rsidRPr="00526089">
              <w:rPr>
                <w:rFonts w:ascii="Verdana" w:hAnsi="Verdana"/>
                <w:sz w:val="16"/>
                <w:szCs w:val="16"/>
                <w:lang w:val="en-US"/>
              </w:rPr>
              <w:t xml:space="preserve"> be as shown in Figure 8.</w:t>
            </w:r>
          </w:p>
        </w:tc>
      </w:tr>
      <w:tr w:rsidR="00A97076" w:rsidRPr="00F560B2" w14:paraId="410357B7" w14:textId="6987B5BE" w:rsidTr="00526089">
        <w:tc>
          <w:tcPr>
            <w:tcW w:w="4675" w:type="dxa"/>
          </w:tcPr>
          <w:p w14:paraId="2FE6B6E6"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 xml:space="preserve">El sistema de suministro de agua deberá normalizarse </w:t>
            </w:r>
            <w:proofErr w:type="gramStart"/>
            <w:r w:rsidRPr="00C0169D">
              <w:rPr>
                <w:rFonts w:ascii="Verdana" w:hAnsi="Verdana"/>
                <w:sz w:val="16"/>
                <w:szCs w:val="16"/>
              </w:rPr>
              <w:t>de acuerdo a</w:t>
            </w:r>
            <w:proofErr w:type="gramEnd"/>
            <w:r w:rsidRPr="00C0169D">
              <w:rPr>
                <w:rFonts w:ascii="Verdana" w:hAnsi="Verdana"/>
                <w:sz w:val="16"/>
                <w:szCs w:val="16"/>
              </w:rPr>
              <w:t xml:space="preserve"> lo indicado en 5.4.1.</w:t>
            </w:r>
          </w:p>
        </w:tc>
        <w:tc>
          <w:tcPr>
            <w:tcW w:w="4675" w:type="dxa"/>
          </w:tcPr>
          <w:p w14:paraId="1654349C" w14:textId="0FC73D70"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c. </w:t>
            </w:r>
            <w:r w:rsidRPr="00526089">
              <w:rPr>
                <w:rFonts w:ascii="Verdana" w:hAnsi="Verdana"/>
                <w:b/>
                <w:sz w:val="16"/>
                <w:szCs w:val="16"/>
                <w:lang w:val="en-US"/>
              </w:rPr>
              <w:tab/>
            </w:r>
            <w:r w:rsidRPr="00526089">
              <w:rPr>
                <w:rFonts w:ascii="Verdana" w:hAnsi="Verdana"/>
                <w:sz w:val="16"/>
                <w:szCs w:val="16"/>
                <w:lang w:val="en-US"/>
              </w:rPr>
              <w:t>The water supply system must be standardized according to what is indicated in 5.4.1.</w:t>
            </w:r>
          </w:p>
        </w:tc>
      </w:tr>
      <w:tr w:rsidR="00A97076" w:rsidRPr="00F560B2" w14:paraId="6134DEB9" w14:textId="3772FE71" w:rsidTr="00526089">
        <w:tc>
          <w:tcPr>
            <w:tcW w:w="4675" w:type="dxa"/>
          </w:tcPr>
          <w:p w14:paraId="3848F03B"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La temperatura del agua deberá estar a temperatura ambiente. Se debe armar el fluxómetro conforme a las instrucciones del fabricante o importador.</w:t>
            </w:r>
          </w:p>
        </w:tc>
        <w:tc>
          <w:tcPr>
            <w:tcW w:w="4675" w:type="dxa"/>
          </w:tcPr>
          <w:p w14:paraId="5198109D" w14:textId="0F2B4437"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d. </w:t>
            </w:r>
            <w:r w:rsidRPr="00526089">
              <w:rPr>
                <w:rFonts w:ascii="Verdana" w:hAnsi="Verdana"/>
                <w:sz w:val="16"/>
                <w:szCs w:val="16"/>
                <w:lang w:val="en-US"/>
              </w:rPr>
              <w:tab/>
              <w:t xml:space="preserve">The water temperature </w:t>
            </w:r>
            <w:r w:rsidR="00D64B7E" w:rsidRPr="00526089">
              <w:rPr>
                <w:rFonts w:ascii="Verdana" w:hAnsi="Verdana"/>
                <w:sz w:val="16"/>
                <w:szCs w:val="16"/>
                <w:lang w:val="en-US"/>
              </w:rPr>
              <w:t>must</w:t>
            </w:r>
            <w:r w:rsidRPr="00526089">
              <w:rPr>
                <w:rFonts w:ascii="Verdana" w:hAnsi="Verdana"/>
                <w:sz w:val="16"/>
                <w:szCs w:val="16"/>
                <w:lang w:val="en-US"/>
              </w:rPr>
              <w:t xml:space="preserve"> be at room temperature. The </w:t>
            </w:r>
            <w:r w:rsidR="000E71A6" w:rsidRPr="00526089">
              <w:rPr>
                <w:rFonts w:ascii="Verdana" w:hAnsi="Verdana"/>
                <w:sz w:val="16"/>
                <w:szCs w:val="16"/>
                <w:lang w:val="en-US"/>
              </w:rPr>
              <w:t>flushometer</w:t>
            </w:r>
            <w:r w:rsidRPr="00526089">
              <w:rPr>
                <w:rFonts w:ascii="Verdana" w:hAnsi="Verdana"/>
                <w:sz w:val="16"/>
                <w:szCs w:val="16"/>
                <w:lang w:val="en-US"/>
              </w:rPr>
              <w:t xml:space="preserve"> must be assembled according to the manufacturer's or importer's instructions.</w:t>
            </w:r>
          </w:p>
        </w:tc>
      </w:tr>
      <w:tr w:rsidR="00A97076" w:rsidRPr="00F560B2" w14:paraId="7E8A0A8C" w14:textId="51C22F86" w:rsidTr="00526089">
        <w:tc>
          <w:tcPr>
            <w:tcW w:w="4675" w:type="dxa"/>
          </w:tcPr>
          <w:p w14:paraId="44515080"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Las pruebas de los fluxómetros deberán realizarse a las presiones especificadas en la Tabla 7 o la Tabla 11, según el tipo de fluxómetro o a la presión mínima recomendada por el fabricante. En ningún caso se deberán usar presiones de prueba superiores a 580 kPa (5.9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21A61560" w14:textId="40B35A90" w:rsidR="00A97076" w:rsidRPr="00526089" w:rsidRDefault="00825A11"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e.</w:t>
            </w:r>
            <w:r w:rsidR="00A97076" w:rsidRPr="00526089">
              <w:rPr>
                <w:rFonts w:ascii="Verdana" w:hAnsi="Verdana"/>
                <w:b/>
                <w:sz w:val="16"/>
                <w:szCs w:val="16"/>
                <w:lang w:val="en-US"/>
              </w:rPr>
              <w:t xml:space="preserve"> </w:t>
            </w:r>
            <w:r w:rsidR="00A97076" w:rsidRPr="00526089">
              <w:rPr>
                <w:rFonts w:ascii="Verdana" w:hAnsi="Verdana"/>
                <w:sz w:val="16"/>
                <w:szCs w:val="16"/>
                <w:lang w:val="en-US"/>
              </w:rPr>
              <w:tab/>
            </w:r>
            <w:r w:rsidR="000E71A6" w:rsidRPr="00526089">
              <w:rPr>
                <w:rFonts w:ascii="Verdana" w:hAnsi="Verdana"/>
                <w:sz w:val="16"/>
                <w:szCs w:val="16"/>
                <w:lang w:val="en-US"/>
              </w:rPr>
              <w:t>Flushometer</w:t>
            </w:r>
            <w:r w:rsidR="00A97076" w:rsidRPr="00526089">
              <w:rPr>
                <w:rFonts w:ascii="Verdana" w:hAnsi="Verdana"/>
                <w:sz w:val="16"/>
                <w:szCs w:val="16"/>
                <w:lang w:val="en-US"/>
              </w:rPr>
              <w:t xml:space="preserve"> tests </w:t>
            </w:r>
            <w:r w:rsidR="00FF3594" w:rsidRPr="00526089">
              <w:rPr>
                <w:rFonts w:ascii="Verdana" w:hAnsi="Verdana"/>
                <w:sz w:val="16"/>
                <w:szCs w:val="16"/>
                <w:lang w:val="en-US"/>
              </w:rPr>
              <w:t>must</w:t>
            </w:r>
            <w:r w:rsidR="00A97076" w:rsidRPr="00526089">
              <w:rPr>
                <w:rFonts w:ascii="Verdana" w:hAnsi="Verdana"/>
                <w:sz w:val="16"/>
                <w:szCs w:val="16"/>
                <w:lang w:val="en-US"/>
              </w:rPr>
              <w:t xml:space="preserve"> be performed at the pressures specified in Table 7 or Table 11, depending on the type of </w:t>
            </w:r>
            <w:r w:rsidR="000E71A6" w:rsidRPr="00526089">
              <w:rPr>
                <w:rFonts w:ascii="Verdana" w:hAnsi="Verdana"/>
                <w:sz w:val="16"/>
                <w:szCs w:val="16"/>
                <w:lang w:val="en-US"/>
              </w:rPr>
              <w:t>flushometer</w:t>
            </w:r>
            <w:r w:rsidR="00A97076" w:rsidRPr="00526089">
              <w:rPr>
                <w:rFonts w:ascii="Verdana" w:hAnsi="Verdana"/>
                <w:sz w:val="16"/>
                <w:szCs w:val="16"/>
                <w:lang w:val="en-US"/>
              </w:rPr>
              <w:t xml:space="preserve">, or at the minimum pressure recommended by the manufacturer. In no case </w:t>
            </w:r>
            <w:r w:rsidR="00D64B7E" w:rsidRPr="00526089">
              <w:rPr>
                <w:rFonts w:ascii="Verdana" w:hAnsi="Verdana"/>
                <w:sz w:val="16"/>
                <w:szCs w:val="16"/>
                <w:lang w:val="en-US"/>
              </w:rPr>
              <w:t>must</w:t>
            </w:r>
            <w:r w:rsidR="00A97076" w:rsidRPr="00526089">
              <w:rPr>
                <w:rFonts w:ascii="Verdana" w:hAnsi="Verdana"/>
                <w:sz w:val="16"/>
                <w:szCs w:val="16"/>
                <w:lang w:val="en-US"/>
              </w:rPr>
              <w:t xml:space="preserve"> test pressures greater than 580 kPa (5.9 kg/cm</w:t>
            </w:r>
            <w:r w:rsidR="00A97076" w:rsidRPr="00526089">
              <w:rPr>
                <w:rFonts w:ascii="Verdana" w:hAnsi="Verdana"/>
                <w:sz w:val="16"/>
                <w:szCs w:val="16"/>
                <w:vertAlign w:val="superscript"/>
                <w:lang w:val="en-US"/>
              </w:rPr>
              <w:t>2</w:t>
            </w:r>
            <w:r w:rsidR="001A2F7B" w:rsidRPr="00526089">
              <w:rPr>
                <w:rFonts w:ascii="Verdana" w:hAnsi="Verdana"/>
                <w:sz w:val="16"/>
                <w:szCs w:val="16"/>
                <w:vertAlign w:val="superscript"/>
                <w:lang w:val="en-US"/>
              </w:rPr>
              <w:t>)</w:t>
            </w:r>
            <w:r w:rsidR="00A97076" w:rsidRPr="00526089">
              <w:rPr>
                <w:rFonts w:ascii="Verdana" w:hAnsi="Verdana"/>
                <w:sz w:val="16"/>
                <w:szCs w:val="16"/>
                <w:lang w:val="en-US"/>
              </w:rPr>
              <w:t xml:space="preserve"> be used.</w:t>
            </w:r>
          </w:p>
        </w:tc>
      </w:tr>
      <w:tr w:rsidR="00A97076" w:rsidRPr="00A02D7E" w14:paraId="3D86C873" w14:textId="7B8EDAB7" w:rsidTr="00526089">
        <w:tc>
          <w:tcPr>
            <w:tcW w:w="4675" w:type="dxa"/>
          </w:tcPr>
          <w:p w14:paraId="10C3AB14"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Los</w:t>
            </w:r>
            <w:r w:rsidRPr="00C0169D">
              <w:rPr>
                <w:rFonts w:ascii="Verdana" w:hAnsi="Verdana"/>
                <w:spacing w:val="35"/>
                <w:sz w:val="16"/>
                <w:szCs w:val="16"/>
              </w:rPr>
              <w:t xml:space="preserve"> </w:t>
            </w:r>
            <w:r w:rsidRPr="00C0169D">
              <w:rPr>
                <w:rFonts w:ascii="Verdana" w:hAnsi="Verdana"/>
                <w:sz w:val="16"/>
                <w:szCs w:val="16"/>
              </w:rPr>
              <w:t>fluxómetros</w:t>
            </w:r>
            <w:r w:rsidRPr="00C0169D">
              <w:rPr>
                <w:rFonts w:ascii="Verdana" w:hAnsi="Verdana"/>
                <w:spacing w:val="35"/>
                <w:sz w:val="16"/>
                <w:szCs w:val="16"/>
              </w:rPr>
              <w:t xml:space="preserve"> </w:t>
            </w:r>
            <w:r w:rsidRPr="00C0169D">
              <w:rPr>
                <w:rFonts w:ascii="Verdana" w:hAnsi="Verdana"/>
                <w:sz w:val="16"/>
                <w:szCs w:val="16"/>
              </w:rPr>
              <w:t>no</w:t>
            </w:r>
            <w:r w:rsidRPr="00C0169D">
              <w:rPr>
                <w:rFonts w:ascii="Verdana" w:hAnsi="Verdana"/>
                <w:spacing w:val="35"/>
                <w:sz w:val="16"/>
                <w:szCs w:val="16"/>
              </w:rPr>
              <w:t xml:space="preserve"> </w:t>
            </w:r>
            <w:r w:rsidRPr="00C0169D">
              <w:rPr>
                <w:rFonts w:ascii="Verdana" w:hAnsi="Verdana"/>
                <w:sz w:val="16"/>
                <w:szCs w:val="16"/>
              </w:rPr>
              <w:t>deben</w:t>
            </w:r>
            <w:r w:rsidRPr="00C0169D">
              <w:rPr>
                <w:rFonts w:ascii="Verdana" w:hAnsi="Verdana"/>
                <w:spacing w:val="35"/>
                <w:sz w:val="16"/>
                <w:szCs w:val="16"/>
              </w:rPr>
              <w:t xml:space="preserve"> </w:t>
            </w:r>
            <w:r w:rsidRPr="00C0169D">
              <w:rPr>
                <w:rFonts w:ascii="Verdana" w:hAnsi="Verdana"/>
                <w:sz w:val="16"/>
                <w:szCs w:val="16"/>
              </w:rPr>
              <w:t>tener</w:t>
            </w:r>
            <w:r w:rsidRPr="00C0169D">
              <w:rPr>
                <w:rFonts w:ascii="Verdana" w:hAnsi="Verdana"/>
                <w:spacing w:val="35"/>
                <w:sz w:val="16"/>
                <w:szCs w:val="16"/>
              </w:rPr>
              <w:t xml:space="preserve"> </w:t>
            </w:r>
            <w:r w:rsidRPr="00C0169D">
              <w:rPr>
                <w:rFonts w:ascii="Verdana" w:hAnsi="Verdana"/>
                <w:sz w:val="16"/>
                <w:szCs w:val="16"/>
              </w:rPr>
              <w:t>elementos</w:t>
            </w:r>
            <w:r w:rsidRPr="00C0169D">
              <w:rPr>
                <w:rFonts w:ascii="Verdana" w:hAnsi="Verdana"/>
                <w:spacing w:val="35"/>
                <w:sz w:val="16"/>
                <w:szCs w:val="16"/>
              </w:rPr>
              <w:t xml:space="preserve"> </w:t>
            </w:r>
            <w:r w:rsidRPr="00C0169D">
              <w:rPr>
                <w:rFonts w:ascii="Verdana" w:hAnsi="Verdana"/>
                <w:sz w:val="16"/>
                <w:szCs w:val="16"/>
              </w:rPr>
              <w:t>externos visibles</w:t>
            </w:r>
            <w:r w:rsidRPr="00C0169D">
              <w:rPr>
                <w:rFonts w:ascii="Verdana" w:hAnsi="Verdana"/>
                <w:spacing w:val="20"/>
                <w:sz w:val="16"/>
                <w:szCs w:val="16"/>
              </w:rPr>
              <w:t xml:space="preserve"> </w:t>
            </w:r>
            <w:r w:rsidRPr="00C0169D">
              <w:rPr>
                <w:rFonts w:ascii="Verdana" w:hAnsi="Verdana"/>
                <w:sz w:val="16"/>
                <w:szCs w:val="16"/>
              </w:rPr>
              <w:t>con</w:t>
            </w:r>
            <w:r w:rsidRPr="00C0169D">
              <w:rPr>
                <w:rFonts w:ascii="Verdana" w:hAnsi="Verdana"/>
                <w:spacing w:val="25"/>
                <w:sz w:val="16"/>
                <w:szCs w:val="16"/>
              </w:rPr>
              <w:t xml:space="preserve"> </w:t>
            </w:r>
            <w:r w:rsidRPr="00C0169D">
              <w:rPr>
                <w:rFonts w:ascii="Verdana" w:hAnsi="Verdana"/>
                <w:sz w:val="16"/>
                <w:szCs w:val="16"/>
              </w:rPr>
              <w:t>los</w:t>
            </w:r>
            <w:r w:rsidRPr="00C0169D">
              <w:rPr>
                <w:rFonts w:ascii="Verdana" w:hAnsi="Verdana"/>
                <w:spacing w:val="20"/>
                <w:sz w:val="16"/>
                <w:szCs w:val="16"/>
              </w:rPr>
              <w:t xml:space="preserve"> </w:t>
            </w:r>
            <w:r w:rsidRPr="00C0169D">
              <w:rPr>
                <w:rFonts w:ascii="Verdana" w:hAnsi="Verdana"/>
                <w:sz w:val="16"/>
                <w:szCs w:val="16"/>
              </w:rPr>
              <w:t>que</w:t>
            </w:r>
            <w:r w:rsidRPr="00C0169D">
              <w:rPr>
                <w:rFonts w:ascii="Verdana" w:hAnsi="Verdana"/>
                <w:spacing w:val="25"/>
                <w:sz w:val="16"/>
                <w:szCs w:val="16"/>
              </w:rPr>
              <w:t xml:space="preserve"> </w:t>
            </w:r>
            <w:r w:rsidRPr="00C0169D">
              <w:rPr>
                <w:rFonts w:ascii="Verdana" w:hAnsi="Verdana"/>
                <w:sz w:val="16"/>
                <w:szCs w:val="16"/>
              </w:rPr>
              <w:t>se</w:t>
            </w:r>
            <w:r w:rsidRPr="00C0169D">
              <w:rPr>
                <w:rFonts w:ascii="Verdana" w:hAnsi="Verdana"/>
                <w:spacing w:val="25"/>
                <w:sz w:val="16"/>
                <w:szCs w:val="16"/>
              </w:rPr>
              <w:t xml:space="preserve"> </w:t>
            </w:r>
            <w:r w:rsidRPr="00C0169D">
              <w:rPr>
                <w:rFonts w:ascii="Verdana" w:hAnsi="Verdana"/>
                <w:sz w:val="16"/>
                <w:szCs w:val="16"/>
              </w:rPr>
              <w:t>pueda</w:t>
            </w:r>
            <w:r w:rsidRPr="00C0169D">
              <w:rPr>
                <w:rFonts w:ascii="Verdana" w:hAnsi="Verdana"/>
                <w:spacing w:val="25"/>
                <w:sz w:val="16"/>
                <w:szCs w:val="16"/>
              </w:rPr>
              <w:t xml:space="preserve"> </w:t>
            </w:r>
            <w:r w:rsidRPr="00C0169D">
              <w:rPr>
                <w:rFonts w:ascii="Verdana" w:hAnsi="Verdana"/>
                <w:sz w:val="16"/>
                <w:szCs w:val="16"/>
              </w:rPr>
              <w:t>variar</w:t>
            </w:r>
            <w:r w:rsidRPr="00C0169D">
              <w:rPr>
                <w:rFonts w:ascii="Verdana" w:hAnsi="Verdana"/>
                <w:spacing w:val="25"/>
                <w:sz w:val="16"/>
                <w:szCs w:val="16"/>
              </w:rPr>
              <w:t xml:space="preserve"> </w:t>
            </w:r>
            <w:r w:rsidRPr="00C0169D">
              <w:rPr>
                <w:rFonts w:ascii="Verdana" w:hAnsi="Verdana"/>
                <w:sz w:val="16"/>
                <w:szCs w:val="16"/>
              </w:rPr>
              <w:t>el</w:t>
            </w:r>
            <w:r w:rsidRPr="00C0169D">
              <w:rPr>
                <w:rFonts w:ascii="Verdana" w:hAnsi="Verdana"/>
                <w:spacing w:val="25"/>
                <w:sz w:val="16"/>
                <w:szCs w:val="16"/>
              </w:rPr>
              <w:t xml:space="preserve"> </w:t>
            </w:r>
            <w:r w:rsidRPr="00C0169D">
              <w:rPr>
                <w:rFonts w:ascii="Verdana" w:hAnsi="Verdana"/>
                <w:sz w:val="16"/>
                <w:szCs w:val="16"/>
              </w:rPr>
              <w:t>gasto, por lo que deben de ser calibrados en fábrica. La Inspección será visual.</w:t>
            </w:r>
          </w:p>
        </w:tc>
        <w:tc>
          <w:tcPr>
            <w:tcW w:w="4675" w:type="dxa"/>
          </w:tcPr>
          <w:p w14:paraId="32698C54" w14:textId="1DF5B415" w:rsidR="00A97076" w:rsidRPr="00526089" w:rsidRDefault="00526089" w:rsidP="00A97076">
            <w:pPr>
              <w:pStyle w:val="ROMANOS"/>
              <w:spacing w:line="236" w:lineRule="exact"/>
              <w:ind w:left="0" w:firstLine="0"/>
              <w:rPr>
                <w:rFonts w:ascii="Verdana" w:hAnsi="Verdana"/>
                <w:b/>
                <w:sz w:val="16"/>
                <w:szCs w:val="16"/>
                <w:lang w:val="en-US"/>
              </w:rPr>
            </w:pPr>
            <w:r>
              <w:rPr>
                <w:rFonts w:ascii="Verdana" w:hAnsi="Verdana"/>
                <w:b/>
                <w:sz w:val="16"/>
                <w:szCs w:val="16"/>
                <w:lang w:val="en-US"/>
              </w:rPr>
              <w:t>f</w:t>
            </w:r>
            <w:r w:rsidR="00A97076" w:rsidRPr="00526089">
              <w:rPr>
                <w:rFonts w:ascii="Verdana" w:hAnsi="Verdana"/>
                <w:b/>
                <w:sz w:val="16"/>
                <w:szCs w:val="16"/>
                <w:lang w:val="en-US"/>
              </w:rPr>
              <w:t xml:space="preserve">. </w:t>
            </w:r>
            <w:r w:rsidR="00A97076" w:rsidRPr="00526089">
              <w:rPr>
                <w:rFonts w:ascii="Verdana" w:hAnsi="Verdana"/>
                <w:sz w:val="16"/>
                <w:szCs w:val="16"/>
                <w:lang w:val="en-US"/>
              </w:rPr>
              <w:tab/>
              <w:t>The</w:t>
            </w:r>
            <w:r w:rsidR="00A97076" w:rsidRPr="00526089">
              <w:rPr>
                <w:rFonts w:ascii="Verdana" w:hAnsi="Verdana"/>
                <w:spacing w:val="35"/>
                <w:sz w:val="16"/>
                <w:szCs w:val="16"/>
                <w:lang w:val="en-US"/>
              </w:rPr>
              <w:t xml:space="preserve">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00A97076" w:rsidRPr="00526089">
              <w:rPr>
                <w:rFonts w:ascii="Verdana" w:hAnsi="Verdana"/>
                <w:spacing w:val="35"/>
                <w:sz w:val="16"/>
                <w:szCs w:val="16"/>
                <w:lang w:val="en-US"/>
              </w:rPr>
              <w:t xml:space="preserve"> </w:t>
            </w:r>
            <w:r>
              <w:rPr>
                <w:rFonts w:ascii="Verdana" w:hAnsi="Verdana"/>
                <w:sz w:val="16"/>
                <w:szCs w:val="16"/>
                <w:lang w:val="en-US"/>
              </w:rPr>
              <w:t>should not</w:t>
            </w:r>
            <w:r w:rsidR="00A97076" w:rsidRPr="00526089">
              <w:rPr>
                <w:rFonts w:ascii="Verdana" w:hAnsi="Verdana"/>
                <w:sz w:val="16"/>
                <w:szCs w:val="16"/>
                <w:lang w:val="en-US"/>
              </w:rPr>
              <w:t xml:space="preserve"> have</w:t>
            </w:r>
            <w:r w:rsidR="00A97076" w:rsidRPr="00526089">
              <w:rPr>
                <w:rFonts w:ascii="Verdana" w:hAnsi="Verdana"/>
                <w:spacing w:val="35"/>
                <w:sz w:val="16"/>
                <w:szCs w:val="16"/>
                <w:lang w:val="en-US"/>
              </w:rPr>
              <w:t xml:space="preserve"> </w:t>
            </w:r>
            <w:r w:rsidR="00A97076" w:rsidRPr="00526089">
              <w:rPr>
                <w:rFonts w:ascii="Verdana" w:hAnsi="Verdana"/>
                <w:sz w:val="16"/>
                <w:szCs w:val="16"/>
                <w:lang w:val="en-US"/>
              </w:rPr>
              <w:t>items</w:t>
            </w:r>
            <w:r w:rsidR="00A97076" w:rsidRPr="00526089">
              <w:rPr>
                <w:rFonts w:ascii="Verdana" w:hAnsi="Verdana"/>
                <w:spacing w:val="35"/>
                <w:sz w:val="16"/>
                <w:szCs w:val="16"/>
                <w:lang w:val="en-US"/>
              </w:rPr>
              <w:t xml:space="preserve"> </w:t>
            </w:r>
            <w:r w:rsidR="00A97076" w:rsidRPr="00526089">
              <w:rPr>
                <w:rFonts w:ascii="Verdana" w:hAnsi="Verdana"/>
                <w:sz w:val="16"/>
                <w:szCs w:val="16"/>
                <w:lang w:val="en-US"/>
              </w:rPr>
              <w:t>visible external</w:t>
            </w:r>
            <w:r>
              <w:rPr>
                <w:rFonts w:ascii="Verdana" w:hAnsi="Verdana"/>
                <w:sz w:val="16"/>
                <w:szCs w:val="16"/>
                <w:lang w:val="en-US"/>
              </w:rPr>
              <w:t>ly</w:t>
            </w:r>
            <w:r w:rsidR="00A97076" w:rsidRPr="00526089">
              <w:rPr>
                <w:rFonts w:ascii="Verdana" w:hAnsi="Verdana"/>
                <w:spacing w:val="20"/>
                <w:sz w:val="16"/>
                <w:szCs w:val="16"/>
                <w:lang w:val="en-US"/>
              </w:rPr>
              <w:t xml:space="preserve"> </w:t>
            </w:r>
            <w:r w:rsidR="00A97076" w:rsidRPr="00526089">
              <w:rPr>
                <w:rFonts w:ascii="Verdana" w:hAnsi="Verdana"/>
                <w:sz w:val="16"/>
                <w:szCs w:val="16"/>
                <w:lang w:val="en-US"/>
              </w:rPr>
              <w:t>with</w:t>
            </w:r>
            <w:r w:rsidR="00A97076" w:rsidRPr="00526089">
              <w:rPr>
                <w:rFonts w:ascii="Verdana" w:hAnsi="Verdana"/>
                <w:spacing w:val="25"/>
                <w:sz w:val="16"/>
                <w:szCs w:val="16"/>
                <w:lang w:val="en-US"/>
              </w:rPr>
              <w:t xml:space="preserve"> </w:t>
            </w:r>
            <w:r w:rsidR="00A97076" w:rsidRPr="00526089">
              <w:rPr>
                <w:rFonts w:ascii="Verdana" w:hAnsi="Verdana"/>
                <w:sz w:val="16"/>
                <w:szCs w:val="16"/>
                <w:lang w:val="en-US"/>
              </w:rPr>
              <w:t>th</w:t>
            </w:r>
            <w:r>
              <w:rPr>
                <w:rFonts w:ascii="Verdana" w:hAnsi="Verdana"/>
                <w:sz w:val="16"/>
                <w:szCs w:val="16"/>
                <w:lang w:val="en-US"/>
              </w:rPr>
              <w:t xml:space="preserve">ose that can </w:t>
            </w:r>
            <w:r w:rsidR="00A97076" w:rsidRPr="00526089">
              <w:rPr>
                <w:rFonts w:ascii="Verdana" w:hAnsi="Verdana"/>
                <w:sz w:val="16"/>
                <w:szCs w:val="16"/>
                <w:lang w:val="en-US"/>
              </w:rPr>
              <w:t>vary</w:t>
            </w:r>
            <w:r w:rsidR="00A97076" w:rsidRPr="00526089">
              <w:rPr>
                <w:rFonts w:ascii="Verdana" w:hAnsi="Verdana"/>
                <w:spacing w:val="25"/>
                <w:sz w:val="16"/>
                <w:szCs w:val="16"/>
                <w:lang w:val="en-US"/>
              </w:rPr>
              <w:t xml:space="preserve"> </w:t>
            </w:r>
            <w:r>
              <w:rPr>
                <w:rFonts w:ascii="Verdana" w:hAnsi="Verdana"/>
                <w:spacing w:val="25"/>
                <w:sz w:val="16"/>
                <w:szCs w:val="16"/>
                <w:lang w:val="en-US"/>
              </w:rPr>
              <w:t xml:space="preserve">in </w:t>
            </w:r>
            <w:proofErr w:type="gramStart"/>
            <w:r w:rsidR="00A97076" w:rsidRPr="00526089">
              <w:rPr>
                <w:rFonts w:ascii="Verdana" w:hAnsi="Verdana"/>
                <w:sz w:val="16"/>
                <w:szCs w:val="16"/>
                <w:lang w:val="en-US"/>
              </w:rPr>
              <w:t>the</w:t>
            </w:r>
            <w:r w:rsidR="00A97076" w:rsidRPr="00526089">
              <w:rPr>
                <w:rFonts w:ascii="Verdana" w:hAnsi="Verdana"/>
                <w:spacing w:val="25"/>
                <w:sz w:val="16"/>
                <w:szCs w:val="16"/>
                <w:lang w:val="en-US"/>
              </w:rPr>
              <w:t xml:space="preserve"> </w:t>
            </w:r>
            <w:r w:rsidR="00A97076" w:rsidRPr="00526089">
              <w:rPr>
                <w:rFonts w:ascii="Verdana" w:hAnsi="Verdana"/>
                <w:sz w:val="16"/>
                <w:szCs w:val="16"/>
                <w:lang w:val="en-US"/>
              </w:rPr>
              <w:t>expense</w:t>
            </w:r>
            <w:proofErr w:type="gramEnd"/>
            <w:r w:rsidR="00A97076" w:rsidRPr="00526089">
              <w:rPr>
                <w:rFonts w:ascii="Verdana" w:hAnsi="Verdana"/>
                <w:sz w:val="16"/>
                <w:szCs w:val="16"/>
                <w:lang w:val="en-US"/>
              </w:rPr>
              <w:t>, so they must be calibrated at the factory. The inspection will be visual.</w:t>
            </w:r>
          </w:p>
        </w:tc>
      </w:tr>
      <w:tr w:rsidR="00A97076" w:rsidRPr="00F560B2" w14:paraId="762F369C" w14:textId="16393115" w:rsidTr="00526089">
        <w:tc>
          <w:tcPr>
            <w:tcW w:w="4675" w:type="dxa"/>
          </w:tcPr>
          <w:p w14:paraId="76C4C7BB" w14:textId="77777777" w:rsidR="00A97076" w:rsidRPr="00C0169D" w:rsidRDefault="00A97076" w:rsidP="00A97076">
            <w:pPr>
              <w:pStyle w:val="Texto"/>
              <w:spacing w:line="236" w:lineRule="exact"/>
              <w:ind w:firstLine="0"/>
              <w:rPr>
                <w:rFonts w:ascii="Verdana" w:hAnsi="Verdana"/>
                <w:b/>
                <w:sz w:val="16"/>
                <w:szCs w:val="16"/>
              </w:rPr>
            </w:pPr>
            <w:r w:rsidRPr="00C0169D">
              <w:rPr>
                <w:rFonts w:ascii="Verdana" w:hAnsi="Verdana"/>
                <w:b/>
                <w:sz w:val="16"/>
                <w:szCs w:val="16"/>
              </w:rPr>
              <w:t>8.3 Método de ensayo para determinar el desempeño mecánico</w:t>
            </w:r>
          </w:p>
        </w:tc>
        <w:tc>
          <w:tcPr>
            <w:tcW w:w="4675" w:type="dxa"/>
          </w:tcPr>
          <w:p w14:paraId="2B1CBFCF" w14:textId="74D225E1" w:rsidR="00A97076" w:rsidRPr="00526089" w:rsidRDefault="00A97076" w:rsidP="00A97076">
            <w:pPr>
              <w:pStyle w:val="Texto"/>
              <w:spacing w:line="236" w:lineRule="exact"/>
              <w:ind w:firstLine="0"/>
              <w:rPr>
                <w:rFonts w:ascii="Verdana" w:hAnsi="Verdana"/>
                <w:b/>
                <w:sz w:val="16"/>
                <w:szCs w:val="16"/>
                <w:lang w:val="en-US"/>
              </w:rPr>
            </w:pPr>
            <w:r w:rsidRPr="00526089">
              <w:rPr>
                <w:rFonts w:ascii="Verdana" w:hAnsi="Verdana"/>
                <w:b/>
                <w:sz w:val="16"/>
                <w:szCs w:val="16"/>
                <w:lang w:val="en-US"/>
              </w:rPr>
              <w:t>8.3 Test method to determine mechanical performance</w:t>
            </w:r>
          </w:p>
        </w:tc>
      </w:tr>
      <w:tr w:rsidR="00A97076" w:rsidRPr="00C0169D" w14:paraId="4AA38B01" w14:textId="08F71F20" w:rsidTr="00526089">
        <w:tc>
          <w:tcPr>
            <w:tcW w:w="4675" w:type="dxa"/>
          </w:tcPr>
          <w:p w14:paraId="0C4EEB3F" w14:textId="77777777" w:rsidR="00A97076" w:rsidRPr="00C0169D" w:rsidRDefault="00A97076" w:rsidP="00A97076">
            <w:pPr>
              <w:pStyle w:val="Texto"/>
              <w:spacing w:line="236" w:lineRule="exact"/>
              <w:ind w:firstLine="0"/>
              <w:rPr>
                <w:rFonts w:ascii="Verdana" w:hAnsi="Verdana"/>
                <w:b/>
                <w:sz w:val="16"/>
                <w:szCs w:val="16"/>
              </w:rPr>
            </w:pPr>
            <w:r w:rsidRPr="00C0169D">
              <w:rPr>
                <w:rFonts w:ascii="Verdana" w:hAnsi="Verdana"/>
                <w:b/>
                <w:sz w:val="16"/>
                <w:szCs w:val="16"/>
              </w:rPr>
              <w:t>8.3.1 Resistencia al par de apriete</w:t>
            </w:r>
          </w:p>
        </w:tc>
        <w:tc>
          <w:tcPr>
            <w:tcW w:w="4675" w:type="dxa"/>
          </w:tcPr>
          <w:p w14:paraId="0B71C793" w14:textId="3D041D2D" w:rsidR="00A97076" w:rsidRPr="00526089" w:rsidRDefault="00A97076" w:rsidP="00A97076">
            <w:pPr>
              <w:pStyle w:val="Texto"/>
              <w:spacing w:line="236" w:lineRule="exact"/>
              <w:ind w:firstLine="0"/>
              <w:rPr>
                <w:rFonts w:ascii="Verdana" w:hAnsi="Verdana"/>
                <w:b/>
                <w:sz w:val="16"/>
                <w:szCs w:val="16"/>
                <w:lang w:val="en-US"/>
              </w:rPr>
            </w:pPr>
            <w:r w:rsidRPr="00526089">
              <w:rPr>
                <w:rFonts w:ascii="Verdana" w:hAnsi="Verdana"/>
                <w:b/>
                <w:sz w:val="16"/>
                <w:szCs w:val="16"/>
                <w:lang w:val="en-US"/>
              </w:rPr>
              <w:t>8.3.1 Torque resistance</w:t>
            </w:r>
          </w:p>
        </w:tc>
      </w:tr>
      <w:tr w:rsidR="00A97076" w:rsidRPr="00F560B2" w14:paraId="6BA38ABD" w14:textId="270207AE" w:rsidTr="00526089">
        <w:tc>
          <w:tcPr>
            <w:tcW w:w="4675" w:type="dxa"/>
          </w:tcPr>
          <w:p w14:paraId="7F188B43" w14:textId="77777777" w:rsidR="00A97076" w:rsidRPr="00C0169D" w:rsidRDefault="00A97076" w:rsidP="00A97076">
            <w:pPr>
              <w:pStyle w:val="Texto"/>
              <w:spacing w:line="236" w:lineRule="exact"/>
              <w:ind w:firstLine="0"/>
              <w:rPr>
                <w:rFonts w:ascii="Verdana" w:hAnsi="Verdana"/>
                <w:sz w:val="16"/>
                <w:szCs w:val="16"/>
              </w:rPr>
            </w:pPr>
            <w:r w:rsidRPr="00C0169D">
              <w:rPr>
                <w:rFonts w:ascii="Verdana" w:hAnsi="Verdana"/>
                <w:sz w:val="16"/>
                <w:szCs w:val="16"/>
              </w:rPr>
              <w:t xml:space="preserve">Durante su instalación el fluxómetro debe resistir un par de apriete al sistema mecánico de fijación de 129 Nm (13.15 </w:t>
            </w:r>
            <w:proofErr w:type="spellStart"/>
            <w:r w:rsidRPr="00C0169D">
              <w:rPr>
                <w:rFonts w:ascii="Verdana" w:hAnsi="Verdana"/>
                <w:sz w:val="16"/>
                <w:szCs w:val="16"/>
              </w:rPr>
              <w:t>kgm</w:t>
            </w:r>
            <w:proofErr w:type="spellEnd"/>
            <w:r w:rsidRPr="00C0169D">
              <w:rPr>
                <w:rFonts w:ascii="Verdana" w:hAnsi="Verdana"/>
                <w:sz w:val="16"/>
                <w:szCs w:val="16"/>
              </w:rPr>
              <w:t xml:space="preserve">) para fluxómetro de inodoro y 61 Nm (6.22 </w:t>
            </w:r>
            <w:proofErr w:type="spellStart"/>
            <w:r w:rsidRPr="00C0169D">
              <w:rPr>
                <w:rFonts w:ascii="Verdana" w:hAnsi="Verdana"/>
                <w:sz w:val="16"/>
                <w:szCs w:val="16"/>
              </w:rPr>
              <w:t>kgm</w:t>
            </w:r>
            <w:proofErr w:type="spellEnd"/>
            <w:r w:rsidRPr="00C0169D">
              <w:rPr>
                <w:rFonts w:ascii="Verdana" w:hAnsi="Verdana"/>
                <w:sz w:val="16"/>
                <w:szCs w:val="16"/>
              </w:rPr>
              <w:t>) para fluxómetro de mingitorio, sin sufrir daños.</w:t>
            </w:r>
          </w:p>
        </w:tc>
        <w:tc>
          <w:tcPr>
            <w:tcW w:w="4675" w:type="dxa"/>
          </w:tcPr>
          <w:p w14:paraId="13ED574F" w14:textId="3A7A3CAE" w:rsidR="00A97076" w:rsidRPr="00526089" w:rsidRDefault="00A97076" w:rsidP="00A97076">
            <w:pPr>
              <w:pStyle w:val="Texto"/>
              <w:spacing w:line="236" w:lineRule="exact"/>
              <w:ind w:firstLine="0"/>
              <w:rPr>
                <w:rFonts w:ascii="Verdana" w:hAnsi="Verdana"/>
                <w:sz w:val="16"/>
                <w:szCs w:val="16"/>
                <w:lang w:val="en-US"/>
              </w:rPr>
            </w:pPr>
            <w:r w:rsidRPr="00526089">
              <w:rPr>
                <w:rFonts w:ascii="Verdana" w:hAnsi="Verdana"/>
                <w:sz w:val="16"/>
                <w:szCs w:val="16"/>
                <w:lang w:val="en-US"/>
              </w:rPr>
              <w:t xml:space="preserve">During its installation, the </w:t>
            </w:r>
            <w:r w:rsidR="000E71A6" w:rsidRPr="00526089">
              <w:rPr>
                <w:rFonts w:ascii="Verdana" w:hAnsi="Verdana"/>
                <w:sz w:val="16"/>
                <w:szCs w:val="16"/>
                <w:lang w:val="en-US"/>
              </w:rPr>
              <w:t>flushometer</w:t>
            </w:r>
            <w:r w:rsidRPr="00526089">
              <w:rPr>
                <w:rFonts w:ascii="Verdana" w:hAnsi="Verdana"/>
                <w:sz w:val="16"/>
                <w:szCs w:val="16"/>
                <w:lang w:val="en-US"/>
              </w:rPr>
              <w:t xml:space="preserve"> must resist a tightening torque to the mechanical fixing system of 129 Nm (13.15 </w:t>
            </w:r>
            <w:proofErr w:type="spellStart"/>
            <w:r w:rsidRPr="00526089">
              <w:rPr>
                <w:rFonts w:ascii="Verdana" w:hAnsi="Verdana"/>
                <w:sz w:val="16"/>
                <w:szCs w:val="16"/>
                <w:lang w:val="en-US"/>
              </w:rPr>
              <w:t>kgm</w:t>
            </w:r>
            <w:proofErr w:type="spellEnd"/>
            <w:r w:rsidR="001A2F7B" w:rsidRPr="00526089">
              <w:rPr>
                <w:rFonts w:ascii="Verdana" w:hAnsi="Verdana"/>
                <w:sz w:val="16"/>
                <w:szCs w:val="16"/>
                <w:lang w:val="en-US"/>
              </w:rPr>
              <w:t>)</w:t>
            </w:r>
            <w:r w:rsidRPr="00526089">
              <w:rPr>
                <w:rFonts w:ascii="Verdana" w:hAnsi="Verdana"/>
                <w:sz w:val="16"/>
                <w:szCs w:val="16"/>
                <w:lang w:val="en-US"/>
              </w:rPr>
              <w:t xml:space="preserve"> for toilet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Pr="00526089">
              <w:rPr>
                <w:rFonts w:ascii="Verdana" w:hAnsi="Verdana"/>
                <w:sz w:val="16"/>
                <w:szCs w:val="16"/>
                <w:lang w:val="en-US"/>
              </w:rPr>
              <w:t xml:space="preserve"> and 61 Nm (6.22 </w:t>
            </w:r>
            <w:proofErr w:type="spellStart"/>
            <w:r w:rsidRPr="00526089">
              <w:rPr>
                <w:rFonts w:ascii="Verdana" w:hAnsi="Verdana"/>
                <w:sz w:val="16"/>
                <w:szCs w:val="16"/>
                <w:lang w:val="en-US"/>
              </w:rPr>
              <w:t>kgm</w:t>
            </w:r>
            <w:proofErr w:type="spellEnd"/>
            <w:r w:rsidR="001A2F7B" w:rsidRPr="00526089">
              <w:rPr>
                <w:rFonts w:ascii="Verdana" w:hAnsi="Verdana"/>
                <w:sz w:val="16"/>
                <w:szCs w:val="16"/>
                <w:lang w:val="en-US"/>
              </w:rPr>
              <w:t>)</w:t>
            </w:r>
            <w:r w:rsidRPr="00526089">
              <w:rPr>
                <w:rFonts w:ascii="Verdana" w:hAnsi="Verdana"/>
                <w:sz w:val="16"/>
                <w:szCs w:val="16"/>
                <w:lang w:val="en-US"/>
              </w:rPr>
              <w:t xml:space="preserve"> for urinal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Pr="00526089">
              <w:rPr>
                <w:rFonts w:ascii="Verdana" w:hAnsi="Verdana"/>
                <w:sz w:val="16"/>
                <w:szCs w:val="16"/>
                <w:lang w:val="en-US"/>
              </w:rPr>
              <w:t>, without suffering damage.</w:t>
            </w:r>
          </w:p>
        </w:tc>
      </w:tr>
      <w:tr w:rsidR="00A97076" w:rsidRPr="00C0169D" w14:paraId="4FE5A835" w14:textId="133B34EA" w:rsidTr="00526089">
        <w:tc>
          <w:tcPr>
            <w:tcW w:w="4675" w:type="dxa"/>
          </w:tcPr>
          <w:p w14:paraId="7C0E692C" w14:textId="77777777" w:rsidR="00A97076" w:rsidRPr="00C0169D" w:rsidRDefault="00A97076" w:rsidP="00A97076">
            <w:pPr>
              <w:pStyle w:val="Texto"/>
              <w:spacing w:line="236" w:lineRule="exact"/>
              <w:ind w:firstLine="0"/>
              <w:rPr>
                <w:rFonts w:ascii="Verdana" w:hAnsi="Verdana"/>
                <w:b/>
                <w:sz w:val="16"/>
                <w:szCs w:val="16"/>
              </w:rPr>
            </w:pPr>
            <w:r w:rsidRPr="00C0169D">
              <w:rPr>
                <w:rFonts w:ascii="Verdana" w:hAnsi="Verdana"/>
                <w:b/>
                <w:sz w:val="16"/>
                <w:szCs w:val="16"/>
              </w:rPr>
              <w:t>8.3.1.1 Equipo</w:t>
            </w:r>
          </w:p>
        </w:tc>
        <w:tc>
          <w:tcPr>
            <w:tcW w:w="4675" w:type="dxa"/>
          </w:tcPr>
          <w:p w14:paraId="6169A5DC" w14:textId="6FF86E00" w:rsidR="00A97076" w:rsidRPr="00526089" w:rsidRDefault="00A97076" w:rsidP="00A97076">
            <w:pPr>
              <w:pStyle w:val="Texto"/>
              <w:spacing w:line="236" w:lineRule="exact"/>
              <w:ind w:firstLine="0"/>
              <w:rPr>
                <w:rFonts w:ascii="Verdana" w:hAnsi="Verdana"/>
                <w:b/>
                <w:sz w:val="16"/>
                <w:szCs w:val="16"/>
                <w:lang w:val="en-US"/>
              </w:rPr>
            </w:pPr>
            <w:r w:rsidRPr="00526089">
              <w:rPr>
                <w:rFonts w:ascii="Verdana" w:hAnsi="Verdana"/>
                <w:b/>
                <w:sz w:val="16"/>
                <w:szCs w:val="16"/>
                <w:lang w:val="en-US"/>
              </w:rPr>
              <w:t>8.3.1.1 Equipment</w:t>
            </w:r>
          </w:p>
        </w:tc>
      </w:tr>
      <w:tr w:rsidR="00A97076" w:rsidRPr="00C0169D" w14:paraId="27B1960C" w14:textId="2D0CD33F" w:rsidTr="00526089">
        <w:tc>
          <w:tcPr>
            <w:tcW w:w="4675" w:type="dxa"/>
          </w:tcPr>
          <w:p w14:paraId="3872D065"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Torquímetro.</w:t>
            </w:r>
          </w:p>
        </w:tc>
        <w:tc>
          <w:tcPr>
            <w:tcW w:w="4675" w:type="dxa"/>
          </w:tcPr>
          <w:p w14:paraId="6010E80F" w14:textId="4EEFE447"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sz w:val="16"/>
                <w:szCs w:val="16"/>
                <w:lang w:val="en-US"/>
              </w:rPr>
              <w:tab/>
            </w:r>
            <w:r w:rsidR="00526089">
              <w:rPr>
                <w:rFonts w:ascii="Verdana" w:hAnsi="Verdana"/>
                <w:sz w:val="16"/>
                <w:szCs w:val="16"/>
                <w:lang w:val="en-US"/>
              </w:rPr>
              <w:t>T</w:t>
            </w:r>
            <w:r w:rsidRPr="00526089">
              <w:rPr>
                <w:rFonts w:ascii="Verdana" w:hAnsi="Verdana"/>
                <w:sz w:val="16"/>
                <w:szCs w:val="16"/>
                <w:lang w:val="en-US"/>
              </w:rPr>
              <w:t>orque wrench</w:t>
            </w:r>
          </w:p>
        </w:tc>
      </w:tr>
      <w:tr w:rsidR="00A97076" w:rsidRPr="00C0169D" w14:paraId="4B62D3C5" w14:textId="03A36EEE" w:rsidTr="00526089">
        <w:tc>
          <w:tcPr>
            <w:tcW w:w="4675" w:type="dxa"/>
          </w:tcPr>
          <w:p w14:paraId="62D61EA7"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b.</w:t>
            </w:r>
            <w:r w:rsidRPr="00C0169D">
              <w:rPr>
                <w:rFonts w:ascii="Verdana" w:hAnsi="Verdana"/>
                <w:b/>
                <w:sz w:val="16"/>
                <w:szCs w:val="16"/>
              </w:rPr>
              <w:tab/>
            </w:r>
            <w:r w:rsidRPr="00C0169D">
              <w:rPr>
                <w:rFonts w:ascii="Verdana" w:hAnsi="Verdana"/>
                <w:sz w:val="16"/>
                <w:szCs w:val="16"/>
              </w:rPr>
              <w:t>Sistema mecánico de fijación.</w:t>
            </w:r>
          </w:p>
        </w:tc>
        <w:tc>
          <w:tcPr>
            <w:tcW w:w="4675" w:type="dxa"/>
          </w:tcPr>
          <w:p w14:paraId="2FE34E05" w14:textId="41C73E00"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b/>
                <w:sz w:val="16"/>
                <w:szCs w:val="16"/>
                <w:lang w:val="en-US"/>
              </w:rPr>
              <w:tab/>
            </w:r>
            <w:r w:rsidRPr="00526089">
              <w:rPr>
                <w:rFonts w:ascii="Verdana" w:hAnsi="Verdana"/>
                <w:sz w:val="16"/>
                <w:szCs w:val="16"/>
                <w:lang w:val="en-US"/>
              </w:rPr>
              <w:t>Mechanical fixing system.</w:t>
            </w:r>
          </w:p>
        </w:tc>
      </w:tr>
      <w:tr w:rsidR="00A97076" w:rsidRPr="00F560B2" w14:paraId="569D9997" w14:textId="3E34DA14" w:rsidTr="00526089">
        <w:tc>
          <w:tcPr>
            <w:tcW w:w="4675" w:type="dxa"/>
          </w:tcPr>
          <w:p w14:paraId="29630402"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Aditamento para transmitir el par al cuerpo de fluxómetro.</w:t>
            </w:r>
          </w:p>
        </w:tc>
        <w:tc>
          <w:tcPr>
            <w:tcW w:w="4675" w:type="dxa"/>
          </w:tcPr>
          <w:p w14:paraId="0C9EF6F4" w14:textId="2A052C26"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c. </w:t>
            </w:r>
            <w:r w:rsidRPr="00526089">
              <w:rPr>
                <w:rFonts w:ascii="Verdana" w:hAnsi="Verdana"/>
                <w:b/>
                <w:sz w:val="16"/>
                <w:szCs w:val="16"/>
                <w:lang w:val="en-US"/>
              </w:rPr>
              <w:tab/>
            </w:r>
            <w:r w:rsidRPr="00526089">
              <w:rPr>
                <w:rFonts w:ascii="Verdana" w:hAnsi="Verdana"/>
                <w:sz w:val="16"/>
                <w:szCs w:val="16"/>
                <w:lang w:val="en-US"/>
              </w:rPr>
              <w:t xml:space="preserve">Attachment to transmit the torque to the </w:t>
            </w:r>
            <w:r w:rsidR="000E71A6" w:rsidRPr="00526089">
              <w:rPr>
                <w:rFonts w:ascii="Verdana" w:hAnsi="Verdana"/>
                <w:sz w:val="16"/>
                <w:szCs w:val="16"/>
                <w:lang w:val="en-US"/>
              </w:rPr>
              <w:t>flushometer</w:t>
            </w:r>
            <w:r w:rsidRPr="00526089">
              <w:rPr>
                <w:rFonts w:ascii="Verdana" w:hAnsi="Verdana"/>
                <w:sz w:val="16"/>
                <w:szCs w:val="16"/>
                <w:lang w:val="en-US"/>
              </w:rPr>
              <w:t xml:space="preserve"> body.</w:t>
            </w:r>
          </w:p>
        </w:tc>
      </w:tr>
      <w:tr w:rsidR="00A97076" w:rsidRPr="00C0169D" w14:paraId="404B9525" w14:textId="49749F45" w:rsidTr="00526089">
        <w:tc>
          <w:tcPr>
            <w:tcW w:w="4675" w:type="dxa"/>
          </w:tcPr>
          <w:p w14:paraId="771A2007" w14:textId="77777777" w:rsidR="00A97076" w:rsidRPr="00C0169D" w:rsidRDefault="00A97076" w:rsidP="00A97076">
            <w:pPr>
              <w:pStyle w:val="Texto"/>
              <w:spacing w:line="236" w:lineRule="exact"/>
              <w:ind w:firstLine="0"/>
              <w:rPr>
                <w:rFonts w:ascii="Verdana" w:hAnsi="Verdana"/>
                <w:b/>
                <w:sz w:val="16"/>
                <w:szCs w:val="16"/>
              </w:rPr>
            </w:pPr>
            <w:r w:rsidRPr="00C0169D">
              <w:rPr>
                <w:rFonts w:ascii="Verdana" w:hAnsi="Verdana"/>
                <w:b/>
                <w:sz w:val="16"/>
                <w:szCs w:val="16"/>
              </w:rPr>
              <w:t>8.3.1.2 Procedimiento</w:t>
            </w:r>
          </w:p>
        </w:tc>
        <w:tc>
          <w:tcPr>
            <w:tcW w:w="4675" w:type="dxa"/>
          </w:tcPr>
          <w:p w14:paraId="1A0EEF7D" w14:textId="570CEF3C" w:rsidR="00A97076" w:rsidRPr="00526089" w:rsidRDefault="00A97076" w:rsidP="00A97076">
            <w:pPr>
              <w:pStyle w:val="Texto"/>
              <w:spacing w:line="236" w:lineRule="exact"/>
              <w:ind w:firstLine="0"/>
              <w:rPr>
                <w:rFonts w:ascii="Verdana" w:hAnsi="Verdana"/>
                <w:b/>
                <w:sz w:val="16"/>
                <w:szCs w:val="16"/>
                <w:lang w:val="en-US"/>
              </w:rPr>
            </w:pPr>
            <w:r w:rsidRPr="00526089">
              <w:rPr>
                <w:rFonts w:ascii="Verdana" w:hAnsi="Verdana"/>
                <w:b/>
                <w:sz w:val="16"/>
                <w:szCs w:val="16"/>
                <w:lang w:val="en-US"/>
              </w:rPr>
              <w:t>8.3.1.2 Procedure</w:t>
            </w:r>
          </w:p>
        </w:tc>
      </w:tr>
      <w:tr w:rsidR="00A97076" w:rsidRPr="00F560B2" w14:paraId="1CA4E648" w14:textId="4A064495" w:rsidTr="00526089">
        <w:tc>
          <w:tcPr>
            <w:tcW w:w="4675" w:type="dxa"/>
          </w:tcPr>
          <w:p w14:paraId="2EA575CC"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 xml:space="preserve">Se sujeta el fluxómetro al sistema mecánico de fijación, se coloca el aditamento y el torquímetro y se aplica un par de apriete de 129 Nm (13.15 </w:t>
            </w:r>
            <w:proofErr w:type="spellStart"/>
            <w:r w:rsidRPr="00C0169D">
              <w:rPr>
                <w:rFonts w:ascii="Verdana" w:hAnsi="Verdana"/>
                <w:sz w:val="16"/>
                <w:szCs w:val="16"/>
              </w:rPr>
              <w:t>kgm</w:t>
            </w:r>
            <w:proofErr w:type="spellEnd"/>
            <w:r w:rsidRPr="00C0169D">
              <w:rPr>
                <w:rFonts w:ascii="Verdana" w:hAnsi="Verdana"/>
                <w:sz w:val="16"/>
                <w:szCs w:val="16"/>
              </w:rPr>
              <w:t xml:space="preserve">) para fluxómetro de taza de inodoro y de 61 Nm (6.22 </w:t>
            </w:r>
            <w:proofErr w:type="spellStart"/>
            <w:r w:rsidRPr="00C0169D">
              <w:rPr>
                <w:rFonts w:ascii="Verdana" w:hAnsi="Verdana"/>
                <w:sz w:val="16"/>
                <w:szCs w:val="16"/>
              </w:rPr>
              <w:t>kgm</w:t>
            </w:r>
            <w:proofErr w:type="spellEnd"/>
            <w:r w:rsidRPr="00C0169D">
              <w:rPr>
                <w:rFonts w:ascii="Verdana" w:hAnsi="Verdana"/>
                <w:sz w:val="16"/>
                <w:szCs w:val="16"/>
              </w:rPr>
              <w:t>) para fluxómetro de mingitorio;</w:t>
            </w:r>
          </w:p>
        </w:tc>
        <w:tc>
          <w:tcPr>
            <w:tcW w:w="4675" w:type="dxa"/>
          </w:tcPr>
          <w:p w14:paraId="6D81EE7A" w14:textId="3CCDAF87"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sz w:val="16"/>
                <w:szCs w:val="16"/>
                <w:lang w:val="en-US"/>
              </w:rPr>
              <w:tab/>
              <w:t xml:space="preserve">The </w:t>
            </w:r>
            <w:r w:rsidR="000E71A6" w:rsidRPr="00526089">
              <w:rPr>
                <w:rFonts w:ascii="Verdana" w:hAnsi="Verdana"/>
                <w:sz w:val="16"/>
                <w:szCs w:val="16"/>
                <w:lang w:val="en-US"/>
              </w:rPr>
              <w:t>flushometer</w:t>
            </w:r>
            <w:r w:rsidRPr="00526089">
              <w:rPr>
                <w:rFonts w:ascii="Verdana" w:hAnsi="Verdana"/>
                <w:sz w:val="16"/>
                <w:szCs w:val="16"/>
                <w:lang w:val="en-US"/>
              </w:rPr>
              <w:t xml:space="preserve"> is fastened to the mechanical fixing system, the attachment and the torque wrench are placed and a tightening torque of 129 Nm (13.15 </w:t>
            </w:r>
            <w:proofErr w:type="spellStart"/>
            <w:r w:rsidRPr="00526089">
              <w:rPr>
                <w:rFonts w:ascii="Verdana" w:hAnsi="Verdana"/>
                <w:sz w:val="16"/>
                <w:szCs w:val="16"/>
                <w:lang w:val="en-US"/>
              </w:rPr>
              <w:t>kgm</w:t>
            </w:r>
            <w:proofErr w:type="spellEnd"/>
            <w:r w:rsidR="001A2F7B" w:rsidRPr="00526089">
              <w:rPr>
                <w:rFonts w:ascii="Verdana" w:hAnsi="Verdana"/>
                <w:sz w:val="16"/>
                <w:szCs w:val="16"/>
                <w:lang w:val="en-US"/>
              </w:rPr>
              <w:t>)</w:t>
            </w:r>
            <w:r w:rsidRPr="00526089">
              <w:rPr>
                <w:rFonts w:ascii="Verdana" w:hAnsi="Verdana"/>
                <w:sz w:val="16"/>
                <w:szCs w:val="16"/>
                <w:lang w:val="en-US"/>
              </w:rPr>
              <w:t xml:space="preserve"> for a toilet bowl </w:t>
            </w:r>
            <w:r w:rsidR="000E71A6" w:rsidRPr="00526089">
              <w:rPr>
                <w:rFonts w:ascii="Verdana" w:hAnsi="Verdana"/>
                <w:sz w:val="16"/>
                <w:szCs w:val="16"/>
                <w:lang w:val="en-US"/>
              </w:rPr>
              <w:t>flushometer</w:t>
            </w:r>
            <w:r w:rsidRPr="00526089">
              <w:rPr>
                <w:rFonts w:ascii="Verdana" w:hAnsi="Verdana"/>
                <w:sz w:val="16"/>
                <w:szCs w:val="16"/>
                <w:lang w:val="en-US"/>
              </w:rPr>
              <w:t xml:space="preserve"> and 61 Nm (6.22 </w:t>
            </w:r>
            <w:proofErr w:type="spellStart"/>
            <w:r w:rsidRPr="00526089">
              <w:rPr>
                <w:rFonts w:ascii="Verdana" w:hAnsi="Verdana"/>
                <w:sz w:val="16"/>
                <w:szCs w:val="16"/>
                <w:lang w:val="en-US"/>
              </w:rPr>
              <w:t>kgm</w:t>
            </w:r>
            <w:proofErr w:type="spellEnd"/>
            <w:r w:rsidR="001A2F7B" w:rsidRPr="00526089">
              <w:rPr>
                <w:rFonts w:ascii="Verdana" w:hAnsi="Verdana"/>
                <w:sz w:val="16"/>
                <w:szCs w:val="16"/>
                <w:lang w:val="en-US"/>
              </w:rPr>
              <w:t>)</w:t>
            </w:r>
            <w:r w:rsidRPr="00526089">
              <w:rPr>
                <w:rFonts w:ascii="Verdana" w:hAnsi="Verdana"/>
                <w:sz w:val="16"/>
                <w:szCs w:val="16"/>
                <w:lang w:val="en-US"/>
              </w:rPr>
              <w:t xml:space="preserve"> for a urinal </w:t>
            </w:r>
            <w:r w:rsidR="000E71A6" w:rsidRPr="00526089">
              <w:rPr>
                <w:rFonts w:ascii="Verdana" w:hAnsi="Verdana"/>
                <w:sz w:val="16"/>
                <w:szCs w:val="16"/>
                <w:lang w:val="en-US"/>
              </w:rPr>
              <w:t>flushometer</w:t>
            </w:r>
            <w:r w:rsidRPr="00526089">
              <w:rPr>
                <w:rFonts w:ascii="Verdana" w:hAnsi="Verdana"/>
                <w:sz w:val="16"/>
                <w:szCs w:val="16"/>
                <w:lang w:val="en-US"/>
              </w:rPr>
              <w:t xml:space="preserve"> is applied;</w:t>
            </w:r>
          </w:p>
        </w:tc>
      </w:tr>
      <w:tr w:rsidR="00A97076" w:rsidRPr="00F560B2" w14:paraId="48142E66" w14:textId="2CA6C32B" w:rsidTr="00526089">
        <w:tc>
          <w:tcPr>
            <w:tcW w:w="4675" w:type="dxa"/>
          </w:tcPr>
          <w:p w14:paraId="7D232375"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Espere al menos un minuto y desensamble la válvula, y</w:t>
            </w:r>
          </w:p>
        </w:tc>
        <w:tc>
          <w:tcPr>
            <w:tcW w:w="4675" w:type="dxa"/>
          </w:tcPr>
          <w:p w14:paraId="149A2469" w14:textId="248CDBA0"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sz w:val="16"/>
                <w:szCs w:val="16"/>
                <w:lang w:val="en-US"/>
              </w:rPr>
              <w:tab/>
              <w:t xml:space="preserve">Wait at least </w:t>
            </w:r>
            <w:r w:rsidR="00526089">
              <w:rPr>
                <w:rFonts w:ascii="Verdana" w:hAnsi="Verdana"/>
                <w:sz w:val="16"/>
                <w:szCs w:val="16"/>
                <w:lang w:val="en-US"/>
              </w:rPr>
              <w:t>a</w:t>
            </w:r>
            <w:r w:rsidRPr="00526089">
              <w:rPr>
                <w:rFonts w:ascii="Verdana" w:hAnsi="Verdana"/>
                <w:sz w:val="16"/>
                <w:szCs w:val="16"/>
                <w:lang w:val="en-US"/>
              </w:rPr>
              <w:t xml:space="preserve"> minute and disassemble the valve, and</w:t>
            </w:r>
          </w:p>
        </w:tc>
      </w:tr>
      <w:tr w:rsidR="00A97076" w:rsidRPr="00F560B2" w14:paraId="7044A63E" w14:textId="7873972C" w:rsidTr="00526089">
        <w:tc>
          <w:tcPr>
            <w:tcW w:w="4675" w:type="dxa"/>
          </w:tcPr>
          <w:p w14:paraId="4944D24D" w14:textId="77777777" w:rsidR="00A97076" w:rsidRPr="00C0169D" w:rsidRDefault="00A97076" w:rsidP="00A97076">
            <w:pPr>
              <w:pStyle w:val="ROMANOS"/>
              <w:spacing w:line="236"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Examine el fluxómetro y su cuerda en búsqueda de daños por el apriete.</w:t>
            </w:r>
          </w:p>
        </w:tc>
        <w:tc>
          <w:tcPr>
            <w:tcW w:w="4675" w:type="dxa"/>
          </w:tcPr>
          <w:p w14:paraId="057B7AAF" w14:textId="09D64404" w:rsidR="00A97076" w:rsidRPr="00526089" w:rsidRDefault="00A97076" w:rsidP="00A97076">
            <w:pPr>
              <w:pStyle w:val="ROMANOS"/>
              <w:spacing w:line="236" w:lineRule="exact"/>
              <w:ind w:left="0" w:firstLine="0"/>
              <w:rPr>
                <w:rFonts w:ascii="Verdana" w:hAnsi="Verdana"/>
                <w:b/>
                <w:sz w:val="16"/>
                <w:szCs w:val="16"/>
                <w:lang w:val="en-US"/>
              </w:rPr>
            </w:pPr>
            <w:r w:rsidRPr="00526089">
              <w:rPr>
                <w:rFonts w:ascii="Verdana" w:hAnsi="Verdana"/>
                <w:b/>
                <w:sz w:val="16"/>
                <w:szCs w:val="16"/>
                <w:lang w:val="en-US"/>
              </w:rPr>
              <w:t xml:space="preserve">c. </w:t>
            </w:r>
            <w:r w:rsidRPr="00526089">
              <w:rPr>
                <w:rFonts w:ascii="Verdana" w:hAnsi="Verdana"/>
                <w:b/>
                <w:sz w:val="16"/>
                <w:szCs w:val="16"/>
                <w:lang w:val="en-US"/>
              </w:rPr>
              <w:tab/>
            </w:r>
            <w:r w:rsidRPr="00526089">
              <w:rPr>
                <w:rFonts w:ascii="Verdana" w:hAnsi="Verdana"/>
                <w:sz w:val="16"/>
                <w:szCs w:val="16"/>
                <w:lang w:val="en-US"/>
              </w:rPr>
              <w:t xml:space="preserve">Examine the </w:t>
            </w:r>
            <w:r w:rsidR="000E71A6" w:rsidRPr="00526089">
              <w:rPr>
                <w:rFonts w:ascii="Verdana" w:hAnsi="Verdana"/>
                <w:sz w:val="16"/>
                <w:szCs w:val="16"/>
                <w:lang w:val="en-US"/>
              </w:rPr>
              <w:t>flushometer</w:t>
            </w:r>
            <w:r w:rsidRPr="00526089">
              <w:rPr>
                <w:rFonts w:ascii="Verdana" w:hAnsi="Verdana"/>
                <w:sz w:val="16"/>
                <w:szCs w:val="16"/>
                <w:lang w:val="en-US"/>
              </w:rPr>
              <w:t xml:space="preserve"> and its cord for pinch damage.</w:t>
            </w:r>
          </w:p>
        </w:tc>
      </w:tr>
      <w:tr w:rsidR="00A97076" w:rsidRPr="00C0169D" w14:paraId="6C7BCE4D" w14:textId="6D1E3D40" w:rsidTr="00526089">
        <w:tc>
          <w:tcPr>
            <w:tcW w:w="4675" w:type="dxa"/>
          </w:tcPr>
          <w:p w14:paraId="14AA834D" w14:textId="77777777" w:rsidR="00A97076" w:rsidRPr="00C0169D" w:rsidRDefault="00A97076" w:rsidP="00A97076">
            <w:pPr>
              <w:pStyle w:val="Texto"/>
              <w:spacing w:line="263" w:lineRule="exact"/>
              <w:ind w:firstLine="0"/>
              <w:rPr>
                <w:rFonts w:ascii="Verdana" w:hAnsi="Verdana"/>
                <w:b/>
                <w:sz w:val="16"/>
                <w:szCs w:val="16"/>
              </w:rPr>
            </w:pPr>
            <w:r w:rsidRPr="00C0169D">
              <w:rPr>
                <w:rFonts w:ascii="Verdana" w:hAnsi="Verdana"/>
                <w:b/>
                <w:sz w:val="16"/>
                <w:szCs w:val="16"/>
              </w:rPr>
              <w:t>8.3.1.3 Resultado</w:t>
            </w:r>
          </w:p>
        </w:tc>
        <w:tc>
          <w:tcPr>
            <w:tcW w:w="4675" w:type="dxa"/>
          </w:tcPr>
          <w:p w14:paraId="3C20AA80" w14:textId="249B9BD4" w:rsidR="00A97076" w:rsidRPr="00526089" w:rsidRDefault="00A97076" w:rsidP="00A97076">
            <w:pPr>
              <w:pStyle w:val="Texto"/>
              <w:spacing w:line="263" w:lineRule="exact"/>
              <w:ind w:firstLine="0"/>
              <w:rPr>
                <w:rFonts w:ascii="Verdana" w:hAnsi="Verdana"/>
                <w:b/>
                <w:sz w:val="16"/>
                <w:szCs w:val="16"/>
                <w:lang w:val="en-US"/>
              </w:rPr>
            </w:pPr>
            <w:r w:rsidRPr="00526089">
              <w:rPr>
                <w:rFonts w:ascii="Verdana" w:hAnsi="Verdana"/>
                <w:b/>
                <w:sz w:val="16"/>
                <w:szCs w:val="16"/>
                <w:lang w:val="en-US"/>
              </w:rPr>
              <w:t>8.3.1.3 Result</w:t>
            </w:r>
          </w:p>
        </w:tc>
      </w:tr>
      <w:tr w:rsidR="00A97076" w:rsidRPr="00F560B2" w14:paraId="5D265722" w14:textId="4C39B9DB" w:rsidTr="00526089">
        <w:tc>
          <w:tcPr>
            <w:tcW w:w="4675" w:type="dxa"/>
          </w:tcPr>
          <w:p w14:paraId="64A65C0D" w14:textId="77777777" w:rsidR="00A97076" w:rsidRPr="00C0169D" w:rsidRDefault="00A97076" w:rsidP="00A97076">
            <w:pPr>
              <w:pStyle w:val="Texto"/>
              <w:spacing w:line="263" w:lineRule="exact"/>
              <w:ind w:firstLine="0"/>
              <w:rPr>
                <w:rFonts w:ascii="Verdana" w:hAnsi="Verdana"/>
                <w:sz w:val="16"/>
                <w:szCs w:val="16"/>
              </w:rPr>
            </w:pPr>
            <w:r w:rsidRPr="00C0169D">
              <w:rPr>
                <w:rFonts w:ascii="Verdana" w:hAnsi="Verdana"/>
                <w:sz w:val="16"/>
                <w:szCs w:val="16"/>
              </w:rPr>
              <w:t>El cuerpo del fluxómetro no debe presentar grietas o fisuras, en caso contrario, el producto no cumple con la norma.</w:t>
            </w:r>
          </w:p>
        </w:tc>
        <w:tc>
          <w:tcPr>
            <w:tcW w:w="4675" w:type="dxa"/>
          </w:tcPr>
          <w:p w14:paraId="5D9BD9BA" w14:textId="0E3536B4" w:rsidR="00A97076" w:rsidRPr="00526089" w:rsidRDefault="00A97076" w:rsidP="00A97076">
            <w:pPr>
              <w:pStyle w:val="Texto"/>
              <w:spacing w:line="263" w:lineRule="exact"/>
              <w:ind w:firstLine="0"/>
              <w:rPr>
                <w:rFonts w:ascii="Verdana" w:hAnsi="Verdana"/>
                <w:sz w:val="16"/>
                <w:szCs w:val="16"/>
                <w:lang w:val="en-US"/>
              </w:rPr>
            </w:pPr>
            <w:r w:rsidRPr="00526089">
              <w:rPr>
                <w:rFonts w:ascii="Verdana" w:hAnsi="Verdana"/>
                <w:sz w:val="16"/>
                <w:szCs w:val="16"/>
                <w:lang w:val="en-US"/>
              </w:rPr>
              <w:t xml:space="preserve">The body of the </w:t>
            </w:r>
            <w:r w:rsidR="000E71A6" w:rsidRPr="00526089">
              <w:rPr>
                <w:rFonts w:ascii="Verdana" w:hAnsi="Verdana"/>
                <w:sz w:val="16"/>
                <w:szCs w:val="16"/>
                <w:lang w:val="en-US"/>
              </w:rPr>
              <w:t>flushometer</w:t>
            </w:r>
            <w:r w:rsidRPr="00526089">
              <w:rPr>
                <w:rFonts w:ascii="Verdana" w:hAnsi="Verdana"/>
                <w:sz w:val="16"/>
                <w:szCs w:val="16"/>
                <w:lang w:val="en-US"/>
              </w:rPr>
              <w:t xml:space="preserve"> must not present cracks or fissures, otherwise, the product does not comply with the standard.</w:t>
            </w:r>
          </w:p>
        </w:tc>
      </w:tr>
      <w:tr w:rsidR="00A97076" w:rsidRPr="00C0169D" w14:paraId="74420953" w14:textId="3EFCA63D" w:rsidTr="00526089">
        <w:tc>
          <w:tcPr>
            <w:tcW w:w="4675" w:type="dxa"/>
          </w:tcPr>
          <w:p w14:paraId="22E98939" w14:textId="77777777" w:rsidR="00A97076" w:rsidRPr="00C0169D" w:rsidRDefault="00A97076" w:rsidP="00A97076">
            <w:pPr>
              <w:pStyle w:val="Texto"/>
              <w:spacing w:line="263" w:lineRule="exact"/>
              <w:ind w:firstLine="0"/>
              <w:rPr>
                <w:rFonts w:ascii="Verdana" w:hAnsi="Verdana"/>
                <w:b/>
                <w:sz w:val="16"/>
                <w:szCs w:val="16"/>
              </w:rPr>
            </w:pPr>
            <w:r w:rsidRPr="00C0169D">
              <w:rPr>
                <w:rFonts w:ascii="Verdana" w:hAnsi="Verdana"/>
                <w:b/>
                <w:sz w:val="16"/>
                <w:szCs w:val="16"/>
              </w:rPr>
              <w:t>8.3.2 Durabilidad</w:t>
            </w:r>
          </w:p>
        </w:tc>
        <w:tc>
          <w:tcPr>
            <w:tcW w:w="4675" w:type="dxa"/>
          </w:tcPr>
          <w:p w14:paraId="7D823AB0" w14:textId="5A2B8D81" w:rsidR="00A97076" w:rsidRPr="00526089" w:rsidRDefault="00A97076" w:rsidP="00A97076">
            <w:pPr>
              <w:pStyle w:val="Texto"/>
              <w:spacing w:line="263" w:lineRule="exact"/>
              <w:ind w:firstLine="0"/>
              <w:rPr>
                <w:rFonts w:ascii="Verdana" w:hAnsi="Verdana"/>
                <w:b/>
                <w:sz w:val="16"/>
                <w:szCs w:val="16"/>
                <w:lang w:val="en-US"/>
              </w:rPr>
            </w:pPr>
            <w:r w:rsidRPr="00526089">
              <w:rPr>
                <w:rFonts w:ascii="Verdana" w:hAnsi="Verdana"/>
                <w:b/>
                <w:sz w:val="16"/>
                <w:szCs w:val="16"/>
                <w:lang w:val="en-US"/>
              </w:rPr>
              <w:t>8.3.2 Durability</w:t>
            </w:r>
          </w:p>
        </w:tc>
      </w:tr>
      <w:tr w:rsidR="00A97076" w:rsidRPr="00A02D7E" w14:paraId="77A1AACF" w14:textId="08126B8D" w:rsidTr="00526089">
        <w:tc>
          <w:tcPr>
            <w:tcW w:w="4675" w:type="dxa"/>
          </w:tcPr>
          <w:p w14:paraId="246CA925" w14:textId="77777777" w:rsidR="00A97076" w:rsidRPr="00C0169D" w:rsidRDefault="00A97076" w:rsidP="00A97076">
            <w:pPr>
              <w:pStyle w:val="Texto"/>
              <w:spacing w:line="263" w:lineRule="exact"/>
              <w:ind w:firstLine="0"/>
              <w:rPr>
                <w:rFonts w:ascii="Verdana" w:hAnsi="Verdana"/>
                <w:sz w:val="16"/>
                <w:szCs w:val="16"/>
              </w:rPr>
            </w:pPr>
            <w:r w:rsidRPr="00C0169D">
              <w:rPr>
                <w:rFonts w:ascii="Verdana" w:hAnsi="Verdana"/>
                <w:sz w:val="16"/>
                <w:szCs w:val="16"/>
              </w:rPr>
              <w:lastRenderedPageBreak/>
              <w:t xml:space="preserve">Los fluxómetros deben seguir operando satisfactoriamente sin fugas, después de ser sometidos a esta prueba, la vida útil debe ser cuando menos de 100 000 ciclos. Esto se verifica </w:t>
            </w:r>
            <w:proofErr w:type="gramStart"/>
            <w:r w:rsidRPr="00C0169D">
              <w:rPr>
                <w:rFonts w:ascii="Verdana" w:hAnsi="Verdana"/>
                <w:sz w:val="16"/>
                <w:szCs w:val="16"/>
              </w:rPr>
              <w:t>de acuerdo a</w:t>
            </w:r>
            <w:proofErr w:type="gramEnd"/>
            <w:r w:rsidRPr="00C0169D">
              <w:rPr>
                <w:rFonts w:ascii="Verdana" w:hAnsi="Verdana"/>
                <w:sz w:val="16"/>
                <w:szCs w:val="16"/>
              </w:rPr>
              <w:t xml:space="preserve"> lo siguiente.</w:t>
            </w:r>
          </w:p>
        </w:tc>
        <w:tc>
          <w:tcPr>
            <w:tcW w:w="4675" w:type="dxa"/>
          </w:tcPr>
          <w:p w14:paraId="45B4AC35" w14:textId="198258C4" w:rsidR="00A97076" w:rsidRPr="00526089" w:rsidRDefault="000E71A6" w:rsidP="00A97076">
            <w:pPr>
              <w:pStyle w:val="Texto"/>
              <w:spacing w:line="263" w:lineRule="exact"/>
              <w:ind w:firstLine="0"/>
              <w:rPr>
                <w:rFonts w:ascii="Verdana" w:hAnsi="Verdana"/>
                <w:sz w:val="16"/>
                <w:szCs w:val="16"/>
                <w:lang w:val="en-US"/>
              </w:rPr>
            </w:pPr>
            <w:r w:rsidRPr="00526089">
              <w:rPr>
                <w:rFonts w:ascii="Verdana" w:hAnsi="Verdana"/>
                <w:sz w:val="16"/>
                <w:szCs w:val="16"/>
                <w:lang w:val="en-US"/>
              </w:rPr>
              <w:t>Flushometer</w:t>
            </w:r>
            <w:r w:rsidR="00A02D7E" w:rsidRPr="00526089">
              <w:rPr>
                <w:rFonts w:ascii="Verdana" w:hAnsi="Verdana"/>
                <w:sz w:val="16"/>
                <w:szCs w:val="16"/>
                <w:lang w:val="en-US"/>
              </w:rPr>
              <w:t>s</w:t>
            </w:r>
            <w:r w:rsidR="00A97076" w:rsidRPr="00526089">
              <w:rPr>
                <w:rFonts w:ascii="Verdana" w:hAnsi="Verdana"/>
                <w:sz w:val="16"/>
                <w:szCs w:val="16"/>
                <w:lang w:val="en-US"/>
              </w:rPr>
              <w:t xml:space="preserve"> must continue to operate satisfactorily without leakage, after being subjected to this test, the useful life must be at least 100,000 cycles. This is verified according to the following.</w:t>
            </w:r>
          </w:p>
        </w:tc>
      </w:tr>
      <w:tr w:rsidR="00A97076" w:rsidRPr="00C0169D" w14:paraId="1E65CD7B" w14:textId="3F3F38A2" w:rsidTr="00526089">
        <w:tc>
          <w:tcPr>
            <w:tcW w:w="4675" w:type="dxa"/>
          </w:tcPr>
          <w:p w14:paraId="1022B426" w14:textId="77777777" w:rsidR="00A97076" w:rsidRPr="00C0169D" w:rsidRDefault="00A97076" w:rsidP="00A97076">
            <w:pPr>
              <w:pStyle w:val="Texto"/>
              <w:spacing w:line="263" w:lineRule="exact"/>
              <w:ind w:firstLine="0"/>
              <w:rPr>
                <w:rFonts w:ascii="Verdana" w:hAnsi="Verdana"/>
                <w:b/>
                <w:sz w:val="16"/>
                <w:szCs w:val="16"/>
              </w:rPr>
            </w:pPr>
            <w:r w:rsidRPr="00C0169D">
              <w:rPr>
                <w:rFonts w:ascii="Verdana" w:hAnsi="Verdana"/>
                <w:b/>
                <w:sz w:val="16"/>
                <w:szCs w:val="16"/>
              </w:rPr>
              <w:t>8.3.2.1 Equipo</w:t>
            </w:r>
          </w:p>
        </w:tc>
        <w:tc>
          <w:tcPr>
            <w:tcW w:w="4675" w:type="dxa"/>
          </w:tcPr>
          <w:p w14:paraId="776C6E59" w14:textId="627BA716" w:rsidR="00A97076" w:rsidRPr="00526089" w:rsidRDefault="00A97076" w:rsidP="00A97076">
            <w:pPr>
              <w:pStyle w:val="Texto"/>
              <w:spacing w:line="263" w:lineRule="exact"/>
              <w:ind w:firstLine="0"/>
              <w:rPr>
                <w:rFonts w:ascii="Verdana" w:hAnsi="Verdana"/>
                <w:b/>
                <w:sz w:val="16"/>
                <w:szCs w:val="16"/>
                <w:lang w:val="en-US"/>
              </w:rPr>
            </w:pPr>
            <w:r w:rsidRPr="00526089">
              <w:rPr>
                <w:rFonts w:ascii="Verdana" w:hAnsi="Verdana"/>
                <w:b/>
                <w:sz w:val="16"/>
                <w:szCs w:val="16"/>
                <w:lang w:val="en-US"/>
              </w:rPr>
              <w:t>8.3.2.1 Equipment</w:t>
            </w:r>
          </w:p>
        </w:tc>
      </w:tr>
      <w:tr w:rsidR="00A97076" w:rsidRPr="00F560B2" w14:paraId="0D78E849" w14:textId="15D241D3" w:rsidTr="00526089">
        <w:tc>
          <w:tcPr>
            <w:tcW w:w="4675" w:type="dxa"/>
          </w:tcPr>
          <w:p w14:paraId="42889996" w14:textId="77777777" w:rsidR="00A97076" w:rsidRPr="00C0169D" w:rsidRDefault="00A97076" w:rsidP="00A97076">
            <w:pPr>
              <w:pStyle w:val="Texto"/>
              <w:spacing w:line="263" w:lineRule="exact"/>
              <w:ind w:firstLine="0"/>
              <w:rPr>
                <w:rFonts w:ascii="Verdana" w:hAnsi="Verdana"/>
                <w:sz w:val="16"/>
                <w:szCs w:val="16"/>
              </w:rPr>
            </w:pPr>
            <w:r w:rsidRPr="00C0169D">
              <w:rPr>
                <w:rFonts w:ascii="Verdana" w:hAnsi="Verdana"/>
                <w:sz w:val="16"/>
                <w:szCs w:val="16"/>
              </w:rPr>
              <w:t>El aparato para medir la presión y el flujo durante las pruebas deberán ser como se muestra en la Figura 8, en conjunto con la operación de un sistema programado por tiempo y contador de ciclos y un</w:t>
            </w:r>
            <w:r w:rsidRPr="00C0169D">
              <w:rPr>
                <w:rFonts w:ascii="Verdana" w:hAnsi="Verdana"/>
                <w:b/>
                <w:sz w:val="16"/>
                <w:szCs w:val="16"/>
              </w:rPr>
              <w:t xml:space="preserve"> </w:t>
            </w:r>
            <w:r w:rsidRPr="00C0169D">
              <w:rPr>
                <w:rFonts w:ascii="Verdana" w:hAnsi="Verdana"/>
                <w:sz w:val="16"/>
                <w:szCs w:val="16"/>
              </w:rPr>
              <w:t>sistema de recirculación de agua.</w:t>
            </w:r>
          </w:p>
        </w:tc>
        <w:tc>
          <w:tcPr>
            <w:tcW w:w="4675" w:type="dxa"/>
          </w:tcPr>
          <w:p w14:paraId="3E33E7EF" w14:textId="39BFEC24" w:rsidR="00A97076" w:rsidRPr="00526089" w:rsidRDefault="00A97076" w:rsidP="00A97076">
            <w:pPr>
              <w:pStyle w:val="Texto"/>
              <w:spacing w:line="263" w:lineRule="exact"/>
              <w:ind w:firstLine="0"/>
              <w:rPr>
                <w:rFonts w:ascii="Verdana" w:hAnsi="Verdana"/>
                <w:sz w:val="16"/>
                <w:szCs w:val="16"/>
                <w:lang w:val="en-US"/>
              </w:rPr>
            </w:pPr>
            <w:r w:rsidRPr="00526089">
              <w:rPr>
                <w:rFonts w:ascii="Verdana" w:hAnsi="Verdana"/>
                <w:sz w:val="16"/>
                <w:szCs w:val="16"/>
                <w:lang w:val="en-US"/>
              </w:rPr>
              <w:t xml:space="preserve">The apparatus for measuring pressure and flow during the tests </w:t>
            </w:r>
            <w:r w:rsidR="00FF3594" w:rsidRPr="00526089">
              <w:rPr>
                <w:rFonts w:ascii="Verdana" w:hAnsi="Verdana"/>
                <w:sz w:val="16"/>
                <w:szCs w:val="16"/>
                <w:lang w:val="en-US"/>
              </w:rPr>
              <w:t>must</w:t>
            </w:r>
            <w:r w:rsidRPr="00526089">
              <w:rPr>
                <w:rFonts w:ascii="Verdana" w:hAnsi="Verdana"/>
                <w:sz w:val="16"/>
                <w:szCs w:val="16"/>
                <w:lang w:val="en-US"/>
              </w:rPr>
              <w:t xml:space="preserve"> be as shown in Figure 8, in conjunction with the operation of a time programmed system and cycle counter and a</w:t>
            </w:r>
            <w:r w:rsidRPr="00526089">
              <w:rPr>
                <w:rFonts w:ascii="Verdana" w:hAnsi="Verdana"/>
                <w:b/>
                <w:sz w:val="16"/>
                <w:szCs w:val="16"/>
                <w:lang w:val="en-US"/>
              </w:rPr>
              <w:t xml:space="preserve"> </w:t>
            </w:r>
            <w:r w:rsidRPr="00526089">
              <w:rPr>
                <w:rFonts w:ascii="Verdana" w:hAnsi="Verdana"/>
                <w:sz w:val="16"/>
                <w:szCs w:val="16"/>
                <w:lang w:val="en-US"/>
              </w:rPr>
              <w:t>water recirculation system.</w:t>
            </w:r>
          </w:p>
        </w:tc>
      </w:tr>
      <w:tr w:rsidR="00A97076" w:rsidRPr="00C0169D" w14:paraId="6598B724" w14:textId="6855A313" w:rsidTr="00526089">
        <w:tc>
          <w:tcPr>
            <w:tcW w:w="4675" w:type="dxa"/>
          </w:tcPr>
          <w:p w14:paraId="7273F55C" w14:textId="77777777" w:rsidR="00A97076" w:rsidRPr="00C0169D" w:rsidRDefault="00A97076" w:rsidP="00A97076">
            <w:pPr>
              <w:pStyle w:val="Texto"/>
              <w:spacing w:line="263" w:lineRule="exact"/>
              <w:ind w:firstLine="0"/>
              <w:rPr>
                <w:rFonts w:ascii="Verdana" w:hAnsi="Verdana"/>
                <w:b/>
                <w:sz w:val="16"/>
                <w:szCs w:val="16"/>
              </w:rPr>
            </w:pPr>
            <w:r w:rsidRPr="00C0169D">
              <w:rPr>
                <w:rFonts w:ascii="Verdana" w:hAnsi="Verdana"/>
                <w:b/>
                <w:sz w:val="16"/>
                <w:szCs w:val="16"/>
              </w:rPr>
              <w:t>8.3.2.2 Procedimiento</w:t>
            </w:r>
          </w:p>
        </w:tc>
        <w:tc>
          <w:tcPr>
            <w:tcW w:w="4675" w:type="dxa"/>
          </w:tcPr>
          <w:p w14:paraId="385DF548" w14:textId="0E33B2AC" w:rsidR="00A97076" w:rsidRPr="00526089" w:rsidRDefault="00A97076" w:rsidP="00A97076">
            <w:pPr>
              <w:pStyle w:val="Texto"/>
              <w:spacing w:line="263" w:lineRule="exact"/>
              <w:ind w:firstLine="0"/>
              <w:rPr>
                <w:rFonts w:ascii="Verdana" w:hAnsi="Verdana"/>
                <w:b/>
                <w:sz w:val="16"/>
                <w:szCs w:val="16"/>
                <w:lang w:val="en-US"/>
              </w:rPr>
            </w:pPr>
            <w:r w:rsidRPr="00526089">
              <w:rPr>
                <w:rFonts w:ascii="Verdana" w:hAnsi="Verdana"/>
                <w:b/>
                <w:sz w:val="16"/>
                <w:szCs w:val="16"/>
                <w:lang w:val="en-US"/>
              </w:rPr>
              <w:t>8.3.2.2 Procedure</w:t>
            </w:r>
          </w:p>
        </w:tc>
      </w:tr>
      <w:tr w:rsidR="00A97076" w:rsidRPr="00F560B2" w14:paraId="364318CC" w14:textId="07979BC8" w:rsidTr="00526089">
        <w:tc>
          <w:tcPr>
            <w:tcW w:w="4675" w:type="dxa"/>
          </w:tcPr>
          <w:p w14:paraId="2EB6CF7F" w14:textId="77777777" w:rsidR="00A97076" w:rsidRPr="00C0169D" w:rsidRDefault="00A97076" w:rsidP="00A97076">
            <w:pPr>
              <w:pStyle w:val="ROMANOS"/>
              <w:spacing w:line="263"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 xml:space="preserve">Instalar el fluxómetro en el dispositivo hidráulico verificando que no existan fugas, </w:t>
            </w:r>
            <w:proofErr w:type="gramStart"/>
            <w:r w:rsidRPr="00C0169D">
              <w:rPr>
                <w:rFonts w:ascii="Verdana" w:hAnsi="Verdana"/>
                <w:sz w:val="16"/>
                <w:szCs w:val="16"/>
              </w:rPr>
              <w:t>de acuerdo a</w:t>
            </w:r>
            <w:proofErr w:type="gramEnd"/>
            <w:r w:rsidRPr="00C0169D">
              <w:rPr>
                <w:rFonts w:ascii="Verdana" w:hAnsi="Verdana"/>
                <w:sz w:val="16"/>
                <w:szCs w:val="16"/>
              </w:rPr>
              <w:t xml:space="preserve"> las indicaciones del fabricante.</w:t>
            </w:r>
          </w:p>
        </w:tc>
        <w:tc>
          <w:tcPr>
            <w:tcW w:w="4675" w:type="dxa"/>
          </w:tcPr>
          <w:p w14:paraId="5E400C37" w14:textId="26E2936A" w:rsidR="00A97076" w:rsidRPr="00526089" w:rsidRDefault="00A97076" w:rsidP="00A97076">
            <w:pPr>
              <w:pStyle w:val="ROMANOS"/>
              <w:spacing w:line="263"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sz w:val="16"/>
                <w:szCs w:val="16"/>
                <w:lang w:val="en-US"/>
              </w:rPr>
              <w:tab/>
              <w:t xml:space="preserve">Install the </w:t>
            </w:r>
            <w:r w:rsidR="000E71A6" w:rsidRPr="00526089">
              <w:rPr>
                <w:rFonts w:ascii="Verdana" w:hAnsi="Verdana"/>
                <w:sz w:val="16"/>
                <w:szCs w:val="16"/>
                <w:lang w:val="en-US"/>
              </w:rPr>
              <w:t>flushometer</w:t>
            </w:r>
            <w:r w:rsidRPr="00526089">
              <w:rPr>
                <w:rFonts w:ascii="Verdana" w:hAnsi="Verdana"/>
                <w:sz w:val="16"/>
                <w:szCs w:val="16"/>
                <w:lang w:val="en-US"/>
              </w:rPr>
              <w:t xml:space="preserve"> in the hydraulic device, verifying that there are no leaks, according to the manufacturer's instructions.</w:t>
            </w:r>
          </w:p>
        </w:tc>
      </w:tr>
      <w:tr w:rsidR="00A97076" w:rsidRPr="00F560B2" w14:paraId="7789AF95" w14:textId="5A217B89" w:rsidTr="00526089">
        <w:tc>
          <w:tcPr>
            <w:tcW w:w="4675" w:type="dxa"/>
          </w:tcPr>
          <w:p w14:paraId="471B25E5" w14:textId="77777777" w:rsidR="00A97076" w:rsidRPr="00C0169D" w:rsidRDefault="00A97076" w:rsidP="00A97076">
            <w:pPr>
              <w:pStyle w:val="ROMANOS"/>
              <w:spacing w:line="263"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Acoplar el fluxómetro al dispositivo de prueba de ciclos y ajustar el equipo hidráulico a una presión de 175 kPa ± 10 % (1.8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518D23A4" w14:textId="3E865461" w:rsidR="00A97076" w:rsidRPr="00526089" w:rsidRDefault="00A97076" w:rsidP="00A97076">
            <w:pPr>
              <w:pStyle w:val="ROMANOS"/>
              <w:spacing w:line="263"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sz w:val="16"/>
                <w:szCs w:val="16"/>
                <w:lang w:val="en-US"/>
              </w:rPr>
              <w:tab/>
              <w:t xml:space="preserve">Attach the </w:t>
            </w:r>
            <w:r w:rsidR="00526089">
              <w:rPr>
                <w:rFonts w:ascii="Verdana" w:hAnsi="Verdana"/>
                <w:sz w:val="16"/>
                <w:szCs w:val="16"/>
                <w:lang w:val="en-US"/>
              </w:rPr>
              <w:t>flushometer</w:t>
            </w:r>
            <w:r w:rsidRPr="00526089">
              <w:rPr>
                <w:rFonts w:ascii="Verdana" w:hAnsi="Verdana"/>
                <w:sz w:val="16"/>
                <w:szCs w:val="16"/>
                <w:lang w:val="en-US"/>
              </w:rPr>
              <w:t xml:space="preserve"> to the cycle tester and adjust the hydraulic equipment to a pressure of 175 kPa ± 10% (1.8 kg/cm</w:t>
            </w:r>
            <w:r w:rsidRPr="00526089">
              <w:rPr>
                <w:rFonts w:ascii="Verdana" w:hAnsi="Verdana"/>
                <w:sz w:val="16"/>
                <w:szCs w:val="16"/>
                <w:vertAlign w:val="superscript"/>
                <w:lang w:val="en-US"/>
              </w:rPr>
              <w:t>2</w:t>
            </w:r>
            <w:r w:rsidR="001A2F7B" w:rsidRPr="00526089">
              <w:rPr>
                <w:rFonts w:ascii="Verdana" w:hAnsi="Verdana"/>
                <w:sz w:val="16"/>
                <w:szCs w:val="16"/>
                <w:vertAlign w:val="superscript"/>
                <w:lang w:val="en-US"/>
              </w:rPr>
              <w:t>)</w:t>
            </w:r>
            <w:r w:rsidRPr="00526089">
              <w:rPr>
                <w:rFonts w:ascii="Verdana" w:hAnsi="Verdana"/>
                <w:sz w:val="16"/>
                <w:szCs w:val="16"/>
                <w:lang w:val="en-US"/>
              </w:rPr>
              <w:t>.</w:t>
            </w:r>
          </w:p>
        </w:tc>
      </w:tr>
      <w:tr w:rsidR="00A97076" w:rsidRPr="00F560B2" w14:paraId="48D3ECB1" w14:textId="2E9D217F" w:rsidTr="00526089">
        <w:tc>
          <w:tcPr>
            <w:tcW w:w="4675" w:type="dxa"/>
          </w:tcPr>
          <w:p w14:paraId="7821EED2" w14:textId="77777777" w:rsidR="00A97076" w:rsidRPr="00C0169D" w:rsidRDefault="00A97076" w:rsidP="00A97076">
            <w:pPr>
              <w:pStyle w:val="ROMANOS"/>
              <w:spacing w:line="263"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Verificar visualmente que no existan fugas ni deformaciones.</w:t>
            </w:r>
          </w:p>
        </w:tc>
        <w:tc>
          <w:tcPr>
            <w:tcW w:w="4675" w:type="dxa"/>
          </w:tcPr>
          <w:p w14:paraId="5D1AD396" w14:textId="1A251EDF" w:rsidR="00A97076" w:rsidRPr="00526089" w:rsidRDefault="00A97076" w:rsidP="00A97076">
            <w:pPr>
              <w:pStyle w:val="ROMANOS"/>
              <w:spacing w:line="263" w:lineRule="exact"/>
              <w:ind w:left="0" w:firstLine="0"/>
              <w:rPr>
                <w:rFonts w:ascii="Verdana" w:hAnsi="Verdana"/>
                <w:b/>
                <w:sz w:val="16"/>
                <w:szCs w:val="16"/>
                <w:lang w:val="en-US"/>
              </w:rPr>
            </w:pPr>
            <w:r w:rsidRPr="00526089">
              <w:rPr>
                <w:rFonts w:ascii="Verdana" w:hAnsi="Verdana"/>
                <w:b/>
                <w:sz w:val="16"/>
                <w:szCs w:val="16"/>
                <w:lang w:val="en-US"/>
              </w:rPr>
              <w:t xml:space="preserve">c. </w:t>
            </w:r>
            <w:r w:rsidRPr="00526089">
              <w:rPr>
                <w:rFonts w:ascii="Verdana" w:hAnsi="Verdana"/>
                <w:b/>
                <w:sz w:val="16"/>
                <w:szCs w:val="16"/>
                <w:lang w:val="en-US"/>
              </w:rPr>
              <w:tab/>
            </w:r>
            <w:r w:rsidRPr="00526089">
              <w:rPr>
                <w:rFonts w:ascii="Verdana" w:hAnsi="Verdana"/>
                <w:sz w:val="16"/>
                <w:szCs w:val="16"/>
                <w:lang w:val="en-US"/>
              </w:rPr>
              <w:t>Visually check that there are no leaks or deformations.</w:t>
            </w:r>
          </w:p>
        </w:tc>
      </w:tr>
      <w:tr w:rsidR="00A97076" w:rsidRPr="00F560B2" w14:paraId="0AB8C64D" w14:textId="69340226" w:rsidTr="00526089">
        <w:tc>
          <w:tcPr>
            <w:tcW w:w="4675" w:type="dxa"/>
          </w:tcPr>
          <w:p w14:paraId="052C2CA1" w14:textId="77777777" w:rsidR="00A97076" w:rsidRPr="00C0169D" w:rsidRDefault="00A97076" w:rsidP="00A97076">
            <w:pPr>
              <w:pStyle w:val="ROMANOS"/>
              <w:spacing w:line="263"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Ajuste el mecanismo de acoplamiento entre fluxómetro y el sistema de operación programado por tiempo y contador de ciclos.</w:t>
            </w:r>
          </w:p>
        </w:tc>
        <w:tc>
          <w:tcPr>
            <w:tcW w:w="4675" w:type="dxa"/>
          </w:tcPr>
          <w:p w14:paraId="0B4351C9" w14:textId="2F7811B3" w:rsidR="00A97076" w:rsidRPr="00526089" w:rsidRDefault="00A97076" w:rsidP="00A97076">
            <w:pPr>
              <w:pStyle w:val="ROMANOS"/>
              <w:spacing w:line="263" w:lineRule="exact"/>
              <w:ind w:left="0" w:firstLine="0"/>
              <w:rPr>
                <w:rFonts w:ascii="Verdana" w:hAnsi="Verdana"/>
                <w:b/>
                <w:sz w:val="16"/>
                <w:szCs w:val="16"/>
                <w:lang w:val="en-US"/>
              </w:rPr>
            </w:pPr>
            <w:r w:rsidRPr="00526089">
              <w:rPr>
                <w:rFonts w:ascii="Verdana" w:hAnsi="Verdana"/>
                <w:b/>
                <w:sz w:val="16"/>
                <w:szCs w:val="16"/>
                <w:lang w:val="en-US"/>
              </w:rPr>
              <w:t xml:space="preserve">d. </w:t>
            </w:r>
            <w:r w:rsidRPr="00526089">
              <w:rPr>
                <w:rFonts w:ascii="Verdana" w:hAnsi="Verdana"/>
                <w:sz w:val="16"/>
                <w:szCs w:val="16"/>
                <w:lang w:val="en-US"/>
              </w:rPr>
              <w:tab/>
              <w:t xml:space="preserve">Adjust the coupling mechanism between the </w:t>
            </w:r>
            <w:proofErr w:type="gramStart"/>
            <w:r w:rsidR="000E71A6" w:rsidRPr="00526089">
              <w:rPr>
                <w:rFonts w:ascii="Verdana" w:hAnsi="Verdana"/>
                <w:sz w:val="16"/>
                <w:szCs w:val="16"/>
                <w:lang w:val="en-US"/>
              </w:rPr>
              <w:t>flushometer</w:t>
            </w:r>
            <w:proofErr w:type="gramEnd"/>
            <w:r w:rsidRPr="00526089">
              <w:rPr>
                <w:rFonts w:ascii="Verdana" w:hAnsi="Verdana"/>
                <w:sz w:val="16"/>
                <w:szCs w:val="16"/>
                <w:lang w:val="en-US"/>
              </w:rPr>
              <w:t xml:space="preserve"> and the operation system programmed by time and cycle counter.</w:t>
            </w:r>
          </w:p>
        </w:tc>
      </w:tr>
      <w:tr w:rsidR="00A97076" w:rsidRPr="00F560B2" w14:paraId="1D46D4EA" w14:textId="30A547AA" w:rsidTr="00526089">
        <w:tc>
          <w:tcPr>
            <w:tcW w:w="4675" w:type="dxa"/>
          </w:tcPr>
          <w:p w14:paraId="6D9C3915" w14:textId="77777777" w:rsidR="00A97076" w:rsidRPr="00C0169D" w:rsidRDefault="00A97076" w:rsidP="00A97076">
            <w:pPr>
              <w:pStyle w:val="ROMANOS"/>
              <w:spacing w:line="263"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Se programa la apertura de la válvula de descarga para realizar la prueba en forma continua de 100 000 repeticiones.</w:t>
            </w:r>
          </w:p>
        </w:tc>
        <w:tc>
          <w:tcPr>
            <w:tcW w:w="4675" w:type="dxa"/>
          </w:tcPr>
          <w:p w14:paraId="4FBB0EB6" w14:textId="6E034AC7" w:rsidR="00A97076" w:rsidRPr="00526089" w:rsidRDefault="00825A11" w:rsidP="00A97076">
            <w:pPr>
              <w:pStyle w:val="ROMANOS"/>
              <w:spacing w:line="263" w:lineRule="exact"/>
              <w:ind w:left="0" w:firstLine="0"/>
              <w:rPr>
                <w:rFonts w:ascii="Verdana" w:hAnsi="Verdana"/>
                <w:b/>
                <w:sz w:val="16"/>
                <w:szCs w:val="16"/>
                <w:lang w:val="en-US"/>
              </w:rPr>
            </w:pPr>
            <w:r w:rsidRPr="00526089">
              <w:rPr>
                <w:rFonts w:ascii="Verdana" w:hAnsi="Verdana"/>
                <w:b/>
                <w:sz w:val="16"/>
                <w:szCs w:val="16"/>
                <w:lang w:val="en-US"/>
              </w:rPr>
              <w:t>e.</w:t>
            </w:r>
            <w:r w:rsidR="00A97076" w:rsidRPr="00526089">
              <w:rPr>
                <w:rFonts w:ascii="Verdana" w:hAnsi="Verdana"/>
                <w:b/>
                <w:sz w:val="16"/>
                <w:szCs w:val="16"/>
                <w:lang w:val="en-US"/>
              </w:rPr>
              <w:t xml:space="preserve"> </w:t>
            </w:r>
            <w:r w:rsidR="00A97076" w:rsidRPr="00526089">
              <w:rPr>
                <w:rFonts w:ascii="Verdana" w:hAnsi="Verdana"/>
                <w:sz w:val="16"/>
                <w:szCs w:val="16"/>
                <w:lang w:val="en-US"/>
              </w:rPr>
              <w:tab/>
            </w:r>
            <w:r w:rsidR="00526089">
              <w:rPr>
                <w:rFonts w:ascii="Verdana" w:hAnsi="Verdana"/>
                <w:sz w:val="16"/>
                <w:szCs w:val="16"/>
                <w:lang w:val="en-US"/>
              </w:rPr>
              <w:t>Program t</w:t>
            </w:r>
            <w:r w:rsidR="00A97076" w:rsidRPr="00526089">
              <w:rPr>
                <w:rFonts w:ascii="Verdana" w:hAnsi="Verdana"/>
                <w:sz w:val="16"/>
                <w:szCs w:val="16"/>
                <w:lang w:val="en-US"/>
              </w:rPr>
              <w:t>he opening of the discharge valve to carry out the test continuously for 100,000 repetitions.</w:t>
            </w:r>
          </w:p>
        </w:tc>
      </w:tr>
      <w:tr w:rsidR="00A97076" w:rsidRPr="00F560B2" w14:paraId="0835F1C1" w14:textId="563040AC" w:rsidTr="00526089">
        <w:tc>
          <w:tcPr>
            <w:tcW w:w="4675" w:type="dxa"/>
          </w:tcPr>
          <w:p w14:paraId="4162D945" w14:textId="77777777" w:rsidR="00A97076" w:rsidRPr="00C0169D" w:rsidRDefault="00A97076" w:rsidP="00A97076">
            <w:pPr>
              <w:pStyle w:val="ROMANOS"/>
              <w:spacing w:line="263"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Al terminar la prueba se deja reposar 1 hora y después se observa durante 2 minutos el fluxómetro para verificar que no existan fugas.</w:t>
            </w:r>
          </w:p>
        </w:tc>
        <w:tc>
          <w:tcPr>
            <w:tcW w:w="4675" w:type="dxa"/>
          </w:tcPr>
          <w:p w14:paraId="142DD72F" w14:textId="02B3D50A" w:rsidR="00A97076" w:rsidRPr="00526089" w:rsidRDefault="00526089" w:rsidP="00A97076">
            <w:pPr>
              <w:pStyle w:val="ROMANOS"/>
              <w:spacing w:line="263" w:lineRule="exact"/>
              <w:ind w:left="0" w:firstLine="0"/>
              <w:rPr>
                <w:rFonts w:ascii="Verdana" w:hAnsi="Verdana"/>
                <w:b/>
                <w:sz w:val="16"/>
                <w:szCs w:val="16"/>
                <w:lang w:val="en-US"/>
              </w:rPr>
            </w:pPr>
            <w:r>
              <w:rPr>
                <w:rFonts w:ascii="Verdana" w:hAnsi="Verdana"/>
                <w:b/>
                <w:sz w:val="16"/>
                <w:szCs w:val="16"/>
                <w:lang w:val="en-US"/>
              </w:rPr>
              <w:t>f</w:t>
            </w:r>
            <w:r w:rsidR="00A97076" w:rsidRPr="00526089">
              <w:rPr>
                <w:rFonts w:ascii="Verdana" w:hAnsi="Verdana"/>
                <w:b/>
                <w:sz w:val="16"/>
                <w:szCs w:val="16"/>
                <w:lang w:val="en-US"/>
              </w:rPr>
              <w:t xml:space="preserve">. </w:t>
            </w:r>
            <w:r w:rsidR="00A97076" w:rsidRPr="00526089">
              <w:rPr>
                <w:rFonts w:ascii="Verdana" w:hAnsi="Verdana"/>
                <w:sz w:val="16"/>
                <w:szCs w:val="16"/>
                <w:lang w:val="en-US"/>
              </w:rPr>
              <w:tab/>
              <w:t>At the end of the test, it is allowed to rest for 1 hour and then the fl</w:t>
            </w:r>
            <w:r>
              <w:rPr>
                <w:rFonts w:ascii="Verdana" w:hAnsi="Verdana"/>
                <w:sz w:val="16"/>
                <w:szCs w:val="16"/>
                <w:lang w:val="en-US"/>
              </w:rPr>
              <w:t>usho</w:t>
            </w:r>
            <w:r w:rsidR="00A97076" w:rsidRPr="00526089">
              <w:rPr>
                <w:rFonts w:ascii="Verdana" w:hAnsi="Verdana"/>
                <w:sz w:val="16"/>
                <w:szCs w:val="16"/>
                <w:lang w:val="en-US"/>
              </w:rPr>
              <w:t>meter is observed for 2 minutes to verify that there are no leaks.</w:t>
            </w:r>
          </w:p>
        </w:tc>
      </w:tr>
      <w:tr w:rsidR="00A97076" w:rsidRPr="00C0169D" w14:paraId="3AB63371" w14:textId="3DA4F19A" w:rsidTr="00526089">
        <w:tc>
          <w:tcPr>
            <w:tcW w:w="4675" w:type="dxa"/>
          </w:tcPr>
          <w:p w14:paraId="188829BF" w14:textId="77777777" w:rsidR="00A97076" w:rsidRPr="00C0169D" w:rsidRDefault="00A97076" w:rsidP="00A97076">
            <w:pPr>
              <w:pStyle w:val="Texto"/>
              <w:spacing w:line="262" w:lineRule="exact"/>
              <w:ind w:firstLine="0"/>
              <w:rPr>
                <w:rFonts w:ascii="Verdana" w:hAnsi="Verdana"/>
                <w:b/>
                <w:sz w:val="16"/>
                <w:szCs w:val="16"/>
              </w:rPr>
            </w:pPr>
            <w:r w:rsidRPr="00C0169D">
              <w:rPr>
                <w:rFonts w:ascii="Verdana" w:hAnsi="Verdana"/>
                <w:b/>
                <w:sz w:val="16"/>
                <w:szCs w:val="16"/>
              </w:rPr>
              <w:t>8.3.2.3 Resultado</w:t>
            </w:r>
          </w:p>
        </w:tc>
        <w:tc>
          <w:tcPr>
            <w:tcW w:w="4675" w:type="dxa"/>
          </w:tcPr>
          <w:p w14:paraId="7BD57E61" w14:textId="5DBAF123" w:rsidR="00A97076" w:rsidRPr="00526089" w:rsidRDefault="00A97076" w:rsidP="00A97076">
            <w:pPr>
              <w:pStyle w:val="Texto"/>
              <w:spacing w:line="262" w:lineRule="exact"/>
              <w:ind w:firstLine="0"/>
              <w:rPr>
                <w:rFonts w:ascii="Verdana" w:hAnsi="Verdana"/>
                <w:b/>
                <w:sz w:val="16"/>
                <w:szCs w:val="16"/>
                <w:lang w:val="en-US"/>
              </w:rPr>
            </w:pPr>
            <w:r w:rsidRPr="00526089">
              <w:rPr>
                <w:rFonts w:ascii="Verdana" w:hAnsi="Verdana"/>
                <w:b/>
                <w:sz w:val="16"/>
                <w:szCs w:val="16"/>
                <w:lang w:val="en-US"/>
              </w:rPr>
              <w:t>8.3.2.3 Result</w:t>
            </w:r>
          </w:p>
        </w:tc>
      </w:tr>
      <w:tr w:rsidR="00A97076" w:rsidRPr="00F560B2" w14:paraId="0ACD2AD9" w14:textId="485E3C7C" w:rsidTr="00526089">
        <w:tc>
          <w:tcPr>
            <w:tcW w:w="4675" w:type="dxa"/>
          </w:tcPr>
          <w:p w14:paraId="7AE05295" w14:textId="77777777" w:rsidR="00A97076" w:rsidRPr="00C0169D" w:rsidRDefault="00A97076" w:rsidP="00A97076">
            <w:pPr>
              <w:pStyle w:val="Texto"/>
              <w:spacing w:line="262" w:lineRule="exact"/>
              <w:ind w:firstLine="0"/>
              <w:rPr>
                <w:rFonts w:ascii="Verdana" w:hAnsi="Verdana"/>
                <w:sz w:val="16"/>
                <w:szCs w:val="16"/>
              </w:rPr>
            </w:pPr>
            <w:r w:rsidRPr="00C0169D">
              <w:rPr>
                <w:rFonts w:ascii="Verdana" w:hAnsi="Verdana"/>
                <w:sz w:val="16"/>
                <w:szCs w:val="16"/>
              </w:rPr>
              <w:t>Los fluxómetros deben completar los 100 000 ciclos de descarga sin fallas, no se deben observar fugas después del reposo. Si se cumplen las condiciones anteriores se considera aceptada la prueba.</w:t>
            </w:r>
          </w:p>
        </w:tc>
        <w:tc>
          <w:tcPr>
            <w:tcW w:w="4675" w:type="dxa"/>
          </w:tcPr>
          <w:p w14:paraId="62433497" w14:textId="7581A4DA" w:rsidR="00A97076" w:rsidRPr="00526089" w:rsidRDefault="000E71A6" w:rsidP="00A97076">
            <w:pPr>
              <w:pStyle w:val="Texto"/>
              <w:spacing w:line="262" w:lineRule="exact"/>
              <w:ind w:firstLine="0"/>
              <w:rPr>
                <w:rFonts w:ascii="Verdana" w:hAnsi="Verdana"/>
                <w:sz w:val="16"/>
                <w:szCs w:val="16"/>
                <w:lang w:val="en-US"/>
              </w:rPr>
            </w:pPr>
            <w:r w:rsidRPr="00526089">
              <w:rPr>
                <w:rFonts w:ascii="Verdana" w:hAnsi="Verdana"/>
                <w:sz w:val="16"/>
                <w:szCs w:val="16"/>
                <w:lang w:val="en-US"/>
              </w:rPr>
              <w:t>Flushometer</w:t>
            </w:r>
            <w:r w:rsidR="00A02D7E" w:rsidRPr="00526089">
              <w:rPr>
                <w:rFonts w:ascii="Verdana" w:hAnsi="Verdana"/>
                <w:sz w:val="16"/>
                <w:szCs w:val="16"/>
                <w:lang w:val="en-US"/>
              </w:rPr>
              <w:t>s</w:t>
            </w:r>
            <w:r w:rsidR="00A97076" w:rsidRPr="00526089">
              <w:rPr>
                <w:rFonts w:ascii="Verdana" w:hAnsi="Verdana"/>
                <w:sz w:val="16"/>
                <w:szCs w:val="16"/>
                <w:lang w:val="en-US"/>
              </w:rPr>
              <w:t xml:space="preserve"> must complete 100,000 flush cycles without failure, no leaks observed after standing. If the above conditions are met, the test is considered accepted.</w:t>
            </w:r>
          </w:p>
        </w:tc>
      </w:tr>
      <w:tr w:rsidR="00A97076" w:rsidRPr="00F560B2" w14:paraId="7AA5F217" w14:textId="47457300" w:rsidTr="00526089">
        <w:tc>
          <w:tcPr>
            <w:tcW w:w="4675" w:type="dxa"/>
          </w:tcPr>
          <w:p w14:paraId="7BF17F1A" w14:textId="77777777" w:rsidR="00A97076" w:rsidRPr="00C0169D" w:rsidRDefault="00A97076" w:rsidP="00A97076">
            <w:pPr>
              <w:pStyle w:val="Texto"/>
              <w:spacing w:line="262" w:lineRule="exact"/>
              <w:ind w:firstLine="0"/>
              <w:rPr>
                <w:rFonts w:ascii="Verdana" w:hAnsi="Verdana"/>
                <w:b/>
                <w:sz w:val="16"/>
                <w:szCs w:val="16"/>
              </w:rPr>
            </w:pPr>
            <w:r w:rsidRPr="00C0169D">
              <w:rPr>
                <w:rFonts w:ascii="Verdana" w:hAnsi="Verdana"/>
                <w:b/>
                <w:sz w:val="16"/>
                <w:szCs w:val="16"/>
              </w:rPr>
              <w:t>8.4 Método de ensayo para determinar el desempeño hidráulico</w:t>
            </w:r>
          </w:p>
        </w:tc>
        <w:tc>
          <w:tcPr>
            <w:tcW w:w="4675" w:type="dxa"/>
          </w:tcPr>
          <w:p w14:paraId="4E59A14A" w14:textId="0D630E75" w:rsidR="00A97076" w:rsidRPr="00526089" w:rsidRDefault="00A97076" w:rsidP="00A97076">
            <w:pPr>
              <w:pStyle w:val="Texto"/>
              <w:spacing w:line="262" w:lineRule="exact"/>
              <w:ind w:firstLine="0"/>
              <w:rPr>
                <w:rFonts w:ascii="Verdana" w:hAnsi="Verdana"/>
                <w:b/>
                <w:sz w:val="16"/>
                <w:szCs w:val="16"/>
                <w:lang w:val="en-US"/>
              </w:rPr>
            </w:pPr>
            <w:r w:rsidRPr="00526089">
              <w:rPr>
                <w:rFonts w:ascii="Verdana" w:hAnsi="Verdana"/>
                <w:b/>
                <w:sz w:val="16"/>
                <w:szCs w:val="16"/>
                <w:lang w:val="en-US"/>
              </w:rPr>
              <w:t>8.4 Test method for determining hydraulic performance</w:t>
            </w:r>
          </w:p>
        </w:tc>
      </w:tr>
      <w:tr w:rsidR="00A97076" w:rsidRPr="00C0169D" w14:paraId="3FA923F0" w14:textId="5F8D6900" w:rsidTr="00526089">
        <w:tc>
          <w:tcPr>
            <w:tcW w:w="4675" w:type="dxa"/>
          </w:tcPr>
          <w:p w14:paraId="4B45610E" w14:textId="77777777" w:rsidR="00A97076" w:rsidRPr="00C0169D" w:rsidRDefault="00A97076" w:rsidP="00A97076">
            <w:pPr>
              <w:pStyle w:val="Texto"/>
              <w:spacing w:line="262" w:lineRule="exact"/>
              <w:ind w:firstLine="0"/>
              <w:rPr>
                <w:rFonts w:ascii="Verdana" w:hAnsi="Verdana"/>
                <w:b/>
                <w:sz w:val="16"/>
                <w:szCs w:val="16"/>
              </w:rPr>
            </w:pPr>
            <w:r w:rsidRPr="00C0169D">
              <w:rPr>
                <w:rFonts w:ascii="Verdana" w:hAnsi="Verdana"/>
                <w:b/>
                <w:sz w:val="16"/>
                <w:szCs w:val="16"/>
              </w:rPr>
              <w:t>8.4.1 Resistencia a la presión hidrostática</w:t>
            </w:r>
          </w:p>
        </w:tc>
        <w:tc>
          <w:tcPr>
            <w:tcW w:w="4675" w:type="dxa"/>
          </w:tcPr>
          <w:p w14:paraId="4F020C07" w14:textId="2C2E4DDC" w:rsidR="00A97076" w:rsidRPr="00526089" w:rsidRDefault="00A97076" w:rsidP="00A97076">
            <w:pPr>
              <w:pStyle w:val="Texto"/>
              <w:spacing w:line="262" w:lineRule="exact"/>
              <w:ind w:firstLine="0"/>
              <w:rPr>
                <w:rFonts w:ascii="Verdana" w:hAnsi="Verdana"/>
                <w:b/>
                <w:sz w:val="16"/>
                <w:szCs w:val="16"/>
                <w:lang w:val="en-US"/>
              </w:rPr>
            </w:pPr>
            <w:r w:rsidRPr="00526089">
              <w:rPr>
                <w:rFonts w:ascii="Verdana" w:hAnsi="Verdana"/>
                <w:b/>
                <w:sz w:val="16"/>
                <w:szCs w:val="16"/>
                <w:lang w:val="en-US"/>
              </w:rPr>
              <w:t>8.4.1 Resistance to hydrostatic pressure</w:t>
            </w:r>
          </w:p>
        </w:tc>
      </w:tr>
      <w:tr w:rsidR="00A97076" w:rsidRPr="00F560B2" w14:paraId="30DDF873" w14:textId="1C943905" w:rsidTr="00526089">
        <w:tc>
          <w:tcPr>
            <w:tcW w:w="4675" w:type="dxa"/>
          </w:tcPr>
          <w:p w14:paraId="56D47D76" w14:textId="77777777" w:rsidR="00A97076" w:rsidRPr="00C0169D" w:rsidRDefault="00A97076" w:rsidP="00A97076">
            <w:pPr>
              <w:pStyle w:val="Texto"/>
              <w:spacing w:line="262" w:lineRule="exact"/>
              <w:ind w:firstLine="0"/>
              <w:rPr>
                <w:rFonts w:ascii="Verdana" w:hAnsi="Verdana"/>
                <w:sz w:val="16"/>
                <w:szCs w:val="16"/>
              </w:rPr>
            </w:pPr>
            <w:r w:rsidRPr="00C0169D">
              <w:rPr>
                <w:rFonts w:ascii="Verdana" w:hAnsi="Verdana"/>
                <w:sz w:val="16"/>
                <w:szCs w:val="16"/>
              </w:rPr>
              <w:t>El fluxómetro deberá contar con los elementos necesarios para lograr una adecuada sujeción y hermeticidad con el mueble sanitario y la red hidráulica, por lo consiguiente no debe presentar fugas ni deformaciones permanentes cuando le sea aplicada una presión de al menos 580 kPa (5.9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7D5C2B70" w14:textId="655CFCB0" w:rsidR="00A97076" w:rsidRPr="00526089" w:rsidRDefault="00A97076" w:rsidP="00A97076">
            <w:pPr>
              <w:pStyle w:val="Texto"/>
              <w:spacing w:line="262" w:lineRule="exact"/>
              <w:ind w:firstLine="0"/>
              <w:rPr>
                <w:rFonts w:ascii="Verdana" w:hAnsi="Verdana"/>
                <w:sz w:val="16"/>
                <w:szCs w:val="16"/>
                <w:lang w:val="en-US"/>
              </w:rPr>
            </w:pPr>
            <w:r w:rsidRPr="00526089">
              <w:rPr>
                <w:rFonts w:ascii="Verdana" w:hAnsi="Verdana"/>
                <w:sz w:val="16"/>
                <w:szCs w:val="16"/>
                <w:lang w:val="en-US"/>
              </w:rPr>
              <w:t xml:space="preserve">The </w:t>
            </w:r>
            <w:r w:rsidR="000E71A6" w:rsidRPr="00526089">
              <w:rPr>
                <w:rFonts w:ascii="Verdana" w:hAnsi="Verdana"/>
                <w:sz w:val="16"/>
                <w:szCs w:val="16"/>
                <w:lang w:val="en-US"/>
              </w:rPr>
              <w:t>flushometer</w:t>
            </w:r>
            <w:r w:rsidRPr="00526089">
              <w:rPr>
                <w:rFonts w:ascii="Verdana" w:hAnsi="Verdana"/>
                <w:sz w:val="16"/>
                <w:szCs w:val="16"/>
                <w:lang w:val="en-US"/>
              </w:rPr>
              <w:t xml:space="preserve"> must have the necessary elements to achieve adequate </w:t>
            </w:r>
            <w:r w:rsidR="00B92F30" w:rsidRPr="00526089">
              <w:rPr>
                <w:rFonts w:ascii="Verdana" w:hAnsi="Verdana"/>
                <w:sz w:val="16"/>
                <w:szCs w:val="16"/>
                <w:lang w:val="en-US"/>
              </w:rPr>
              <w:t>securing</w:t>
            </w:r>
            <w:r w:rsidRPr="00526089">
              <w:rPr>
                <w:rFonts w:ascii="Verdana" w:hAnsi="Verdana"/>
                <w:sz w:val="16"/>
                <w:szCs w:val="16"/>
                <w:lang w:val="en-US"/>
              </w:rPr>
              <w:t xml:space="preserve"> and tightness with the sanitary furniture and the hydraulic network, therefore it must not present leaks or permanent deformations when a pressure of at least 580 kPa (5.9 kg/cm</w:t>
            </w:r>
            <w:r w:rsidR="00526089" w:rsidRPr="00526089">
              <w:rPr>
                <w:rFonts w:ascii="Verdana" w:hAnsi="Verdana"/>
                <w:sz w:val="16"/>
                <w:szCs w:val="16"/>
                <w:vertAlign w:val="superscript"/>
                <w:lang w:val="en-US"/>
              </w:rPr>
              <w:t>2)</w:t>
            </w:r>
            <w:r w:rsidR="00526089" w:rsidRPr="00526089">
              <w:rPr>
                <w:rFonts w:ascii="Verdana" w:hAnsi="Verdana"/>
                <w:sz w:val="16"/>
                <w:szCs w:val="16"/>
                <w:lang w:val="en-US"/>
              </w:rPr>
              <w:t>.</w:t>
            </w:r>
            <w:r w:rsidRPr="00526089">
              <w:rPr>
                <w:rFonts w:ascii="Verdana" w:hAnsi="Verdana"/>
                <w:sz w:val="16"/>
                <w:szCs w:val="16"/>
                <w:lang w:val="en-US"/>
              </w:rPr>
              <w:t xml:space="preserve">) is applied to it. </w:t>
            </w:r>
          </w:p>
        </w:tc>
      </w:tr>
      <w:tr w:rsidR="00A97076" w:rsidRPr="00C0169D" w14:paraId="33562F26" w14:textId="53FB517C" w:rsidTr="00526089">
        <w:tc>
          <w:tcPr>
            <w:tcW w:w="4675" w:type="dxa"/>
          </w:tcPr>
          <w:p w14:paraId="4E9132C9" w14:textId="77777777" w:rsidR="00A97076" w:rsidRPr="00C0169D" w:rsidRDefault="00A97076" w:rsidP="00A97076">
            <w:pPr>
              <w:pStyle w:val="Texto"/>
              <w:spacing w:line="262" w:lineRule="exact"/>
              <w:ind w:firstLine="0"/>
              <w:rPr>
                <w:rFonts w:ascii="Verdana" w:hAnsi="Verdana"/>
                <w:b/>
                <w:sz w:val="16"/>
                <w:szCs w:val="16"/>
              </w:rPr>
            </w:pPr>
            <w:r w:rsidRPr="00C0169D">
              <w:rPr>
                <w:rFonts w:ascii="Verdana" w:hAnsi="Verdana"/>
                <w:b/>
                <w:sz w:val="16"/>
                <w:szCs w:val="16"/>
              </w:rPr>
              <w:lastRenderedPageBreak/>
              <w:t>8.4.1.1 Equipo</w:t>
            </w:r>
          </w:p>
        </w:tc>
        <w:tc>
          <w:tcPr>
            <w:tcW w:w="4675" w:type="dxa"/>
          </w:tcPr>
          <w:p w14:paraId="6B71EE2B" w14:textId="18DD79F7" w:rsidR="00A97076" w:rsidRPr="00526089" w:rsidRDefault="00A97076" w:rsidP="00A97076">
            <w:pPr>
              <w:pStyle w:val="Texto"/>
              <w:spacing w:line="262" w:lineRule="exact"/>
              <w:ind w:firstLine="0"/>
              <w:rPr>
                <w:rFonts w:ascii="Verdana" w:hAnsi="Verdana"/>
                <w:b/>
                <w:sz w:val="16"/>
                <w:szCs w:val="16"/>
                <w:lang w:val="en-US"/>
              </w:rPr>
            </w:pPr>
            <w:r w:rsidRPr="00526089">
              <w:rPr>
                <w:rFonts w:ascii="Verdana" w:hAnsi="Verdana"/>
                <w:b/>
                <w:sz w:val="16"/>
                <w:szCs w:val="16"/>
                <w:lang w:val="en-US"/>
              </w:rPr>
              <w:t>8.4.1.1 Equipment</w:t>
            </w:r>
          </w:p>
        </w:tc>
      </w:tr>
      <w:tr w:rsidR="00A97076" w:rsidRPr="00F560B2" w14:paraId="2F722DAE" w14:textId="0CCAC596" w:rsidTr="00526089">
        <w:tc>
          <w:tcPr>
            <w:tcW w:w="4675" w:type="dxa"/>
          </w:tcPr>
          <w:p w14:paraId="0C5B8E63" w14:textId="77777777" w:rsidR="00A97076" w:rsidRPr="00C0169D" w:rsidRDefault="00A97076" w:rsidP="00A97076">
            <w:pPr>
              <w:pStyle w:val="ROMANOS"/>
              <w:spacing w:line="262"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El sistema de suministro de agua deberá ser como se muestra en la Figura 8.</w:t>
            </w:r>
          </w:p>
        </w:tc>
        <w:tc>
          <w:tcPr>
            <w:tcW w:w="4675" w:type="dxa"/>
          </w:tcPr>
          <w:p w14:paraId="5A0AB693" w14:textId="0F4FA3D0" w:rsidR="00A97076" w:rsidRPr="00526089" w:rsidRDefault="00A97076" w:rsidP="00A97076">
            <w:pPr>
              <w:pStyle w:val="ROMANOS"/>
              <w:spacing w:line="262"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sz w:val="16"/>
                <w:szCs w:val="16"/>
                <w:lang w:val="en-US"/>
              </w:rPr>
              <w:tab/>
              <w:t xml:space="preserve">The water supply system </w:t>
            </w:r>
            <w:r w:rsidR="00D64B7E" w:rsidRPr="00526089">
              <w:rPr>
                <w:rFonts w:ascii="Verdana" w:hAnsi="Verdana"/>
                <w:sz w:val="16"/>
                <w:szCs w:val="16"/>
                <w:lang w:val="en-US"/>
              </w:rPr>
              <w:t>must</w:t>
            </w:r>
            <w:r w:rsidRPr="00526089">
              <w:rPr>
                <w:rFonts w:ascii="Verdana" w:hAnsi="Verdana"/>
                <w:sz w:val="16"/>
                <w:szCs w:val="16"/>
                <w:lang w:val="en-US"/>
              </w:rPr>
              <w:t xml:space="preserve"> be as shown in Figure 8.</w:t>
            </w:r>
          </w:p>
        </w:tc>
      </w:tr>
      <w:tr w:rsidR="00A97076" w:rsidRPr="00F560B2" w14:paraId="5A3740D2" w14:textId="680B103F" w:rsidTr="00526089">
        <w:tc>
          <w:tcPr>
            <w:tcW w:w="4675" w:type="dxa"/>
          </w:tcPr>
          <w:p w14:paraId="4A4F2B27" w14:textId="77777777" w:rsidR="00A97076" w:rsidRPr="00C0169D" w:rsidRDefault="00A97076" w:rsidP="00A97076">
            <w:pPr>
              <w:pStyle w:val="ROMANOS"/>
              <w:spacing w:line="262"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Conexiones compatibles al fluxómetro, sólo en caso de requerirse.</w:t>
            </w:r>
          </w:p>
        </w:tc>
        <w:tc>
          <w:tcPr>
            <w:tcW w:w="4675" w:type="dxa"/>
          </w:tcPr>
          <w:p w14:paraId="0B7B41D8" w14:textId="18B72ABE" w:rsidR="00A97076" w:rsidRPr="00526089" w:rsidRDefault="00A97076" w:rsidP="00A97076">
            <w:pPr>
              <w:pStyle w:val="ROMANOS"/>
              <w:spacing w:line="262"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sz w:val="16"/>
                <w:szCs w:val="16"/>
                <w:lang w:val="en-US"/>
              </w:rPr>
              <w:tab/>
            </w:r>
            <w:r w:rsidR="000E71A6" w:rsidRPr="00526089">
              <w:rPr>
                <w:rFonts w:ascii="Verdana" w:hAnsi="Verdana"/>
                <w:sz w:val="16"/>
                <w:szCs w:val="16"/>
                <w:lang w:val="en-US"/>
              </w:rPr>
              <w:t>Flushometer</w:t>
            </w:r>
            <w:r w:rsidRPr="00526089">
              <w:rPr>
                <w:rFonts w:ascii="Verdana" w:hAnsi="Verdana"/>
                <w:sz w:val="16"/>
                <w:szCs w:val="16"/>
                <w:lang w:val="en-US"/>
              </w:rPr>
              <w:t xml:space="preserve"> compatible connections, only if required.</w:t>
            </w:r>
          </w:p>
        </w:tc>
      </w:tr>
      <w:tr w:rsidR="00A97076" w:rsidRPr="00C0169D" w14:paraId="7126490F" w14:textId="12999FBD" w:rsidTr="00526089">
        <w:tc>
          <w:tcPr>
            <w:tcW w:w="4675" w:type="dxa"/>
          </w:tcPr>
          <w:p w14:paraId="14BEA756" w14:textId="77777777" w:rsidR="00A97076" w:rsidRPr="00C0169D" w:rsidRDefault="00A97076" w:rsidP="00A97076">
            <w:pPr>
              <w:pStyle w:val="Texto"/>
              <w:spacing w:line="262" w:lineRule="exact"/>
              <w:ind w:firstLine="0"/>
              <w:rPr>
                <w:rFonts w:ascii="Verdana" w:hAnsi="Verdana"/>
                <w:b/>
                <w:sz w:val="16"/>
                <w:szCs w:val="16"/>
              </w:rPr>
            </w:pPr>
            <w:r w:rsidRPr="00C0169D">
              <w:rPr>
                <w:rFonts w:ascii="Verdana" w:hAnsi="Verdana"/>
                <w:b/>
                <w:sz w:val="16"/>
                <w:szCs w:val="16"/>
              </w:rPr>
              <w:t>8.4.1.2 Procedimiento</w:t>
            </w:r>
          </w:p>
        </w:tc>
        <w:tc>
          <w:tcPr>
            <w:tcW w:w="4675" w:type="dxa"/>
          </w:tcPr>
          <w:p w14:paraId="2A91C5D7" w14:textId="2E13CE86" w:rsidR="00A97076" w:rsidRPr="00526089" w:rsidRDefault="00A97076" w:rsidP="00A97076">
            <w:pPr>
              <w:pStyle w:val="Texto"/>
              <w:spacing w:line="262" w:lineRule="exact"/>
              <w:ind w:firstLine="0"/>
              <w:rPr>
                <w:rFonts w:ascii="Verdana" w:hAnsi="Verdana"/>
                <w:b/>
                <w:sz w:val="16"/>
                <w:szCs w:val="16"/>
                <w:lang w:val="en-US"/>
              </w:rPr>
            </w:pPr>
            <w:r w:rsidRPr="00526089">
              <w:rPr>
                <w:rFonts w:ascii="Verdana" w:hAnsi="Verdana"/>
                <w:b/>
                <w:sz w:val="16"/>
                <w:szCs w:val="16"/>
                <w:lang w:val="en-US"/>
              </w:rPr>
              <w:t>8.4.1.2 Procedure</w:t>
            </w:r>
          </w:p>
        </w:tc>
      </w:tr>
      <w:tr w:rsidR="00A97076" w:rsidRPr="00F560B2" w14:paraId="429F87A1" w14:textId="355F9B14" w:rsidTr="00526089">
        <w:tc>
          <w:tcPr>
            <w:tcW w:w="4675" w:type="dxa"/>
          </w:tcPr>
          <w:p w14:paraId="64CDB4D7" w14:textId="77777777" w:rsidR="00A97076" w:rsidRPr="00C0169D" w:rsidRDefault="00A97076" w:rsidP="00A97076">
            <w:pPr>
              <w:pStyle w:val="ROMANOS"/>
              <w:spacing w:line="262"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Instalar el fluxómetro en el dispositivo hidráulico, verificando que no existan fugas;</w:t>
            </w:r>
          </w:p>
        </w:tc>
        <w:tc>
          <w:tcPr>
            <w:tcW w:w="4675" w:type="dxa"/>
          </w:tcPr>
          <w:p w14:paraId="2FCD1D2B" w14:textId="0F802055" w:rsidR="00A97076" w:rsidRPr="00526089" w:rsidRDefault="00A97076" w:rsidP="00A97076">
            <w:pPr>
              <w:pStyle w:val="ROMANOS"/>
              <w:spacing w:line="262"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sz w:val="16"/>
                <w:szCs w:val="16"/>
                <w:lang w:val="en-US"/>
              </w:rPr>
              <w:tab/>
              <w:t xml:space="preserve">Install the </w:t>
            </w:r>
            <w:r w:rsidR="00526089">
              <w:rPr>
                <w:rFonts w:ascii="Verdana" w:hAnsi="Verdana"/>
                <w:sz w:val="16"/>
                <w:szCs w:val="16"/>
                <w:lang w:val="en-US"/>
              </w:rPr>
              <w:t>flushometer</w:t>
            </w:r>
            <w:r w:rsidRPr="00526089">
              <w:rPr>
                <w:rFonts w:ascii="Verdana" w:hAnsi="Verdana"/>
                <w:sz w:val="16"/>
                <w:szCs w:val="16"/>
                <w:lang w:val="en-US"/>
              </w:rPr>
              <w:t xml:space="preserve"> in the hydraulic device, verifying that there are no leaks;</w:t>
            </w:r>
          </w:p>
        </w:tc>
      </w:tr>
      <w:tr w:rsidR="00A97076" w:rsidRPr="00F560B2" w14:paraId="41937014" w14:textId="6AE4B85C" w:rsidTr="00526089">
        <w:tc>
          <w:tcPr>
            <w:tcW w:w="4675" w:type="dxa"/>
          </w:tcPr>
          <w:p w14:paraId="7D22F810" w14:textId="77777777" w:rsidR="00A97076" w:rsidRPr="00C0169D" w:rsidRDefault="00A97076" w:rsidP="00A97076">
            <w:pPr>
              <w:pStyle w:val="ROMANOS"/>
              <w:spacing w:line="262"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Calibrar el dispositivo hidráulico a la presión de prueba de 580 kPa (5.9 kg/cm</w:t>
            </w:r>
            <w:r w:rsidRPr="00C0169D">
              <w:rPr>
                <w:rFonts w:ascii="Verdana" w:hAnsi="Verdana"/>
                <w:sz w:val="16"/>
                <w:szCs w:val="16"/>
                <w:vertAlign w:val="superscript"/>
              </w:rPr>
              <w:t>2</w:t>
            </w:r>
            <w:r w:rsidRPr="00C0169D">
              <w:rPr>
                <w:rFonts w:ascii="Verdana" w:hAnsi="Verdana"/>
                <w:sz w:val="16"/>
                <w:szCs w:val="16"/>
              </w:rPr>
              <w:t>), manteniendo la muestra bajo esta presión durante 150 segundos, y</w:t>
            </w:r>
          </w:p>
        </w:tc>
        <w:tc>
          <w:tcPr>
            <w:tcW w:w="4675" w:type="dxa"/>
          </w:tcPr>
          <w:p w14:paraId="63819509" w14:textId="425FD193" w:rsidR="00A97076" w:rsidRPr="00526089" w:rsidRDefault="00A97076" w:rsidP="00A97076">
            <w:pPr>
              <w:pStyle w:val="ROMANOS"/>
              <w:spacing w:line="262"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sz w:val="16"/>
                <w:szCs w:val="16"/>
                <w:lang w:val="en-US"/>
              </w:rPr>
              <w:tab/>
              <w:t>Calibrate the hydraulic device at the test pressure of 580 kPa (5.9 kg/cm</w:t>
            </w:r>
            <w:r w:rsidRPr="00526089">
              <w:rPr>
                <w:rFonts w:ascii="Verdana" w:hAnsi="Verdana"/>
                <w:sz w:val="16"/>
                <w:szCs w:val="16"/>
                <w:vertAlign w:val="superscript"/>
                <w:lang w:val="en-US"/>
              </w:rPr>
              <w:t>2</w:t>
            </w:r>
            <w:r w:rsidR="001A2F7B" w:rsidRPr="00526089">
              <w:rPr>
                <w:rFonts w:ascii="Verdana" w:hAnsi="Verdana"/>
                <w:sz w:val="16"/>
                <w:szCs w:val="16"/>
                <w:vertAlign w:val="superscript"/>
                <w:lang w:val="en-US"/>
              </w:rPr>
              <w:t>)</w:t>
            </w:r>
            <w:r w:rsidRPr="00526089">
              <w:rPr>
                <w:rFonts w:ascii="Verdana" w:hAnsi="Verdana"/>
                <w:sz w:val="16"/>
                <w:szCs w:val="16"/>
                <w:lang w:val="en-US"/>
              </w:rPr>
              <w:t>, keeping the sample under this pressure for 150 seconds, and</w:t>
            </w:r>
          </w:p>
        </w:tc>
      </w:tr>
      <w:tr w:rsidR="00A97076" w:rsidRPr="00F560B2" w14:paraId="30816239" w14:textId="7D3F5E98" w:rsidTr="00526089">
        <w:tc>
          <w:tcPr>
            <w:tcW w:w="4675" w:type="dxa"/>
          </w:tcPr>
          <w:p w14:paraId="503F8941" w14:textId="77777777" w:rsidR="00A97076" w:rsidRPr="00C0169D" w:rsidRDefault="00A97076" w:rsidP="00A97076">
            <w:pPr>
              <w:pStyle w:val="ROMANOS"/>
              <w:spacing w:line="262"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Verificar visualmente que no existan fugas ni deformaciones.</w:t>
            </w:r>
          </w:p>
        </w:tc>
        <w:tc>
          <w:tcPr>
            <w:tcW w:w="4675" w:type="dxa"/>
          </w:tcPr>
          <w:p w14:paraId="031CF5BE" w14:textId="75A5BC65" w:rsidR="00A97076" w:rsidRPr="00526089" w:rsidRDefault="00A97076" w:rsidP="00A97076">
            <w:pPr>
              <w:pStyle w:val="ROMANOS"/>
              <w:spacing w:line="262" w:lineRule="exact"/>
              <w:ind w:left="0" w:firstLine="0"/>
              <w:rPr>
                <w:rFonts w:ascii="Verdana" w:hAnsi="Verdana"/>
                <w:b/>
                <w:sz w:val="16"/>
                <w:szCs w:val="16"/>
                <w:lang w:val="en-US"/>
              </w:rPr>
            </w:pPr>
            <w:r w:rsidRPr="00526089">
              <w:rPr>
                <w:rFonts w:ascii="Verdana" w:hAnsi="Verdana"/>
                <w:b/>
                <w:sz w:val="16"/>
                <w:szCs w:val="16"/>
                <w:lang w:val="en-US"/>
              </w:rPr>
              <w:t xml:space="preserve">c. </w:t>
            </w:r>
            <w:r w:rsidRPr="00526089">
              <w:rPr>
                <w:rFonts w:ascii="Verdana" w:hAnsi="Verdana"/>
                <w:b/>
                <w:sz w:val="16"/>
                <w:szCs w:val="16"/>
                <w:lang w:val="en-US"/>
              </w:rPr>
              <w:tab/>
            </w:r>
            <w:r w:rsidRPr="00526089">
              <w:rPr>
                <w:rFonts w:ascii="Verdana" w:hAnsi="Verdana"/>
                <w:sz w:val="16"/>
                <w:szCs w:val="16"/>
                <w:lang w:val="en-US"/>
              </w:rPr>
              <w:t>Visually check that there are no leaks or deformations.</w:t>
            </w:r>
          </w:p>
        </w:tc>
      </w:tr>
      <w:tr w:rsidR="00A97076" w:rsidRPr="00C0169D" w14:paraId="5661A188" w14:textId="090C2BB4" w:rsidTr="00526089">
        <w:tc>
          <w:tcPr>
            <w:tcW w:w="4675" w:type="dxa"/>
          </w:tcPr>
          <w:p w14:paraId="6EA1F5DA" w14:textId="77777777" w:rsidR="00A97076" w:rsidRPr="00C0169D" w:rsidRDefault="00A97076" w:rsidP="00A97076">
            <w:pPr>
              <w:pStyle w:val="Texto"/>
              <w:spacing w:line="262" w:lineRule="exact"/>
              <w:ind w:firstLine="0"/>
              <w:rPr>
                <w:rFonts w:ascii="Verdana" w:hAnsi="Verdana"/>
                <w:b/>
                <w:sz w:val="16"/>
                <w:szCs w:val="16"/>
              </w:rPr>
            </w:pPr>
            <w:r w:rsidRPr="00C0169D">
              <w:rPr>
                <w:rFonts w:ascii="Verdana" w:hAnsi="Verdana"/>
                <w:b/>
                <w:sz w:val="16"/>
                <w:szCs w:val="16"/>
              </w:rPr>
              <w:t>8.4.1.3 Resultado</w:t>
            </w:r>
          </w:p>
        </w:tc>
        <w:tc>
          <w:tcPr>
            <w:tcW w:w="4675" w:type="dxa"/>
          </w:tcPr>
          <w:p w14:paraId="32F55C47" w14:textId="72397616" w:rsidR="00A97076" w:rsidRPr="00526089" w:rsidRDefault="00A97076" w:rsidP="00A97076">
            <w:pPr>
              <w:pStyle w:val="Texto"/>
              <w:spacing w:line="262" w:lineRule="exact"/>
              <w:ind w:firstLine="0"/>
              <w:rPr>
                <w:rFonts w:ascii="Verdana" w:hAnsi="Verdana"/>
                <w:b/>
                <w:sz w:val="16"/>
                <w:szCs w:val="16"/>
                <w:lang w:val="en-US"/>
              </w:rPr>
            </w:pPr>
            <w:r w:rsidRPr="00526089">
              <w:rPr>
                <w:rFonts w:ascii="Verdana" w:hAnsi="Verdana"/>
                <w:b/>
                <w:sz w:val="16"/>
                <w:szCs w:val="16"/>
                <w:lang w:val="en-US"/>
              </w:rPr>
              <w:t>8.4.1.3 Result</w:t>
            </w:r>
          </w:p>
        </w:tc>
      </w:tr>
      <w:tr w:rsidR="00A97076" w:rsidRPr="00F560B2" w14:paraId="6D09FC8D" w14:textId="09E1EFFF" w:rsidTr="00526089">
        <w:tc>
          <w:tcPr>
            <w:tcW w:w="4675" w:type="dxa"/>
          </w:tcPr>
          <w:p w14:paraId="7A7EC9A0" w14:textId="77777777" w:rsidR="00A97076" w:rsidRPr="00C0169D" w:rsidRDefault="00A97076" w:rsidP="00A97076">
            <w:pPr>
              <w:pStyle w:val="Texto"/>
              <w:spacing w:line="262" w:lineRule="exact"/>
              <w:ind w:firstLine="0"/>
              <w:rPr>
                <w:rFonts w:ascii="Verdana" w:hAnsi="Verdana"/>
                <w:sz w:val="16"/>
                <w:szCs w:val="16"/>
              </w:rPr>
            </w:pPr>
            <w:r w:rsidRPr="00C0169D">
              <w:rPr>
                <w:rFonts w:ascii="Verdana" w:hAnsi="Verdana"/>
                <w:sz w:val="16"/>
                <w:szCs w:val="16"/>
              </w:rPr>
              <w:t>El fluxómetro no debe presentar fugas o deformaciones en ninguna de sus partes, en caso contrario el producto no cumple con la norma.</w:t>
            </w:r>
          </w:p>
        </w:tc>
        <w:tc>
          <w:tcPr>
            <w:tcW w:w="4675" w:type="dxa"/>
          </w:tcPr>
          <w:p w14:paraId="3BC0B68F" w14:textId="11152C25" w:rsidR="00A97076" w:rsidRPr="00526089" w:rsidRDefault="00A97076" w:rsidP="00A97076">
            <w:pPr>
              <w:pStyle w:val="Texto"/>
              <w:spacing w:line="262" w:lineRule="exact"/>
              <w:ind w:firstLine="0"/>
              <w:rPr>
                <w:rFonts w:ascii="Verdana" w:hAnsi="Verdana"/>
                <w:sz w:val="16"/>
                <w:szCs w:val="16"/>
                <w:lang w:val="en-US"/>
              </w:rPr>
            </w:pPr>
            <w:r w:rsidRPr="00526089">
              <w:rPr>
                <w:rFonts w:ascii="Verdana" w:hAnsi="Verdana"/>
                <w:sz w:val="16"/>
                <w:szCs w:val="16"/>
                <w:lang w:val="en-US"/>
              </w:rPr>
              <w:t xml:space="preserve">The </w:t>
            </w:r>
            <w:r w:rsidR="000E71A6" w:rsidRPr="00526089">
              <w:rPr>
                <w:rFonts w:ascii="Verdana" w:hAnsi="Verdana"/>
                <w:sz w:val="16"/>
                <w:szCs w:val="16"/>
                <w:lang w:val="en-US"/>
              </w:rPr>
              <w:t>flushometer</w:t>
            </w:r>
            <w:r w:rsidRPr="00526089">
              <w:rPr>
                <w:rFonts w:ascii="Verdana" w:hAnsi="Verdana"/>
                <w:sz w:val="16"/>
                <w:szCs w:val="16"/>
                <w:lang w:val="en-US"/>
              </w:rPr>
              <w:t xml:space="preserve"> must not present leaks or deformations in any of its parts, otherwise the product does not comply with the standard.</w:t>
            </w:r>
          </w:p>
        </w:tc>
      </w:tr>
      <w:tr w:rsidR="00A97076" w:rsidRPr="00F560B2" w14:paraId="07B37BB1" w14:textId="6B284E85" w:rsidTr="00526089">
        <w:tc>
          <w:tcPr>
            <w:tcW w:w="4675" w:type="dxa"/>
          </w:tcPr>
          <w:p w14:paraId="332AB020" w14:textId="77777777" w:rsidR="00A97076" w:rsidRPr="00C0169D" w:rsidRDefault="00A97076" w:rsidP="00A97076">
            <w:pPr>
              <w:pStyle w:val="Texto"/>
              <w:spacing w:line="248" w:lineRule="exact"/>
              <w:ind w:firstLine="0"/>
              <w:rPr>
                <w:rFonts w:ascii="Verdana" w:hAnsi="Verdana"/>
                <w:b/>
                <w:sz w:val="16"/>
                <w:szCs w:val="16"/>
              </w:rPr>
            </w:pPr>
            <w:r w:rsidRPr="00C0169D">
              <w:rPr>
                <w:rFonts w:ascii="Verdana" w:hAnsi="Verdana"/>
                <w:b/>
                <w:sz w:val="16"/>
                <w:szCs w:val="16"/>
              </w:rPr>
              <w:t>8.4.2 Consumo de agua en la descarga</w:t>
            </w:r>
          </w:p>
        </w:tc>
        <w:tc>
          <w:tcPr>
            <w:tcW w:w="4675" w:type="dxa"/>
          </w:tcPr>
          <w:p w14:paraId="04594040" w14:textId="7C11451F" w:rsidR="00A97076" w:rsidRPr="00526089" w:rsidRDefault="00A97076" w:rsidP="00A97076">
            <w:pPr>
              <w:pStyle w:val="Texto"/>
              <w:spacing w:line="248" w:lineRule="exact"/>
              <w:ind w:firstLine="0"/>
              <w:rPr>
                <w:rFonts w:ascii="Verdana" w:hAnsi="Verdana"/>
                <w:b/>
                <w:sz w:val="16"/>
                <w:szCs w:val="16"/>
                <w:lang w:val="en-US"/>
              </w:rPr>
            </w:pPr>
            <w:r w:rsidRPr="00526089">
              <w:rPr>
                <w:rFonts w:ascii="Verdana" w:hAnsi="Verdana"/>
                <w:b/>
                <w:sz w:val="16"/>
                <w:szCs w:val="16"/>
                <w:lang w:val="en-US"/>
              </w:rPr>
              <w:t>8.4.2 Water consumption in the discharge</w:t>
            </w:r>
          </w:p>
        </w:tc>
      </w:tr>
      <w:tr w:rsidR="00A97076" w:rsidRPr="00F560B2" w14:paraId="1F5877EC" w14:textId="6F029B82" w:rsidTr="00526089">
        <w:tc>
          <w:tcPr>
            <w:tcW w:w="4675" w:type="dxa"/>
          </w:tcPr>
          <w:p w14:paraId="0B9CF465" w14:textId="77777777" w:rsidR="00A97076" w:rsidRPr="00C0169D" w:rsidRDefault="00A97076" w:rsidP="00A97076">
            <w:pPr>
              <w:pStyle w:val="Texto"/>
              <w:spacing w:line="248" w:lineRule="exact"/>
              <w:ind w:firstLine="0"/>
              <w:rPr>
                <w:rFonts w:ascii="Verdana" w:hAnsi="Verdana"/>
                <w:sz w:val="16"/>
                <w:szCs w:val="16"/>
              </w:rPr>
            </w:pPr>
            <w:r w:rsidRPr="00C0169D">
              <w:rPr>
                <w:rFonts w:ascii="Verdana" w:hAnsi="Verdana"/>
                <w:sz w:val="16"/>
                <w:szCs w:val="16"/>
              </w:rPr>
              <w:t>Los volúmenes de descarga o consumo de agua se deberán medir mediante el uso de un recipiente calibrado capaz de medir volúmenes en incrementos máximos de 0.1 L, o mediante el uso de un recipiente puesto sobre una celda de carga capaz de proveer lecturas en incrementos máximos de 0.01 kg, o mediante el uso de cualquier otro aparato capaz de medir volúmenes con una precisión de 0.1 L.</w:t>
            </w:r>
          </w:p>
        </w:tc>
        <w:tc>
          <w:tcPr>
            <w:tcW w:w="4675" w:type="dxa"/>
          </w:tcPr>
          <w:p w14:paraId="5214B646" w14:textId="3FF9FD2F" w:rsidR="00A97076" w:rsidRPr="00526089" w:rsidRDefault="00A97076" w:rsidP="00A97076">
            <w:pPr>
              <w:pStyle w:val="Texto"/>
              <w:spacing w:line="248" w:lineRule="exact"/>
              <w:ind w:firstLine="0"/>
              <w:rPr>
                <w:rFonts w:ascii="Verdana" w:hAnsi="Verdana"/>
                <w:sz w:val="16"/>
                <w:szCs w:val="16"/>
                <w:lang w:val="en-US"/>
              </w:rPr>
            </w:pPr>
            <w:r w:rsidRPr="00526089">
              <w:rPr>
                <w:rFonts w:ascii="Verdana" w:hAnsi="Verdana"/>
                <w:sz w:val="16"/>
                <w:szCs w:val="16"/>
                <w:lang w:val="en-US"/>
              </w:rPr>
              <w:t xml:space="preserve">The volumes of discharge or consumption of water </w:t>
            </w:r>
            <w:r w:rsidR="00FF3594" w:rsidRPr="00526089">
              <w:rPr>
                <w:rFonts w:ascii="Verdana" w:hAnsi="Verdana"/>
                <w:sz w:val="16"/>
                <w:szCs w:val="16"/>
                <w:lang w:val="en-US"/>
              </w:rPr>
              <w:t>must</w:t>
            </w:r>
            <w:r w:rsidRPr="00526089">
              <w:rPr>
                <w:rFonts w:ascii="Verdana" w:hAnsi="Verdana"/>
                <w:sz w:val="16"/>
                <w:szCs w:val="16"/>
                <w:lang w:val="en-US"/>
              </w:rPr>
              <w:t xml:space="preserve"> be measured </w:t>
            </w:r>
            <w:proofErr w:type="gramStart"/>
            <w:r w:rsidRPr="00526089">
              <w:rPr>
                <w:rFonts w:ascii="Verdana" w:hAnsi="Verdana"/>
                <w:sz w:val="16"/>
                <w:szCs w:val="16"/>
                <w:lang w:val="en-US"/>
              </w:rPr>
              <w:t>by the use of</w:t>
            </w:r>
            <w:proofErr w:type="gramEnd"/>
            <w:r w:rsidRPr="00526089">
              <w:rPr>
                <w:rFonts w:ascii="Verdana" w:hAnsi="Verdana"/>
                <w:sz w:val="16"/>
                <w:szCs w:val="16"/>
                <w:lang w:val="en-US"/>
              </w:rPr>
              <w:t xml:space="preserve"> a calibrated container capable of measuring volumes in maximum increments of 0.1 L, or by the use of a container placed on a load cell capable of providing readings in maximum increments of 0.01 kg, or by using any other device capable of measuring volumes with a precision of 0.1 L.</w:t>
            </w:r>
          </w:p>
        </w:tc>
      </w:tr>
      <w:tr w:rsidR="00A97076" w:rsidRPr="00F560B2" w14:paraId="5552CEEA" w14:textId="7FA17291" w:rsidTr="00526089">
        <w:tc>
          <w:tcPr>
            <w:tcW w:w="4675" w:type="dxa"/>
          </w:tcPr>
          <w:p w14:paraId="1FFD592D" w14:textId="77777777" w:rsidR="00A97076" w:rsidRPr="00C0169D" w:rsidRDefault="00A97076" w:rsidP="00A97076">
            <w:pPr>
              <w:pStyle w:val="Texto"/>
              <w:spacing w:line="248" w:lineRule="exact"/>
              <w:ind w:firstLine="0"/>
              <w:rPr>
                <w:rFonts w:ascii="Verdana" w:hAnsi="Verdana"/>
                <w:sz w:val="16"/>
                <w:szCs w:val="16"/>
              </w:rPr>
            </w:pPr>
            <w:r w:rsidRPr="00C0169D">
              <w:rPr>
                <w:rFonts w:ascii="Verdana" w:hAnsi="Verdana"/>
                <w:sz w:val="16"/>
                <w:szCs w:val="16"/>
              </w:rPr>
              <w:t>Los fluxómetros deben cumplir con el consumo en la descarga indicado en la Tabla 12.</w:t>
            </w:r>
          </w:p>
        </w:tc>
        <w:tc>
          <w:tcPr>
            <w:tcW w:w="4675" w:type="dxa"/>
          </w:tcPr>
          <w:p w14:paraId="6FB52E64" w14:textId="05903601" w:rsidR="00A97076" w:rsidRPr="00526089" w:rsidRDefault="000E71A6" w:rsidP="00A97076">
            <w:pPr>
              <w:pStyle w:val="Texto"/>
              <w:spacing w:line="248" w:lineRule="exact"/>
              <w:ind w:firstLine="0"/>
              <w:rPr>
                <w:rFonts w:ascii="Verdana" w:hAnsi="Verdana"/>
                <w:sz w:val="16"/>
                <w:szCs w:val="16"/>
                <w:lang w:val="en-US"/>
              </w:rPr>
            </w:pPr>
            <w:r w:rsidRPr="00526089">
              <w:rPr>
                <w:rFonts w:ascii="Verdana" w:hAnsi="Verdana"/>
                <w:sz w:val="16"/>
                <w:szCs w:val="16"/>
                <w:lang w:val="en-US"/>
              </w:rPr>
              <w:t>Flushometer</w:t>
            </w:r>
            <w:r w:rsidR="00A02D7E" w:rsidRPr="00526089">
              <w:rPr>
                <w:rFonts w:ascii="Verdana" w:hAnsi="Verdana"/>
                <w:sz w:val="16"/>
                <w:szCs w:val="16"/>
                <w:lang w:val="en-US"/>
              </w:rPr>
              <w:t>s</w:t>
            </w:r>
            <w:r w:rsidR="00A97076" w:rsidRPr="00526089">
              <w:rPr>
                <w:rFonts w:ascii="Verdana" w:hAnsi="Verdana"/>
                <w:sz w:val="16"/>
                <w:szCs w:val="16"/>
                <w:lang w:val="en-US"/>
              </w:rPr>
              <w:t xml:space="preserve"> must comply with the discharge consumption indicated in Table 12.</w:t>
            </w:r>
          </w:p>
        </w:tc>
      </w:tr>
      <w:tr w:rsidR="00A97076" w:rsidRPr="00C0169D" w14:paraId="6CBE1BBB" w14:textId="14C1AD23" w:rsidTr="00526089">
        <w:tc>
          <w:tcPr>
            <w:tcW w:w="4675" w:type="dxa"/>
          </w:tcPr>
          <w:p w14:paraId="64D8D05B" w14:textId="77777777" w:rsidR="00A97076" w:rsidRPr="00C0169D" w:rsidRDefault="00A97076" w:rsidP="00A97076">
            <w:pPr>
              <w:pStyle w:val="Texto"/>
              <w:spacing w:line="248" w:lineRule="exact"/>
              <w:ind w:firstLine="0"/>
              <w:rPr>
                <w:rFonts w:ascii="Verdana" w:hAnsi="Verdana"/>
                <w:b/>
                <w:sz w:val="16"/>
                <w:szCs w:val="16"/>
              </w:rPr>
            </w:pPr>
            <w:r w:rsidRPr="00C0169D">
              <w:rPr>
                <w:rFonts w:ascii="Verdana" w:hAnsi="Verdana"/>
                <w:b/>
                <w:sz w:val="16"/>
                <w:szCs w:val="16"/>
              </w:rPr>
              <w:t>8.4.2.1 Equipo</w:t>
            </w:r>
          </w:p>
        </w:tc>
        <w:tc>
          <w:tcPr>
            <w:tcW w:w="4675" w:type="dxa"/>
          </w:tcPr>
          <w:p w14:paraId="651BE676" w14:textId="7EE9C956" w:rsidR="00A97076" w:rsidRPr="00526089" w:rsidRDefault="00A97076" w:rsidP="00A97076">
            <w:pPr>
              <w:pStyle w:val="Texto"/>
              <w:spacing w:line="248" w:lineRule="exact"/>
              <w:ind w:firstLine="0"/>
              <w:rPr>
                <w:rFonts w:ascii="Verdana" w:hAnsi="Verdana"/>
                <w:b/>
                <w:sz w:val="16"/>
                <w:szCs w:val="16"/>
                <w:lang w:val="en-US"/>
              </w:rPr>
            </w:pPr>
            <w:r w:rsidRPr="00526089">
              <w:rPr>
                <w:rFonts w:ascii="Verdana" w:hAnsi="Verdana"/>
                <w:b/>
                <w:sz w:val="16"/>
                <w:szCs w:val="16"/>
                <w:lang w:val="en-US"/>
              </w:rPr>
              <w:t>8.4.2.1 Equipment</w:t>
            </w:r>
          </w:p>
        </w:tc>
      </w:tr>
      <w:tr w:rsidR="00A97076" w:rsidRPr="00F560B2" w14:paraId="6EA261CF" w14:textId="7A653965" w:rsidTr="00526089">
        <w:tc>
          <w:tcPr>
            <w:tcW w:w="4675" w:type="dxa"/>
          </w:tcPr>
          <w:p w14:paraId="543ACB9E"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El aparato para medir la presión y el flujo durante las pruebas deberán ser como se muestra en la Figura 8.</w:t>
            </w:r>
          </w:p>
        </w:tc>
        <w:tc>
          <w:tcPr>
            <w:tcW w:w="4675" w:type="dxa"/>
          </w:tcPr>
          <w:p w14:paraId="1857D38D" w14:textId="755204A8" w:rsidR="00A97076" w:rsidRPr="00526089" w:rsidRDefault="00A97076" w:rsidP="00A97076">
            <w:pPr>
              <w:pStyle w:val="ROMANOS"/>
              <w:spacing w:line="248"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sz w:val="16"/>
                <w:szCs w:val="16"/>
                <w:lang w:val="en-US"/>
              </w:rPr>
              <w:tab/>
              <w:t xml:space="preserve">The apparatus for measuring pressure and flow during the tests </w:t>
            </w:r>
            <w:r w:rsidR="00FF3594" w:rsidRPr="00526089">
              <w:rPr>
                <w:rFonts w:ascii="Verdana" w:hAnsi="Verdana"/>
                <w:sz w:val="16"/>
                <w:szCs w:val="16"/>
                <w:lang w:val="en-US"/>
              </w:rPr>
              <w:t>must</w:t>
            </w:r>
            <w:r w:rsidRPr="00526089">
              <w:rPr>
                <w:rFonts w:ascii="Verdana" w:hAnsi="Verdana"/>
                <w:sz w:val="16"/>
                <w:szCs w:val="16"/>
                <w:lang w:val="en-US"/>
              </w:rPr>
              <w:t xml:space="preserve"> be as shown in Figure 8.</w:t>
            </w:r>
          </w:p>
        </w:tc>
      </w:tr>
      <w:tr w:rsidR="00A97076" w:rsidRPr="00F560B2" w14:paraId="1ED3F3AF" w14:textId="7C5B8570" w:rsidTr="00526089">
        <w:tc>
          <w:tcPr>
            <w:tcW w:w="4675" w:type="dxa"/>
          </w:tcPr>
          <w:p w14:paraId="668F343D"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Conexiones compatibles al fluxómetro, sólo en caso de requerirse.</w:t>
            </w:r>
          </w:p>
        </w:tc>
        <w:tc>
          <w:tcPr>
            <w:tcW w:w="4675" w:type="dxa"/>
          </w:tcPr>
          <w:p w14:paraId="5E1B02E3" w14:textId="760111F7" w:rsidR="00A97076" w:rsidRPr="00526089" w:rsidRDefault="00A97076" w:rsidP="00A97076">
            <w:pPr>
              <w:pStyle w:val="ROMANOS"/>
              <w:spacing w:line="248"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sz w:val="16"/>
                <w:szCs w:val="16"/>
                <w:lang w:val="en-US"/>
              </w:rPr>
              <w:tab/>
            </w:r>
            <w:r w:rsidR="000E71A6" w:rsidRPr="00526089">
              <w:rPr>
                <w:rFonts w:ascii="Verdana" w:hAnsi="Verdana"/>
                <w:sz w:val="16"/>
                <w:szCs w:val="16"/>
                <w:lang w:val="en-US"/>
              </w:rPr>
              <w:t>Flushometer</w:t>
            </w:r>
            <w:r w:rsidRPr="00526089">
              <w:rPr>
                <w:rFonts w:ascii="Verdana" w:hAnsi="Verdana"/>
                <w:sz w:val="16"/>
                <w:szCs w:val="16"/>
                <w:lang w:val="en-US"/>
              </w:rPr>
              <w:t xml:space="preserve"> compatible connections, only if required.</w:t>
            </w:r>
          </w:p>
        </w:tc>
      </w:tr>
      <w:tr w:rsidR="00A97076" w:rsidRPr="00C0169D" w14:paraId="3EF49D12" w14:textId="4D4A9934" w:rsidTr="00526089">
        <w:tc>
          <w:tcPr>
            <w:tcW w:w="4675" w:type="dxa"/>
          </w:tcPr>
          <w:p w14:paraId="44384D27" w14:textId="77777777" w:rsidR="00A97076" w:rsidRPr="00C0169D" w:rsidRDefault="00A97076" w:rsidP="00A97076">
            <w:pPr>
              <w:pStyle w:val="Texto"/>
              <w:spacing w:line="248" w:lineRule="exact"/>
              <w:ind w:firstLine="0"/>
              <w:rPr>
                <w:rFonts w:ascii="Verdana" w:hAnsi="Verdana"/>
                <w:b/>
                <w:sz w:val="16"/>
                <w:szCs w:val="16"/>
              </w:rPr>
            </w:pPr>
            <w:r w:rsidRPr="00C0169D">
              <w:rPr>
                <w:rFonts w:ascii="Verdana" w:hAnsi="Verdana"/>
                <w:b/>
                <w:sz w:val="16"/>
                <w:szCs w:val="16"/>
              </w:rPr>
              <w:t>8.4.2.2 Procedimiento</w:t>
            </w:r>
          </w:p>
        </w:tc>
        <w:tc>
          <w:tcPr>
            <w:tcW w:w="4675" w:type="dxa"/>
          </w:tcPr>
          <w:p w14:paraId="41E43875" w14:textId="7896E2B8" w:rsidR="00A97076" w:rsidRPr="00526089" w:rsidRDefault="00A97076" w:rsidP="00A97076">
            <w:pPr>
              <w:pStyle w:val="Texto"/>
              <w:spacing w:line="248" w:lineRule="exact"/>
              <w:ind w:firstLine="0"/>
              <w:rPr>
                <w:rFonts w:ascii="Verdana" w:hAnsi="Verdana"/>
                <w:b/>
                <w:sz w:val="16"/>
                <w:szCs w:val="16"/>
                <w:lang w:val="en-US"/>
              </w:rPr>
            </w:pPr>
            <w:r w:rsidRPr="00526089">
              <w:rPr>
                <w:rFonts w:ascii="Verdana" w:hAnsi="Verdana"/>
                <w:b/>
                <w:sz w:val="16"/>
                <w:szCs w:val="16"/>
                <w:lang w:val="en-US"/>
              </w:rPr>
              <w:t>8.4.2.2 Procedure</w:t>
            </w:r>
          </w:p>
        </w:tc>
      </w:tr>
      <w:tr w:rsidR="00A97076" w:rsidRPr="00F560B2" w14:paraId="67845BC7" w14:textId="6B56AECD" w:rsidTr="00526089">
        <w:tc>
          <w:tcPr>
            <w:tcW w:w="4675" w:type="dxa"/>
          </w:tcPr>
          <w:p w14:paraId="493A9574"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Instalar el fluxómetro en el dispositivo hidráulico, verificando que no existan fugas;</w:t>
            </w:r>
          </w:p>
        </w:tc>
        <w:tc>
          <w:tcPr>
            <w:tcW w:w="4675" w:type="dxa"/>
          </w:tcPr>
          <w:p w14:paraId="777CE78E" w14:textId="5EBB1303" w:rsidR="00A97076" w:rsidRPr="00526089" w:rsidRDefault="00A97076" w:rsidP="00A97076">
            <w:pPr>
              <w:pStyle w:val="ROMANOS"/>
              <w:spacing w:line="248"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b/>
                <w:sz w:val="16"/>
                <w:szCs w:val="16"/>
                <w:lang w:val="en-US"/>
              </w:rPr>
              <w:tab/>
            </w:r>
            <w:r w:rsidRPr="00526089">
              <w:rPr>
                <w:rFonts w:ascii="Verdana" w:hAnsi="Verdana"/>
                <w:sz w:val="16"/>
                <w:szCs w:val="16"/>
                <w:lang w:val="en-US"/>
              </w:rPr>
              <w:t xml:space="preserve">Install the </w:t>
            </w:r>
            <w:r w:rsidR="00526089">
              <w:rPr>
                <w:rFonts w:ascii="Verdana" w:hAnsi="Verdana"/>
                <w:sz w:val="16"/>
                <w:szCs w:val="16"/>
                <w:lang w:val="en-US"/>
              </w:rPr>
              <w:t>flushometer</w:t>
            </w:r>
            <w:r w:rsidRPr="00526089">
              <w:rPr>
                <w:rFonts w:ascii="Verdana" w:hAnsi="Verdana"/>
                <w:sz w:val="16"/>
                <w:szCs w:val="16"/>
                <w:lang w:val="en-US"/>
              </w:rPr>
              <w:t xml:space="preserve"> in the hydraulic device, verifying that there are no leaks;</w:t>
            </w:r>
          </w:p>
        </w:tc>
      </w:tr>
      <w:tr w:rsidR="00A97076" w:rsidRPr="00F560B2" w14:paraId="37453EB3" w14:textId="0DCC20CF" w:rsidTr="00526089">
        <w:tc>
          <w:tcPr>
            <w:tcW w:w="4675" w:type="dxa"/>
          </w:tcPr>
          <w:p w14:paraId="5BC1DCEC"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Calibrar el dispositivo hidráulico a la presión de prueba indicada en la Tabla 7 para fluxómetros de inodoro o Tabla 11 para fluxómetro de mingitorio;</w:t>
            </w:r>
          </w:p>
        </w:tc>
        <w:tc>
          <w:tcPr>
            <w:tcW w:w="4675" w:type="dxa"/>
          </w:tcPr>
          <w:p w14:paraId="6B13602A" w14:textId="59DA8C7B" w:rsidR="00A97076" w:rsidRPr="00526089" w:rsidRDefault="00A97076" w:rsidP="00A97076">
            <w:pPr>
              <w:pStyle w:val="ROMANOS"/>
              <w:spacing w:line="248"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sz w:val="16"/>
                <w:szCs w:val="16"/>
                <w:lang w:val="en-US"/>
              </w:rPr>
              <w:tab/>
              <w:t xml:space="preserve">Calibrate the hydraulic device to the test pressure indicated in Table 7 for toilet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Pr="00526089">
              <w:rPr>
                <w:rFonts w:ascii="Verdana" w:hAnsi="Verdana"/>
                <w:sz w:val="16"/>
                <w:szCs w:val="16"/>
                <w:lang w:val="en-US"/>
              </w:rPr>
              <w:t xml:space="preserve"> or Table 11 for urinal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Pr="00526089">
              <w:rPr>
                <w:rFonts w:ascii="Verdana" w:hAnsi="Verdana"/>
                <w:sz w:val="16"/>
                <w:szCs w:val="16"/>
                <w:lang w:val="en-US"/>
              </w:rPr>
              <w:t>;</w:t>
            </w:r>
          </w:p>
        </w:tc>
      </w:tr>
      <w:tr w:rsidR="00A97076" w:rsidRPr="00F560B2" w14:paraId="1F9FBEB7" w14:textId="615D2996" w:rsidTr="00526089">
        <w:tc>
          <w:tcPr>
            <w:tcW w:w="4675" w:type="dxa"/>
          </w:tcPr>
          <w:p w14:paraId="76832141"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Verificar visualmente que no existan fugas ni deformaciones;</w:t>
            </w:r>
          </w:p>
        </w:tc>
        <w:tc>
          <w:tcPr>
            <w:tcW w:w="4675" w:type="dxa"/>
          </w:tcPr>
          <w:p w14:paraId="4E1142EC" w14:textId="43F1EA8F" w:rsidR="00A97076" w:rsidRPr="00526089" w:rsidRDefault="00A97076" w:rsidP="00A97076">
            <w:pPr>
              <w:pStyle w:val="ROMANOS"/>
              <w:spacing w:line="248" w:lineRule="exact"/>
              <w:ind w:left="0" w:firstLine="0"/>
              <w:rPr>
                <w:rFonts w:ascii="Verdana" w:hAnsi="Verdana"/>
                <w:b/>
                <w:sz w:val="16"/>
                <w:szCs w:val="16"/>
                <w:lang w:val="en-US"/>
              </w:rPr>
            </w:pPr>
            <w:r w:rsidRPr="00526089">
              <w:rPr>
                <w:rFonts w:ascii="Verdana" w:hAnsi="Verdana"/>
                <w:b/>
                <w:sz w:val="16"/>
                <w:szCs w:val="16"/>
                <w:lang w:val="en-US"/>
              </w:rPr>
              <w:t xml:space="preserve">c. </w:t>
            </w:r>
            <w:r w:rsidRPr="00526089">
              <w:rPr>
                <w:rFonts w:ascii="Verdana" w:hAnsi="Verdana"/>
                <w:b/>
                <w:sz w:val="16"/>
                <w:szCs w:val="16"/>
                <w:lang w:val="en-US"/>
              </w:rPr>
              <w:tab/>
            </w:r>
            <w:r w:rsidRPr="00526089">
              <w:rPr>
                <w:rFonts w:ascii="Verdana" w:hAnsi="Verdana"/>
                <w:sz w:val="16"/>
                <w:szCs w:val="16"/>
                <w:lang w:val="en-US"/>
              </w:rPr>
              <w:t>Visually check that there are no leaks or deformations;</w:t>
            </w:r>
          </w:p>
        </w:tc>
      </w:tr>
      <w:tr w:rsidR="00A97076" w:rsidRPr="00F560B2" w14:paraId="7469EA27" w14:textId="07413300" w:rsidTr="00526089">
        <w:tc>
          <w:tcPr>
            <w:tcW w:w="4675" w:type="dxa"/>
          </w:tcPr>
          <w:p w14:paraId="4E642EF2"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Registre la presión estática;</w:t>
            </w:r>
          </w:p>
        </w:tc>
        <w:tc>
          <w:tcPr>
            <w:tcW w:w="4675" w:type="dxa"/>
          </w:tcPr>
          <w:p w14:paraId="6B4E439D" w14:textId="32C03D80" w:rsidR="00A97076" w:rsidRPr="00526089" w:rsidRDefault="00A97076" w:rsidP="00A97076">
            <w:pPr>
              <w:pStyle w:val="ROMANOS"/>
              <w:spacing w:line="248" w:lineRule="exact"/>
              <w:ind w:left="0" w:firstLine="0"/>
              <w:rPr>
                <w:rFonts w:ascii="Verdana" w:hAnsi="Verdana"/>
                <w:b/>
                <w:sz w:val="16"/>
                <w:szCs w:val="16"/>
                <w:lang w:val="en-US"/>
              </w:rPr>
            </w:pPr>
            <w:r w:rsidRPr="00526089">
              <w:rPr>
                <w:rFonts w:ascii="Verdana" w:hAnsi="Verdana"/>
                <w:b/>
                <w:sz w:val="16"/>
                <w:szCs w:val="16"/>
                <w:lang w:val="en-US"/>
              </w:rPr>
              <w:t xml:space="preserve">d. </w:t>
            </w:r>
            <w:r w:rsidRPr="00526089">
              <w:rPr>
                <w:rFonts w:ascii="Verdana" w:hAnsi="Verdana"/>
                <w:sz w:val="16"/>
                <w:szCs w:val="16"/>
                <w:lang w:val="en-US"/>
              </w:rPr>
              <w:tab/>
              <w:t>Record the static pressure;</w:t>
            </w:r>
          </w:p>
        </w:tc>
      </w:tr>
      <w:tr w:rsidR="00A97076" w:rsidRPr="00F560B2" w14:paraId="6C7DF9CA" w14:textId="3484DC37" w:rsidTr="00526089">
        <w:tc>
          <w:tcPr>
            <w:tcW w:w="4675" w:type="dxa"/>
          </w:tcPr>
          <w:p w14:paraId="1E48DE1E"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lastRenderedPageBreak/>
              <w:t>e.</w:t>
            </w:r>
            <w:r w:rsidRPr="00C0169D">
              <w:rPr>
                <w:rFonts w:ascii="Verdana" w:hAnsi="Verdana"/>
                <w:sz w:val="16"/>
                <w:szCs w:val="16"/>
              </w:rPr>
              <w:tab/>
              <w:t>Estabilizar el fluxómetro, realizando tres descargas previas a la medición del volumen de agua;</w:t>
            </w:r>
          </w:p>
        </w:tc>
        <w:tc>
          <w:tcPr>
            <w:tcW w:w="4675" w:type="dxa"/>
          </w:tcPr>
          <w:p w14:paraId="6800FF52" w14:textId="14C59129" w:rsidR="00A97076" w:rsidRPr="00526089" w:rsidRDefault="00825A11" w:rsidP="00A97076">
            <w:pPr>
              <w:pStyle w:val="ROMANOS"/>
              <w:spacing w:line="248" w:lineRule="exact"/>
              <w:ind w:left="0" w:firstLine="0"/>
              <w:rPr>
                <w:rFonts w:ascii="Verdana" w:hAnsi="Verdana"/>
                <w:b/>
                <w:sz w:val="16"/>
                <w:szCs w:val="16"/>
                <w:lang w:val="en-US"/>
              </w:rPr>
            </w:pPr>
            <w:r w:rsidRPr="00526089">
              <w:rPr>
                <w:rFonts w:ascii="Verdana" w:hAnsi="Verdana"/>
                <w:b/>
                <w:sz w:val="16"/>
                <w:szCs w:val="16"/>
                <w:lang w:val="en-US"/>
              </w:rPr>
              <w:t>e.</w:t>
            </w:r>
            <w:r w:rsidR="00A97076" w:rsidRPr="00526089">
              <w:rPr>
                <w:rFonts w:ascii="Verdana" w:hAnsi="Verdana"/>
                <w:b/>
                <w:sz w:val="16"/>
                <w:szCs w:val="16"/>
                <w:lang w:val="en-US"/>
              </w:rPr>
              <w:t xml:space="preserve"> </w:t>
            </w:r>
            <w:r w:rsidR="00A97076" w:rsidRPr="00526089">
              <w:rPr>
                <w:rFonts w:ascii="Verdana" w:hAnsi="Verdana"/>
                <w:sz w:val="16"/>
                <w:szCs w:val="16"/>
                <w:lang w:val="en-US"/>
              </w:rPr>
              <w:tab/>
              <w:t xml:space="preserve">Stabilize the </w:t>
            </w:r>
            <w:r w:rsidR="00526089">
              <w:rPr>
                <w:rFonts w:ascii="Verdana" w:hAnsi="Verdana"/>
                <w:sz w:val="16"/>
                <w:szCs w:val="16"/>
                <w:lang w:val="en-US"/>
              </w:rPr>
              <w:t>flushometer</w:t>
            </w:r>
            <w:r w:rsidR="00A97076" w:rsidRPr="00526089">
              <w:rPr>
                <w:rFonts w:ascii="Verdana" w:hAnsi="Verdana"/>
                <w:sz w:val="16"/>
                <w:szCs w:val="16"/>
                <w:lang w:val="en-US"/>
              </w:rPr>
              <w:t>, performing three discharges prior to measuring the volume of water;</w:t>
            </w:r>
          </w:p>
        </w:tc>
      </w:tr>
      <w:tr w:rsidR="00A97076" w:rsidRPr="00F560B2" w14:paraId="5BAECB7C" w14:textId="094FE8B9" w:rsidTr="00526089">
        <w:tc>
          <w:tcPr>
            <w:tcW w:w="4675" w:type="dxa"/>
          </w:tcPr>
          <w:p w14:paraId="37E4B2DE"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Pulse el activador y sosténgalo como máximo por 1s, y</w:t>
            </w:r>
          </w:p>
        </w:tc>
        <w:tc>
          <w:tcPr>
            <w:tcW w:w="4675" w:type="dxa"/>
          </w:tcPr>
          <w:p w14:paraId="599FC551" w14:textId="6AAF4846" w:rsidR="00A97076" w:rsidRPr="00526089" w:rsidRDefault="0077718C" w:rsidP="00A97076">
            <w:pPr>
              <w:pStyle w:val="ROMANOS"/>
              <w:spacing w:line="248" w:lineRule="exact"/>
              <w:ind w:left="0" w:firstLine="0"/>
              <w:rPr>
                <w:rFonts w:ascii="Verdana" w:hAnsi="Verdana"/>
                <w:b/>
                <w:sz w:val="16"/>
                <w:szCs w:val="16"/>
                <w:lang w:val="en-US"/>
              </w:rPr>
            </w:pPr>
            <w:r>
              <w:rPr>
                <w:rFonts w:ascii="Verdana" w:hAnsi="Verdana"/>
                <w:b/>
                <w:sz w:val="16"/>
                <w:szCs w:val="16"/>
                <w:lang w:val="en-US"/>
              </w:rPr>
              <w:t>f</w:t>
            </w:r>
            <w:r w:rsidR="00A97076" w:rsidRPr="00526089">
              <w:rPr>
                <w:rFonts w:ascii="Verdana" w:hAnsi="Verdana"/>
                <w:b/>
                <w:sz w:val="16"/>
                <w:szCs w:val="16"/>
                <w:lang w:val="en-US"/>
              </w:rPr>
              <w:t xml:space="preserve">. </w:t>
            </w:r>
            <w:r w:rsidR="00A97076" w:rsidRPr="00526089">
              <w:rPr>
                <w:rFonts w:ascii="Verdana" w:hAnsi="Verdana"/>
                <w:sz w:val="16"/>
                <w:szCs w:val="16"/>
                <w:lang w:val="en-US"/>
              </w:rPr>
              <w:tab/>
              <w:t xml:space="preserve">Press the </w:t>
            </w:r>
            <w:r w:rsidR="00526089">
              <w:rPr>
                <w:rFonts w:ascii="Verdana" w:hAnsi="Verdana"/>
                <w:sz w:val="16"/>
                <w:szCs w:val="16"/>
                <w:lang w:val="en-US"/>
              </w:rPr>
              <w:t>activator</w:t>
            </w:r>
            <w:r w:rsidR="00A97076" w:rsidRPr="00526089">
              <w:rPr>
                <w:rFonts w:ascii="Verdana" w:hAnsi="Verdana"/>
                <w:sz w:val="16"/>
                <w:szCs w:val="16"/>
                <w:lang w:val="en-US"/>
              </w:rPr>
              <w:t xml:space="preserve"> and hold it for max 1</w:t>
            </w:r>
            <w:r w:rsidR="00526089">
              <w:rPr>
                <w:rFonts w:ascii="Verdana" w:hAnsi="Verdana"/>
                <w:sz w:val="16"/>
                <w:szCs w:val="16"/>
                <w:lang w:val="en-US"/>
              </w:rPr>
              <w:t xml:space="preserve"> </w:t>
            </w:r>
            <w:r w:rsidR="00A97076" w:rsidRPr="00526089">
              <w:rPr>
                <w:rFonts w:ascii="Verdana" w:hAnsi="Verdana"/>
                <w:sz w:val="16"/>
                <w:szCs w:val="16"/>
                <w:lang w:val="en-US"/>
              </w:rPr>
              <w:t>s</w:t>
            </w:r>
            <w:r w:rsidR="00526089">
              <w:rPr>
                <w:rFonts w:ascii="Verdana" w:hAnsi="Verdana"/>
                <w:sz w:val="16"/>
                <w:szCs w:val="16"/>
                <w:lang w:val="en-US"/>
              </w:rPr>
              <w:t>econd</w:t>
            </w:r>
            <w:r w:rsidR="00A97076" w:rsidRPr="00526089">
              <w:rPr>
                <w:rFonts w:ascii="Verdana" w:hAnsi="Verdana"/>
                <w:sz w:val="16"/>
                <w:szCs w:val="16"/>
                <w:lang w:val="en-US"/>
              </w:rPr>
              <w:t>, and</w:t>
            </w:r>
          </w:p>
        </w:tc>
      </w:tr>
      <w:tr w:rsidR="00A97076" w:rsidRPr="00F560B2" w14:paraId="1D57CBA6" w14:textId="61619289" w:rsidTr="00526089">
        <w:tc>
          <w:tcPr>
            <w:tcW w:w="4675" w:type="dxa"/>
          </w:tcPr>
          <w:p w14:paraId="5BC12FE8" w14:textId="77777777" w:rsidR="00A97076" w:rsidRPr="00C0169D" w:rsidRDefault="00A97076" w:rsidP="00A97076">
            <w:pPr>
              <w:pStyle w:val="ROMANOS"/>
              <w:spacing w:line="248" w:lineRule="exact"/>
              <w:ind w:left="0" w:firstLine="0"/>
              <w:rPr>
                <w:rFonts w:ascii="Verdana" w:hAnsi="Verdana"/>
                <w:sz w:val="16"/>
                <w:szCs w:val="16"/>
              </w:rPr>
            </w:pPr>
            <w:r w:rsidRPr="00C0169D">
              <w:rPr>
                <w:rFonts w:ascii="Verdana" w:hAnsi="Verdana"/>
                <w:b/>
                <w:sz w:val="16"/>
                <w:szCs w:val="16"/>
              </w:rPr>
              <w:t>g.</w:t>
            </w:r>
            <w:r w:rsidRPr="00C0169D">
              <w:rPr>
                <w:rFonts w:ascii="Verdana" w:hAnsi="Verdana"/>
                <w:sz w:val="16"/>
                <w:szCs w:val="16"/>
              </w:rPr>
              <w:tab/>
              <w:t>Registre el volumen de agua recibido en el recipiente (volumen de la descarga) cuando la descarga se haya completado.</w:t>
            </w:r>
          </w:p>
        </w:tc>
        <w:tc>
          <w:tcPr>
            <w:tcW w:w="4675" w:type="dxa"/>
          </w:tcPr>
          <w:p w14:paraId="773F7100" w14:textId="535519A0" w:rsidR="00A97076" w:rsidRPr="00526089" w:rsidRDefault="00A97076" w:rsidP="00A97076">
            <w:pPr>
              <w:pStyle w:val="ROMANOS"/>
              <w:spacing w:line="248" w:lineRule="exact"/>
              <w:ind w:left="0" w:firstLine="0"/>
              <w:rPr>
                <w:rFonts w:ascii="Verdana" w:hAnsi="Verdana"/>
                <w:b/>
                <w:sz w:val="16"/>
                <w:szCs w:val="16"/>
                <w:lang w:val="en-US"/>
              </w:rPr>
            </w:pPr>
            <w:r w:rsidRPr="00526089">
              <w:rPr>
                <w:rFonts w:ascii="Verdana" w:hAnsi="Verdana"/>
                <w:b/>
                <w:sz w:val="16"/>
                <w:szCs w:val="16"/>
                <w:lang w:val="en-US"/>
              </w:rPr>
              <w:t xml:space="preserve">g. </w:t>
            </w:r>
            <w:r w:rsidRPr="00526089">
              <w:rPr>
                <w:rFonts w:ascii="Verdana" w:hAnsi="Verdana"/>
                <w:sz w:val="16"/>
                <w:szCs w:val="16"/>
                <w:lang w:val="en-US"/>
              </w:rPr>
              <w:tab/>
              <w:t xml:space="preserve">Record the volume of water received into the container (flush volume) when the </w:t>
            </w:r>
            <w:r w:rsidR="0077718C">
              <w:rPr>
                <w:rFonts w:ascii="Verdana" w:hAnsi="Verdana"/>
                <w:sz w:val="16"/>
                <w:szCs w:val="16"/>
                <w:lang w:val="en-US"/>
              </w:rPr>
              <w:t>discharge</w:t>
            </w:r>
            <w:r w:rsidRPr="00526089">
              <w:rPr>
                <w:rFonts w:ascii="Verdana" w:hAnsi="Verdana"/>
                <w:sz w:val="16"/>
                <w:szCs w:val="16"/>
                <w:lang w:val="en-US"/>
              </w:rPr>
              <w:t xml:space="preserve"> is complete.</w:t>
            </w:r>
          </w:p>
        </w:tc>
      </w:tr>
      <w:tr w:rsidR="00A97076" w:rsidRPr="00F560B2" w14:paraId="5BF1EE82" w14:textId="57DF0808" w:rsidTr="00526089">
        <w:tc>
          <w:tcPr>
            <w:tcW w:w="4675" w:type="dxa"/>
          </w:tcPr>
          <w:p w14:paraId="4C2C5627" w14:textId="77777777" w:rsidR="00A97076" w:rsidRPr="00C0169D" w:rsidRDefault="00A97076" w:rsidP="00A97076">
            <w:pPr>
              <w:pStyle w:val="Texto"/>
              <w:spacing w:line="250" w:lineRule="exact"/>
              <w:ind w:firstLine="0"/>
              <w:rPr>
                <w:rFonts w:ascii="Verdana" w:hAnsi="Verdana"/>
                <w:b/>
                <w:sz w:val="16"/>
                <w:szCs w:val="16"/>
              </w:rPr>
            </w:pPr>
            <w:r w:rsidRPr="00C0169D">
              <w:rPr>
                <w:rFonts w:ascii="Verdana" w:hAnsi="Verdana"/>
                <w:sz w:val="16"/>
                <w:szCs w:val="16"/>
              </w:rPr>
              <w:t>Los pasos (d) a la (g), constituyen una repetición de la prueba. Dichos pasos deberán repetirse hasta obtener tres conjuntos de datos para cada presión especificada en la Tabla 7.</w:t>
            </w:r>
          </w:p>
        </w:tc>
        <w:tc>
          <w:tcPr>
            <w:tcW w:w="4675" w:type="dxa"/>
          </w:tcPr>
          <w:p w14:paraId="2243FEA3" w14:textId="6D3AF52E" w:rsidR="00A97076" w:rsidRPr="00526089" w:rsidRDefault="00A97076" w:rsidP="00A97076">
            <w:pPr>
              <w:pStyle w:val="Texto"/>
              <w:spacing w:line="250" w:lineRule="exact"/>
              <w:ind w:firstLine="0"/>
              <w:rPr>
                <w:rFonts w:ascii="Verdana" w:hAnsi="Verdana"/>
                <w:sz w:val="16"/>
                <w:szCs w:val="16"/>
                <w:lang w:val="en-US"/>
              </w:rPr>
            </w:pPr>
            <w:r w:rsidRPr="00526089">
              <w:rPr>
                <w:rFonts w:ascii="Verdana" w:hAnsi="Verdana"/>
                <w:sz w:val="16"/>
                <w:szCs w:val="16"/>
                <w:lang w:val="en-US"/>
              </w:rPr>
              <w:t xml:space="preserve">Steps (d) to (g) constitute a repetition of the test. These steps </w:t>
            </w:r>
            <w:r w:rsidR="00D64B7E" w:rsidRPr="00526089">
              <w:rPr>
                <w:rFonts w:ascii="Verdana" w:hAnsi="Verdana"/>
                <w:sz w:val="16"/>
                <w:szCs w:val="16"/>
                <w:lang w:val="en-US"/>
              </w:rPr>
              <w:t>must</w:t>
            </w:r>
            <w:r w:rsidRPr="00526089">
              <w:rPr>
                <w:rFonts w:ascii="Verdana" w:hAnsi="Verdana"/>
                <w:sz w:val="16"/>
                <w:szCs w:val="16"/>
                <w:lang w:val="en-US"/>
              </w:rPr>
              <w:t xml:space="preserve"> be repeated until three data sets are obtained for each pressure specified in Table 7.</w:t>
            </w:r>
          </w:p>
        </w:tc>
      </w:tr>
      <w:tr w:rsidR="00A97076" w:rsidRPr="00C0169D" w14:paraId="22F932A2" w14:textId="258C83FD" w:rsidTr="00526089">
        <w:tc>
          <w:tcPr>
            <w:tcW w:w="4675" w:type="dxa"/>
          </w:tcPr>
          <w:p w14:paraId="6B57D0FC" w14:textId="77777777" w:rsidR="00A97076" w:rsidRPr="00C0169D" w:rsidRDefault="00A97076" w:rsidP="00A97076">
            <w:pPr>
              <w:pStyle w:val="Texto"/>
              <w:spacing w:line="250" w:lineRule="exact"/>
              <w:ind w:firstLine="0"/>
              <w:rPr>
                <w:rFonts w:ascii="Verdana" w:hAnsi="Verdana"/>
                <w:b/>
                <w:sz w:val="16"/>
                <w:szCs w:val="16"/>
              </w:rPr>
            </w:pPr>
            <w:r w:rsidRPr="00C0169D">
              <w:rPr>
                <w:rFonts w:ascii="Verdana" w:hAnsi="Verdana"/>
                <w:b/>
                <w:sz w:val="16"/>
                <w:szCs w:val="16"/>
              </w:rPr>
              <w:t>8.4.2.3 Resultado</w:t>
            </w:r>
          </w:p>
        </w:tc>
        <w:tc>
          <w:tcPr>
            <w:tcW w:w="4675" w:type="dxa"/>
          </w:tcPr>
          <w:p w14:paraId="1AB05369" w14:textId="1F59C05C" w:rsidR="00A97076" w:rsidRPr="00526089" w:rsidRDefault="00A97076" w:rsidP="00A97076">
            <w:pPr>
              <w:pStyle w:val="Texto"/>
              <w:spacing w:line="250" w:lineRule="exact"/>
              <w:ind w:firstLine="0"/>
              <w:rPr>
                <w:rFonts w:ascii="Verdana" w:hAnsi="Verdana"/>
                <w:b/>
                <w:sz w:val="16"/>
                <w:szCs w:val="16"/>
                <w:lang w:val="en-US"/>
              </w:rPr>
            </w:pPr>
            <w:r w:rsidRPr="00526089">
              <w:rPr>
                <w:rFonts w:ascii="Verdana" w:hAnsi="Verdana"/>
                <w:b/>
                <w:sz w:val="16"/>
                <w:szCs w:val="16"/>
                <w:lang w:val="en-US"/>
              </w:rPr>
              <w:t>8.4.2.3 Result</w:t>
            </w:r>
          </w:p>
        </w:tc>
      </w:tr>
      <w:tr w:rsidR="00A97076" w:rsidRPr="00F560B2" w14:paraId="351C1AD3" w14:textId="797C9618" w:rsidTr="00526089">
        <w:tc>
          <w:tcPr>
            <w:tcW w:w="4675" w:type="dxa"/>
          </w:tcPr>
          <w:p w14:paraId="4D1837A9" w14:textId="77777777" w:rsidR="00A97076" w:rsidRPr="00C0169D" w:rsidRDefault="00A97076" w:rsidP="00A97076">
            <w:pPr>
              <w:pStyle w:val="Texto"/>
              <w:spacing w:line="250" w:lineRule="exact"/>
              <w:ind w:firstLine="0"/>
              <w:rPr>
                <w:rFonts w:ascii="Verdana" w:hAnsi="Verdana"/>
                <w:sz w:val="16"/>
                <w:szCs w:val="16"/>
              </w:rPr>
            </w:pPr>
            <w:r w:rsidRPr="00C0169D">
              <w:rPr>
                <w:rFonts w:ascii="Verdana" w:hAnsi="Verdana"/>
                <w:sz w:val="16"/>
                <w:szCs w:val="16"/>
              </w:rPr>
              <w:t>El fluxómetro deberá cumplir con las presiones indicadas en la Tabla 7 para fluxómetros de inodoro o Tabla 11 para fluxómetro de mingitorio. Calcular el promedio de las tres lecturas y comparar el promedio de consumo de descarga con el valor indicado en la Tabla 12, en caso contrario, el fluxómetro no cumple con la norma.</w:t>
            </w:r>
          </w:p>
        </w:tc>
        <w:tc>
          <w:tcPr>
            <w:tcW w:w="4675" w:type="dxa"/>
          </w:tcPr>
          <w:p w14:paraId="3B970457" w14:textId="4837D556" w:rsidR="00A97076" w:rsidRPr="00526089" w:rsidRDefault="00A97076" w:rsidP="00A97076">
            <w:pPr>
              <w:pStyle w:val="Texto"/>
              <w:spacing w:line="250" w:lineRule="exact"/>
              <w:ind w:firstLine="0"/>
              <w:rPr>
                <w:rFonts w:ascii="Verdana" w:hAnsi="Verdana"/>
                <w:sz w:val="16"/>
                <w:szCs w:val="16"/>
                <w:lang w:val="en-US"/>
              </w:rPr>
            </w:pPr>
            <w:r w:rsidRPr="00526089">
              <w:rPr>
                <w:rFonts w:ascii="Verdana" w:hAnsi="Verdana"/>
                <w:sz w:val="16"/>
                <w:szCs w:val="16"/>
                <w:lang w:val="en-US"/>
              </w:rPr>
              <w:t xml:space="preserve">The </w:t>
            </w:r>
            <w:r w:rsidR="000E71A6" w:rsidRPr="00526089">
              <w:rPr>
                <w:rFonts w:ascii="Verdana" w:hAnsi="Verdana"/>
                <w:sz w:val="16"/>
                <w:szCs w:val="16"/>
                <w:lang w:val="en-US"/>
              </w:rPr>
              <w:t>flushometer</w:t>
            </w:r>
            <w:r w:rsidRPr="00526089">
              <w:rPr>
                <w:rFonts w:ascii="Verdana" w:hAnsi="Verdana"/>
                <w:sz w:val="16"/>
                <w:szCs w:val="16"/>
                <w:lang w:val="en-US"/>
              </w:rPr>
              <w:t xml:space="preserve"> </w:t>
            </w:r>
            <w:r w:rsidR="00FF3594" w:rsidRPr="00526089">
              <w:rPr>
                <w:rFonts w:ascii="Verdana" w:hAnsi="Verdana"/>
                <w:sz w:val="16"/>
                <w:szCs w:val="16"/>
                <w:lang w:val="en-US"/>
              </w:rPr>
              <w:t>must</w:t>
            </w:r>
            <w:r w:rsidRPr="00526089">
              <w:rPr>
                <w:rFonts w:ascii="Verdana" w:hAnsi="Verdana"/>
                <w:sz w:val="16"/>
                <w:szCs w:val="16"/>
                <w:lang w:val="en-US"/>
              </w:rPr>
              <w:t xml:space="preserve"> comply with the pressures listed in Table 7 for toilet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Pr="00526089">
              <w:rPr>
                <w:rFonts w:ascii="Verdana" w:hAnsi="Verdana"/>
                <w:sz w:val="16"/>
                <w:szCs w:val="16"/>
                <w:lang w:val="en-US"/>
              </w:rPr>
              <w:t xml:space="preserve"> or Table 11 for urinal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Pr="00526089">
              <w:rPr>
                <w:rFonts w:ascii="Verdana" w:hAnsi="Verdana"/>
                <w:sz w:val="16"/>
                <w:szCs w:val="16"/>
                <w:lang w:val="en-US"/>
              </w:rPr>
              <w:t xml:space="preserve">. Calculate the average of the three readings and compare the average discharge consumption with the value indicated in Table 12, otherwise, the </w:t>
            </w:r>
            <w:r w:rsidR="000E71A6" w:rsidRPr="00526089">
              <w:rPr>
                <w:rFonts w:ascii="Verdana" w:hAnsi="Verdana"/>
                <w:sz w:val="16"/>
                <w:szCs w:val="16"/>
                <w:lang w:val="en-US"/>
              </w:rPr>
              <w:t>flushometer</w:t>
            </w:r>
            <w:r w:rsidRPr="00526089">
              <w:rPr>
                <w:rFonts w:ascii="Verdana" w:hAnsi="Verdana"/>
                <w:sz w:val="16"/>
                <w:szCs w:val="16"/>
                <w:lang w:val="en-US"/>
              </w:rPr>
              <w:t xml:space="preserve"> does not comply with the standard.</w:t>
            </w:r>
          </w:p>
        </w:tc>
      </w:tr>
      <w:tr w:rsidR="00A97076" w:rsidRPr="00C0169D" w14:paraId="682C658D" w14:textId="2B8E4D8E" w:rsidTr="00526089">
        <w:tc>
          <w:tcPr>
            <w:tcW w:w="4675" w:type="dxa"/>
          </w:tcPr>
          <w:p w14:paraId="123DCE9F" w14:textId="77777777" w:rsidR="00A97076" w:rsidRPr="00C0169D" w:rsidRDefault="00A97076" w:rsidP="00A97076">
            <w:pPr>
              <w:pStyle w:val="Texto"/>
              <w:spacing w:line="250" w:lineRule="exact"/>
              <w:ind w:firstLine="0"/>
              <w:rPr>
                <w:rFonts w:ascii="Verdana" w:hAnsi="Verdana"/>
                <w:b/>
                <w:sz w:val="16"/>
                <w:szCs w:val="16"/>
              </w:rPr>
            </w:pPr>
            <w:r w:rsidRPr="00C0169D">
              <w:rPr>
                <w:rFonts w:ascii="Verdana" w:hAnsi="Verdana"/>
                <w:b/>
                <w:sz w:val="16"/>
                <w:szCs w:val="16"/>
              </w:rPr>
              <w:t>8.4.3 Operación de cierre del Fluxómetro</w:t>
            </w:r>
          </w:p>
        </w:tc>
        <w:tc>
          <w:tcPr>
            <w:tcW w:w="4675" w:type="dxa"/>
          </w:tcPr>
          <w:p w14:paraId="0D421329" w14:textId="00002A1C" w:rsidR="00A97076" w:rsidRPr="00526089" w:rsidRDefault="00A97076" w:rsidP="00A97076">
            <w:pPr>
              <w:pStyle w:val="Texto"/>
              <w:spacing w:line="250" w:lineRule="exact"/>
              <w:ind w:firstLine="0"/>
              <w:rPr>
                <w:rFonts w:ascii="Verdana" w:hAnsi="Verdana"/>
                <w:b/>
                <w:sz w:val="16"/>
                <w:szCs w:val="16"/>
                <w:lang w:val="en-US"/>
              </w:rPr>
            </w:pPr>
            <w:r w:rsidRPr="00526089">
              <w:rPr>
                <w:rFonts w:ascii="Verdana" w:hAnsi="Verdana"/>
                <w:b/>
                <w:sz w:val="16"/>
                <w:szCs w:val="16"/>
                <w:lang w:val="en-US"/>
              </w:rPr>
              <w:t xml:space="preserve">8.4.3 </w:t>
            </w:r>
            <w:r w:rsidR="000E71A6" w:rsidRPr="00526089">
              <w:rPr>
                <w:rFonts w:ascii="Verdana" w:hAnsi="Verdana"/>
                <w:b/>
                <w:sz w:val="16"/>
                <w:szCs w:val="16"/>
                <w:lang w:val="en-US"/>
              </w:rPr>
              <w:t>Flushometer</w:t>
            </w:r>
            <w:r w:rsidRPr="00526089">
              <w:rPr>
                <w:rFonts w:ascii="Verdana" w:hAnsi="Verdana"/>
                <w:b/>
                <w:sz w:val="16"/>
                <w:szCs w:val="16"/>
                <w:lang w:val="en-US"/>
              </w:rPr>
              <w:t xml:space="preserve"> Closing Operation</w:t>
            </w:r>
          </w:p>
        </w:tc>
      </w:tr>
      <w:tr w:rsidR="00A97076" w:rsidRPr="00F560B2" w14:paraId="738AB4A1" w14:textId="3AE5C5D1" w:rsidTr="00526089">
        <w:tc>
          <w:tcPr>
            <w:tcW w:w="4675" w:type="dxa"/>
          </w:tcPr>
          <w:p w14:paraId="0A40D07B" w14:textId="77777777" w:rsidR="00A97076" w:rsidRPr="00C0169D" w:rsidRDefault="00A97076" w:rsidP="00A97076">
            <w:pPr>
              <w:pStyle w:val="Texto"/>
              <w:spacing w:line="250" w:lineRule="exact"/>
              <w:ind w:firstLine="0"/>
              <w:rPr>
                <w:rFonts w:ascii="Verdana" w:hAnsi="Verdana"/>
                <w:sz w:val="16"/>
                <w:szCs w:val="16"/>
              </w:rPr>
            </w:pPr>
            <w:r w:rsidRPr="00C0169D">
              <w:rPr>
                <w:rFonts w:ascii="Verdana" w:hAnsi="Verdana"/>
                <w:sz w:val="16"/>
                <w:szCs w:val="16"/>
              </w:rPr>
              <w:t xml:space="preserve">El fluxómetro debe hacer una sola descarga al pulsar el activador, y deberá cortar el flujo de agua si se mantiene pulsado el activador, sea </w:t>
            </w:r>
            <w:proofErr w:type="gramStart"/>
            <w:r w:rsidRPr="00C0169D">
              <w:rPr>
                <w:rFonts w:ascii="Verdana" w:hAnsi="Verdana"/>
                <w:sz w:val="16"/>
                <w:szCs w:val="16"/>
              </w:rPr>
              <w:t>éste</w:t>
            </w:r>
            <w:proofErr w:type="gramEnd"/>
            <w:r w:rsidRPr="00C0169D">
              <w:rPr>
                <w:rFonts w:ascii="Verdana" w:hAnsi="Verdana"/>
                <w:sz w:val="16"/>
                <w:szCs w:val="16"/>
              </w:rPr>
              <w:t xml:space="preserve"> mecánico o electrónico.</w:t>
            </w:r>
          </w:p>
        </w:tc>
        <w:tc>
          <w:tcPr>
            <w:tcW w:w="4675" w:type="dxa"/>
          </w:tcPr>
          <w:p w14:paraId="1BE2A610" w14:textId="6672A819" w:rsidR="00A97076" w:rsidRPr="00526089" w:rsidRDefault="00A97076" w:rsidP="00A97076">
            <w:pPr>
              <w:pStyle w:val="Texto"/>
              <w:spacing w:line="250" w:lineRule="exact"/>
              <w:ind w:firstLine="0"/>
              <w:rPr>
                <w:rFonts w:ascii="Verdana" w:hAnsi="Verdana"/>
                <w:sz w:val="16"/>
                <w:szCs w:val="16"/>
                <w:lang w:val="en-US"/>
              </w:rPr>
            </w:pPr>
            <w:r w:rsidRPr="00526089">
              <w:rPr>
                <w:rFonts w:ascii="Verdana" w:hAnsi="Verdana"/>
                <w:sz w:val="16"/>
                <w:szCs w:val="16"/>
                <w:lang w:val="en-US"/>
              </w:rPr>
              <w:t xml:space="preserve">The </w:t>
            </w:r>
            <w:r w:rsidR="000E71A6" w:rsidRPr="00526089">
              <w:rPr>
                <w:rFonts w:ascii="Verdana" w:hAnsi="Verdana"/>
                <w:sz w:val="16"/>
                <w:szCs w:val="16"/>
                <w:lang w:val="en-US"/>
              </w:rPr>
              <w:t>flushometer</w:t>
            </w:r>
            <w:r w:rsidRPr="00526089">
              <w:rPr>
                <w:rFonts w:ascii="Verdana" w:hAnsi="Verdana"/>
                <w:sz w:val="16"/>
                <w:szCs w:val="16"/>
                <w:lang w:val="en-US"/>
              </w:rPr>
              <w:t xml:space="preserve"> must make a single flush when the trigger is pressed, and it must cut off the flow of water if the trigger is held down, be it mechanical or electronic.</w:t>
            </w:r>
          </w:p>
        </w:tc>
      </w:tr>
      <w:tr w:rsidR="00A97076" w:rsidRPr="00C0169D" w14:paraId="63ED5A88" w14:textId="6109840F" w:rsidTr="00526089">
        <w:tc>
          <w:tcPr>
            <w:tcW w:w="4675" w:type="dxa"/>
          </w:tcPr>
          <w:p w14:paraId="2B407C4D" w14:textId="77777777" w:rsidR="00A97076" w:rsidRPr="00C0169D" w:rsidRDefault="00A97076" w:rsidP="00A97076">
            <w:pPr>
              <w:pStyle w:val="Texto"/>
              <w:spacing w:line="250" w:lineRule="exact"/>
              <w:ind w:firstLine="0"/>
              <w:rPr>
                <w:rFonts w:ascii="Verdana" w:hAnsi="Verdana"/>
                <w:b/>
                <w:sz w:val="16"/>
                <w:szCs w:val="16"/>
              </w:rPr>
            </w:pPr>
            <w:r w:rsidRPr="00C0169D">
              <w:rPr>
                <w:rFonts w:ascii="Verdana" w:hAnsi="Verdana"/>
                <w:b/>
                <w:sz w:val="16"/>
                <w:szCs w:val="16"/>
              </w:rPr>
              <w:t>8.4.3.1 Equipo</w:t>
            </w:r>
          </w:p>
        </w:tc>
        <w:tc>
          <w:tcPr>
            <w:tcW w:w="4675" w:type="dxa"/>
          </w:tcPr>
          <w:p w14:paraId="451C21E5" w14:textId="26314E58" w:rsidR="00A97076" w:rsidRPr="00526089" w:rsidRDefault="00A97076" w:rsidP="00A97076">
            <w:pPr>
              <w:pStyle w:val="Texto"/>
              <w:spacing w:line="250" w:lineRule="exact"/>
              <w:ind w:firstLine="0"/>
              <w:rPr>
                <w:rFonts w:ascii="Verdana" w:hAnsi="Verdana"/>
                <w:b/>
                <w:sz w:val="16"/>
                <w:szCs w:val="16"/>
                <w:lang w:val="en-US"/>
              </w:rPr>
            </w:pPr>
            <w:r w:rsidRPr="00526089">
              <w:rPr>
                <w:rFonts w:ascii="Verdana" w:hAnsi="Verdana"/>
                <w:b/>
                <w:sz w:val="16"/>
                <w:szCs w:val="16"/>
                <w:lang w:val="en-US"/>
              </w:rPr>
              <w:t>8.4.3.1 Equipment</w:t>
            </w:r>
          </w:p>
        </w:tc>
      </w:tr>
      <w:tr w:rsidR="00A97076" w:rsidRPr="00F560B2" w14:paraId="3CE06E3D" w14:textId="634D1DFD" w:rsidTr="00526089">
        <w:tc>
          <w:tcPr>
            <w:tcW w:w="4675" w:type="dxa"/>
          </w:tcPr>
          <w:p w14:paraId="23B6F4F7" w14:textId="77777777" w:rsidR="00A97076" w:rsidRPr="00C0169D" w:rsidRDefault="00A97076" w:rsidP="00A97076">
            <w:pPr>
              <w:pStyle w:val="ROMANOS"/>
              <w:spacing w:line="250"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El aparato para medir la presión y el flujo durante las pruebas deberán ser como se muestra en la Figura 8.</w:t>
            </w:r>
          </w:p>
        </w:tc>
        <w:tc>
          <w:tcPr>
            <w:tcW w:w="4675" w:type="dxa"/>
          </w:tcPr>
          <w:p w14:paraId="20845DE9" w14:textId="1F495DE0" w:rsidR="00A97076" w:rsidRPr="00526089" w:rsidRDefault="00A97076" w:rsidP="00A97076">
            <w:pPr>
              <w:pStyle w:val="ROMANOS"/>
              <w:spacing w:line="250"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sz w:val="16"/>
                <w:szCs w:val="16"/>
                <w:lang w:val="en-US"/>
              </w:rPr>
              <w:tab/>
              <w:t xml:space="preserve">The apparatus for measuring pressure and flow during the tests </w:t>
            </w:r>
            <w:r w:rsidR="00FF3594" w:rsidRPr="00526089">
              <w:rPr>
                <w:rFonts w:ascii="Verdana" w:hAnsi="Verdana"/>
                <w:sz w:val="16"/>
                <w:szCs w:val="16"/>
                <w:lang w:val="en-US"/>
              </w:rPr>
              <w:t>must</w:t>
            </w:r>
            <w:r w:rsidRPr="00526089">
              <w:rPr>
                <w:rFonts w:ascii="Verdana" w:hAnsi="Verdana"/>
                <w:sz w:val="16"/>
                <w:szCs w:val="16"/>
                <w:lang w:val="en-US"/>
              </w:rPr>
              <w:t xml:space="preserve"> be as shown in Figure 8.</w:t>
            </w:r>
          </w:p>
        </w:tc>
      </w:tr>
      <w:tr w:rsidR="00A97076" w:rsidRPr="00F560B2" w14:paraId="44BA5AB7" w14:textId="111375CF" w:rsidTr="00526089">
        <w:tc>
          <w:tcPr>
            <w:tcW w:w="4675" w:type="dxa"/>
          </w:tcPr>
          <w:p w14:paraId="08F1F115" w14:textId="77777777" w:rsidR="00A97076" w:rsidRPr="00C0169D" w:rsidRDefault="00A97076" w:rsidP="00A97076">
            <w:pPr>
              <w:pStyle w:val="ROMANOS"/>
              <w:spacing w:line="250"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Conexiones compatibles al fluxómetro, sólo en caso de requerirse.</w:t>
            </w:r>
          </w:p>
        </w:tc>
        <w:tc>
          <w:tcPr>
            <w:tcW w:w="4675" w:type="dxa"/>
          </w:tcPr>
          <w:p w14:paraId="329B4896" w14:textId="5833A89B" w:rsidR="00A97076" w:rsidRPr="00526089" w:rsidRDefault="00A97076" w:rsidP="00A97076">
            <w:pPr>
              <w:pStyle w:val="ROMANOS"/>
              <w:spacing w:line="250"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sz w:val="16"/>
                <w:szCs w:val="16"/>
                <w:lang w:val="en-US"/>
              </w:rPr>
              <w:tab/>
            </w:r>
            <w:r w:rsidR="000E71A6" w:rsidRPr="00526089">
              <w:rPr>
                <w:rFonts w:ascii="Verdana" w:hAnsi="Verdana"/>
                <w:sz w:val="16"/>
                <w:szCs w:val="16"/>
                <w:lang w:val="en-US"/>
              </w:rPr>
              <w:t>Flushometer</w:t>
            </w:r>
            <w:r w:rsidRPr="00526089">
              <w:rPr>
                <w:rFonts w:ascii="Verdana" w:hAnsi="Verdana"/>
                <w:sz w:val="16"/>
                <w:szCs w:val="16"/>
                <w:lang w:val="en-US"/>
              </w:rPr>
              <w:t xml:space="preserve"> compatible connections, only if required.</w:t>
            </w:r>
          </w:p>
        </w:tc>
      </w:tr>
      <w:tr w:rsidR="00A97076" w:rsidRPr="00C0169D" w14:paraId="24E6C7B2" w14:textId="0A3C79CA" w:rsidTr="00526089">
        <w:tc>
          <w:tcPr>
            <w:tcW w:w="4675" w:type="dxa"/>
          </w:tcPr>
          <w:p w14:paraId="3C36FF23" w14:textId="77777777" w:rsidR="00A97076" w:rsidRPr="00C0169D" w:rsidRDefault="00A97076" w:rsidP="00A97076">
            <w:pPr>
              <w:pStyle w:val="ROMANOS"/>
              <w:spacing w:line="250"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Cronómetro.</w:t>
            </w:r>
          </w:p>
        </w:tc>
        <w:tc>
          <w:tcPr>
            <w:tcW w:w="4675" w:type="dxa"/>
          </w:tcPr>
          <w:p w14:paraId="4D18DEF3" w14:textId="0C4A689C" w:rsidR="00A97076" w:rsidRPr="00526089" w:rsidRDefault="00A97076" w:rsidP="00A97076">
            <w:pPr>
              <w:pStyle w:val="ROMANOS"/>
              <w:spacing w:line="250" w:lineRule="exact"/>
              <w:ind w:left="0" w:firstLine="0"/>
              <w:rPr>
                <w:rFonts w:ascii="Verdana" w:hAnsi="Verdana"/>
                <w:b/>
                <w:sz w:val="16"/>
                <w:szCs w:val="16"/>
                <w:lang w:val="en-US"/>
              </w:rPr>
            </w:pPr>
            <w:r w:rsidRPr="00526089">
              <w:rPr>
                <w:rFonts w:ascii="Verdana" w:hAnsi="Verdana"/>
                <w:b/>
                <w:sz w:val="16"/>
                <w:szCs w:val="16"/>
                <w:lang w:val="en-US"/>
              </w:rPr>
              <w:t xml:space="preserve">c. </w:t>
            </w:r>
            <w:r w:rsidRPr="00526089">
              <w:rPr>
                <w:rFonts w:ascii="Verdana" w:hAnsi="Verdana"/>
                <w:sz w:val="16"/>
                <w:szCs w:val="16"/>
                <w:lang w:val="en-US"/>
              </w:rPr>
              <w:tab/>
              <w:t>Chronometer.</w:t>
            </w:r>
          </w:p>
        </w:tc>
      </w:tr>
      <w:tr w:rsidR="00A97076" w:rsidRPr="00C0169D" w14:paraId="24F6A7A8" w14:textId="4E2DDC54" w:rsidTr="00526089">
        <w:tc>
          <w:tcPr>
            <w:tcW w:w="4675" w:type="dxa"/>
          </w:tcPr>
          <w:p w14:paraId="4487B34F" w14:textId="77777777" w:rsidR="00A97076" w:rsidRPr="00C0169D" w:rsidRDefault="00A97076" w:rsidP="00A97076">
            <w:pPr>
              <w:pStyle w:val="Texto"/>
              <w:spacing w:line="250" w:lineRule="exact"/>
              <w:ind w:firstLine="0"/>
              <w:rPr>
                <w:rFonts w:ascii="Verdana" w:hAnsi="Verdana"/>
                <w:b/>
                <w:sz w:val="16"/>
                <w:szCs w:val="16"/>
              </w:rPr>
            </w:pPr>
            <w:r w:rsidRPr="00C0169D">
              <w:rPr>
                <w:rFonts w:ascii="Verdana" w:hAnsi="Verdana"/>
                <w:b/>
                <w:sz w:val="16"/>
                <w:szCs w:val="16"/>
              </w:rPr>
              <w:t>8.4.3.2 Procedimiento</w:t>
            </w:r>
          </w:p>
        </w:tc>
        <w:tc>
          <w:tcPr>
            <w:tcW w:w="4675" w:type="dxa"/>
          </w:tcPr>
          <w:p w14:paraId="506A6A5E" w14:textId="1D9BF15B" w:rsidR="00A97076" w:rsidRPr="00526089" w:rsidRDefault="00A97076" w:rsidP="00A97076">
            <w:pPr>
              <w:pStyle w:val="Texto"/>
              <w:spacing w:line="250" w:lineRule="exact"/>
              <w:ind w:firstLine="0"/>
              <w:rPr>
                <w:rFonts w:ascii="Verdana" w:hAnsi="Verdana"/>
                <w:b/>
                <w:sz w:val="16"/>
                <w:szCs w:val="16"/>
                <w:lang w:val="en-US"/>
              </w:rPr>
            </w:pPr>
            <w:r w:rsidRPr="00526089">
              <w:rPr>
                <w:rFonts w:ascii="Verdana" w:hAnsi="Verdana"/>
                <w:b/>
                <w:sz w:val="16"/>
                <w:szCs w:val="16"/>
                <w:lang w:val="en-US"/>
              </w:rPr>
              <w:t>8.4.3.2 Procedure</w:t>
            </w:r>
          </w:p>
        </w:tc>
      </w:tr>
      <w:tr w:rsidR="00A97076" w:rsidRPr="00F560B2" w14:paraId="50B1D967" w14:textId="1D7F688D" w:rsidTr="00526089">
        <w:tc>
          <w:tcPr>
            <w:tcW w:w="4675" w:type="dxa"/>
          </w:tcPr>
          <w:p w14:paraId="258A9639" w14:textId="77777777" w:rsidR="00A97076" w:rsidRPr="00C0169D" w:rsidRDefault="00A97076" w:rsidP="00A97076">
            <w:pPr>
              <w:pStyle w:val="ROMANOS"/>
              <w:spacing w:line="250" w:lineRule="exact"/>
              <w:ind w:left="0" w:firstLine="0"/>
              <w:rPr>
                <w:rFonts w:ascii="Verdana" w:hAnsi="Verdana"/>
                <w:sz w:val="16"/>
                <w:szCs w:val="16"/>
              </w:rPr>
            </w:pPr>
            <w:r w:rsidRPr="00C0169D">
              <w:rPr>
                <w:rFonts w:ascii="Verdana" w:hAnsi="Verdana"/>
                <w:b/>
                <w:sz w:val="16"/>
                <w:szCs w:val="16"/>
              </w:rPr>
              <w:t>a.</w:t>
            </w:r>
            <w:r w:rsidRPr="00C0169D">
              <w:rPr>
                <w:rFonts w:ascii="Verdana" w:hAnsi="Verdana"/>
                <w:b/>
                <w:sz w:val="16"/>
                <w:szCs w:val="16"/>
              </w:rPr>
              <w:tab/>
            </w:r>
            <w:r w:rsidRPr="00C0169D">
              <w:rPr>
                <w:rFonts w:ascii="Verdana" w:hAnsi="Verdana"/>
                <w:sz w:val="16"/>
                <w:szCs w:val="16"/>
              </w:rPr>
              <w:t>Instalar el fluxómetro en el dispositivo hidráulico, verificando que no existan fugas;</w:t>
            </w:r>
          </w:p>
        </w:tc>
        <w:tc>
          <w:tcPr>
            <w:tcW w:w="4675" w:type="dxa"/>
          </w:tcPr>
          <w:p w14:paraId="3BDA98E1" w14:textId="1782BB70" w:rsidR="00A97076" w:rsidRPr="00526089" w:rsidRDefault="00A97076" w:rsidP="00A97076">
            <w:pPr>
              <w:pStyle w:val="ROMANOS"/>
              <w:spacing w:line="250" w:lineRule="exact"/>
              <w:ind w:left="0" w:firstLine="0"/>
              <w:rPr>
                <w:rFonts w:ascii="Verdana" w:hAnsi="Verdana"/>
                <w:b/>
                <w:sz w:val="16"/>
                <w:szCs w:val="16"/>
                <w:lang w:val="en-US"/>
              </w:rPr>
            </w:pPr>
            <w:r w:rsidRPr="00526089">
              <w:rPr>
                <w:rFonts w:ascii="Verdana" w:hAnsi="Verdana"/>
                <w:b/>
                <w:sz w:val="16"/>
                <w:szCs w:val="16"/>
                <w:lang w:val="en-US"/>
              </w:rPr>
              <w:t xml:space="preserve">a. </w:t>
            </w:r>
            <w:r w:rsidRPr="00526089">
              <w:rPr>
                <w:rFonts w:ascii="Verdana" w:hAnsi="Verdana"/>
                <w:b/>
                <w:sz w:val="16"/>
                <w:szCs w:val="16"/>
                <w:lang w:val="en-US"/>
              </w:rPr>
              <w:tab/>
            </w:r>
            <w:r w:rsidRPr="00526089">
              <w:rPr>
                <w:rFonts w:ascii="Verdana" w:hAnsi="Verdana"/>
                <w:sz w:val="16"/>
                <w:szCs w:val="16"/>
                <w:lang w:val="en-US"/>
              </w:rPr>
              <w:t xml:space="preserve">Install the </w:t>
            </w:r>
            <w:r w:rsidR="00526089">
              <w:rPr>
                <w:rFonts w:ascii="Verdana" w:hAnsi="Verdana"/>
                <w:sz w:val="16"/>
                <w:szCs w:val="16"/>
                <w:lang w:val="en-US"/>
              </w:rPr>
              <w:t>flushometer</w:t>
            </w:r>
            <w:r w:rsidRPr="00526089">
              <w:rPr>
                <w:rFonts w:ascii="Verdana" w:hAnsi="Verdana"/>
                <w:sz w:val="16"/>
                <w:szCs w:val="16"/>
                <w:lang w:val="en-US"/>
              </w:rPr>
              <w:t xml:space="preserve"> in the hydraulic device, verifying that there are no leaks;</w:t>
            </w:r>
          </w:p>
        </w:tc>
      </w:tr>
      <w:tr w:rsidR="00A97076" w:rsidRPr="00F560B2" w14:paraId="3AA65223" w14:textId="4C27B74B" w:rsidTr="00526089">
        <w:tc>
          <w:tcPr>
            <w:tcW w:w="4675" w:type="dxa"/>
          </w:tcPr>
          <w:p w14:paraId="51EE364F" w14:textId="77777777" w:rsidR="00A97076" w:rsidRPr="00C0169D" w:rsidRDefault="00A97076" w:rsidP="00A97076">
            <w:pPr>
              <w:pStyle w:val="ROMANOS"/>
              <w:spacing w:line="250" w:lineRule="exact"/>
              <w:ind w:left="0" w:firstLine="0"/>
              <w:rPr>
                <w:rFonts w:ascii="Verdana" w:hAnsi="Verdana"/>
                <w:b/>
                <w:sz w:val="16"/>
                <w:szCs w:val="16"/>
              </w:rPr>
            </w:pPr>
            <w:r w:rsidRPr="00C0169D">
              <w:rPr>
                <w:rFonts w:ascii="Verdana" w:hAnsi="Verdana"/>
                <w:b/>
                <w:sz w:val="16"/>
                <w:szCs w:val="16"/>
              </w:rPr>
              <w:t>b.</w:t>
            </w:r>
            <w:r w:rsidRPr="00C0169D">
              <w:rPr>
                <w:rFonts w:ascii="Verdana" w:hAnsi="Verdana"/>
                <w:sz w:val="16"/>
                <w:szCs w:val="16"/>
              </w:rPr>
              <w:tab/>
              <w:t>Calibrar el dispositivo hidráulico a una presión de prueba de 240 kPa ± 10 % (2.4 kg/cm</w:t>
            </w:r>
            <w:r w:rsidRPr="00C0169D">
              <w:rPr>
                <w:rFonts w:ascii="Verdana" w:hAnsi="Verdana"/>
                <w:sz w:val="16"/>
                <w:szCs w:val="16"/>
                <w:vertAlign w:val="superscript"/>
              </w:rPr>
              <w:t>2</w:t>
            </w:r>
            <w:r w:rsidRPr="00C0169D">
              <w:rPr>
                <w:rFonts w:ascii="Verdana" w:hAnsi="Verdana"/>
                <w:sz w:val="16"/>
                <w:szCs w:val="16"/>
              </w:rPr>
              <w:t>)</w:t>
            </w:r>
            <w:r w:rsidRPr="00C0169D">
              <w:rPr>
                <w:rFonts w:ascii="Verdana" w:hAnsi="Verdana"/>
                <w:b/>
                <w:sz w:val="16"/>
                <w:szCs w:val="16"/>
              </w:rPr>
              <w:t>;</w:t>
            </w:r>
          </w:p>
        </w:tc>
        <w:tc>
          <w:tcPr>
            <w:tcW w:w="4675" w:type="dxa"/>
          </w:tcPr>
          <w:p w14:paraId="2AAFA3FF" w14:textId="597762E4" w:rsidR="00A97076" w:rsidRPr="00526089" w:rsidRDefault="00A97076" w:rsidP="00A97076">
            <w:pPr>
              <w:pStyle w:val="ROMANOS"/>
              <w:spacing w:line="250" w:lineRule="exact"/>
              <w:ind w:left="0" w:firstLine="0"/>
              <w:rPr>
                <w:rFonts w:ascii="Verdana" w:hAnsi="Verdana"/>
                <w:b/>
                <w:sz w:val="16"/>
                <w:szCs w:val="16"/>
                <w:lang w:val="en-US"/>
              </w:rPr>
            </w:pPr>
            <w:r w:rsidRPr="00526089">
              <w:rPr>
                <w:rFonts w:ascii="Verdana" w:hAnsi="Verdana"/>
                <w:b/>
                <w:sz w:val="16"/>
                <w:szCs w:val="16"/>
                <w:lang w:val="en-US"/>
              </w:rPr>
              <w:t xml:space="preserve">b. </w:t>
            </w:r>
            <w:r w:rsidRPr="00526089">
              <w:rPr>
                <w:rFonts w:ascii="Verdana" w:hAnsi="Verdana"/>
                <w:sz w:val="16"/>
                <w:szCs w:val="16"/>
                <w:lang w:val="en-US"/>
              </w:rPr>
              <w:tab/>
              <w:t>Calibrate the hydraulic device at a test pressure of 240 kPa ± 10% (2.4 kg/cm</w:t>
            </w:r>
            <w:r w:rsidRPr="00526089">
              <w:rPr>
                <w:rFonts w:ascii="Verdana" w:hAnsi="Verdana"/>
                <w:sz w:val="16"/>
                <w:szCs w:val="16"/>
                <w:vertAlign w:val="superscript"/>
                <w:lang w:val="en-US"/>
              </w:rPr>
              <w:t>2</w:t>
            </w:r>
            <w:r w:rsidR="001A2F7B" w:rsidRPr="00526089">
              <w:rPr>
                <w:rFonts w:ascii="Verdana" w:hAnsi="Verdana"/>
                <w:sz w:val="16"/>
                <w:szCs w:val="16"/>
                <w:vertAlign w:val="superscript"/>
                <w:lang w:val="en-US"/>
              </w:rPr>
              <w:t>)</w:t>
            </w:r>
            <w:r w:rsidRPr="00526089">
              <w:rPr>
                <w:rFonts w:ascii="Verdana" w:hAnsi="Verdana"/>
                <w:b/>
                <w:sz w:val="16"/>
                <w:szCs w:val="16"/>
                <w:lang w:val="en-US"/>
              </w:rPr>
              <w:t>;</w:t>
            </w:r>
          </w:p>
        </w:tc>
      </w:tr>
      <w:tr w:rsidR="00A97076" w:rsidRPr="00F560B2" w14:paraId="228DF3FB" w14:textId="2F3328C2" w:rsidTr="00526089">
        <w:tc>
          <w:tcPr>
            <w:tcW w:w="4675" w:type="dxa"/>
          </w:tcPr>
          <w:p w14:paraId="19A9CF9A" w14:textId="77777777" w:rsidR="00A97076" w:rsidRPr="00C0169D" w:rsidRDefault="00A97076" w:rsidP="00A97076">
            <w:pPr>
              <w:pStyle w:val="ROMANOS"/>
              <w:spacing w:line="250"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Verificar visualmente que no existan fugas ni deformaciones;</w:t>
            </w:r>
          </w:p>
        </w:tc>
        <w:tc>
          <w:tcPr>
            <w:tcW w:w="4675" w:type="dxa"/>
          </w:tcPr>
          <w:p w14:paraId="58AF5A04" w14:textId="0EE4E1BB" w:rsidR="00A97076" w:rsidRPr="00526089" w:rsidRDefault="00A97076" w:rsidP="00A97076">
            <w:pPr>
              <w:pStyle w:val="ROMANOS"/>
              <w:spacing w:line="250" w:lineRule="exact"/>
              <w:ind w:left="0" w:firstLine="0"/>
              <w:rPr>
                <w:rFonts w:ascii="Verdana" w:hAnsi="Verdana"/>
                <w:b/>
                <w:sz w:val="16"/>
                <w:szCs w:val="16"/>
                <w:lang w:val="en-US"/>
              </w:rPr>
            </w:pPr>
            <w:r w:rsidRPr="00526089">
              <w:rPr>
                <w:rFonts w:ascii="Verdana" w:hAnsi="Verdana"/>
                <w:b/>
                <w:sz w:val="16"/>
                <w:szCs w:val="16"/>
                <w:lang w:val="en-US"/>
              </w:rPr>
              <w:t xml:space="preserve">c. </w:t>
            </w:r>
            <w:r w:rsidRPr="00526089">
              <w:rPr>
                <w:rFonts w:ascii="Verdana" w:hAnsi="Verdana"/>
                <w:sz w:val="16"/>
                <w:szCs w:val="16"/>
                <w:lang w:val="en-US"/>
              </w:rPr>
              <w:tab/>
              <w:t>Visually check that there are no leaks or deformations;</w:t>
            </w:r>
          </w:p>
        </w:tc>
      </w:tr>
      <w:tr w:rsidR="00A97076" w:rsidRPr="00F560B2" w14:paraId="301C5513" w14:textId="5A1D267D" w:rsidTr="00526089">
        <w:tc>
          <w:tcPr>
            <w:tcW w:w="4675" w:type="dxa"/>
          </w:tcPr>
          <w:p w14:paraId="3AD59E07" w14:textId="77777777" w:rsidR="00A97076" w:rsidRPr="00C0169D" w:rsidRDefault="00A97076" w:rsidP="00A97076">
            <w:pPr>
              <w:pStyle w:val="ROMANOS"/>
              <w:spacing w:line="250"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Registre la presión estática;</w:t>
            </w:r>
          </w:p>
        </w:tc>
        <w:tc>
          <w:tcPr>
            <w:tcW w:w="4675" w:type="dxa"/>
          </w:tcPr>
          <w:p w14:paraId="2B5A7DDA" w14:textId="7DB48023" w:rsidR="00A97076" w:rsidRPr="00526089" w:rsidRDefault="00A97076" w:rsidP="00A97076">
            <w:pPr>
              <w:pStyle w:val="ROMANOS"/>
              <w:spacing w:line="250" w:lineRule="exact"/>
              <w:ind w:left="0" w:firstLine="0"/>
              <w:rPr>
                <w:rFonts w:ascii="Verdana" w:hAnsi="Verdana"/>
                <w:b/>
                <w:sz w:val="16"/>
                <w:szCs w:val="16"/>
                <w:lang w:val="en-US"/>
              </w:rPr>
            </w:pPr>
            <w:r w:rsidRPr="00526089">
              <w:rPr>
                <w:rFonts w:ascii="Verdana" w:hAnsi="Verdana"/>
                <w:b/>
                <w:sz w:val="16"/>
                <w:szCs w:val="16"/>
                <w:lang w:val="en-US"/>
              </w:rPr>
              <w:t xml:space="preserve">d. </w:t>
            </w:r>
            <w:r w:rsidRPr="00526089">
              <w:rPr>
                <w:rFonts w:ascii="Verdana" w:hAnsi="Verdana"/>
                <w:sz w:val="16"/>
                <w:szCs w:val="16"/>
                <w:lang w:val="en-US"/>
              </w:rPr>
              <w:tab/>
              <w:t>Record the static pressure;</w:t>
            </w:r>
          </w:p>
        </w:tc>
      </w:tr>
      <w:tr w:rsidR="00A97076" w:rsidRPr="00F560B2" w14:paraId="5F76DB22" w14:textId="499AD203" w:rsidTr="00526089">
        <w:tc>
          <w:tcPr>
            <w:tcW w:w="4675" w:type="dxa"/>
          </w:tcPr>
          <w:p w14:paraId="49F88E45" w14:textId="77777777" w:rsidR="00A97076" w:rsidRPr="00C0169D" w:rsidRDefault="00A97076" w:rsidP="00A97076">
            <w:pPr>
              <w:pStyle w:val="ROMANOS"/>
              <w:spacing w:line="250"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Estabilizar el fluxómetro, realizando tres descargas previas a la medición del volumen de agua, y</w:t>
            </w:r>
          </w:p>
        </w:tc>
        <w:tc>
          <w:tcPr>
            <w:tcW w:w="4675" w:type="dxa"/>
          </w:tcPr>
          <w:p w14:paraId="5377914F" w14:textId="532D0435" w:rsidR="00A97076" w:rsidRPr="00526089" w:rsidRDefault="00825A11" w:rsidP="00A97076">
            <w:pPr>
              <w:pStyle w:val="ROMANOS"/>
              <w:spacing w:line="250" w:lineRule="exact"/>
              <w:ind w:left="0" w:firstLine="0"/>
              <w:rPr>
                <w:rFonts w:ascii="Verdana" w:hAnsi="Verdana"/>
                <w:b/>
                <w:sz w:val="16"/>
                <w:szCs w:val="16"/>
                <w:lang w:val="en-US"/>
              </w:rPr>
            </w:pPr>
            <w:r w:rsidRPr="00526089">
              <w:rPr>
                <w:rFonts w:ascii="Verdana" w:hAnsi="Verdana"/>
                <w:b/>
                <w:sz w:val="16"/>
                <w:szCs w:val="16"/>
                <w:lang w:val="en-US"/>
              </w:rPr>
              <w:t>e.</w:t>
            </w:r>
            <w:r w:rsidR="00A97076" w:rsidRPr="00526089">
              <w:rPr>
                <w:rFonts w:ascii="Verdana" w:hAnsi="Verdana"/>
                <w:b/>
                <w:sz w:val="16"/>
                <w:szCs w:val="16"/>
                <w:lang w:val="en-US"/>
              </w:rPr>
              <w:t xml:space="preserve"> </w:t>
            </w:r>
            <w:r w:rsidR="00A97076" w:rsidRPr="00526089">
              <w:rPr>
                <w:rFonts w:ascii="Verdana" w:hAnsi="Verdana"/>
                <w:sz w:val="16"/>
                <w:szCs w:val="16"/>
                <w:lang w:val="en-US"/>
              </w:rPr>
              <w:tab/>
              <w:t xml:space="preserve">Stabilize the </w:t>
            </w:r>
            <w:r w:rsidR="00526089">
              <w:rPr>
                <w:rFonts w:ascii="Verdana" w:hAnsi="Verdana"/>
                <w:sz w:val="16"/>
                <w:szCs w:val="16"/>
                <w:lang w:val="en-US"/>
              </w:rPr>
              <w:t>flushometer</w:t>
            </w:r>
            <w:r w:rsidR="00A97076" w:rsidRPr="00526089">
              <w:rPr>
                <w:rFonts w:ascii="Verdana" w:hAnsi="Verdana"/>
                <w:sz w:val="16"/>
                <w:szCs w:val="16"/>
                <w:lang w:val="en-US"/>
              </w:rPr>
              <w:t>, performing three discharges prior to measuring the volume of water, and</w:t>
            </w:r>
          </w:p>
        </w:tc>
      </w:tr>
      <w:tr w:rsidR="00A97076" w:rsidRPr="00F560B2" w14:paraId="384BAF83" w14:textId="2D0E63D5" w:rsidTr="00526089">
        <w:tc>
          <w:tcPr>
            <w:tcW w:w="4675" w:type="dxa"/>
          </w:tcPr>
          <w:p w14:paraId="6DC1A108" w14:textId="77777777" w:rsidR="00A97076" w:rsidRPr="00C0169D" w:rsidRDefault="00A97076" w:rsidP="00A97076">
            <w:pPr>
              <w:pStyle w:val="ROMANOS"/>
              <w:spacing w:line="250" w:lineRule="exact"/>
              <w:ind w:left="0" w:firstLine="0"/>
              <w:rPr>
                <w:rFonts w:ascii="Verdana" w:hAnsi="Verdana"/>
                <w:sz w:val="16"/>
                <w:szCs w:val="16"/>
              </w:rPr>
            </w:pPr>
            <w:r w:rsidRPr="00C0169D">
              <w:rPr>
                <w:rFonts w:ascii="Verdana" w:hAnsi="Verdana"/>
                <w:b/>
                <w:sz w:val="16"/>
                <w:szCs w:val="16"/>
              </w:rPr>
              <w:t>f.</w:t>
            </w:r>
            <w:r w:rsidRPr="00C0169D">
              <w:rPr>
                <w:rFonts w:ascii="Verdana" w:hAnsi="Verdana"/>
                <w:sz w:val="16"/>
                <w:szCs w:val="16"/>
              </w:rPr>
              <w:tab/>
              <w:t>Pulse el activador y manténgalo sostenido durante el tiempo que dure el ciclo de descarga.</w:t>
            </w:r>
          </w:p>
        </w:tc>
        <w:tc>
          <w:tcPr>
            <w:tcW w:w="4675" w:type="dxa"/>
          </w:tcPr>
          <w:p w14:paraId="1C18BDF2" w14:textId="75B810FE" w:rsidR="00A97076" w:rsidRPr="00526089" w:rsidRDefault="0077718C" w:rsidP="00A97076">
            <w:pPr>
              <w:pStyle w:val="ROMANOS"/>
              <w:spacing w:line="250" w:lineRule="exact"/>
              <w:ind w:left="0" w:firstLine="0"/>
              <w:rPr>
                <w:rFonts w:ascii="Verdana" w:hAnsi="Verdana"/>
                <w:b/>
                <w:sz w:val="16"/>
                <w:szCs w:val="16"/>
                <w:lang w:val="en-US"/>
              </w:rPr>
            </w:pPr>
            <w:r>
              <w:rPr>
                <w:rFonts w:ascii="Verdana" w:hAnsi="Verdana"/>
                <w:b/>
                <w:sz w:val="16"/>
                <w:szCs w:val="16"/>
                <w:lang w:val="en-US"/>
              </w:rPr>
              <w:t>f</w:t>
            </w:r>
            <w:r w:rsidR="00A97076" w:rsidRPr="00526089">
              <w:rPr>
                <w:rFonts w:ascii="Verdana" w:hAnsi="Verdana"/>
                <w:b/>
                <w:sz w:val="16"/>
                <w:szCs w:val="16"/>
                <w:lang w:val="en-US"/>
              </w:rPr>
              <w:t xml:space="preserve">. </w:t>
            </w:r>
            <w:r w:rsidR="00A97076" w:rsidRPr="00526089">
              <w:rPr>
                <w:rFonts w:ascii="Verdana" w:hAnsi="Verdana"/>
                <w:sz w:val="16"/>
                <w:szCs w:val="16"/>
                <w:lang w:val="en-US"/>
              </w:rPr>
              <w:tab/>
              <w:t>Depress the trigger and hold it for the duration of the discharge cycle.</w:t>
            </w:r>
          </w:p>
        </w:tc>
      </w:tr>
      <w:tr w:rsidR="00A97076" w:rsidRPr="00C0169D" w14:paraId="68FA0F9A" w14:textId="7C3B9F0A" w:rsidTr="00526089">
        <w:tc>
          <w:tcPr>
            <w:tcW w:w="4675" w:type="dxa"/>
          </w:tcPr>
          <w:p w14:paraId="4A98F4F4" w14:textId="77777777" w:rsidR="00A97076" w:rsidRPr="00C0169D" w:rsidRDefault="00A97076" w:rsidP="00A97076">
            <w:pPr>
              <w:pStyle w:val="Texto"/>
              <w:spacing w:line="245" w:lineRule="exact"/>
              <w:ind w:firstLine="0"/>
              <w:rPr>
                <w:rFonts w:ascii="Verdana" w:hAnsi="Verdana"/>
                <w:b/>
                <w:sz w:val="16"/>
                <w:szCs w:val="16"/>
              </w:rPr>
            </w:pPr>
            <w:r w:rsidRPr="00C0169D">
              <w:rPr>
                <w:rFonts w:ascii="Verdana" w:hAnsi="Verdana"/>
                <w:b/>
                <w:sz w:val="16"/>
                <w:szCs w:val="16"/>
              </w:rPr>
              <w:lastRenderedPageBreak/>
              <w:t>8.4.3.3 Resultado</w:t>
            </w:r>
          </w:p>
        </w:tc>
        <w:tc>
          <w:tcPr>
            <w:tcW w:w="4675" w:type="dxa"/>
          </w:tcPr>
          <w:p w14:paraId="16513055" w14:textId="35E4E107"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8.4.3.3 Result</w:t>
            </w:r>
          </w:p>
        </w:tc>
      </w:tr>
      <w:tr w:rsidR="00A97076" w:rsidRPr="00F560B2" w14:paraId="09BFEED0" w14:textId="43B7DD5C" w:rsidTr="00526089">
        <w:tc>
          <w:tcPr>
            <w:tcW w:w="4675" w:type="dxa"/>
          </w:tcPr>
          <w:p w14:paraId="5C35746A"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El fluxómetro no debe presentar un flujo continuo después de haber realizado el corte de la descarga, en caso contrario el fluxómetro no cumple con la norma.</w:t>
            </w:r>
          </w:p>
        </w:tc>
        <w:tc>
          <w:tcPr>
            <w:tcW w:w="4675" w:type="dxa"/>
          </w:tcPr>
          <w:p w14:paraId="7FB3D9E6" w14:textId="41F7A76C"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The </w:t>
            </w:r>
            <w:r w:rsidR="000E71A6" w:rsidRPr="00526089">
              <w:rPr>
                <w:rFonts w:ascii="Verdana" w:hAnsi="Verdana"/>
                <w:sz w:val="16"/>
                <w:szCs w:val="16"/>
                <w:lang w:val="en-US"/>
              </w:rPr>
              <w:t>flushometer</w:t>
            </w:r>
            <w:r w:rsidRPr="00526089">
              <w:rPr>
                <w:rFonts w:ascii="Verdana" w:hAnsi="Verdana"/>
                <w:sz w:val="16"/>
                <w:szCs w:val="16"/>
                <w:lang w:val="en-US"/>
              </w:rPr>
              <w:t xml:space="preserve"> must not present a continuous flow after having cut the discharge, otherwise the </w:t>
            </w:r>
            <w:r w:rsidR="000E71A6" w:rsidRPr="00526089">
              <w:rPr>
                <w:rFonts w:ascii="Verdana" w:hAnsi="Verdana"/>
                <w:sz w:val="16"/>
                <w:szCs w:val="16"/>
                <w:lang w:val="en-US"/>
              </w:rPr>
              <w:t>flushometer</w:t>
            </w:r>
            <w:r w:rsidRPr="00526089">
              <w:rPr>
                <w:rFonts w:ascii="Verdana" w:hAnsi="Verdana"/>
                <w:sz w:val="16"/>
                <w:szCs w:val="16"/>
                <w:lang w:val="en-US"/>
              </w:rPr>
              <w:t xml:space="preserve"> does not comply with the standard.</w:t>
            </w:r>
          </w:p>
        </w:tc>
      </w:tr>
      <w:tr w:rsidR="00A97076" w:rsidRPr="00C0169D" w14:paraId="689A3CA6" w14:textId="31BB57B3" w:rsidTr="00526089">
        <w:tc>
          <w:tcPr>
            <w:tcW w:w="4675" w:type="dxa"/>
          </w:tcPr>
          <w:p w14:paraId="23394F0C" w14:textId="77777777" w:rsidR="00A97076" w:rsidRPr="00C0169D" w:rsidRDefault="00A97076" w:rsidP="00A97076">
            <w:pPr>
              <w:pStyle w:val="Texto"/>
              <w:spacing w:line="245" w:lineRule="exact"/>
              <w:ind w:firstLine="0"/>
              <w:rPr>
                <w:rFonts w:ascii="Verdana" w:hAnsi="Verdana"/>
                <w:b/>
                <w:sz w:val="16"/>
                <w:szCs w:val="16"/>
              </w:rPr>
            </w:pPr>
            <w:r w:rsidRPr="00C0169D">
              <w:rPr>
                <w:rFonts w:ascii="Verdana" w:hAnsi="Verdana"/>
                <w:b/>
                <w:sz w:val="16"/>
                <w:szCs w:val="16"/>
              </w:rPr>
              <w:t>8.5 Resistencia a la corrosión</w:t>
            </w:r>
          </w:p>
        </w:tc>
        <w:tc>
          <w:tcPr>
            <w:tcW w:w="4675" w:type="dxa"/>
          </w:tcPr>
          <w:p w14:paraId="7B202D57" w14:textId="296874EA"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8.5 Corrosion resistance</w:t>
            </w:r>
          </w:p>
        </w:tc>
      </w:tr>
      <w:tr w:rsidR="00A97076" w:rsidRPr="00F560B2" w14:paraId="5820A493" w14:textId="1C784F1B" w:rsidTr="00526089">
        <w:tc>
          <w:tcPr>
            <w:tcW w:w="4675" w:type="dxa"/>
          </w:tcPr>
          <w:p w14:paraId="00159C7A"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Todas las partes de los fluxómetros incluyendo sus partes de conexión, no deben presentar corrosión del material base y/o fallas del recubrimiento (burbujas y/o desprendimiento) después de permanecer 96 horas en una cámara de niebla.</w:t>
            </w:r>
          </w:p>
        </w:tc>
        <w:tc>
          <w:tcPr>
            <w:tcW w:w="4675" w:type="dxa"/>
          </w:tcPr>
          <w:p w14:paraId="4E7F72E2" w14:textId="7DB7D9B1"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All the parts of the </w:t>
            </w:r>
            <w:r w:rsidR="000E71A6" w:rsidRPr="00526089">
              <w:rPr>
                <w:rFonts w:ascii="Verdana" w:hAnsi="Verdana"/>
                <w:sz w:val="16"/>
                <w:szCs w:val="16"/>
                <w:lang w:val="en-US"/>
              </w:rPr>
              <w:t>flushometer</w:t>
            </w:r>
            <w:r w:rsidR="00A02D7E" w:rsidRPr="00526089">
              <w:rPr>
                <w:rFonts w:ascii="Verdana" w:hAnsi="Verdana"/>
                <w:sz w:val="16"/>
                <w:szCs w:val="16"/>
                <w:lang w:val="en-US"/>
              </w:rPr>
              <w:t>s</w:t>
            </w:r>
            <w:r w:rsidRPr="00526089">
              <w:rPr>
                <w:rFonts w:ascii="Verdana" w:hAnsi="Verdana"/>
                <w:sz w:val="16"/>
                <w:szCs w:val="16"/>
                <w:lang w:val="en-US"/>
              </w:rPr>
              <w:t>, including their connection parts, must not show corrosion of the base material and/or coating failures (bubbles and/or detachment) after remaining 96 hours in a mist chamber.</w:t>
            </w:r>
          </w:p>
        </w:tc>
      </w:tr>
      <w:tr w:rsidR="00A97076" w:rsidRPr="00F560B2" w14:paraId="4ABA2C62" w14:textId="0A672B29" w:rsidTr="00526089">
        <w:tc>
          <w:tcPr>
            <w:tcW w:w="4675" w:type="dxa"/>
          </w:tcPr>
          <w:p w14:paraId="77567457"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De manera alternativa a este método de ensayo, se pueden utilizar uno de los siguientes métodos de prueba, para determinar la resistencia a la corrosión de los productos contemplados en el campo de aplicación de esta norma, considerando para ello, el procedimiento descrito en los incisos secundarios 8.5.1 y 8.5.2, y la evaluación de los resultados conforme al inciso secundario 8.5.3:</w:t>
            </w:r>
          </w:p>
        </w:tc>
        <w:tc>
          <w:tcPr>
            <w:tcW w:w="4675" w:type="dxa"/>
          </w:tcPr>
          <w:p w14:paraId="32EF7C51" w14:textId="405821C9"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As an alternative to this test method, one of the following test methods can be used to determine the resistance to corrosion of the products included in the field of application of this standard, considering for this, the procedure described in paragraphs subsections 8.5.1 and 8.5.2, and the evaluation of the results according to subsection 8.5.3:</w:t>
            </w:r>
          </w:p>
        </w:tc>
      </w:tr>
      <w:tr w:rsidR="00A97076" w:rsidRPr="00F560B2" w14:paraId="7F0B7B7A" w14:textId="288100A6" w:rsidTr="00526089">
        <w:tc>
          <w:tcPr>
            <w:tcW w:w="4675" w:type="dxa"/>
          </w:tcPr>
          <w:p w14:paraId="63459254"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 xml:space="preserve"> </w:t>
            </w:r>
            <w:r w:rsidRPr="00C0169D">
              <w:rPr>
                <w:rFonts w:ascii="Verdana" w:hAnsi="Verdana"/>
                <w:sz w:val="16"/>
                <w:szCs w:val="16"/>
              </w:rPr>
              <w:tab/>
              <w:t>Ácido acético: la duración del ensayo será de 24 h.</w:t>
            </w:r>
          </w:p>
        </w:tc>
        <w:tc>
          <w:tcPr>
            <w:tcW w:w="4675" w:type="dxa"/>
          </w:tcPr>
          <w:p w14:paraId="7802B63F" w14:textId="1014FF4E"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A)</w:t>
            </w:r>
            <w:r w:rsidRPr="00526089">
              <w:rPr>
                <w:rFonts w:ascii="Verdana" w:hAnsi="Verdana"/>
                <w:sz w:val="16"/>
                <w:szCs w:val="16"/>
                <w:lang w:val="en-US"/>
              </w:rPr>
              <w:t xml:space="preserve"> </w:t>
            </w:r>
            <w:r w:rsidRPr="00526089">
              <w:rPr>
                <w:rFonts w:ascii="Verdana" w:hAnsi="Verdana"/>
                <w:sz w:val="16"/>
                <w:szCs w:val="16"/>
                <w:lang w:val="en-US"/>
              </w:rPr>
              <w:tab/>
              <w:t>Acetic acid: the duration of the test will be 24 h.</w:t>
            </w:r>
          </w:p>
        </w:tc>
      </w:tr>
      <w:tr w:rsidR="00A97076" w:rsidRPr="00F560B2" w14:paraId="163201C3" w14:textId="1B1675D7" w:rsidTr="00526089">
        <w:tc>
          <w:tcPr>
            <w:tcW w:w="4675" w:type="dxa"/>
          </w:tcPr>
          <w:p w14:paraId="768CE4CA"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 xml:space="preserve"> </w:t>
            </w:r>
            <w:r w:rsidRPr="00C0169D">
              <w:rPr>
                <w:rFonts w:ascii="Verdana" w:hAnsi="Verdana"/>
                <w:sz w:val="16"/>
                <w:szCs w:val="16"/>
              </w:rPr>
              <w:tab/>
              <w:t>Sal neutra: la duración del ensayo será de 24 h.</w:t>
            </w:r>
          </w:p>
        </w:tc>
        <w:tc>
          <w:tcPr>
            <w:tcW w:w="4675" w:type="dxa"/>
          </w:tcPr>
          <w:p w14:paraId="47B382C3" w14:textId="1092FA4D"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B)</w:t>
            </w:r>
            <w:r w:rsidRPr="00526089">
              <w:rPr>
                <w:rFonts w:ascii="Verdana" w:hAnsi="Verdana"/>
                <w:sz w:val="16"/>
                <w:szCs w:val="16"/>
                <w:lang w:val="en-US"/>
              </w:rPr>
              <w:t xml:space="preserve"> </w:t>
            </w:r>
            <w:r w:rsidRPr="00526089">
              <w:rPr>
                <w:rFonts w:ascii="Verdana" w:hAnsi="Verdana"/>
                <w:sz w:val="16"/>
                <w:szCs w:val="16"/>
                <w:lang w:val="en-US"/>
              </w:rPr>
              <w:tab/>
              <w:t>Neutral salt: the duration of the test will be 24 h.</w:t>
            </w:r>
          </w:p>
        </w:tc>
      </w:tr>
      <w:tr w:rsidR="00A97076" w:rsidRPr="00F560B2" w14:paraId="4983B849" w14:textId="4CAC3B85" w:rsidTr="00526089">
        <w:tc>
          <w:tcPr>
            <w:tcW w:w="4675" w:type="dxa"/>
          </w:tcPr>
          <w:p w14:paraId="177A4A5E"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 xml:space="preserve"> </w:t>
            </w:r>
            <w:r w:rsidRPr="00C0169D">
              <w:rPr>
                <w:rFonts w:ascii="Verdana" w:hAnsi="Verdana"/>
                <w:sz w:val="16"/>
                <w:szCs w:val="16"/>
              </w:rPr>
              <w:tab/>
              <w:t>Ácido acético acelerado con cobre y sal (CASS), la duración del ensayo será de 4 h.</w:t>
            </w:r>
          </w:p>
        </w:tc>
        <w:tc>
          <w:tcPr>
            <w:tcW w:w="4675" w:type="dxa"/>
          </w:tcPr>
          <w:p w14:paraId="06743E81" w14:textId="719920D4"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C)</w:t>
            </w:r>
            <w:r w:rsidRPr="00526089">
              <w:rPr>
                <w:rFonts w:ascii="Verdana" w:hAnsi="Verdana"/>
                <w:sz w:val="16"/>
                <w:szCs w:val="16"/>
                <w:lang w:val="en-US"/>
              </w:rPr>
              <w:t xml:space="preserve"> </w:t>
            </w:r>
            <w:r w:rsidRPr="00526089">
              <w:rPr>
                <w:rFonts w:ascii="Verdana" w:hAnsi="Verdana"/>
                <w:sz w:val="16"/>
                <w:szCs w:val="16"/>
                <w:lang w:val="en-US"/>
              </w:rPr>
              <w:tab/>
              <w:t>Accelerated acetic acid with copper and salt (CASS), the duration of the test will be 4 h.</w:t>
            </w:r>
          </w:p>
        </w:tc>
      </w:tr>
      <w:tr w:rsidR="00A97076" w:rsidRPr="00F560B2" w14:paraId="3CC75505" w14:textId="348E7E88" w:rsidTr="00526089">
        <w:tc>
          <w:tcPr>
            <w:tcW w:w="4675" w:type="dxa"/>
          </w:tcPr>
          <w:p w14:paraId="5D41B4F0"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 xml:space="preserve"> </w:t>
            </w:r>
            <w:r w:rsidRPr="00C0169D">
              <w:rPr>
                <w:rFonts w:ascii="Verdana" w:hAnsi="Verdana"/>
                <w:sz w:val="16"/>
                <w:szCs w:val="16"/>
              </w:rPr>
              <w:tab/>
            </w:r>
            <w:proofErr w:type="spellStart"/>
            <w:r w:rsidRPr="00C0169D">
              <w:rPr>
                <w:rFonts w:ascii="Verdana" w:hAnsi="Verdana"/>
                <w:sz w:val="16"/>
                <w:szCs w:val="16"/>
              </w:rPr>
              <w:t>Corrodkote</w:t>
            </w:r>
            <w:proofErr w:type="spellEnd"/>
            <w:r w:rsidRPr="00C0169D">
              <w:rPr>
                <w:rFonts w:ascii="Verdana" w:hAnsi="Verdana"/>
                <w:sz w:val="16"/>
                <w:szCs w:val="16"/>
              </w:rPr>
              <w:t>: la duración del ensayo será de 4 h.</w:t>
            </w:r>
          </w:p>
        </w:tc>
        <w:tc>
          <w:tcPr>
            <w:tcW w:w="4675" w:type="dxa"/>
          </w:tcPr>
          <w:p w14:paraId="5998EC90" w14:textId="3170D04B"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D)</w:t>
            </w:r>
            <w:r w:rsidRPr="00526089">
              <w:rPr>
                <w:rFonts w:ascii="Verdana" w:hAnsi="Verdana"/>
                <w:sz w:val="16"/>
                <w:szCs w:val="16"/>
                <w:lang w:val="en-US"/>
              </w:rPr>
              <w:t xml:space="preserve"> </w:t>
            </w:r>
            <w:r w:rsidRPr="00526089">
              <w:rPr>
                <w:rFonts w:ascii="Verdana" w:hAnsi="Verdana"/>
                <w:sz w:val="16"/>
                <w:szCs w:val="16"/>
                <w:lang w:val="en-US"/>
              </w:rPr>
              <w:tab/>
            </w:r>
            <w:proofErr w:type="spellStart"/>
            <w:r w:rsidRPr="00526089">
              <w:rPr>
                <w:rFonts w:ascii="Verdana" w:hAnsi="Verdana"/>
                <w:sz w:val="16"/>
                <w:szCs w:val="16"/>
                <w:lang w:val="en-US"/>
              </w:rPr>
              <w:t>Corrodkote</w:t>
            </w:r>
            <w:proofErr w:type="spellEnd"/>
            <w:r w:rsidRPr="00526089">
              <w:rPr>
                <w:rFonts w:ascii="Verdana" w:hAnsi="Verdana"/>
                <w:sz w:val="16"/>
                <w:szCs w:val="16"/>
                <w:lang w:val="en-US"/>
              </w:rPr>
              <w:t>: the duration of the test will be 4 h.</w:t>
            </w:r>
          </w:p>
        </w:tc>
      </w:tr>
      <w:tr w:rsidR="00A97076" w:rsidRPr="00C0169D" w14:paraId="430EF9AF" w14:textId="5AB84340" w:rsidTr="00526089">
        <w:tc>
          <w:tcPr>
            <w:tcW w:w="4675" w:type="dxa"/>
          </w:tcPr>
          <w:p w14:paraId="461587FE" w14:textId="77777777" w:rsidR="00A97076" w:rsidRPr="00C0169D" w:rsidRDefault="00A97076" w:rsidP="00A97076">
            <w:pPr>
              <w:pStyle w:val="Texto"/>
              <w:spacing w:line="245" w:lineRule="exact"/>
              <w:ind w:firstLine="0"/>
              <w:rPr>
                <w:rFonts w:ascii="Verdana" w:hAnsi="Verdana"/>
                <w:b/>
                <w:sz w:val="16"/>
                <w:szCs w:val="16"/>
              </w:rPr>
            </w:pPr>
            <w:r w:rsidRPr="00C0169D">
              <w:rPr>
                <w:rFonts w:ascii="Verdana" w:hAnsi="Verdana"/>
                <w:b/>
                <w:sz w:val="16"/>
                <w:szCs w:val="16"/>
              </w:rPr>
              <w:t>8.5.1 Equipo</w:t>
            </w:r>
          </w:p>
        </w:tc>
        <w:tc>
          <w:tcPr>
            <w:tcW w:w="4675" w:type="dxa"/>
          </w:tcPr>
          <w:p w14:paraId="69F8E083" w14:textId="3D068BF3"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8.5.1 Equipment</w:t>
            </w:r>
          </w:p>
        </w:tc>
      </w:tr>
      <w:tr w:rsidR="00A97076" w:rsidRPr="00F560B2" w14:paraId="3FF3A4F9" w14:textId="0BCA01DF" w:rsidTr="00526089">
        <w:tc>
          <w:tcPr>
            <w:tcW w:w="4675" w:type="dxa"/>
          </w:tcPr>
          <w:p w14:paraId="308D8352"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Cámara de niebla salina siguiendo las indicaciones de los incisos 7.6.1, 7.6.2 y 7.6.3 de esta norma.</w:t>
            </w:r>
          </w:p>
        </w:tc>
        <w:tc>
          <w:tcPr>
            <w:tcW w:w="4675" w:type="dxa"/>
          </w:tcPr>
          <w:p w14:paraId="5FB67A49" w14:textId="4D2F1154"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Saline </w:t>
            </w:r>
            <w:r w:rsidR="00E261A4" w:rsidRPr="00526089">
              <w:rPr>
                <w:rFonts w:ascii="Verdana" w:hAnsi="Verdana"/>
                <w:sz w:val="16"/>
                <w:szCs w:val="16"/>
                <w:lang w:val="en-US"/>
              </w:rPr>
              <w:t>mist</w:t>
            </w:r>
            <w:r w:rsidRPr="00526089">
              <w:rPr>
                <w:rFonts w:ascii="Verdana" w:hAnsi="Verdana"/>
                <w:sz w:val="16"/>
                <w:szCs w:val="16"/>
                <w:lang w:val="en-US"/>
              </w:rPr>
              <w:t xml:space="preserve"> chamber following the indications of subsections 7.6.1, 7.6.2 and 7.6.3 of this </w:t>
            </w:r>
            <w:proofErr w:type="gramStart"/>
            <w:r w:rsidRPr="00526089">
              <w:rPr>
                <w:rFonts w:ascii="Verdana" w:hAnsi="Verdana"/>
                <w:sz w:val="16"/>
                <w:szCs w:val="16"/>
                <w:lang w:val="en-US"/>
              </w:rPr>
              <w:t>standard</w:t>
            </w:r>
            <w:proofErr w:type="gramEnd"/>
            <w:r w:rsidRPr="00526089">
              <w:rPr>
                <w:rFonts w:ascii="Verdana" w:hAnsi="Verdana"/>
                <w:sz w:val="16"/>
                <w:szCs w:val="16"/>
                <w:lang w:val="en-US"/>
              </w:rPr>
              <w:t>.</w:t>
            </w:r>
          </w:p>
        </w:tc>
      </w:tr>
      <w:tr w:rsidR="00A97076" w:rsidRPr="00C0169D" w14:paraId="629C67E1" w14:textId="767E3E26" w:rsidTr="00526089">
        <w:tc>
          <w:tcPr>
            <w:tcW w:w="4675" w:type="dxa"/>
          </w:tcPr>
          <w:p w14:paraId="010CC98A" w14:textId="77777777" w:rsidR="00A97076" w:rsidRPr="00C0169D" w:rsidRDefault="00A97076" w:rsidP="00A97076">
            <w:pPr>
              <w:pStyle w:val="Texto"/>
              <w:spacing w:line="245" w:lineRule="exact"/>
              <w:ind w:firstLine="0"/>
              <w:rPr>
                <w:rFonts w:ascii="Verdana" w:hAnsi="Verdana"/>
                <w:b/>
                <w:sz w:val="16"/>
                <w:szCs w:val="16"/>
              </w:rPr>
            </w:pPr>
            <w:r w:rsidRPr="00C0169D">
              <w:rPr>
                <w:rFonts w:ascii="Verdana" w:hAnsi="Verdana"/>
                <w:b/>
                <w:sz w:val="16"/>
                <w:szCs w:val="16"/>
              </w:rPr>
              <w:t>8.5.2 Procedimiento</w:t>
            </w:r>
          </w:p>
        </w:tc>
        <w:tc>
          <w:tcPr>
            <w:tcW w:w="4675" w:type="dxa"/>
          </w:tcPr>
          <w:p w14:paraId="64232CC4" w14:textId="41B131F9"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8.5.2 Procedure</w:t>
            </w:r>
          </w:p>
        </w:tc>
      </w:tr>
      <w:tr w:rsidR="00A97076" w:rsidRPr="00F560B2" w14:paraId="27735CF7" w14:textId="347949E0" w:rsidTr="00526089">
        <w:tc>
          <w:tcPr>
            <w:tcW w:w="4675" w:type="dxa"/>
          </w:tcPr>
          <w:p w14:paraId="254A1E26"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Colocar el fluxómetro en la cámara de niebla salina; hacer funcionar la cámara durante 96 horas, utilizando como mínimo el método establecido en los incisos 7.6.1, 7.6.2 y 7.6.3 de esta norma.</w:t>
            </w:r>
          </w:p>
        </w:tc>
        <w:tc>
          <w:tcPr>
            <w:tcW w:w="4675" w:type="dxa"/>
          </w:tcPr>
          <w:p w14:paraId="2C13D4B8" w14:textId="2F3BA69C"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Place the </w:t>
            </w:r>
            <w:r w:rsidR="000E71A6" w:rsidRPr="00526089">
              <w:rPr>
                <w:rFonts w:ascii="Verdana" w:hAnsi="Verdana"/>
                <w:sz w:val="16"/>
                <w:szCs w:val="16"/>
                <w:lang w:val="en-US"/>
              </w:rPr>
              <w:t>flushometer</w:t>
            </w:r>
            <w:r w:rsidRPr="00526089">
              <w:rPr>
                <w:rFonts w:ascii="Verdana" w:hAnsi="Verdana"/>
                <w:sz w:val="16"/>
                <w:szCs w:val="16"/>
                <w:lang w:val="en-US"/>
              </w:rPr>
              <w:t xml:space="preserve"> in the salt spray chamber; operate the camera for 96 hours, using at least the method established in subsections 7.6.1, 7.6.2 and 7.6.3 of this </w:t>
            </w:r>
            <w:proofErr w:type="gramStart"/>
            <w:r w:rsidRPr="00526089">
              <w:rPr>
                <w:rFonts w:ascii="Verdana" w:hAnsi="Verdana"/>
                <w:sz w:val="16"/>
                <w:szCs w:val="16"/>
                <w:lang w:val="en-US"/>
              </w:rPr>
              <w:t>standard</w:t>
            </w:r>
            <w:proofErr w:type="gramEnd"/>
            <w:r w:rsidRPr="00526089">
              <w:rPr>
                <w:rFonts w:ascii="Verdana" w:hAnsi="Verdana"/>
                <w:sz w:val="16"/>
                <w:szCs w:val="16"/>
                <w:lang w:val="en-US"/>
              </w:rPr>
              <w:t>.</w:t>
            </w:r>
          </w:p>
        </w:tc>
      </w:tr>
      <w:tr w:rsidR="00A97076" w:rsidRPr="00F560B2" w14:paraId="29906E9A" w14:textId="0FD44F1E" w:rsidTr="00526089">
        <w:tc>
          <w:tcPr>
            <w:tcW w:w="4675" w:type="dxa"/>
          </w:tcPr>
          <w:p w14:paraId="0FC23C4F"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Al término de la prueba se debe lavar el fluxómetro con agua.</w:t>
            </w:r>
          </w:p>
        </w:tc>
        <w:tc>
          <w:tcPr>
            <w:tcW w:w="4675" w:type="dxa"/>
          </w:tcPr>
          <w:p w14:paraId="5EEBF52F" w14:textId="4F9C8E88"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At the end of the test, the </w:t>
            </w:r>
            <w:r w:rsidR="000E71A6" w:rsidRPr="00526089">
              <w:rPr>
                <w:rFonts w:ascii="Verdana" w:hAnsi="Verdana"/>
                <w:sz w:val="16"/>
                <w:szCs w:val="16"/>
                <w:lang w:val="en-US"/>
              </w:rPr>
              <w:t>flushometer</w:t>
            </w:r>
            <w:r w:rsidRPr="00526089">
              <w:rPr>
                <w:rFonts w:ascii="Verdana" w:hAnsi="Verdana"/>
                <w:sz w:val="16"/>
                <w:szCs w:val="16"/>
                <w:lang w:val="en-US"/>
              </w:rPr>
              <w:t xml:space="preserve"> must be washed with water.</w:t>
            </w:r>
          </w:p>
        </w:tc>
      </w:tr>
      <w:tr w:rsidR="00A97076" w:rsidRPr="00C0169D" w14:paraId="22054790" w14:textId="1D29EA43" w:rsidTr="00526089">
        <w:tc>
          <w:tcPr>
            <w:tcW w:w="4675" w:type="dxa"/>
          </w:tcPr>
          <w:p w14:paraId="24EFE3DC" w14:textId="77777777" w:rsidR="00A97076" w:rsidRPr="00C0169D" w:rsidRDefault="00A97076" w:rsidP="00A97076">
            <w:pPr>
              <w:pStyle w:val="Texto"/>
              <w:spacing w:line="245" w:lineRule="exact"/>
              <w:ind w:firstLine="0"/>
              <w:rPr>
                <w:rFonts w:ascii="Verdana" w:hAnsi="Verdana"/>
                <w:b/>
                <w:sz w:val="16"/>
                <w:szCs w:val="16"/>
              </w:rPr>
            </w:pPr>
            <w:r w:rsidRPr="00C0169D">
              <w:rPr>
                <w:rFonts w:ascii="Verdana" w:hAnsi="Verdana"/>
                <w:b/>
                <w:sz w:val="16"/>
                <w:szCs w:val="16"/>
              </w:rPr>
              <w:t>8.5.3 Resultado</w:t>
            </w:r>
          </w:p>
        </w:tc>
        <w:tc>
          <w:tcPr>
            <w:tcW w:w="4675" w:type="dxa"/>
          </w:tcPr>
          <w:p w14:paraId="6C0CCC2D" w14:textId="22C42AD0"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8.5.3 Result</w:t>
            </w:r>
          </w:p>
        </w:tc>
      </w:tr>
      <w:tr w:rsidR="00A97076" w:rsidRPr="00F560B2" w14:paraId="26C906BB" w14:textId="4201D142" w:rsidTr="00526089">
        <w:tc>
          <w:tcPr>
            <w:tcW w:w="4675" w:type="dxa"/>
          </w:tcPr>
          <w:p w14:paraId="3F973495"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Después de la prueba de resistencia a la corrosión, las partes externas con recubrimiento y que quedan visibles después de ser ensambladas, no deben mostrar ningún defecto en la superficie como corrosión, ampolla/burbuja, desprendimiento u hoyos en cualquier área.</w:t>
            </w:r>
          </w:p>
        </w:tc>
        <w:tc>
          <w:tcPr>
            <w:tcW w:w="4675" w:type="dxa"/>
          </w:tcPr>
          <w:p w14:paraId="5AC5B501" w14:textId="5086A9D1"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After the corrosion resistance test, </w:t>
            </w:r>
            <w:r w:rsidR="0077718C">
              <w:rPr>
                <w:rFonts w:ascii="Verdana" w:hAnsi="Verdana"/>
                <w:sz w:val="16"/>
                <w:szCs w:val="16"/>
                <w:lang w:val="en-US"/>
              </w:rPr>
              <w:t xml:space="preserve">the </w:t>
            </w:r>
            <w:r w:rsidRPr="00526089">
              <w:rPr>
                <w:rFonts w:ascii="Verdana" w:hAnsi="Verdana"/>
                <w:sz w:val="16"/>
                <w:szCs w:val="16"/>
                <w:lang w:val="en-US"/>
              </w:rPr>
              <w:t>external coated parts</w:t>
            </w:r>
            <w:r w:rsidR="0077718C">
              <w:rPr>
                <w:rFonts w:ascii="Verdana" w:hAnsi="Verdana"/>
                <w:sz w:val="16"/>
                <w:szCs w:val="16"/>
                <w:lang w:val="en-US"/>
              </w:rPr>
              <w:t xml:space="preserve"> and</w:t>
            </w:r>
            <w:r w:rsidRPr="00526089">
              <w:rPr>
                <w:rFonts w:ascii="Verdana" w:hAnsi="Verdana"/>
                <w:sz w:val="16"/>
                <w:szCs w:val="16"/>
                <w:lang w:val="en-US"/>
              </w:rPr>
              <w:t xml:space="preserve"> that remain visible after being assembled </w:t>
            </w:r>
            <w:r w:rsidR="00FF3594" w:rsidRPr="00526089">
              <w:rPr>
                <w:rFonts w:ascii="Verdana" w:hAnsi="Verdana"/>
                <w:sz w:val="16"/>
                <w:szCs w:val="16"/>
                <w:lang w:val="en-US"/>
              </w:rPr>
              <w:t>must</w:t>
            </w:r>
            <w:r w:rsidRPr="00526089">
              <w:rPr>
                <w:rFonts w:ascii="Verdana" w:hAnsi="Verdana"/>
                <w:sz w:val="16"/>
                <w:szCs w:val="16"/>
                <w:lang w:val="en-US"/>
              </w:rPr>
              <w:t xml:space="preserve"> not show any surface defects such as corrosion, blister/bubble, peeling, or pitting in any area.</w:t>
            </w:r>
          </w:p>
        </w:tc>
      </w:tr>
      <w:tr w:rsidR="00A97076" w:rsidRPr="00F560B2" w14:paraId="5EBDB4FE" w14:textId="6DBDD402" w:rsidTr="00526089">
        <w:tc>
          <w:tcPr>
            <w:tcW w:w="4675" w:type="dxa"/>
          </w:tcPr>
          <w:p w14:paraId="0913FC2B"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 xml:space="preserve">Además, si después del ensayo se observan defectos superficiales ampliamente separados (como ocasionalmente ocurren), dichos defectos no deben </w:t>
            </w:r>
            <w:r w:rsidRPr="00C0169D">
              <w:rPr>
                <w:rFonts w:ascii="Verdana" w:hAnsi="Verdana"/>
                <w:sz w:val="16"/>
                <w:szCs w:val="16"/>
              </w:rPr>
              <w:lastRenderedPageBreak/>
              <w:t>desfigurar o afectar adversamente la función de la parte recubierta.</w:t>
            </w:r>
          </w:p>
        </w:tc>
        <w:tc>
          <w:tcPr>
            <w:tcW w:w="4675" w:type="dxa"/>
          </w:tcPr>
          <w:p w14:paraId="267B391B" w14:textId="00E6BCDD"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lastRenderedPageBreak/>
              <w:t xml:space="preserve">In addition, if widely separated surface defects are observed after testing (as they occasionally are), such </w:t>
            </w:r>
            <w:r w:rsidRPr="00526089">
              <w:rPr>
                <w:rFonts w:ascii="Verdana" w:hAnsi="Verdana"/>
                <w:sz w:val="16"/>
                <w:szCs w:val="16"/>
                <w:lang w:val="en-US"/>
              </w:rPr>
              <w:lastRenderedPageBreak/>
              <w:t xml:space="preserve">defects </w:t>
            </w:r>
            <w:r w:rsidR="00FF3594" w:rsidRPr="00526089">
              <w:rPr>
                <w:rFonts w:ascii="Verdana" w:hAnsi="Verdana"/>
                <w:sz w:val="16"/>
                <w:szCs w:val="16"/>
                <w:lang w:val="en-US"/>
              </w:rPr>
              <w:t>must</w:t>
            </w:r>
            <w:r w:rsidRPr="00526089">
              <w:rPr>
                <w:rFonts w:ascii="Verdana" w:hAnsi="Verdana"/>
                <w:sz w:val="16"/>
                <w:szCs w:val="16"/>
                <w:lang w:val="en-US"/>
              </w:rPr>
              <w:t xml:space="preserve"> not disfigure or adversely affect the function of the coated part.</w:t>
            </w:r>
          </w:p>
        </w:tc>
      </w:tr>
      <w:tr w:rsidR="00A97076" w:rsidRPr="00C0169D" w14:paraId="497890D1" w14:textId="604A7555" w:rsidTr="00526089">
        <w:tc>
          <w:tcPr>
            <w:tcW w:w="4675" w:type="dxa"/>
          </w:tcPr>
          <w:p w14:paraId="2ED55708" w14:textId="77777777" w:rsidR="00A97076" w:rsidRPr="00C0169D" w:rsidRDefault="00A97076" w:rsidP="00A97076">
            <w:pPr>
              <w:pStyle w:val="Texto"/>
              <w:spacing w:line="245" w:lineRule="exact"/>
              <w:ind w:firstLine="0"/>
              <w:rPr>
                <w:rFonts w:ascii="Verdana" w:hAnsi="Verdana"/>
                <w:b/>
                <w:sz w:val="16"/>
                <w:szCs w:val="16"/>
              </w:rPr>
            </w:pPr>
            <w:r w:rsidRPr="00C0169D">
              <w:rPr>
                <w:rFonts w:ascii="Verdana" w:hAnsi="Verdana"/>
                <w:b/>
                <w:sz w:val="16"/>
                <w:szCs w:val="16"/>
              </w:rPr>
              <w:lastRenderedPageBreak/>
              <w:t>9. Etiquetado, marcado y garantía</w:t>
            </w:r>
          </w:p>
        </w:tc>
        <w:tc>
          <w:tcPr>
            <w:tcW w:w="4675" w:type="dxa"/>
          </w:tcPr>
          <w:p w14:paraId="23842462" w14:textId="569F3F06" w:rsidR="00A97076" w:rsidRPr="00526089" w:rsidRDefault="00A97076" w:rsidP="00A97076">
            <w:pPr>
              <w:pStyle w:val="Texto"/>
              <w:spacing w:line="245" w:lineRule="exact"/>
              <w:ind w:firstLine="0"/>
              <w:rPr>
                <w:rFonts w:ascii="Verdana" w:hAnsi="Verdana"/>
                <w:b/>
                <w:sz w:val="16"/>
                <w:szCs w:val="16"/>
                <w:lang w:val="en-US"/>
              </w:rPr>
            </w:pPr>
            <w:r w:rsidRPr="00526089">
              <w:rPr>
                <w:rFonts w:ascii="Verdana" w:hAnsi="Verdana"/>
                <w:b/>
                <w:sz w:val="16"/>
                <w:szCs w:val="16"/>
                <w:lang w:val="en-US"/>
              </w:rPr>
              <w:t>9. Labelling, marking and guarantee</w:t>
            </w:r>
          </w:p>
        </w:tc>
      </w:tr>
      <w:tr w:rsidR="00A97076" w:rsidRPr="00C0169D" w14:paraId="2BBEB24C" w14:textId="1F7489A9" w:rsidTr="00526089">
        <w:tc>
          <w:tcPr>
            <w:tcW w:w="4675" w:type="dxa"/>
          </w:tcPr>
          <w:p w14:paraId="315883A2"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 xml:space="preserve">Todos los aparatos sanitarios contemplados en el alcance de esta norma, que se importen y comercialicen en los Estados Unidos Mexicanos, deben proporcionar a los usuarios la información sobre el consumo de agua que presentan estos aparatos, con el fin de que ésta pueda ser comparada </w:t>
            </w:r>
            <w:proofErr w:type="gramStart"/>
            <w:r w:rsidRPr="00C0169D">
              <w:rPr>
                <w:rFonts w:ascii="Verdana" w:hAnsi="Verdana"/>
                <w:sz w:val="16"/>
                <w:szCs w:val="16"/>
              </w:rPr>
              <w:t>en relación a</w:t>
            </w:r>
            <w:proofErr w:type="gramEnd"/>
            <w:r w:rsidRPr="00C0169D">
              <w:rPr>
                <w:rFonts w:ascii="Verdana" w:hAnsi="Verdana"/>
                <w:sz w:val="16"/>
                <w:szCs w:val="16"/>
              </w:rPr>
              <w:t xml:space="preserve"> otros de las mismas características. La información debe de colocarse en cada aparato sanitario, de forma permanente en condiciones normales de uso, y debe de presentarse en idioma español sin perjuicio de que, además, se expresen en otro idioma y deben ser legibles. El marcado en el inodoro y mingitorio no necesariamente será visible después de su instalación. El etiquetado o marcado será según lo indicado en la Tabla 13.</w:t>
            </w:r>
          </w:p>
        </w:tc>
        <w:tc>
          <w:tcPr>
            <w:tcW w:w="4675" w:type="dxa"/>
          </w:tcPr>
          <w:p w14:paraId="54D1EBDD" w14:textId="031B4D72"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All sanitary devices included in the scope of this standard, which are imported and marketed in the United Mexican States, must provide users with information on water consumption presented by these devices, so that it can be compared in relative to others with the same characteristics. The information must be placed on each sanitary device, permanently under normal conditions of use, and must be presented in Spanish without prejudice to the fact that it is also </w:t>
            </w:r>
            <w:r w:rsidR="0077718C">
              <w:rPr>
                <w:rFonts w:ascii="Verdana" w:hAnsi="Verdana"/>
                <w:sz w:val="16"/>
                <w:szCs w:val="16"/>
                <w:lang w:val="en-US"/>
              </w:rPr>
              <w:t xml:space="preserve">can be </w:t>
            </w:r>
            <w:r w:rsidRPr="00526089">
              <w:rPr>
                <w:rFonts w:ascii="Verdana" w:hAnsi="Verdana"/>
                <w:sz w:val="16"/>
                <w:szCs w:val="16"/>
                <w:lang w:val="en-US"/>
              </w:rPr>
              <w:t xml:space="preserve">expressed in another language and must be legible. </w:t>
            </w:r>
            <w:r w:rsidR="0077718C">
              <w:rPr>
                <w:rFonts w:ascii="Verdana" w:hAnsi="Verdana"/>
                <w:sz w:val="16"/>
                <w:szCs w:val="16"/>
                <w:lang w:val="en-US"/>
              </w:rPr>
              <w:t>The m</w:t>
            </w:r>
            <w:r w:rsidRPr="00526089">
              <w:rPr>
                <w:rFonts w:ascii="Verdana" w:hAnsi="Verdana"/>
                <w:sz w:val="16"/>
                <w:szCs w:val="16"/>
                <w:lang w:val="en-US"/>
              </w:rPr>
              <w:t>arking on the toilet and urinal will not necessarily be visible after installation. Labeling or marking will be as indicated in Table 13.</w:t>
            </w:r>
          </w:p>
        </w:tc>
      </w:tr>
      <w:tr w:rsidR="00A97076" w:rsidRPr="00F560B2" w14:paraId="7A71ABB7" w14:textId="14526477" w:rsidTr="00526089">
        <w:tc>
          <w:tcPr>
            <w:tcW w:w="4675" w:type="dxa"/>
          </w:tcPr>
          <w:p w14:paraId="4DCADC49"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Para el caso de las válvulas de admisión y descarga, que se importen y comercialicen para el mercado de reposición, deberán de contener toda la información que se menciona en la Tabla 13, para poder identificar que son válvulas de reemplazo.</w:t>
            </w:r>
          </w:p>
        </w:tc>
        <w:tc>
          <w:tcPr>
            <w:tcW w:w="4675" w:type="dxa"/>
          </w:tcPr>
          <w:p w14:paraId="37E4E147" w14:textId="116DAD97"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In the case of intake and discharge valves, which are imported and marketed for the replacement market, they must contain all the information mentioned in Table 13, </w:t>
            </w:r>
            <w:proofErr w:type="gramStart"/>
            <w:r w:rsidRPr="00526089">
              <w:rPr>
                <w:rFonts w:ascii="Verdana" w:hAnsi="Verdana"/>
                <w:sz w:val="16"/>
                <w:szCs w:val="16"/>
                <w:lang w:val="en-US"/>
              </w:rPr>
              <w:t>in order to</w:t>
            </w:r>
            <w:proofErr w:type="gramEnd"/>
            <w:r w:rsidRPr="00526089">
              <w:rPr>
                <w:rFonts w:ascii="Verdana" w:hAnsi="Verdana"/>
                <w:sz w:val="16"/>
                <w:szCs w:val="16"/>
                <w:lang w:val="en-US"/>
              </w:rPr>
              <w:t xml:space="preserve"> identify that they are replacement valves.</w:t>
            </w:r>
          </w:p>
        </w:tc>
      </w:tr>
      <w:tr w:rsidR="00A97076" w:rsidRPr="00F560B2" w14:paraId="1C53EAA3" w14:textId="62A33589" w:rsidTr="00526089">
        <w:tc>
          <w:tcPr>
            <w:tcW w:w="4675" w:type="dxa"/>
          </w:tcPr>
          <w:p w14:paraId="75D58B74"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Para el caso del sello obturador que se importe y comercialice para el mercado de reposición, deberá de contener toda la información que se menciona en la Tabla 13 para poder identificar que son sellos obturadores de remplazo, y en qué diámetro de válvula de descarga puede funcionar correctamente.</w:t>
            </w:r>
          </w:p>
        </w:tc>
        <w:tc>
          <w:tcPr>
            <w:tcW w:w="4675" w:type="dxa"/>
          </w:tcPr>
          <w:p w14:paraId="2A49B352" w14:textId="37A9460F"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In the case of the plug seal that is imported and marketed for the replacement market, it must contain all the information mentioned in Table 13 to be able to identify that they are replacement plug seals, and in what diameter of the discharge valve it can work. correctly.</w:t>
            </w:r>
          </w:p>
        </w:tc>
      </w:tr>
      <w:tr w:rsidR="00A97076" w:rsidRPr="00F560B2" w14:paraId="43D49D48" w14:textId="68710F80" w:rsidTr="00526089">
        <w:tc>
          <w:tcPr>
            <w:tcW w:w="4675" w:type="dxa"/>
          </w:tcPr>
          <w:p w14:paraId="5A5D2EAE"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 xml:space="preserve">Además, el fabricante, importador o comercializador debe de proporcionar un instructivo para su correcta instalación, conteniendo esquemas y gráficos legibles y en idioma español, sin perjuicio de </w:t>
            </w:r>
            <w:proofErr w:type="gramStart"/>
            <w:r w:rsidRPr="00C0169D">
              <w:rPr>
                <w:rFonts w:ascii="Verdana" w:hAnsi="Verdana"/>
                <w:sz w:val="16"/>
                <w:szCs w:val="16"/>
              </w:rPr>
              <w:t>que</w:t>
            </w:r>
            <w:proofErr w:type="gramEnd"/>
            <w:r w:rsidRPr="00C0169D">
              <w:rPr>
                <w:rFonts w:ascii="Verdana" w:hAnsi="Verdana"/>
                <w:sz w:val="16"/>
                <w:szCs w:val="16"/>
              </w:rPr>
              <w:t xml:space="preserve"> además, se expresen en otro idioma, señalando las partes y los elementos de ensamble para funcionar correctamente, así como una póliza de garantía.</w:t>
            </w:r>
          </w:p>
        </w:tc>
        <w:tc>
          <w:tcPr>
            <w:tcW w:w="4675" w:type="dxa"/>
          </w:tcPr>
          <w:p w14:paraId="546CA2FA" w14:textId="001E8CBA" w:rsidR="00A97076" w:rsidRPr="00526089" w:rsidRDefault="00A97076" w:rsidP="00A97076">
            <w:pPr>
              <w:pStyle w:val="Texto"/>
              <w:spacing w:line="245" w:lineRule="exact"/>
              <w:ind w:firstLine="0"/>
              <w:rPr>
                <w:rFonts w:ascii="Verdana" w:hAnsi="Verdana"/>
                <w:sz w:val="16"/>
                <w:szCs w:val="16"/>
                <w:lang w:val="en-US"/>
              </w:rPr>
            </w:pPr>
            <w:r w:rsidRPr="00526089">
              <w:rPr>
                <w:rFonts w:ascii="Verdana" w:hAnsi="Verdana"/>
                <w:sz w:val="16"/>
                <w:szCs w:val="16"/>
                <w:lang w:val="en-US"/>
              </w:rPr>
              <w:t xml:space="preserve">In addition, the manufacturer, importer or marketer must provide instructions for its correct installation, containing legible diagrams and graphics in Spanish, without prejudice to the fact that they are also expressed in another language, indicating the parts and assembly elements to function correctly, as well as a </w:t>
            </w:r>
            <w:proofErr w:type="gramStart"/>
            <w:r w:rsidRPr="00526089">
              <w:rPr>
                <w:rFonts w:ascii="Verdana" w:hAnsi="Verdana"/>
                <w:sz w:val="16"/>
                <w:szCs w:val="16"/>
                <w:lang w:val="en-US"/>
              </w:rPr>
              <w:t>guarantee</w:t>
            </w:r>
            <w:proofErr w:type="gramEnd"/>
            <w:r w:rsidRPr="00526089">
              <w:rPr>
                <w:rFonts w:ascii="Verdana" w:hAnsi="Verdana"/>
                <w:sz w:val="16"/>
                <w:szCs w:val="16"/>
                <w:lang w:val="en-US"/>
              </w:rPr>
              <w:t xml:space="preserve"> policy.</w:t>
            </w:r>
          </w:p>
        </w:tc>
      </w:tr>
    </w:tbl>
    <w:p w14:paraId="796B9AEF" w14:textId="77777777" w:rsidR="00284B40" w:rsidRPr="00A97076" w:rsidRDefault="00284B40" w:rsidP="005B3C3D">
      <w:pPr>
        <w:pStyle w:val="Texto"/>
        <w:spacing w:line="245" w:lineRule="exact"/>
        <w:rPr>
          <w:rFonts w:ascii="Verdana" w:hAnsi="Verdana"/>
          <w:sz w:val="16"/>
          <w:szCs w:val="16"/>
          <w:lang w:val="en-US"/>
        </w:rPr>
        <w:sectPr w:rsidR="00284B40" w:rsidRPr="00A97076" w:rsidSect="0077718C">
          <w:headerReference w:type="even" r:id="rId26"/>
          <w:headerReference w:type="default" r:id="rId27"/>
          <w:footerReference w:type="default" r:id="rId28"/>
          <w:type w:val="continuous"/>
          <w:pgSz w:w="12240" w:h="15840" w:code="1"/>
          <w:pgMar w:top="1440" w:right="1440" w:bottom="1440" w:left="1440" w:header="706" w:footer="706" w:gutter="0"/>
          <w:pgNumType w:start="1"/>
          <w:cols w:space="708"/>
          <w:docGrid w:linePitch="360"/>
        </w:sectPr>
      </w:pPr>
    </w:p>
    <w:p w14:paraId="3023B22C" w14:textId="77777777" w:rsidR="00284B40" w:rsidRPr="000B642F" w:rsidRDefault="00284B40" w:rsidP="005B3C3D">
      <w:pPr>
        <w:pStyle w:val="Texto"/>
        <w:ind w:firstLine="0"/>
        <w:jc w:val="center"/>
        <w:rPr>
          <w:rFonts w:ascii="Verdana" w:hAnsi="Verdana"/>
          <w:sz w:val="16"/>
          <w:szCs w:val="16"/>
        </w:rPr>
      </w:pPr>
      <w:r w:rsidRPr="000B642F">
        <w:rPr>
          <w:rFonts w:ascii="Verdana" w:hAnsi="Verdana"/>
          <w:b/>
          <w:sz w:val="16"/>
          <w:szCs w:val="16"/>
        </w:rPr>
        <w:lastRenderedPageBreak/>
        <w:t>Tabla 13 - Marcado y etiquetado para los productos que contempla esta norma</w:t>
      </w:r>
    </w:p>
    <w:tbl>
      <w:tblPr>
        <w:tblW w:w="1316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81"/>
        <w:gridCol w:w="1196"/>
        <w:gridCol w:w="1066"/>
        <w:gridCol w:w="1184"/>
        <w:gridCol w:w="1196"/>
        <w:gridCol w:w="1261"/>
        <w:gridCol w:w="1196"/>
        <w:gridCol w:w="1197"/>
        <w:gridCol w:w="1196"/>
        <w:gridCol w:w="1389"/>
      </w:tblGrid>
      <w:tr w:rsidR="00284B40" w:rsidRPr="000B642F" w14:paraId="73DF0F36" w14:textId="77777777">
        <w:trPr>
          <w:cantSplit/>
          <w:trHeight w:val="20"/>
        </w:trPr>
        <w:tc>
          <w:tcPr>
            <w:tcW w:w="2280" w:type="dxa"/>
            <w:tcBorders>
              <w:top w:val="nil"/>
              <w:left w:val="nil"/>
            </w:tcBorders>
            <w:noWrap/>
          </w:tcPr>
          <w:p w14:paraId="647700B3" w14:textId="77777777" w:rsidR="00284B40" w:rsidRPr="000B642F" w:rsidRDefault="00284B40" w:rsidP="005B3C3D">
            <w:pPr>
              <w:pStyle w:val="Texto"/>
              <w:spacing w:before="80" w:after="80"/>
              <w:ind w:firstLine="0"/>
              <w:jc w:val="center"/>
              <w:rPr>
                <w:rFonts w:ascii="Verdana" w:hAnsi="Verdana"/>
                <w:sz w:val="16"/>
                <w:szCs w:val="16"/>
              </w:rPr>
            </w:pPr>
          </w:p>
        </w:tc>
        <w:tc>
          <w:tcPr>
            <w:tcW w:w="3849" w:type="dxa"/>
            <w:gridSpan w:val="3"/>
            <w:shd w:val="pct12" w:color="auto" w:fill="auto"/>
          </w:tcPr>
          <w:p w14:paraId="4462AE24" w14:textId="77777777" w:rsidR="00284B40" w:rsidRPr="000B642F" w:rsidRDefault="00284B40" w:rsidP="005B3C3D">
            <w:pPr>
              <w:pStyle w:val="Texto"/>
              <w:spacing w:before="80" w:after="80"/>
              <w:ind w:firstLine="0"/>
              <w:jc w:val="center"/>
              <w:rPr>
                <w:rFonts w:ascii="Verdana" w:hAnsi="Verdana"/>
                <w:b/>
                <w:sz w:val="16"/>
                <w:szCs w:val="16"/>
              </w:rPr>
            </w:pPr>
            <w:r w:rsidRPr="000B642F">
              <w:rPr>
                <w:rFonts w:ascii="Verdana" w:hAnsi="Verdana"/>
                <w:b/>
                <w:sz w:val="16"/>
                <w:szCs w:val="16"/>
              </w:rPr>
              <w:t>Inodoro y mingitorio</w:t>
            </w:r>
          </w:p>
        </w:tc>
        <w:tc>
          <w:tcPr>
            <w:tcW w:w="2845" w:type="dxa"/>
            <w:gridSpan w:val="2"/>
            <w:shd w:val="pct12" w:color="auto" w:fill="auto"/>
          </w:tcPr>
          <w:p w14:paraId="18BF7020" w14:textId="77777777" w:rsidR="00284B40" w:rsidRPr="000B642F" w:rsidRDefault="00284B40" w:rsidP="005B3C3D">
            <w:pPr>
              <w:pStyle w:val="Texto"/>
              <w:spacing w:before="80" w:after="80"/>
              <w:ind w:firstLine="0"/>
              <w:jc w:val="center"/>
              <w:rPr>
                <w:rFonts w:ascii="Verdana" w:hAnsi="Verdana"/>
                <w:b/>
                <w:sz w:val="16"/>
                <w:szCs w:val="16"/>
              </w:rPr>
            </w:pPr>
            <w:r w:rsidRPr="000B642F">
              <w:rPr>
                <w:rFonts w:ascii="Verdana" w:hAnsi="Verdana"/>
                <w:b/>
                <w:sz w:val="16"/>
                <w:szCs w:val="16"/>
              </w:rPr>
              <w:t>Válvulas de admisión y descarga</w:t>
            </w:r>
          </w:p>
        </w:tc>
        <w:tc>
          <w:tcPr>
            <w:tcW w:w="2677" w:type="dxa"/>
            <w:gridSpan w:val="2"/>
            <w:shd w:val="pct12" w:color="auto" w:fill="auto"/>
          </w:tcPr>
          <w:p w14:paraId="033D3553" w14:textId="77777777" w:rsidR="00284B40" w:rsidRPr="000B642F" w:rsidRDefault="00284B40" w:rsidP="005B3C3D">
            <w:pPr>
              <w:pStyle w:val="Texto"/>
              <w:spacing w:before="80" w:after="80"/>
              <w:ind w:firstLine="0"/>
              <w:jc w:val="center"/>
              <w:rPr>
                <w:rFonts w:ascii="Verdana" w:hAnsi="Verdana"/>
                <w:b/>
                <w:sz w:val="16"/>
                <w:szCs w:val="16"/>
              </w:rPr>
            </w:pPr>
            <w:r w:rsidRPr="000B642F">
              <w:rPr>
                <w:rFonts w:ascii="Verdana" w:hAnsi="Verdana"/>
                <w:b/>
                <w:sz w:val="16"/>
                <w:szCs w:val="16"/>
              </w:rPr>
              <w:t>Fluxómetro</w:t>
            </w:r>
          </w:p>
        </w:tc>
        <w:tc>
          <w:tcPr>
            <w:tcW w:w="3178" w:type="dxa"/>
            <w:gridSpan w:val="2"/>
            <w:shd w:val="pct12" w:color="auto" w:fill="auto"/>
          </w:tcPr>
          <w:p w14:paraId="5E335F62" w14:textId="77777777" w:rsidR="00284B40" w:rsidRPr="000B642F" w:rsidRDefault="00284B40" w:rsidP="005B3C3D">
            <w:pPr>
              <w:pStyle w:val="Texto"/>
              <w:spacing w:before="80" w:after="80"/>
              <w:ind w:firstLine="0"/>
              <w:jc w:val="center"/>
              <w:rPr>
                <w:rFonts w:ascii="Verdana" w:hAnsi="Verdana"/>
                <w:b/>
                <w:sz w:val="16"/>
                <w:szCs w:val="16"/>
              </w:rPr>
            </w:pPr>
            <w:r w:rsidRPr="000B642F">
              <w:rPr>
                <w:rFonts w:ascii="Verdana" w:hAnsi="Verdana"/>
                <w:b/>
                <w:sz w:val="16"/>
                <w:szCs w:val="16"/>
              </w:rPr>
              <w:t>Sello obturador</w:t>
            </w:r>
          </w:p>
        </w:tc>
      </w:tr>
      <w:tr w:rsidR="00284B40" w:rsidRPr="000B642F" w14:paraId="54DFA31A" w14:textId="77777777">
        <w:trPr>
          <w:cantSplit/>
          <w:trHeight w:val="20"/>
        </w:trPr>
        <w:tc>
          <w:tcPr>
            <w:tcW w:w="2280" w:type="dxa"/>
            <w:vAlign w:val="center"/>
          </w:tcPr>
          <w:p w14:paraId="4F578EF1" w14:textId="77777777" w:rsidR="00284B40" w:rsidRPr="000B642F" w:rsidRDefault="00284B40" w:rsidP="005B3C3D">
            <w:pPr>
              <w:pStyle w:val="Texto"/>
              <w:spacing w:before="80" w:after="80"/>
              <w:ind w:firstLine="0"/>
              <w:jc w:val="center"/>
              <w:rPr>
                <w:rFonts w:ascii="Verdana" w:hAnsi="Verdana"/>
                <w:b/>
                <w:sz w:val="16"/>
                <w:szCs w:val="16"/>
              </w:rPr>
            </w:pPr>
            <w:r w:rsidRPr="000B642F">
              <w:rPr>
                <w:rFonts w:ascii="Verdana" w:hAnsi="Verdana"/>
                <w:b/>
                <w:sz w:val="16"/>
                <w:szCs w:val="16"/>
              </w:rPr>
              <w:t>Leyenda</w:t>
            </w:r>
          </w:p>
        </w:tc>
        <w:tc>
          <w:tcPr>
            <w:tcW w:w="1338" w:type="dxa"/>
            <w:vAlign w:val="center"/>
          </w:tcPr>
          <w:p w14:paraId="6D1384FF"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Producto Marcado Permanente</w:t>
            </w:r>
          </w:p>
        </w:tc>
        <w:tc>
          <w:tcPr>
            <w:tcW w:w="1169" w:type="dxa"/>
            <w:vAlign w:val="center"/>
          </w:tcPr>
          <w:p w14:paraId="20E2157D"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Producto Etiquetado</w:t>
            </w:r>
          </w:p>
        </w:tc>
        <w:tc>
          <w:tcPr>
            <w:tcW w:w="1342" w:type="dxa"/>
            <w:vAlign w:val="center"/>
          </w:tcPr>
          <w:p w14:paraId="1C5F10C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Empaque sólo cuando la información de la etiqueta del producto no</w:t>
            </w:r>
            <w:r w:rsidR="00115845" w:rsidRPr="000B642F">
              <w:rPr>
                <w:rFonts w:ascii="Verdana" w:hAnsi="Verdana"/>
                <w:sz w:val="16"/>
                <w:szCs w:val="16"/>
              </w:rPr>
              <w:t xml:space="preserve"> </w:t>
            </w:r>
            <w:r w:rsidRPr="000B642F">
              <w:rPr>
                <w:rFonts w:ascii="Verdana" w:hAnsi="Verdana"/>
                <w:sz w:val="16"/>
                <w:szCs w:val="16"/>
              </w:rPr>
              <w:t>sea visible</w:t>
            </w:r>
          </w:p>
        </w:tc>
        <w:tc>
          <w:tcPr>
            <w:tcW w:w="1338" w:type="dxa"/>
            <w:vAlign w:val="center"/>
          </w:tcPr>
          <w:p w14:paraId="0613C797"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Producto Marcado Permanente</w:t>
            </w:r>
          </w:p>
        </w:tc>
        <w:tc>
          <w:tcPr>
            <w:tcW w:w="1507" w:type="dxa"/>
            <w:vAlign w:val="center"/>
          </w:tcPr>
          <w:p w14:paraId="3FDC93CB"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Información para el empaque individual del producto, excepto equipo original</w:t>
            </w:r>
          </w:p>
        </w:tc>
        <w:tc>
          <w:tcPr>
            <w:tcW w:w="1338" w:type="dxa"/>
            <w:vAlign w:val="center"/>
          </w:tcPr>
          <w:p w14:paraId="0C1EA578"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Producto Marcado Permanente</w:t>
            </w:r>
          </w:p>
        </w:tc>
        <w:tc>
          <w:tcPr>
            <w:tcW w:w="1339" w:type="dxa"/>
            <w:vAlign w:val="center"/>
          </w:tcPr>
          <w:p w14:paraId="0EBEB474"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Información para el empaque individual del producto</w:t>
            </w:r>
          </w:p>
        </w:tc>
        <w:tc>
          <w:tcPr>
            <w:tcW w:w="1338" w:type="dxa"/>
            <w:vAlign w:val="center"/>
          </w:tcPr>
          <w:p w14:paraId="451D8109"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Producto Marcado Permanente</w:t>
            </w:r>
          </w:p>
        </w:tc>
        <w:tc>
          <w:tcPr>
            <w:tcW w:w="1840" w:type="dxa"/>
            <w:vAlign w:val="center"/>
          </w:tcPr>
          <w:p w14:paraId="17EC0745"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Información para el empaque individual del producto, excepto equipo original</w:t>
            </w:r>
          </w:p>
        </w:tc>
      </w:tr>
      <w:tr w:rsidR="00284B40" w:rsidRPr="000B642F" w14:paraId="67D9DB54" w14:textId="77777777">
        <w:trPr>
          <w:cantSplit/>
          <w:trHeight w:val="20"/>
        </w:trPr>
        <w:tc>
          <w:tcPr>
            <w:tcW w:w="2280" w:type="dxa"/>
          </w:tcPr>
          <w:p w14:paraId="22810FC3"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Marca o Logotipo.</w:t>
            </w:r>
          </w:p>
        </w:tc>
        <w:tc>
          <w:tcPr>
            <w:tcW w:w="1338" w:type="dxa"/>
            <w:shd w:val="pct12" w:color="auto" w:fill="auto"/>
          </w:tcPr>
          <w:p w14:paraId="4C467438"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169" w:type="dxa"/>
            <w:shd w:val="pct12" w:color="auto" w:fill="auto"/>
          </w:tcPr>
          <w:p w14:paraId="45E57404"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42" w:type="dxa"/>
            <w:shd w:val="pct12" w:color="auto" w:fill="auto"/>
          </w:tcPr>
          <w:p w14:paraId="0EA097F8"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shd w:val="pct12" w:color="auto" w:fill="auto"/>
          </w:tcPr>
          <w:p w14:paraId="41F2C8C1"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507" w:type="dxa"/>
            <w:shd w:val="pct12" w:color="auto" w:fill="auto"/>
          </w:tcPr>
          <w:p w14:paraId="1A0C6EC7"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shd w:val="pct12" w:color="auto" w:fill="auto"/>
          </w:tcPr>
          <w:p w14:paraId="6A0299E3"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9" w:type="dxa"/>
            <w:shd w:val="pct12" w:color="auto" w:fill="auto"/>
          </w:tcPr>
          <w:p w14:paraId="00D69241"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shd w:val="pct12" w:color="auto" w:fill="auto"/>
          </w:tcPr>
          <w:p w14:paraId="42B57399"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840" w:type="dxa"/>
            <w:shd w:val="pct12" w:color="auto" w:fill="auto"/>
          </w:tcPr>
          <w:p w14:paraId="46207FF6"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r>
      <w:tr w:rsidR="00284B40" w:rsidRPr="000B642F" w14:paraId="62A33B42" w14:textId="77777777">
        <w:trPr>
          <w:cantSplit/>
          <w:trHeight w:val="20"/>
        </w:trPr>
        <w:tc>
          <w:tcPr>
            <w:tcW w:w="2280" w:type="dxa"/>
          </w:tcPr>
          <w:p w14:paraId="2BC012FD"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Leyenda o Logotipo</w:t>
            </w:r>
            <w:r w:rsidR="00115845" w:rsidRPr="000B642F">
              <w:rPr>
                <w:rFonts w:ascii="Verdana" w:hAnsi="Verdana"/>
                <w:sz w:val="16"/>
                <w:szCs w:val="16"/>
              </w:rPr>
              <w:t xml:space="preserve"> </w:t>
            </w:r>
            <w:r w:rsidRPr="000B642F">
              <w:rPr>
                <w:rFonts w:ascii="Verdana" w:hAnsi="Verdana"/>
                <w:sz w:val="16"/>
                <w:szCs w:val="16"/>
              </w:rPr>
              <w:t>"País de origen:"</w:t>
            </w:r>
          </w:p>
        </w:tc>
        <w:tc>
          <w:tcPr>
            <w:tcW w:w="1338" w:type="dxa"/>
          </w:tcPr>
          <w:p w14:paraId="02A535DA" w14:textId="77777777" w:rsidR="00284B40" w:rsidRPr="000B642F" w:rsidRDefault="00284B40" w:rsidP="005B3C3D">
            <w:pPr>
              <w:pStyle w:val="Texto"/>
              <w:spacing w:before="80" w:after="80"/>
              <w:ind w:firstLine="0"/>
              <w:jc w:val="center"/>
              <w:rPr>
                <w:rFonts w:ascii="Verdana" w:hAnsi="Verdana"/>
                <w:sz w:val="16"/>
                <w:szCs w:val="16"/>
              </w:rPr>
            </w:pPr>
          </w:p>
        </w:tc>
        <w:tc>
          <w:tcPr>
            <w:tcW w:w="1169" w:type="dxa"/>
            <w:shd w:val="pct12" w:color="auto" w:fill="auto"/>
          </w:tcPr>
          <w:p w14:paraId="170F99AE"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42" w:type="dxa"/>
          </w:tcPr>
          <w:p w14:paraId="4C876581"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tcPr>
          <w:p w14:paraId="014DE6AD"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shd w:val="pct12" w:color="auto" w:fill="auto"/>
          </w:tcPr>
          <w:p w14:paraId="2497220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shd w:val="clear" w:color="auto" w:fill="FFFFFF"/>
          </w:tcPr>
          <w:p w14:paraId="55018D09"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pct12" w:color="auto" w:fill="auto"/>
          </w:tcPr>
          <w:p w14:paraId="378C687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2090D628"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pct12" w:color="auto" w:fill="auto"/>
          </w:tcPr>
          <w:p w14:paraId="6F747B18"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r>
      <w:tr w:rsidR="00284B40" w:rsidRPr="000B642F" w14:paraId="3525BFDB" w14:textId="77777777">
        <w:trPr>
          <w:cantSplit/>
          <w:trHeight w:val="20"/>
        </w:trPr>
        <w:tc>
          <w:tcPr>
            <w:tcW w:w="2280" w:type="dxa"/>
          </w:tcPr>
          <w:p w14:paraId="2B25306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Modelo o tipo o clave de producto o contraseña que permita identificar el producto.</w:t>
            </w:r>
          </w:p>
        </w:tc>
        <w:tc>
          <w:tcPr>
            <w:tcW w:w="1338" w:type="dxa"/>
            <w:shd w:val="pct12" w:color="auto" w:fill="auto"/>
            <w:vAlign w:val="center"/>
          </w:tcPr>
          <w:p w14:paraId="4CBF1964"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169" w:type="dxa"/>
            <w:shd w:val="pct12" w:color="auto" w:fill="auto"/>
            <w:vAlign w:val="center"/>
          </w:tcPr>
          <w:p w14:paraId="5A3DE4B9"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42" w:type="dxa"/>
            <w:shd w:val="pct12" w:color="auto" w:fill="auto"/>
            <w:vAlign w:val="center"/>
          </w:tcPr>
          <w:p w14:paraId="137C6D6B"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shd w:val="pct12" w:color="auto" w:fill="auto"/>
            <w:vAlign w:val="center"/>
          </w:tcPr>
          <w:p w14:paraId="277E5E0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507" w:type="dxa"/>
            <w:shd w:val="pct12" w:color="auto" w:fill="auto"/>
            <w:vAlign w:val="center"/>
          </w:tcPr>
          <w:p w14:paraId="35EA7A01"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shd w:val="clear" w:color="000000" w:fill="FFFFFF"/>
            <w:vAlign w:val="center"/>
          </w:tcPr>
          <w:p w14:paraId="7F574011"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pct12" w:color="auto" w:fill="auto"/>
            <w:vAlign w:val="center"/>
          </w:tcPr>
          <w:p w14:paraId="5141C5DC"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vAlign w:val="center"/>
          </w:tcPr>
          <w:p w14:paraId="63506229"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pct12" w:color="auto" w:fill="auto"/>
            <w:vAlign w:val="center"/>
          </w:tcPr>
          <w:p w14:paraId="1DD2A58C"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r>
      <w:tr w:rsidR="00284B40" w:rsidRPr="000B642F" w14:paraId="1C35387A" w14:textId="77777777">
        <w:trPr>
          <w:cantSplit/>
          <w:trHeight w:val="20"/>
        </w:trPr>
        <w:tc>
          <w:tcPr>
            <w:tcW w:w="2280" w:type="dxa"/>
          </w:tcPr>
          <w:p w14:paraId="043DFFC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Número de Lote o</w:t>
            </w:r>
            <w:r w:rsidR="00115845" w:rsidRPr="000B642F">
              <w:rPr>
                <w:rFonts w:ascii="Verdana" w:hAnsi="Verdana"/>
                <w:sz w:val="16"/>
                <w:szCs w:val="16"/>
              </w:rPr>
              <w:t xml:space="preserve"> </w:t>
            </w:r>
            <w:r w:rsidRPr="000B642F">
              <w:rPr>
                <w:rFonts w:ascii="Verdana" w:hAnsi="Verdana"/>
                <w:sz w:val="16"/>
                <w:szCs w:val="16"/>
              </w:rPr>
              <w:t>Fecha de Fabricación.</w:t>
            </w:r>
          </w:p>
        </w:tc>
        <w:tc>
          <w:tcPr>
            <w:tcW w:w="1338" w:type="dxa"/>
            <w:shd w:val="pct12" w:color="auto" w:fill="auto"/>
          </w:tcPr>
          <w:p w14:paraId="598AA9F2"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169" w:type="dxa"/>
          </w:tcPr>
          <w:p w14:paraId="37A68048" w14:textId="77777777" w:rsidR="00284B40" w:rsidRPr="000B642F" w:rsidRDefault="00284B40" w:rsidP="005B3C3D">
            <w:pPr>
              <w:pStyle w:val="Texto"/>
              <w:spacing w:before="80" w:after="80"/>
              <w:ind w:firstLine="0"/>
              <w:jc w:val="center"/>
              <w:rPr>
                <w:rFonts w:ascii="Verdana" w:hAnsi="Verdana"/>
                <w:sz w:val="16"/>
                <w:szCs w:val="16"/>
              </w:rPr>
            </w:pPr>
          </w:p>
        </w:tc>
        <w:tc>
          <w:tcPr>
            <w:tcW w:w="1342" w:type="dxa"/>
          </w:tcPr>
          <w:p w14:paraId="09941C0E"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shd w:val="clear" w:color="000000" w:fill="FFFFFF"/>
          </w:tcPr>
          <w:p w14:paraId="12050D05"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tcPr>
          <w:p w14:paraId="66D13AAD"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shd w:val="clear" w:color="000000" w:fill="FFFFFF"/>
          </w:tcPr>
          <w:p w14:paraId="03C4F217"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tcPr>
          <w:p w14:paraId="35881DC5"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shd w:val="clear" w:color="000000" w:fill="FFFFFF"/>
          </w:tcPr>
          <w:p w14:paraId="41EAD7FF"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tcPr>
          <w:p w14:paraId="696D2BC6" w14:textId="77777777" w:rsidR="00284B40" w:rsidRPr="000B642F" w:rsidRDefault="00284B40" w:rsidP="005B3C3D">
            <w:pPr>
              <w:pStyle w:val="Texto"/>
              <w:spacing w:before="80" w:after="80"/>
              <w:ind w:firstLine="0"/>
              <w:jc w:val="center"/>
              <w:rPr>
                <w:rFonts w:ascii="Verdana" w:hAnsi="Verdana"/>
                <w:sz w:val="16"/>
                <w:szCs w:val="16"/>
              </w:rPr>
            </w:pPr>
          </w:p>
        </w:tc>
      </w:tr>
      <w:tr w:rsidR="00284B40" w:rsidRPr="000B642F" w14:paraId="2931BD44" w14:textId="77777777">
        <w:trPr>
          <w:cantSplit/>
          <w:trHeight w:val="20"/>
        </w:trPr>
        <w:tc>
          <w:tcPr>
            <w:tcW w:w="2280" w:type="dxa"/>
          </w:tcPr>
          <w:p w14:paraId="40C4693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Contraseña Oficial.</w:t>
            </w:r>
          </w:p>
        </w:tc>
        <w:tc>
          <w:tcPr>
            <w:tcW w:w="1338" w:type="dxa"/>
          </w:tcPr>
          <w:p w14:paraId="4A05A5CB" w14:textId="77777777" w:rsidR="00284B40" w:rsidRPr="000B642F" w:rsidRDefault="00284B40" w:rsidP="005B3C3D">
            <w:pPr>
              <w:pStyle w:val="Texto"/>
              <w:spacing w:before="80" w:after="80"/>
              <w:ind w:firstLine="0"/>
              <w:jc w:val="center"/>
              <w:rPr>
                <w:rFonts w:ascii="Verdana" w:hAnsi="Verdana"/>
                <w:sz w:val="16"/>
                <w:szCs w:val="16"/>
              </w:rPr>
            </w:pPr>
          </w:p>
        </w:tc>
        <w:tc>
          <w:tcPr>
            <w:tcW w:w="1169" w:type="dxa"/>
            <w:shd w:val="pct12" w:color="auto" w:fill="auto"/>
          </w:tcPr>
          <w:p w14:paraId="55B640C6"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42" w:type="dxa"/>
            <w:shd w:val="pct12" w:color="auto" w:fill="auto"/>
          </w:tcPr>
          <w:p w14:paraId="4BDFD893"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658467C7"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shd w:val="pct12" w:color="auto" w:fill="auto"/>
          </w:tcPr>
          <w:p w14:paraId="238E181C"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1D3FA358"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pct12" w:color="auto" w:fill="auto"/>
          </w:tcPr>
          <w:p w14:paraId="2D6A3126"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5DEC51E6"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pct12" w:color="auto" w:fill="auto"/>
          </w:tcPr>
          <w:p w14:paraId="4E0ECF41"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r>
      <w:tr w:rsidR="00284B40" w:rsidRPr="000B642F" w14:paraId="10CD1D00" w14:textId="77777777">
        <w:trPr>
          <w:cantSplit/>
          <w:trHeight w:val="20"/>
        </w:trPr>
        <w:tc>
          <w:tcPr>
            <w:tcW w:w="2280" w:type="dxa"/>
          </w:tcPr>
          <w:p w14:paraId="7436AC92"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Denominación o Razón Social</w:t>
            </w:r>
            <w:r w:rsidR="00115845" w:rsidRPr="000B642F">
              <w:rPr>
                <w:rFonts w:ascii="Verdana" w:hAnsi="Verdana"/>
                <w:sz w:val="16"/>
                <w:szCs w:val="16"/>
              </w:rPr>
              <w:t xml:space="preserve"> </w:t>
            </w:r>
            <w:r w:rsidRPr="000B642F">
              <w:rPr>
                <w:rFonts w:ascii="Verdana" w:hAnsi="Verdana"/>
                <w:sz w:val="16"/>
                <w:szCs w:val="16"/>
              </w:rPr>
              <w:t>del Fabricante o Importador.</w:t>
            </w:r>
          </w:p>
        </w:tc>
        <w:tc>
          <w:tcPr>
            <w:tcW w:w="1338" w:type="dxa"/>
          </w:tcPr>
          <w:p w14:paraId="70875931" w14:textId="77777777" w:rsidR="00284B40" w:rsidRPr="000B642F" w:rsidRDefault="00284B40" w:rsidP="005B3C3D">
            <w:pPr>
              <w:pStyle w:val="Texto"/>
              <w:spacing w:before="80" w:after="80"/>
              <w:ind w:firstLine="0"/>
              <w:jc w:val="center"/>
              <w:rPr>
                <w:rFonts w:ascii="Verdana" w:hAnsi="Verdana"/>
                <w:sz w:val="16"/>
                <w:szCs w:val="16"/>
              </w:rPr>
            </w:pPr>
          </w:p>
        </w:tc>
        <w:tc>
          <w:tcPr>
            <w:tcW w:w="1169" w:type="dxa"/>
            <w:shd w:val="pct12" w:color="auto" w:fill="auto"/>
          </w:tcPr>
          <w:p w14:paraId="1375AC42"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42" w:type="dxa"/>
            <w:shd w:val="pct12" w:color="auto" w:fill="auto"/>
          </w:tcPr>
          <w:p w14:paraId="245E1268"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47F4DC9F"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shd w:val="pct12" w:color="auto" w:fill="auto"/>
          </w:tcPr>
          <w:p w14:paraId="17C0AC7C"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55A5DA07"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pct12" w:color="auto" w:fill="auto"/>
          </w:tcPr>
          <w:p w14:paraId="56AA153C"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55FD7EB4"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pct12" w:color="auto" w:fill="auto"/>
          </w:tcPr>
          <w:p w14:paraId="78F2AC68"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r>
      <w:tr w:rsidR="00284B40" w:rsidRPr="000B642F" w14:paraId="5F2D846C" w14:textId="77777777">
        <w:trPr>
          <w:cantSplit/>
          <w:trHeight w:val="20"/>
        </w:trPr>
        <w:tc>
          <w:tcPr>
            <w:tcW w:w="2280" w:type="dxa"/>
          </w:tcPr>
          <w:p w14:paraId="27DE4F5C"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Domicilio del Fabricante</w:t>
            </w:r>
            <w:r w:rsidR="00115845" w:rsidRPr="000B642F">
              <w:rPr>
                <w:rFonts w:ascii="Verdana" w:hAnsi="Verdana"/>
                <w:sz w:val="16"/>
                <w:szCs w:val="16"/>
              </w:rPr>
              <w:t xml:space="preserve"> </w:t>
            </w:r>
            <w:r w:rsidRPr="000B642F">
              <w:rPr>
                <w:rFonts w:ascii="Verdana" w:hAnsi="Verdana"/>
                <w:sz w:val="16"/>
                <w:szCs w:val="16"/>
              </w:rPr>
              <w:t>o Importador.</w:t>
            </w:r>
          </w:p>
        </w:tc>
        <w:tc>
          <w:tcPr>
            <w:tcW w:w="1338" w:type="dxa"/>
          </w:tcPr>
          <w:p w14:paraId="16974568" w14:textId="77777777" w:rsidR="00284B40" w:rsidRPr="000B642F" w:rsidRDefault="00284B40" w:rsidP="005B3C3D">
            <w:pPr>
              <w:pStyle w:val="Texto"/>
              <w:spacing w:before="80" w:after="80"/>
              <w:ind w:firstLine="0"/>
              <w:jc w:val="center"/>
              <w:rPr>
                <w:rFonts w:ascii="Verdana" w:hAnsi="Verdana"/>
                <w:sz w:val="16"/>
                <w:szCs w:val="16"/>
              </w:rPr>
            </w:pPr>
          </w:p>
        </w:tc>
        <w:tc>
          <w:tcPr>
            <w:tcW w:w="1169" w:type="dxa"/>
            <w:shd w:val="pct12" w:color="auto" w:fill="auto"/>
          </w:tcPr>
          <w:p w14:paraId="444E571C"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42" w:type="dxa"/>
            <w:shd w:val="pct12" w:color="auto" w:fill="auto"/>
          </w:tcPr>
          <w:p w14:paraId="0C70AD15"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59ACC549"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shd w:val="pct12" w:color="auto" w:fill="auto"/>
          </w:tcPr>
          <w:p w14:paraId="5419665F"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6D793715"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pct12" w:color="auto" w:fill="auto"/>
          </w:tcPr>
          <w:p w14:paraId="5E430209"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4BB1F234"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pct12" w:color="auto" w:fill="auto"/>
          </w:tcPr>
          <w:p w14:paraId="04A5940E"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r>
      <w:tr w:rsidR="00284B40" w:rsidRPr="000B642F" w14:paraId="0555A8C5" w14:textId="77777777">
        <w:trPr>
          <w:cantSplit/>
          <w:trHeight w:val="20"/>
        </w:trPr>
        <w:tc>
          <w:tcPr>
            <w:tcW w:w="2280" w:type="dxa"/>
          </w:tcPr>
          <w:p w14:paraId="703E0AEF"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Consumo de Agua en Litros</w:t>
            </w:r>
            <w:r w:rsidR="00115845" w:rsidRPr="000B642F">
              <w:rPr>
                <w:rFonts w:ascii="Verdana" w:hAnsi="Verdana"/>
                <w:sz w:val="16"/>
                <w:szCs w:val="16"/>
              </w:rPr>
              <w:t xml:space="preserve"> </w:t>
            </w:r>
            <w:r w:rsidRPr="000B642F">
              <w:rPr>
                <w:rFonts w:ascii="Verdana" w:hAnsi="Verdana"/>
                <w:sz w:val="16"/>
                <w:szCs w:val="16"/>
              </w:rPr>
              <w:t>por Descarga.</w:t>
            </w:r>
          </w:p>
        </w:tc>
        <w:tc>
          <w:tcPr>
            <w:tcW w:w="1338" w:type="dxa"/>
          </w:tcPr>
          <w:p w14:paraId="17365BA7" w14:textId="77777777" w:rsidR="00284B40" w:rsidRPr="000B642F" w:rsidRDefault="00284B40" w:rsidP="005B3C3D">
            <w:pPr>
              <w:pStyle w:val="Texto"/>
              <w:spacing w:before="80" w:after="80"/>
              <w:ind w:firstLine="0"/>
              <w:jc w:val="center"/>
              <w:rPr>
                <w:rFonts w:ascii="Verdana" w:hAnsi="Verdana"/>
                <w:sz w:val="16"/>
                <w:szCs w:val="16"/>
              </w:rPr>
            </w:pPr>
          </w:p>
        </w:tc>
        <w:tc>
          <w:tcPr>
            <w:tcW w:w="1169" w:type="dxa"/>
            <w:shd w:val="pct12" w:color="auto" w:fill="auto"/>
          </w:tcPr>
          <w:p w14:paraId="1B66CDA4"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42" w:type="dxa"/>
            <w:shd w:val="pct12" w:color="auto" w:fill="auto"/>
          </w:tcPr>
          <w:p w14:paraId="51EBDA5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60249D5D"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shd w:val="clear" w:color="000000" w:fill="FFFFFF"/>
          </w:tcPr>
          <w:p w14:paraId="77B5DD7C"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tcPr>
          <w:p w14:paraId="16FEE30C"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pct12" w:color="auto" w:fill="auto"/>
          </w:tcPr>
          <w:p w14:paraId="4B5906B8"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3163A600"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clear" w:color="000000" w:fill="FFFFFF"/>
          </w:tcPr>
          <w:p w14:paraId="56E409B7" w14:textId="77777777" w:rsidR="00284B40" w:rsidRPr="000B642F" w:rsidRDefault="00284B40" w:rsidP="005B3C3D">
            <w:pPr>
              <w:pStyle w:val="Texto"/>
              <w:spacing w:before="80" w:after="80"/>
              <w:ind w:firstLine="0"/>
              <w:jc w:val="center"/>
              <w:rPr>
                <w:rFonts w:ascii="Verdana" w:hAnsi="Verdana"/>
                <w:sz w:val="16"/>
                <w:szCs w:val="16"/>
              </w:rPr>
            </w:pPr>
          </w:p>
        </w:tc>
      </w:tr>
      <w:tr w:rsidR="00284B40" w:rsidRPr="000B642F" w14:paraId="3349FDE9" w14:textId="77777777">
        <w:trPr>
          <w:cantSplit/>
          <w:trHeight w:val="20"/>
        </w:trPr>
        <w:tc>
          <w:tcPr>
            <w:tcW w:w="2280" w:type="dxa"/>
          </w:tcPr>
          <w:p w14:paraId="423847A3"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Grado de Calidad del Producto.</w:t>
            </w:r>
          </w:p>
        </w:tc>
        <w:tc>
          <w:tcPr>
            <w:tcW w:w="1338" w:type="dxa"/>
          </w:tcPr>
          <w:p w14:paraId="0421094B" w14:textId="77777777" w:rsidR="00284B40" w:rsidRPr="000B642F" w:rsidRDefault="00284B40" w:rsidP="005B3C3D">
            <w:pPr>
              <w:pStyle w:val="Texto"/>
              <w:spacing w:before="80" w:after="80"/>
              <w:ind w:firstLine="0"/>
              <w:jc w:val="center"/>
              <w:rPr>
                <w:rFonts w:ascii="Verdana" w:hAnsi="Verdana"/>
                <w:sz w:val="16"/>
                <w:szCs w:val="16"/>
              </w:rPr>
            </w:pPr>
          </w:p>
        </w:tc>
        <w:tc>
          <w:tcPr>
            <w:tcW w:w="1169" w:type="dxa"/>
            <w:shd w:val="pct12" w:color="auto" w:fill="auto"/>
          </w:tcPr>
          <w:p w14:paraId="026E23E5"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42" w:type="dxa"/>
            <w:shd w:val="pct12" w:color="auto" w:fill="auto"/>
          </w:tcPr>
          <w:p w14:paraId="5663AAA8"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4896DE27"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shd w:val="clear" w:color="000000" w:fill="FFFFFF"/>
          </w:tcPr>
          <w:p w14:paraId="5ED556F5"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tcPr>
          <w:p w14:paraId="3975D836"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clear" w:color="000000" w:fill="FFFFFF"/>
          </w:tcPr>
          <w:p w14:paraId="78F455F9"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tcPr>
          <w:p w14:paraId="509320CD"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clear" w:color="000000" w:fill="FFFFFF"/>
          </w:tcPr>
          <w:p w14:paraId="375E2F51" w14:textId="77777777" w:rsidR="00284B40" w:rsidRPr="000B642F" w:rsidRDefault="00284B40" w:rsidP="005B3C3D">
            <w:pPr>
              <w:pStyle w:val="Texto"/>
              <w:spacing w:before="80" w:after="80"/>
              <w:ind w:firstLine="0"/>
              <w:jc w:val="center"/>
              <w:rPr>
                <w:rFonts w:ascii="Verdana" w:hAnsi="Verdana"/>
                <w:sz w:val="16"/>
                <w:szCs w:val="16"/>
              </w:rPr>
            </w:pPr>
          </w:p>
        </w:tc>
      </w:tr>
      <w:tr w:rsidR="00284B40" w:rsidRPr="000B642F" w14:paraId="1702296F" w14:textId="77777777">
        <w:trPr>
          <w:cantSplit/>
          <w:trHeight w:val="20"/>
        </w:trPr>
        <w:tc>
          <w:tcPr>
            <w:tcW w:w="2280" w:type="dxa"/>
          </w:tcPr>
          <w:p w14:paraId="389E9210"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lastRenderedPageBreak/>
              <w:t>Rango de Presión de Trabajo (cuando sea un inodoro</w:t>
            </w:r>
            <w:r w:rsidR="00115845" w:rsidRPr="000B642F">
              <w:rPr>
                <w:rFonts w:ascii="Verdana" w:hAnsi="Verdana"/>
                <w:sz w:val="16"/>
                <w:szCs w:val="16"/>
              </w:rPr>
              <w:t xml:space="preserve"> </w:t>
            </w:r>
            <w:r w:rsidRPr="000B642F">
              <w:rPr>
                <w:rFonts w:ascii="Verdana" w:hAnsi="Verdana"/>
                <w:sz w:val="16"/>
                <w:szCs w:val="16"/>
              </w:rPr>
              <w:t>asistido por presión).</w:t>
            </w:r>
          </w:p>
        </w:tc>
        <w:tc>
          <w:tcPr>
            <w:tcW w:w="1338" w:type="dxa"/>
          </w:tcPr>
          <w:p w14:paraId="36562F0E" w14:textId="77777777" w:rsidR="00284B40" w:rsidRPr="000B642F" w:rsidRDefault="00284B40" w:rsidP="005B3C3D">
            <w:pPr>
              <w:pStyle w:val="Texto"/>
              <w:spacing w:before="80" w:after="80"/>
              <w:ind w:firstLine="0"/>
              <w:jc w:val="center"/>
              <w:rPr>
                <w:rFonts w:ascii="Verdana" w:hAnsi="Verdana"/>
                <w:sz w:val="16"/>
                <w:szCs w:val="16"/>
              </w:rPr>
            </w:pPr>
          </w:p>
        </w:tc>
        <w:tc>
          <w:tcPr>
            <w:tcW w:w="1169" w:type="dxa"/>
          </w:tcPr>
          <w:p w14:paraId="2357EB41" w14:textId="77777777" w:rsidR="00284B40" w:rsidRPr="000B642F" w:rsidRDefault="00284B40" w:rsidP="005B3C3D">
            <w:pPr>
              <w:pStyle w:val="Texto"/>
              <w:spacing w:before="80" w:after="80"/>
              <w:ind w:firstLine="0"/>
              <w:jc w:val="center"/>
              <w:rPr>
                <w:rFonts w:ascii="Verdana" w:hAnsi="Verdana"/>
                <w:sz w:val="16"/>
                <w:szCs w:val="16"/>
              </w:rPr>
            </w:pPr>
          </w:p>
        </w:tc>
        <w:tc>
          <w:tcPr>
            <w:tcW w:w="1342" w:type="dxa"/>
            <w:shd w:val="pct12" w:color="auto" w:fill="auto"/>
          </w:tcPr>
          <w:p w14:paraId="7EE8D4CE"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4538EBE1"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shd w:val="clear" w:color="000000" w:fill="FFFFFF"/>
          </w:tcPr>
          <w:p w14:paraId="33BDF91F"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tcPr>
          <w:p w14:paraId="1A0AE0B2"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clear" w:color="000000" w:fill="FFFFFF"/>
          </w:tcPr>
          <w:p w14:paraId="2E5ADC9D"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tcPr>
          <w:p w14:paraId="6ECE459B"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clear" w:color="000000" w:fill="FFFFFF"/>
          </w:tcPr>
          <w:p w14:paraId="7A512B97" w14:textId="77777777" w:rsidR="00284B40" w:rsidRPr="000B642F" w:rsidRDefault="00284B40" w:rsidP="005B3C3D">
            <w:pPr>
              <w:pStyle w:val="Texto"/>
              <w:spacing w:before="80" w:after="80"/>
              <w:ind w:firstLine="0"/>
              <w:jc w:val="center"/>
              <w:rPr>
                <w:rFonts w:ascii="Verdana" w:hAnsi="Verdana"/>
                <w:sz w:val="16"/>
                <w:szCs w:val="16"/>
              </w:rPr>
            </w:pPr>
          </w:p>
        </w:tc>
      </w:tr>
      <w:tr w:rsidR="00284B40" w:rsidRPr="000B642F" w14:paraId="4034709E" w14:textId="77777777">
        <w:trPr>
          <w:cantSplit/>
          <w:trHeight w:val="20"/>
        </w:trPr>
        <w:tc>
          <w:tcPr>
            <w:tcW w:w="2280" w:type="dxa"/>
          </w:tcPr>
          <w:p w14:paraId="48FC3841"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Tipo de accionamiento.</w:t>
            </w:r>
          </w:p>
        </w:tc>
        <w:tc>
          <w:tcPr>
            <w:tcW w:w="1338" w:type="dxa"/>
          </w:tcPr>
          <w:p w14:paraId="0F06E08B" w14:textId="77777777" w:rsidR="00284B40" w:rsidRPr="000B642F" w:rsidRDefault="00284B40" w:rsidP="005B3C3D">
            <w:pPr>
              <w:pStyle w:val="Texto"/>
              <w:spacing w:before="80" w:after="80"/>
              <w:ind w:firstLine="0"/>
              <w:jc w:val="center"/>
              <w:rPr>
                <w:rFonts w:ascii="Verdana" w:hAnsi="Verdana"/>
                <w:sz w:val="16"/>
                <w:szCs w:val="16"/>
              </w:rPr>
            </w:pPr>
          </w:p>
        </w:tc>
        <w:tc>
          <w:tcPr>
            <w:tcW w:w="1169" w:type="dxa"/>
          </w:tcPr>
          <w:p w14:paraId="15E1008D" w14:textId="77777777" w:rsidR="00284B40" w:rsidRPr="000B642F" w:rsidRDefault="00284B40" w:rsidP="005B3C3D">
            <w:pPr>
              <w:pStyle w:val="Texto"/>
              <w:spacing w:before="80" w:after="80"/>
              <w:ind w:firstLine="0"/>
              <w:jc w:val="center"/>
              <w:rPr>
                <w:rFonts w:ascii="Verdana" w:hAnsi="Verdana"/>
                <w:sz w:val="16"/>
                <w:szCs w:val="16"/>
              </w:rPr>
            </w:pPr>
          </w:p>
        </w:tc>
        <w:tc>
          <w:tcPr>
            <w:tcW w:w="1342" w:type="dxa"/>
          </w:tcPr>
          <w:p w14:paraId="73DEE2B5"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tcPr>
          <w:p w14:paraId="48AC3084" w14:textId="77777777" w:rsidR="00284B40" w:rsidRPr="000B642F" w:rsidRDefault="00284B40" w:rsidP="005B3C3D">
            <w:pPr>
              <w:pStyle w:val="Texto"/>
              <w:spacing w:before="80" w:after="80"/>
              <w:ind w:firstLine="0"/>
              <w:jc w:val="center"/>
              <w:rPr>
                <w:rFonts w:ascii="Verdana" w:hAnsi="Verdana"/>
                <w:sz w:val="16"/>
                <w:szCs w:val="16"/>
              </w:rPr>
            </w:pPr>
          </w:p>
        </w:tc>
        <w:tc>
          <w:tcPr>
            <w:tcW w:w="1507" w:type="dxa"/>
          </w:tcPr>
          <w:p w14:paraId="10CE0E0D" w14:textId="77777777" w:rsidR="00284B40" w:rsidRPr="000B642F" w:rsidRDefault="00284B40" w:rsidP="005B3C3D">
            <w:pPr>
              <w:pStyle w:val="Texto"/>
              <w:spacing w:before="80" w:after="80"/>
              <w:ind w:firstLine="0"/>
              <w:jc w:val="center"/>
              <w:rPr>
                <w:rFonts w:ascii="Verdana" w:hAnsi="Verdana"/>
                <w:sz w:val="16"/>
                <w:szCs w:val="16"/>
              </w:rPr>
            </w:pPr>
          </w:p>
        </w:tc>
        <w:tc>
          <w:tcPr>
            <w:tcW w:w="1338" w:type="dxa"/>
          </w:tcPr>
          <w:p w14:paraId="4BFDB0E2" w14:textId="77777777" w:rsidR="00284B40" w:rsidRPr="000B642F" w:rsidRDefault="00284B40" w:rsidP="005B3C3D">
            <w:pPr>
              <w:pStyle w:val="Texto"/>
              <w:spacing w:before="80" w:after="80"/>
              <w:ind w:firstLine="0"/>
              <w:jc w:val="center"/>
              <w:rPr>
                <w:rFonts w:ascii="Verdana" w:hAnsi="Verdana"/>
                <w:sz w:val="16"/>
                <w:szCs w:val="16"/>
              </w:rPr>
            </w:pPr>
          </w:p>
        </w:tc>
        <w:tc>
          <w:tcPr>
            <w:tcW w:w="1339" w:type="dxa"/>
            <w:shd w:val="pct12" w:color="auto" w:fill="auto"/>
          </w:tcPr>
          <w:p w14:paraId="5E77B5BA" w14:textId="77777777" w:rsidR="00284B40" w:rsidRPr="000B642F" w:rsidRDefault="00284B40" w:rsidP="005B3C3D">
            <w:pPr>
              <w:pStyle w:val="Texto"/>
              <w:spacing w:before="80" w:after="80"/>
              <w:ind w:firstLine="0"/>
              <w:jc w:val="center"/>
              <w:rPr>
                <w:rFonts w:ascii="Verdana" w:hAnsi="Verdana"/>
                <w:sz w:val="16"/>
                <w:szCs w:val="16"/>
              </w:rPr>
            </w:pPr>
            <w:r w:rsidRPr="000B642F">
              <w:rPr>
                <w:rFonts w:ascii="Verdana" w:hAnsi="Verdana"/>
                <w:sz w:val="16"/>
                <w:szCs w:val="16"/>
              </w:rPr>
              <w:t>XXX</w:t>
            </w:r>
          </w:p>
        </w:tc>
        <w:tc>
          <w:tcPr>
            <w:tcW w:w="1338" w:type="dxa"/>
          </w:tcPr>
          <w:p w14:paraId="3183826E" w14:textId="77777777" w:rsidR="00284B40" w:rsidRPr="000B642F" w:rsidRDefault="00284B40" w:rsidP="005B3C3D">
            <w:pPr>
              <w:pStyle w:val="Texto"/>
              <w:spacing w:before="80" w:after="80"/>
              <w:ind w:firstLine="0"/>
              <w:jc w:val="center"/>
              <w:rPr>
                <w:rFonts w:ascii="Verdana" w:hAnsi="Verdana"/>
                <w:sz w:val="16"/>
                <w:szCs w:val="16"/>
              </w:rPr>
            </w:pPr>
          </w:p>
        </w:tc>
        <w:tc>
          <w:tcPr>
            <w:tcW w:w="1840" w:type="dxa"/>
            <w:shd w:val="clear" w:color="000000" w:fill="FFFFFF"/>
          </w:tcPr>
          <w:p w14:paraId="1D2F71FB" w14:textId="77777777" w:rsidR="00284B40" w:rsidRPr="000B642F" w:rsidRDefault="00284B40" w:rsidP="005B3C3D">
            <w:pPr>
              <w:pStyle w:val="Texto"/>
              <w:spacing w:before="80" w:after="80"/>
              <w:ind w:firstLine="0"/>
              <w:jc w:val="center"/>
              <w:rPr>
                <w:rFonts w:ascii="Verdana" w:hAnsi="Verdana"/>
                <w:sz w:val="16"/>
                <w:szCs w:val="16"/>
              </w:rPr>
            </w:pPr>
          </w:p>
        </w:tc>
      </w:tr>
    </w:tbl>
    <w:p w14:paraId="36D12D59" w14:textId="77777777" w:rsidR="00284B40" w:rsidRPr="000B642F" w:rsidRDefault="00284B40" w:rsidP="005B3C3D">
      <w:pPr>
        <w:pStyle w:val="Texto"/>
        <w:rPr>
          <w:rFonts w:ascii="Verdana" w:hAnsi="Verdana"/>
          <w:sz w:val="16"/>
          <w:szCs w:val="16"/>
        </w:rPr>
      </w:pPr>
    </w:p>
    <w:p w14:paraId="10DFF303" w14:textId="77777777" w:rsidR="00284B40" w:rsidRDefault="00284B40" w:rsidP="005B3C3D">
      <w:pPr>
        <w:pStyle w:val="Texto"/>
        <w:rPr>
          <w:rFonts w:ascii="Verdana" w:hAnsi="Verdana"/>
          <w:sz w:val="16"/>
          <w:szCs w:val="16"/>
        </w:rPr>
      </w:pPr>
    </w:p>
    <w:p w14:paraId="48BE2356" w14:textId="77777777" w:rsidR="00A97076" w:rsidRDefault="00A97076" w:rsidP="005B3C3D">
      <w:pPr>
        <w:pStyle w:val="Texto"/>
        <w:rPr>
          <w:rFonts w:ascii="Verdana" w:hAnsi="Verdana"/>
          <w:sz w:val="16"/>
          <w:szCs w:val="16"/>
        </w:rPr>
      </w:pPr>
    </w:p>
    <w:p w14:paraId="2DBC40E5" w14:textId="77777777" w:rsidR="00A97076" w:rsidRDefault="00A97076" w:rsidP="00A97076">
      <w:pPr>
        <w:pStyle w:val="Texto"/>
        <w:ind w:firstLine="0"/>
        <w:jc w:val="center"/>
        <w:rPr>
          <w:rFonts w:ascii="Verdana" w:hAnsi="Verdana"/>
          <w:sz w:val="16"/>
          <w:szCs w:val="16"/>
          <w:lang w:val="en"/>
        </w:rPr>
      </w:pPr>
      <w:r w:rsidRPr="00A97076">
        <w:rPr>
          <w:rFonts w:ascii="Verdana" w:hAnsi="Verdana"/>
          <w:b/>
          <w:sz w:val="16"/>
          <w:szCs w:val="16"/>
          <w:lang w:val="en-US"/>
        </w:rPr>
        <w:t>Table 13 - Marking and labeling for the products covered by this standard</w:t>
      </w:r>
    </w:p>
    <w:tbl>
      <w:tblPr>
        <w:tblW w:w="1316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1"/>
        <w:gridCol w:w="1229"/>
        <w:gridCol w:w="930"/>
        <w:gridCol w:w="1180"/>
        <w:gridCol w:w="1229"/>
        <w:gridCol w:w="1262"/>
        <w:gridCol w:w="1229"/>
        <w:gridCol w:w="1192"/>
        <w:gridCol w:w="1229"/>
        <w:gridCol w:w="1401"/>
      </w:tblGrid>
      <w:tr w:rsidR="00A97076" w14:paraId="1EE70BAD" w14:textId="77777777" w:rsidTr="00A97076">
        <w:trPr>
          <w:cantSplit/>
          <w:trHeight w:val="20"/>
        </w:trPr>
        <w:tc>
          <w:tcPr>
            <w:tcW w:w="2280" w:type="dxa"/>
            <w:tcBorders>
              <w:top w:val="nil"/>
              <w:left w:val="nil"/>
              <w:bottom w:val="single" w:sz="6" w:space="0" w:color="auto"/>
              <w:right w:val="single" w:sz="6" w:space="0" w:color="auto"/>
            </w:tcBorders>
            <w:noWrap/>
          </w:tcPr>
          <w:p w14:paraId="2A12639D" w14:textId="77777777" w:rsidR="00A97076" w:rsidRPr="00F5287C" w:rsidRDefault="00A97076">
            <w:pPr>
              <w:pStyle w:val="Texto"/>
              <w:spacing w:before="80" w:after="80"/>
              <w:ind w:firstLine="0"/>
              <w:jc w:val="center"/>
              <w:rPr>
                <w:rFonts w:ascii="Verdana" w:hAnsi="Verdana"/>
                <w:sz w:val="16"/>
                <w:szCs w:val="16"/>
                <w:lang w:val="en-US"/>
              </w:rPr>
            </w:pPr>
          </w:p>
        </w:tc>
        <w:tc>
          <w:tcPr>
            <w:tcW w:w="3849" w:type="dxa"/>
            <w:gridSpan w:val="3"/>
            <w:tcBorders>
              <w:top w:val="single" w:sz="6" w:space="0" w:color="auto"/>
              <w:left w:val="single" w:sz="6" w:space="0" w:color="auto"/>
              <w:bottom w:val="single" w:sz="6" w:space="0" w:color="auto"/>
              <w:right w:val="single" w:sz="6" w:space="0" w:color="auto"/>
            </w:tcBorders>
            <w:shd w:val="pct12" w:color="auto" w:fill="auto"/>
            <w:hideMark/>
          </w:tcPr>
          <w:p w14:paraId="1E845062" w14:textId="5589E456" w:rsidR="00A97076" w:rsidRPr="00F5287C" w:rsidRDefault="00F5287C">
            <w:pPr>
              <w:pStyle w:val="Texto"/>
              <w:spacing w:before="80" w:after="80"/>
              <w:ind w:firstLine="0"/>
              <w:jc w:val="center"/>
              <w:rPr>
                <w:rFonts w:ascii="Verdana" w:hAnsi="Verdana"/>
                <w:b/>
                <w:sz w:val="16"/>
                <w:szCs w:val="16"/>
                <w:lang w:val="en-US"/>
              </w:rPr>
            </w:pPr>
            <w:r>
              <w:rPr>
                <w:rFonts w:ascii="Verdana" w:hAnsi="Verdana"/>
                <w:b/>
                <w:sz w:val="16"/>
                <w:szCs w:val="16"/>
                <w:lang w:val="en-US"/>
              </w:rPr>
              <w:t>T</w:t>
            </w:r>
            <w:r w:rsidR="00A97076" w:rsidRPr="00F5287C">
              <w:rPr>
                <w:rFonts w:ascii="Verdana" w:hAnsi="Verdana"/>
                <w:b/>
                <w:sz w:val="16"/>
                <w:szCs w:val="16"/>
                <w:lang w:val="en-US"/>
              </w:rPr>
              <w:t>oilet and urinal</w:t>
            </w:r>
          </w:p>
        </w:tc>
        <w:tc>
          <w:tcPr>
            <w:tcW w:w="2845" w:type="dxa"/>
            <w:gridSpan w:val="2"/>
            <w:tcBorders>
              <w:top w:val="single" w:sz="6" w:space="0" w:color="auto"/>
              <w:left w:val="single" w:sz="6" w:space="0" w:color="auto"/>
              <w:bottom w:val="single" w:sz="6" w:space="0" w:color="auto"/>
              <w:right w:val="single" w:sz="6" w:space="0" w:color="auto"/>
            </w:tcBorders>
            <w:shd w:val="pct12" w:color="auto" w:fill="auto"/>
            <w:hideMark/>
          </w:tcPr>
          <w:p w14:paraId="550C8AFA" w14:textId="5ACD04BE" w:rsidR="00A97076" w:rsidRPr="00F5287C" w:rsidRDefault="00F5287C">
            <w:pPr>
              <w:pStyle w:val="Texto"/>
              <w:spacing w:before="80" w:after="80"/>
              <w:ind w:firstLine="0"/>
              <w:jc w:val="center"/>
              <w:rPr>
                <w:rFonts w:ascii="Verdana" w:hAnsi="Verdana"/>
                <w:b/>
                <w:sz w:val="16"/>
                <w:szCs w:val="16"/>
                <w:lang w:val="en-US"/>
              </w:rPr>
            </w:pPr>
            <w:r>
              <w:rPr>
                <w:rFonts w:ascii="Verdana" w:hAnsi="Verdana"/>
                <w:b/>
                <w:sz w:val="16"/>
                <w:szCs w:val="16"/>
                <w:lang w:val="en-US"/>
              </w:rPr>
              <w:t>I</w:t>
            </w:r>
            <w:r w:rsidR="00A97076" w:rsidRPr="00F5287C">
              <w:rPr>
                <w:rFonts w:ascii="Verdana" w:hAnsi="Verdana"/>
                <w:b/>
                <w:sz w:val="16"/>
                <w:szCs w:val="16"/>
                <w:lang w:val="en-US"/>
              </w:rPr>
              <w:t>ntake and discharge valves</w:t>
            </w:r>
          </w:p>
        </w:tc>
        <w:tc>
          <w:tcPr>
            <w:tcW w:w="2677" w:type="dxa"/>
            <w:gridSpan w:val="2"/>
            <w:tcBorders>
              <w:top w:val="single" w:sz="6" w:space="0" w:color="auto"/>
              <w:left w:val="single" w:sz="6" w:space="0" w:color="auto"/>
              <w:bottom w:val="single" w:sz="6" w:space="0" w:color="auto"/>
              <w:right w:val="single" w:sz="6" w:space="0" w:color="auto"/>
            </w:tcBorders>
            <w:shd w:val="pct12" w:color="auto" w:fill="auto"/>
            <w:hideMark/>
          </w:tcPr>
          <w:p w14:paraId="5D3C8EAE" w14:textId="42C0EA7C" w:rsidR="00A97076" w:rsidRPr="00F5287C" w:rsidRDefault="00F5287C">
            <w:pPr>
              <w:pStyle w:val="Texto"/>
              <w:spacing w:before="80" w:after="80"/>
              <w:ind w:firstLine="0"/>
              <w:jc w:val="center"/>
              <w:rPr>
                <w:rFonts w:ascii="Verdana" w:hAnsi="Verdana"/>
                <w:b/>
                <w:sz w:val="16"/>
                <w:szCs w:val="16"/>
                <w:lang w:val="en-US"/>
              </w:rPr>
            </w:pPr>
            <w:r>
              <w:rPr>
                <w:rFonts w:ascii="Verdana" w:hAnsi="Verdana"/>
                <w:b/>
                <w:sz w:val="16"/>
                <w:szCs w:val="16"/>
                <w:lang w:val="en-US"/>
              </w:rPr>
              <w:t>F</w:t>
            </w:r>
            <w:r w:rsidR="000E71A6" w:rsidRPr="00F5287C">
              <w:rPr>
                <w:rFonts w:ascii="Verdana" w:hAnsi="Verdana"/>
                <w:b/>
                <w:sz w:val="16"/>
                <w:szCs w:val="16"/>
                <w:lang w:val="en-US"/>
              </w:rPr>
              <w:t>lushometer</w:t>
            </w:r>
          </w:p>
        </w:tc>
        <w:tc>
          <w:tcPr>
            <w:tcW w:w="3178" w:type="dxa"/>
            <w:gridSpan w:val="2"/>
            <w:tcBorders>
              <w:top w:val="single" w:sz="6" w:space="0" w:color="auto"/>
              <w:left w:val="single" w:sz="6" w:space="0" w:color="auto"/>
              <w:bottom w:val="single" w:sz="6" w:space="0" w:color="auto"/>
              <w:right w:val="single" w:sz="6" w:space="0" w:color="auto"/>
            </w:tcBorders>
            <w:shd w:val="pct12" w:color="auto" w:fill="auto"/>
            <w:hideMark/>
          </w:tcPr>
          <w:p w14:paraId="773A9EB2" w14:textId="0D80769F" w:rsidR="00A97076" w:rsidRPr="00F5287C" w:rsidRDefault="00F5287C">
            <w:pPr>
              <w:pStyle w:val="Texto"/>
              <w:spacing w:before="80" w:after="80"/>
              <w:ind w:firstLine="0"/>
              <w:jc w:val="center"/>
              <w:rPr>
                <w:rFonts w:ascii="Verdana" w:hAnsi="Verdana"/>
                <w:b/>
                <w:sz w:val="16"/>
                <w:szCs w:val="16"/>
                <w:lang w:val="en-US"/>
              </w:rPr>
            </w:pPr>
            <w:r>
              <w:rPr>
                <w:rFonts w:ascii="Verdana" w:hAnsi="Verdana"/>
                <w:b/>
                <w:sz w:val="16"/>
                <w:szCs w:val="16"/>
                <w:lang w:val="en-US"/>
              </w:rPr>
              <w:t>P</w:t>
            </w:r>
            <w:r w:rsidR="00A97076" w:rsidRPr="00F5287C">
              <w:rPr>
                <w:rFonts w:ascii="Verdana" w:hAnsi="Verdana"/>
                <w:b/>
                <w:sz w:val="16"/>
                <w:szCs w:val="16"/>
                <w:lang w:val="en-US"/>
              </w:rPr>
              <w:t>lug seal</w:t>
            </w:r>
          </w:p>
        </w:tc>
      </w:tr>
      <w:tr w:rsidR="00A97076" w:rsidRPr="00F560B2" w14:paraId="5AF844E4"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vAlign w:val="center"/>
            <w:hideMark/>
          </w:tcPr>
          <w:p w14:paraId="20B7ACD0" w14:textId="77777777" w:rsidR="00A97076" w:rsidRPr="00F5287C" w:rsidRDefault="00A97076">
            <w:pPr>
              <w:pStyle w:val="Texto"/>
              <w:spacing w:before="80" w:after="80"/>
              <w:ind w:firstLine="0"/>
              <w:jc w:val="center"/>
              <w:rPr>
                <w:rFonts w:ascii="Verdana" w:hAnsi="Verdana"/>
                <w:b/>
                <w:sz w:val="16"/>
                <w:szCs w:val="16"/>
                <w:lang w:val="en-US"/>
              </w:rPr>
            </w:pPr>
            <w:r w:rsidRPr="00F5287C">
              <w:rPr>
                <w:rFonts w:ascii="Verdana" w:hAnsi="Verdana"/>
                <w:b/>
                <w:sz w:val="16"/>
                <w:szCs w:val="16"/>
                <w:lang w:val="en-US"/>
              </w:rPr>
              <w:t>Legend</w:t>
            </w:r>
          </w:p>
        </w:tc>
        <w:tc>
          <w:tcPr>
            <w:tcW w:w="1338" w:type="dxa"/>
            <w:tcBorders>
              <w:top w:val="single" w:sz="6" w:space="0" w:color="auto"/>
              <w:left w:val="single" w:sz="6" w:space="0" w:color="auto"/>
              <w:bottom w:val="single" w:sz="6" w:space="0" w:color="auto"/>
              <w:right w:val="single" w:sz="6" w:space="0" w:color="auto"/>
            </w:tcBorders>
            <w:vAlign w:val="center"/>
            <w:hideMark/>
          </w:tcPr>
          <w:p w14:paraId="416D6D8C"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Product Permanently Marked</w:t>
            </w:r>
          </w:p>
        </w:tc>
        <w:tc>
          <w:tcPr>
            <w:tcW w:w="1169" w:type="dxa"/>
            <w:tcBorders>
              <w:top w:val="single" w:sz="6" w:space="0" w:color="auto"/>
              <w:left w:val="single" w:sz="6" w:space="0" w:color="auto"/>
              <w:bottom w:val="single" w:sz="6" w:space="0" w:color="auto"/>
              <w:right w:val="single" w:sz="6" w:space="0" w:color="auto"/>
            </w:tcBorders>
            <w:vAlign w:val="center"/>
            <w:hideMark/>
          </w:tcPr>
          <w:p w14:paraId="1E10605D"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Labeled Product</w:t>
            </w:r>
          </w:p>
        </w:tc>
        <w:tc>
          <w:tcPr>
            <w:tcW w:w="1342" w:type="dxa"/>
            <w:tcBorders>
              <w:top w:val="single" w:sz="6" w:space="0" w:color="auto"/>
              <w:left w:val="single" w:sz="6" w:space="0" w:color="auto"/>
              <w:bottom w:val="single" w:sz="6" w:space="0" w:color="auto"/>
              <w:right w:val="single" w:sz="6" w:space="0" w:color="auto"/>
            </w:tcBorders>
            <w:vAlign w:val="center"/>
            <w:hideMark/>
          </w:tcPr>
          <w:p w14:paraId="754D94B7" w14:textId="1BFF7526"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Pack</w:t>
            </w:r>
            <w:r w:rsidR="00F5287C">
              <w:rPr>
                <w:rFonts w:ascii="Verdana" w:hAnsi="Verdana"/>
                <w:sz w:val="16"/>
                <w:szCs w:val="16"/>
                <w:lang w:val="en-US"/>
              </w:rPr>
              <w:t>aging</w:t>
            </w:r>
            <w:r w:rsidRPr="00F5287C">
              <w:rPr>
                <w:rFonts w:ascii="Verdana" w:hAnsi="Verdana"/>
                <w:sz w:val="16"/>
                <w:szCs w:val="16"/>
                <w:lang w:val="en-US"/>
              </w:rPr>
              <w:t xml:space="preserve"> only when product label information is not visible</w:t>
            </w:r>
          </w:p>
        </w:tc>
        <w:tc>
          <w:tcPr>
            <w:tcW w:w="1338" w:type="dxa"/>
            <w:tcBorders>
              <w:top w:val="single" w:sz="6" w:space="0" w:color="auto"/>
              <w:left w:val="single" w:sz="6" w:space="0" w:color="auto"/>
              <w:bottom w:val="single" w:sz="6" w:space="0" w:color="auto"/>
              <w:right w:val="single" w:sz="6" w:space="0" w:color="auto"/>
            </w:tcBorders>
            <w:vAlign w:val="center"/>
            <w:hideMark/>
          </w:tcPr>
          <w:p w14:paraId="3C4F34E1"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Product Permanently Marked</w:t>
            </w:r>
          </w:p>
        </w:tc>
        <w:tc>
          <w:tcPr>
            <w:tcW w:w="1507" w:type="dxa"/>
            <w:tcBorders>
              <w:top w:val="single" w:sz="6" w:space="0" w:color="auto"/>
              <w:left w:val="single" w:sz="6" w:space="0" w:color="auto"/>
              <w:bottom w:val="single" w:sz="6" w:space="0" w:color="auto"/>
              <w:right w:val="single" w:sz="6" w:space="0" w:color="auto"/>
            </w:tcBorders>
            <w:vAlign w:val="center"/>
            <w:hideMark/>
          </w:tcPr>
          <w:p w14:paraId="45AC7414"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Information for the individual packaging of the product, except original equipment</w:t>
            </w:r>
          </w:p>
        </w:tc>
        <w:tc>
          <w:tcPr>
            <w:tcW w:w="1338" w:type="dxa"/>
            <w:tcBorders>
              <w:top w:val="single" w:sz="6" w:space="0" w:color="auto"/>
              <w:left w:val="single" w:sz="6" w:space="0" w:color="auto"/>
              <w:bottom w:val="single" w:sz="6" w:space="0" w:color="auto"/>
              <w:right w:val="single" w:sz="6" w:space="0" w:color="auto"/>
            </w:tcBorders>
            <w:vAlign w:val="center"/>
            <w:hideMark/>
          </w:tcPr>
          <w:p w14:paraId="03EE0307"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Product Permanently Marked</w:t>
            </w:r>
          </w:p>
        </w:tc>
        <w:tc>
          <w:tcPr>
            <w:tcW w:w="1339" w:type="dxa"/>
            <w:tcBorders>
              <w:top w:val="single" w:sz="6" w:space="0" w:color="auto"/>
              <w:left w:val="single" w:sz="6" w:space="0" w:color="auto"/>
              <w:bottom w:val="single" w:sz="6" w:space="0" w:color="auto"/>
              <w:right w:val="single" w:sz="6" w:space="0" w:color="auto"/>
            </w:tcBorders>
            <w:vAlign w:val="center"/>
            <w:hideMark/>
          </w:tcPr>
          <w:p w14:paraId="5CF6DC43"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Information for the individual packaging of the product</w:t>
            </w:r>
          </w:p>
        </w:tc>
        <w:tc>
          <w:tcPr>
            <w:tcW w:w="1338" w:type="dxa"/>
            <w:tcBorders>
              <w:top w:val="single" w:sz="6" w:space="0" w:color="auto"/>
              <w:left w:val="single" w:sz="6" w:space="0" w:color="auto"/>
              <w:bottom w:val="single" w:sz="6" w:space="0" w:color="auto"/>
              <w:right w:val="single" w:sz="6" w:space="0" w:color="auto"/>
            </w:tcBorders>
            <w:vAlign w:val="center"/>
            <w:hideMark/>
          </w:tcPr>
          <w:p w14:paraId="056CE370"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Product Permanently Marked</w:t>
            </w:r>
          </w:p>
        </w:tc>
        <w:tc>
          <w:tcPr>
            <w:tcW w:w="1840" w:type="dxa"/>
            <w:tcBorders>
              <w:top w:val="single" w:sz="6" w:space="0" w:color="auto"/>
              <w:left w:val="single" w:sz="6" w:space="0" w:color="auto"/>
              <w:bottom w:val="single" w:sz="6" w:space="0" w:color="auto"/>
              <w:right w:val="single" w:sz="6" w:space="0" w:color="auto"/>
            </w:tcBorders>
            <w:vAlign w:val="center"/>
            <w:hideMark/>
          </w:tcPr>
          <w:p w14:paraId="3D5E0526"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Information for the individual packaging of the product, except original equipment</w:t>
            </w:r>
          </w:p>
        </w:tc>
      </w:tr>
      <w:tr w:rsidR="00A97076" w14:paraId="2C96B414"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0177C09D"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Brand or Logo.</w:t>
            </w:r>
          </w:p>
        </w:tc>
        <w:tc>
          <w:tcPr>
            <w:tcW w:w="1338" w:type="dxa"/>
            <w:tcBorders>
              <w:top w:val="single" w:sz="6" w:space="0" w:color="auto"/>
              <w:left w:val="single" w:sz="6" w:space="0" w:color="auto"/>
              <w:bottom w:val="single" w:sz="6" w:space="0" w:color="auto"/>
              <w:right w:val="single" w:sz="6" w:space="0" w:color="auto"/>
            </w:tcBorders>
            <w:shd w:val="pct12" w:color="auto" w:fill="auto"/>
            <w:hideMark/>
          </w:tcPr>
          <w:p w14:paraId="6A24FC15"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169" w:type="dxa"/>
            <w:tcBorders>
              <w:top w:val="single" w:sz="6" w:space="0" w:color="auto"/>
              <w:left w:val="single" w:sz="6" w:space="0" w:color="auto"/>
              <w:bottom w:val="single" w:sz="6" w:space="0" w:color="auto"/>
              <w:right w:val="single" w:sz="6" w:space="0" w:color="auto"/>
            </w:tcBorders>
            <w:shd w:val="pct12" w:color="auto" w:fill="auto"/>
            <w:hideMark/>
          </w:tcPr>
          <w:p w14:paraId="27E7A28C"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42" w:type="dxa"/>
            <w:tcBorders>
              <w:top w:val="single" w:sz="6" w:space="0" w:color="auto"/>
              <w:left w:val="single" w:sz="6" w:space="0" w:color="auto"/>
              <w:bottom w:val="single" w:sz="6" w:space="0" w:color="auto"/>
              <w:right w:val="single" w:sz="6" w:space="0" w:color="auto"/>
            </w:tcBorders>
            <w:shd w:val="pct12" w:color="auto" w:fill="auto"/>
            <w:hideMark/>
          </w:tcPr>
          <w:p w14:paraId="7C53AFE5"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shd w:val="pct12" w:color="auto" w:fill="auto"/>
            <w:hideMark/>
          </w:tcPr>
          <w:p w14:paraId="318FD8A2"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507" w:type="dxa"/>
            <w:tcBorders>
              <w:top w:val="single" w:sz="6" w:space="0" w:color="auto"/>
              <w:left w:val="single" w:sz="6" w:space="0" w:color="auto"/>
              <w:bottom w:val="single" w:sz="6" w:space="0" w:color="auto"/>
              <w:right w:val="single" w:sz="6" w:space="0" w:color="auto"/>
            </w:tcBorders>
            <w:shd w:val="pct12" w:color="auto" w:fill="auto"/>
            <w:hideMark/>
          </w:tcPr>
          <w:p w14:paraId="76767CD0"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shd w:val="pct12" w:color="auto" w:fill="auto"/>
            <w:hideMark/>
          </w:tcPr>
          <w:p w14:paraId="3A9F4015"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9" w:type="dxa"/>
            <w:tcBorders>
              <w:top w:val="single" w:sz="6" w:space="0" w:color="auto"/>
              <w:left w:val="single" w:sz="6" w:space="0" w:color="auto"/>
              <w:bottom w:val="single" w:sz="6" w:space="0" w:color="auto"/>
              <w:right w:val="single" w:sz="6" w:space="0" w:color="auto"/>
            </w:tcBorders>
            <w:shd w:val="pct12" w:color="auto" w:fill="auto"/>
            <w:hideMark/>
          </w:tcPr>
          <w:p w14:paraId="0A6A3DAC"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shd w:val="pct12" w:color="auto" w:fill="auto"/>
            <w:hideMark/>
          </w:tcPr>
          <w:p w14:paraId="28CCB35F"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840" w:type="dxa"/>
            <w:tcBorders>
              <w:top w:val="single" w:sz="6" w:space="0" w:color="auto"/>
              <w:left w:val="single" w:sz="6" w:space="0" w:color="auto"/>
              <w:bottom w:val="single" w:sz="6" w:space="0" w:color="auto"/>
              <w:right w:val="single" w:sz="6" w:space="0" w:color="auto"/>
            </w:tcBorders>
            <w:shd w:val="pct12" w:color="auto" w:fill="auto"/>
            <w:hideMark/>
          </w:tcPr>
          <w:p w14:paraId="500A0CB7"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r>
      <w:tr w:rsidR="00A97076" w14:paraId="448F5614"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2C8736D0"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Legend or Logo "Country of origin:"</w:t>
            </w:r>
          </w:p>
        </w:tc>
        <w:tc>
          <w:tcPr>
            <w:tcW w:w="1338" w:type="dxa"/>
            <w:tcBorders>
              <w:top w:val="single" w:sz="6" w:space="0" w:color="auto"/>
              <w:left w:val="single" w:sz="6" w:space="0" w:color="auto"/>
              <w:bottom w:val="single" w:sz="6" w:space="0" w:color="auto"/>
              <w:right w:val="single" w:sz="6" w:space="0" w:color="auto"/>
            </w:tcBorders>
          </w:tcPr>
          <w:p w14:paraId="5A4E9158" w14:textId="77777777" w:rsidR="00A97076" w:rsidRPr="00F5287C" w:rsidRDefault="00A97076">
            <w:pPr>
              <w:pStyle w:val="Texto"/>
              <w:spacing w:before="80" w:after="8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shd w:val="pct12" w:color="auto" w:fill="auto"/>
            <w:hideMark/>
          </w:tcPr>
          <w:p w14:paraId="132AB743"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42" w:type="dxa"/>
            <w:tcBorders>
              <w:top w:val="single" w:sz="6" w:space="0" w:color="auto"/>
              <w:left w:val="single" w:sz="6" w:space="0" w:color="auto"/>
              <w:bottom w:val="single" w:sz="6" w:space="0" w:color="auto"/>
              <w:right w:val="single" w:sz="6" w:space="0" w:color="auto"/>
            </w:tcBorders>
          </w:tcPr>
          <w:p w14:paraId="68C53418"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tcPr>
          <w:p w14:paraId="706C63BE"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shd w:val="pct12" w:color="auto" w:fill="auto"/>
            <w:hideMark/>
          </w:tcPr>
          <w:p w14:paraId="093B66DD"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shd w:val="clear" w:color="auto" w:fill="FFFFFF"/>
          </w:tcPr>
          <w:p w14:paraId="46E5E30F"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pct12" w:color="auto" w:fill="auto"/>
            <w:hideMark/>
          </w:tcPr>
          <w:p w14:paraId="7C4487D1"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6C1B672B"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pct12" w:color="auto" w:fill="auto"/>
            <w:hideMark/>
          </w:tcPr>
          <w:p w14:paraId="7251BB67"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r>
      <w:tr w:rsidR="00A97076" w14:paraId="0766002C"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49E61A40"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Model or type or product key or password that allows the identification of the product.</w:t>
            </w:r>
          </w:p>
        </w:tc>
        <w:tc>
          <w:tcPr>
            <w:tcW w:w="1338"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1B89F30D"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169"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163DFF7C"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42"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637EEFA4"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17BC5E3E"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507"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30782713"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shd w:val="clear" w:color="auto" w:fill="FFFFFF"/>
            <w:vAlign w:val="center"/>
          </w:tcPr>
          <w:p w14:paraId="0C7FC05F"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1C03C665"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vAlign w:val="center"/>
          </w:tcPr>
          <w:p w14:paraId="57DEC7EA"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18A830D4"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r>
      <w:tr w:rsidR="00A97076" w14:paraId="2376DA8B"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6F215293"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Lot Number or Date of Manufacture.</w:t>
            </w:r>
          </w:p>
        </w:tc>
        <w:tc>
          <w:tcPr>
            <w:tcW w:w="1338" w:type="dxa"/>
            <w:tcBorders>
              <w:top w:val="single" w:sz="6" w:space="0" w:color="auto"/>
              <w:left w:val="single" w:sz="6" w:space="0" w:color="auto"/>
              <w:bottom w:val="single" w:sz="6" w:space="0" w:color="auto"/>
              <w:right w:val="single" w:sz="6" w:space="0" w:color="auto"/>
            </w:tcBorders>
            <w:shd w:val="pct12" w:color="auto" w:fill="auto"/>
            <w:hideMark/>
          </w:tcPr>
          <w:p w14:paraId="6C69D340"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169" w:type="dxa"/>
            <w:tcBorders>
              <w:top w:val="single" w:sz="6" w:space="0" w:color="auto"/>
              <w:left w:val="single" w:sz="6" w:space="0" w:color="auto"/>
              <w:bottom w:val="single" w:sz="6" w:space="0" w:color="auto"/>
              <w:right w:val="single" w:sz="6" w:space="0" w:color="auto"/>
            </w:tcBorders>
          </w:tcPr>
          <w:p w14:paraId="32DA3636" w14:textId="77777777" w:rsidR="00A97076" w:rsidRPr="00F5287C" w:rsidRDefault="00A97076">
            <w:pPr>
              <w:pStyle w:val="Texto"/>
              <w:spacing w:before="80" w:after="80"/>
              <w:ind w:firstLine="0"/>
              <w:jc w:val="center"/>
              <w:rPr>
                <w:rFonts w:ascii="Verdana" w:hAnsi="Verdana"/>
                <w:sz w:val="16"/>
                <w:szCs w:val="16"/>
                <w:lang w:val="en-US"/>
              </w:rPr>
            </w:pPr>
          </w:p>
        </w:tc>
        <w:tc>
          <w:tcPr>
            <w:tcW w:w="1342" w:type="dxa"/>
            <w:tcBorders>
              <w:top w:val="single" w:sz="6" w:space="0" w:color="auto"/>
              <w:left w:val="single" w:sz="6" w:space="0" w:color="auto"/>
              <w:bottom w:val="single" w:sz="6" w:space="0" w:color="auto"/>
              <w:right w:val="single" w:sz="6" w:space="0" w:color="auto"/>
            </w:tcBorders>
          </w:tcPr>
          <w:p w14:paraId="785E881C"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shd w:val="clear" w:color="auto" w:fill="FFFFFF"/>
          </w:tcPr>
          <w:p w14:paraId="5D9899D9"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tcPr>
          <w:p w14:paraId="42530774"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shd w:val="clear" w:color="auto" w:fill="FFFFFF"/>
          </w:tcPr>
          <w:p w14:paraId="0651BD05"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tcPr>
          <w:p w14:paraId="08CD0E0F"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shd w:val="clear" w:color="auto" w:fill="FFFFFF"/>
          </w:tcPr>
          <w:p w14:paraId="3DA1137E"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tcPr>
          <w:p w14:paraId="67758B88" w14:textId="77777777" w:rsidR="00A97076" w:rsidRPr="00F5287C" w:rsidRDefault="00A97076">
            <w:pPr>
              <w:pStyle w:val="Texto"/>
              <w:spacing w:before="80" w:after="80"/>
              <w:ind w:firstLine="0"/>
              <w:jc w:val="center"/>
              <w:rPr>
                <w:rFonts w:ascii="Verdana" w:hAnsi="Verdana"/>
                <w:sz w:val="16"/>
                <w:szCs w:val="16"/>
                <w:lang w:val="en-US"/>
              </w:rPr>
            </w:pPr>
          </w:p>
        </w:tc>
      </w:tr>
      <w:tr w:rsidR="00A97076" w14:paraId="5334F6FB"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21AABCD2" w14:textId="2940C7C6"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 xml:space="preserve">Official </w:t>
            </w:r>
            <w:r w:rsidR="00F5287C">
              <w:rPr>
                <w:rFonts w:ascii="Verdana" w:hAnsi="Verdana"/>
                <w:sz w:val="16"/>
                <w:szCs w:val="16"/>
                <w:lang w:val="en-US"/>
              </w:rPr>
              <w:t>Symbol (NOM)</w:t>
            </w:r>
            <w:r w:rsidRPr="00F5287C">
              <w:rPr>
                <w:rFonts w:ascii="Verdana" w:hAnsi="Verdana"/>
                <w:sz w:val="16"/>
                <w:szCs w:val="16"/>
                <w:lang w:val="en-US"/>
              </w:rPr>
              <w:t>.</w:t>
            </w:r>
          </w:p>
        </w:tc>
        <w:tc>
          <w:tcPr>
            <w:tcW w:w="1338" w:type="dxa"/>
            <w:tcBorders>
              <w:top w:val="single" w:sz="6" w:space="0" w:color="auto"/>
              <w:left w:val="single" w:sz="6" w:space="0" w:color="auto"/>
              <w:bottom w:val="single" w:sz="6" w:space="0" w:color="auto"/>
              <w:right w:val="single" w:sz="6" w:space="0" w:color="auto"/>
            </w:tcBorders>
          </w:tcPr>
          <w:p w14:paraId="2E1A9237" w14:textId="77777777" w:rsidR="00A97076" w:rsidRPr="00F5287C" w:rsidRDefault="00A97076">
            <w:pPr>
              <w:pStyle w:val="Texto"/>
              <w:spacing w:before="80" w:after="8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shd w:val="pct12" w:color="auto" w:fill="auto"/>
            <w:hideMark/>
          </w:tcPr>
          <w:p w14:paraId="4C681E39"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42" w:type="dxa"/>
            <w:tcBorders>
              <w:top w:val="single" w:sz="6" w:space="0" w:color="auto"/>
              <w:left w:val="single" w:sz="6" w:space="0" w:color="auto"/>
              <w:bottom w:val="single" w:sz="6" w:space="0" w:color="auto"/>
              <w:right w:val="single" w:sz="6" w:space="0" w:color="auto"/>
            </w:tcBorders>
            <w:shd w:val="pct12" w:color="auto" w:fill="auto"/>
            <w:hideMark/>
          </w:tcPr>
          <w:p w14:paraId="515C4D2B"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5D094A01"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shd w:val="pct12" w:color="auto" w:fill="auto"/>
            <w:hideMark/>
          </w:tcPr>
          <w:p w14:paraId="4868EAF8"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7C0B076E"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pct12" w:color="auto" w:fill="auto"/>
            <w:hideMark/>
          </w:tcPr>
          <w:p w14:paraId="4E28F0E9"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13AEEE7E"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pct12" w:color="auto" w:fill="auto"/>
            <w:hideMark/>
          </w:tcPr>
          <w:p w14:paraId="39001511"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r>
      <w:tr w:rsidR="00A97076" w14:paraId="01302CC6"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31F3D1CD"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Name or Company Name of the Manufacturer or Importer.</w:t>
            </w:r>
          </w:p>
        </w:tc>
        <w:tc>
          <w:tcPr>
            <w:tcW w:w="1338" w:type="dxa"/>
            <w:tcBorders>
              <w:top w:val="single" w:sz="6" w:space="0" w:color="auto"/>
              <w:left w:val="single" w:sz="6" w:space="0" w:color="auto"/>
              <w:bottom w:val="single" w:sz="6" w:space="0" w:color="auto"/>
              <w:right w:val="single" w:sz="6" w:space="0" w:color="auto"/>
            </w:tcBorders>
          </w:tcPr>
          <w:p w14:paraId="71C47E69" w14:textId="77777777" w:rsidR="00A97076" w:rsidRPr="00F5287C" w:rsidRDefault="00A97076">
            <w:pPr>
              <w:pStyle w:val="Texto"/>
              <w:spacing w:before="80" w:after="8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shd w:val="pct12" w:color="auto" w:fill="auto"/>
            <w:hideMark/>
          </w:tcPr>
          <w:p w14:paraId="1A32734A"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42" w:type="dxa"/>
            <w:tcBorders>
              <w:top w:val="single" w:sz="6" w:space="0" w:color="auto"/>
              <w:left w:val="single" w:sz="6" w:space="0" w:color="auto"/>
              <w:bottom w:val="single" w:sz="6" w:space="0" w:color="auto"/>
              <w:right w:val="single" w:sz="6" w:space="0" w:color="auto"/>
            </w:tcBorders>
            <w:shd w:val="pct12" w:color="auto" w:fill="auto"/>
            <w:hideMark/>
          </w:tcPr>
          <w:p w14:paraId="1C7D9C27"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19DC3579"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shd w:val="pct12" w:color="auto" w:fill="auto"/>
            <w:hideMark/>
          </w:tcPr>
          <w:p w14:paraId="2FFC2A5D"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77F20F98"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pct12" w:color="auto" w:fill="auto"/>
            <w:hideMark/>
          </w:tcPr>
          <w:p w14:paraId="1C4D23F2"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5668B9C7"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pct12" w:color="auto" w:fill="auto"/>
            <w:hideMark/>
          </w:tcPr>
          <w:p w14:paraId="0AABF059"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r>
      <w:tr w:rsidR="00A97076" w14:paraId="1C4CD4FA"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30326260"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lastRenderedPageBreak/>
              <w:t>Address of the Manufacturer or Importer.</w:t>
            </w:r>
          </w:p>
        </w:tc>
        <w:tc>
          <w:tcPr>
            <w:tcW w:w="1338" w:type="dxa"/>
            <w:tcBorders>
              <w:top w:val="single" w:sz="6" w:space="0" w:color="auto"/>
              <w:left w:val="single" w:sz="6" w:space="0" w:color="auto"/>
              <w:bottom w:val="single" w:sz="6" w:space="0" w:color="auto"/>
              <w:right w:val="single" w:sz="6" w:space="0" w:color="auto"/>
            </w:tcBorders>
          </w:tcPr>
          <w:p w14:paraId="17F4CA6E" w14:textId="77777777" w:rsidR="00A97076" w:rsidRPr="00F5287C" w:rsidRDefault="00A97076">
            <w:pPr>
              <w:pStyle w:val="Texto"/>
              <w:spacing w:before="80" w:after="8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shd w:val="pct12" w:color="auto" w:fill="auto"/>
            <w:hideMark/>
          </w:tcPr>
          <w:p w14:paraId="25069CDD"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42" w:type="dxa"/>
            <w:tcBorders>
              <w:top w:val="single" w:sz="6" w:space="0" w:color="auto"/>
              <w:left w:val="single" w:sz="6" w:space="0" w:color="auto"/>
              <w:bottom w:val="single" w:sz="6" w:space="0" w:color="auto"/>
              <w:right w:val="single" w:sz="6" w:space="0" w:color="auto"/>
            </w:tcBorders>
            <w:shd w:val="pct12" w:color="auto" w:fill="auto"/>
            <w:hideMark/>
          </w:tcPr>
          <w:p w14:paraId="09BCA3A4"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24DE8224"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shd w:val="pct12" w:color="auto" w:fill="auto"/>
            <w:hideMark/>
          </w:tcPr>
          <w:p w14:paraId="073359B7"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580566E8"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pct12" w:color="auto" w:fill="auto"/>
            <w:hideMark/>
          </w:tcPr>
          <w:p w14:paraId="6249B4EC"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40AEB3C7"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pct12" w:color="auto" w:fill="auto"/>
            <w:hideMark/>
          </w:tcPr>
          <w:p w14:paraId="09339E4E"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r>
      <w:tr w:rsidR="00A97076" w14:paraId="3C8702B0"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4A934EF7"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Water Consumption in Liters per Discharge.</w:t>
            </w:r>
          </w:p>
        </w:tc>
        <w:tc>
          <w:tcPr>
            <w:tcW w:w="1338" w:type="dxa"/>
            <w:tcBorders>
              <w:top w:val="single" w:sz="6" w:space="0" w:color="auto"/>
              <w:left w:val="single" w:sz="6" w:space="0" w:color="auto"/>
              <w:bottom w:val="single" w:sz="6" w:space="0" w:color="auto"/>
              <w:right w:val="single" w:sz="6" w:space="0" w:color="auto"/>
            </w:tcBorders>
          </w:tcPr>
          <w:p w14:paraId="104932E6" w14:textId="77777777" w:rsidR="00A97076" w:rsidRPr="00F5287C" w:rsidRDefault="00A97076">
            <w:pPr>
              <w:pStyle w:val="Texto"/>
              <w:spacing w:before="80" w:after="8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shd w:val="pct12" w:color="auto" w:fill="auto"/>
            <w:hideMark/>
          </w:tcPr>
          <w:p w14:paraId="63325ADF"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42" w:type="dxa"/>
            <w:tcBorders>
              <w:top w:val="single" w:sz="6" w:space="0" w:color="auto"/>
              <w:left w:val="single" w:sz="6" w:space="0" w:color="auto"/>
              <w:bottom w:val="single" w:sz="6" w:space="0" w:color="auto"/>
              <w:right w:val="single" w:sz="6" w:space="0" w:color="auto"/>
            </w:tcBorders>
            <w:shd w:val="pct12" w:color="auto" w:fill="auto"/>
            <w:hideMark/>
          </w:tcPr>
          <w:p w14:paraId="1DD51B7E"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138C7BA1"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14:paraId="0F6F9493"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tcPr>
          <w:p w14:paraId="46A39103"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pct12" w:color="auto" w:fill="auto"/>
            <w:hideMark/>
          </w:tcPr>
          <w:p w14:paraId="0BFEF01E"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4E4E6213"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clear" w:color="auto" w:fill="FFFFFF"/>
          </w:tcPr>
          <w:p w14:paraId="30154F11" w14:textId="77777777" w:rsidR="00A97076" w:rsidRPr="00F5287C" w:rsidRDefault="00A97076">
            <w:pPr>
              <w:pStyle w:val="Texto"/>
              <w:spacing w:before="80" w:after="80"/>
              <w:ind w:firstLine="0"/>
              <w:jc w:val="center"/>
              <w:rPr>
                <w:rFonts w:ascii="Verdana" w:hAnsi="Verdana"/>
                <w:sz w:val="16"/>
                <w:szCs w:val="16"/>
                <w:lang w:val="en-US"/>
              </w:rPr>
            </w:pPr>
          </w:p>
        </w:tc>
      </w:tr>
      <w:tr w:rsidR="00A97076" w14:paraId="4D48AE3B"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227EE6AB"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Product Quality Grade.</w:t>
            </w:r>
          </w:p>
        </w:tc>
        <w:tc>
          <w:tcPr>
            <w:tcW w:w="1338" w:type="dxa"/>
            <w:tcBorders>
              <w:top w:val="single" w:sz="6" w:space="0" w:color="auto"/>
              <w:left w:val="single" w:sz="6" w:space="0" w:color="auto"/>
              <w:bottom w:val="single" w:sz="6" w:space="0" w:color="auto"/>
              <w:right w:val="single" w:sz="6" w:space="0" w:color="auto"/>
            </w:tcBorders>
          </w:tcPr>
          <w:p w14:paraId="7963E198" w14:textId="77777777" w:rsidR="00A97076" w:rsidRPr="00F5287C" w:rsidRDefault="00A97076">
            <w:pPr>
              <w:pStyle w:val="Texto"/>
              <w:spacing w:before="80" w:after="8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shd w:val="pct12" w:color="auto" w:fill="auto"/>
            <w:hideMark/>
          </w:tcPr>
          <w:p w14:paraId="07D27C42"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42" w:type="dxa"/>
            <w:tcBorders>
              <w:top w:val="single" w:sz="6" w:space="0" w:color="auto"/>
              <w:left w:val="single" w:sz="6" w:space="0" w:color="auto"/>
              <w:bottom w:val="single" w:sz="6" w:space="0" w:color="auto"/>
              <w:right w:val="single" w:sz="6" w:space="0" w:color="auto"/>
            </w:tcBorders>
            <w:shd w:val="pct12" w:color="auto" w:fill="auto"/>
            <w:hideMark/>
          </w:tcPr>
          <w:p w14:paraId="30F5A327"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5A80EB54"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14:paraId="1ED0DF64"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tcPr>
          <w:p w14:paraId="4E16CC0E"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14:paraId="5B9F0EEC"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tcPr>
          <w:p w14:paraId="000C6BC6"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clear" w:color="auto" w:fill="FFFFFF"/>
          </w:tcPr>
          <w:p w14:paraId="778F3DF4" w14:textId="77777777" w:rsidR="00A97076" w:rsidRPr="00F5287C" w:rsidRDefault="00A97076">
            <w:pPr>
              <w:pStyle w:val="Texto"/>
              <w:spacing w:before="80" w:after="80"/>
              <w:ind w:firstLine="0"/>
              <w:jc w:val="center"/>
              <w:rPr>
                <w:rFonts w:ascii="Verdana" w:hAnsi="Verdana"/>
                <w:sz w:val="16"/>
                <w:szCs w:val="16"/>
                <w:lang w:val="en-US"/>
              </w:rPr>
            </w:pPr>
          </w:p>
        </w:tc>
      </w:tr>
      <w:tr w:rsidR="00A97076" w14:paraId="70D8DFFD"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7850E6F8"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Working Pressure Range (when it is a pressure-assisted toilet).</w:t>
            </w:r>
          </w:p>
        </w:tc>
        <w:tc>
          <w:tcPr>
            <w:tcW w:w="1338" w:type="dxa"/>
            <w:tcBorders>
              <w:top w:val="single" w:sz="6" w:space="0" w:color="auto"/>
              <w:left w:val="single" w:sz="6" w:space="0" w:color="auto"/>
              <w:bottom w:val="single" w:sz="6" w:space="0" w:color="auto"/>
              <w:right w:val="single" w:sz="6" w:space="0" w:color="auto"/>
            </w:tcBorders>
          </w:tcPr>
          <w:p w14:paraId="52B9BA9E" w14:textId="77777777" w:rsidR="00A97076" w:rsidRPr="00F5287C" w:rsidRDefault="00A97076">
            <w:pPr>
              <w:pStyle w:val="Texto"/>
              <w:spacing w:before="80" w:after="8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tcPr>
          <w:p w14:paraId="3A39296C" w14:textId="77777777" w:rsidR="00A97076" w:rsidRPr="00F5287C" w:rsidRDefault="00A97076">
            <w:pPr>
              <w:pStyle w:val="Texto"/>
              <w:spacing w:before="80" w:after="80"/>
              <w:ind w:firstLine="0"/>
              <w:jc w:val="center"/>
              <w:rPr>
                <w:rFonts w:ascii="Verdana" w:hAnsi="Verdana"/>
                <w:sz w:val="16"/>
                <w:szCs w:val="16"/>
                <w:lang w:val="en-US"/>
              </w:rPr>
            </w:pPr>
          </w:p>
        </w:tc>
        <w:tc>
          <w:tcPr>
            <w:tcW w:w="1342" w:type="dxa"/>
            <w:tcBorders>
              <w:top w:val="single" w:sz="6" w:space="0" w:color="auto"/>
              <w:left w:val="single" w:sz="6" w:space="0" w:color="auto"/>
              <w:bottom w:val="single" w:sz="6" w:space="0" w:color="auto"/>
              <w:right w:val="single" w:sz="6" w:space="0" w:color="auto"/>
            </w:tcBorders>
            <w:shd w:val="pct12" w:color="auto" w:fill="auto"/>
            <w:hideMark/>
          </w:tcPr>
          <w:p w14:paraId="3DF6EEE6"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4537BF27"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shd w:val="clear" w:color="auto" w:fill="FFFFFF"/>
          </w:tcPr>
          <w:p w14:paraId="06AD0D98"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tcPr>
          <w:p w14:paraId="37EF2C34"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clear" w:color="auto" w:fill="FFFFFF"/>
          </w:tcPr>
          <w:p w14:paraId="6D7F9244"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tcPr>
          <w:p w14:paraId="521B3091"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clear" w:color="auto" w:fill="FFFFFF"/>
          </w:tcPr>
          <w:p w14:paraId="7822F9DF" w14:textId="77777777" w:rsidR="00A97076" w:rsidRPr="00F5287C" w:rsidRDefault="00A97076">
            <w:pPr>
              <w:pStyle w:val="Texto"/>
              <w:spacing w:before="80" w:after="80"/>
              <w:ind w:firstLine="0"/>
              <w:jc w:val="center"/>
              <w:rPr>
                <w:rFonts w:ascii="Verdana" w:hAnsi="Verdana"/>
                <w:sz w:val="16"/>
                <w:szCs w:val="16"/>
                <w:lang w:val="en-US"/>
              </w:rPr>
            </w:pPr>
          </w:p>
        </w:tc>
      </w:tr>
      <w:tr w:rsidR="00A97076" w14:paraId="36F4F8E6" w14:textId="77777777" w:rsidTr="00A97076">
        <w:trPr>
          <w:cantSplit/>
          <w:trHeight w:val="20"/>
        </w:trPr>
        <w:tc>
          <w:tcPr>
            <w:tcW w:w="2280" w:type="dxa"/>
            <w:tcBorders>
              <w:top w:val="single" w:sz="6" w:space="0" w:color="auto"/>
              <w:left w:val="single" w:sz="6" w:space="0" w:color="auto"/>
              <w:bottom w:val="single" w:sz="6" w:space="0" w:color="auto"/>
              <w:right w:val="single" w:sz="6" w:space="0" w:color="auto"/>
            </w:tcBorders>
            <w:hideMark/>
          </w:tcPr>
          <w:p w14:paraId="4B15D00A"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Type of operation.</w:t>
            </w:r>
          </w:p>
        </w:tc>
        <w:tc>
          <w:tcPr>
            <w:tcW w:w="1338" w:type="dxa"/>
            <w:tcBorders>
              <w:top w:val="single" w:sz="6" w:space="0" w:color="auto"/>
              <w:left w:val="single" w:sz="6" w:space="0" w:color="auto"/>
              <w:bottom w:val="single" w:sz="6" w:space="0" w:color="auto"/>
              <w:right w:val="single" w:sz="6" w:space="0" w:color="auto"/>
            </w:tcBorders>
          </w:tcPr>
          <w:p w14:paraId="1EDAF576" w14:textId="77777777" w:rsidR="00A97076" w:rsidRPr="00F5287C" w:rsidRDefault="00A97076">
            <w:pPr>
              <w:pStyle w:val="Texto"/>
              <w:spacing w:before="80" w:after="8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tcPr>
          <w:p w14:paraId="510783F0" w14:textId="77777777" w:rsidR="00A97076" w:rsidRPr="00F5287C" w:rsidRDefault="00A97076">
            <w:pPr>
              <w:pStyle w:val="Texto"/>
              <w:spacing w:before="80" w:after="80"/>
              <w:ind w:firstLine="0"/>
              <w:jc w:val="center"/>
              <w:rPr>
                <w:rFonts w:ascii="Verdana" w:hAnsi="Verdana"/>
                <w:sz w:val="16"/>
                <w:szCs w:val="16"/>
                <w:lang w:val="en-US"/>
              </w:rPr>
            </w:pPr>
          </w:p>
        </w:tc>
        <w:tc>
          <w:tcPr>
            <w:tcW w:w="1342" w:type="dxa"/>
            <w:tcBorders>
              <w:top w:val="single" w:sz="6" w:space="0" w:color="auto"/>
              <w:left w:val="single" w:sz="6" w:space="0" w:color="auto"/>
              <w:bottom w:val="single" w:sz="6" w:space="0" w:color="auto"/>
              <w:right w:val="single" w:sz="6" w:space="0" w:color="auto"/>
            </w:tcBorders>
          </w:tcPr>
          <w:p w14:paraId="285D6063"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tcPr>
          <w:p w14:paraId="21477369" w14:textId="77777777" w:rsidR="00A97076" w:rsidRPr="00F5287C" w:rsidRDefault="00A97076">
            <w:pPr>
              <w:pStyle w:val="Texto"/>
              <w:spacing w:before="80" w:after="80"/>
              <w:ind w:firstLine="0"/>
              <w:jc w:val="center"/>
              <w:rPr>
                <w:rFonts w:ascii="Verdana" w:hAnsi="Verdana"/>
                <w:sz w:val="16"/>
                <w:szCs w:val="16"/>
                <w:lang w:val="en-US"/>
              </w:rPr>
            </w:pPr>
          </w:p>
        </w:tc>
        <w:tc>
          <w:tcPr>
            <w:tcW w:w="1507" w:type="dxa"/>
            <w:tcBorders>
              <w:top w:val="single" w:sz="6" w:space="0" w:color="auto"/>
              <w:left w:val="single" w:sz="6" w:space="0" w:color="auto"/>
              <w:bottom w:val="single" w:sz="6" w:space="0" w:color="auto"/>
              <w:right w:val="single" w:sz="6" w:space="0" w:color="auto"/>
            </w:tcBorders>
          </w:tcPr>
          <w:p w14:paraId="4D233486" w14:textId="77777777" w:rsidR="00A97076" w:rsidRPr="00F5287C" w:rsidRDefault="00A97076">
            <w:pPr>
              <w:pStyle w:val="Texto"/>
              <w:spacing w:before="80" w:after="80"/>
              <w:ind w:firstLine="0"/>
              <w:jc w:val="center"/>
              <w:rPr>
                <w:rFonts w:ascii="Verdana" w:hAnsi="Verdana"/>
                <w:sz w:val="16"/>
                <w:szCs w:val="16"/>
                <w:lang w:val="en-US"/>
              </w:rPr>
            </w:pPr>
          </w:p>
        </w:tc>
        <w:tc>
          <w:tcPr>
            <w:tcW w:w="1338" w:type="dxa"/>
            <w:tcBorders>
              <w:top w:val="single" w:sz="6" w:space="0" w:color="auto"/>
              <w:left w:val="single" w:sz="6" w:space="0" w:color="auto"/>
              <w:bottom w:val="single" w:sz="6" w:space="0" w:color="auto"/>
              <w:right w:val="single" w:sz="6" w:space="0" w:color="auto"/>
            </w:tcBorders>
          </w:tcPr>
          <w:p w14:paraId="5AA2C70E" w14:textId="77777777" w:rsidR="00A97076" w:rsidRPr="00F5287C" w:rsidRDefault="00A97076">
            <w:pPr>
              <w:pStyle w:val="Texto"/>
              <w:spacing w:before="80" w:after="80"/>
              <w:ind w:firstLine="0"/>
              <w:jc w:val="center"/>
              <w:rPr>
                <w:rFonts w:ascii="Verdana" w:hAnsi="Verdana"/>
                <w:sz w:val="16"/>
                <w:szCs w:val="16"/>
                <w:lang w:val="en-US"/>
              </w:rPr>
            </w:pPr>
          </w:p>
        </w:tc>
        <w:tc>
          <w:tcPr>
            <w:tcW w:w="1339" w:type="dxa"/>
            <w:tcBorders>
              <w:top w:val="single" w:sz="6" w:space="0" w:color="auto"/>
              <w:left w:val="single" w:sz="6" w:space="0" w:color="auto"/>
              <w:bottom w:val="single" w:sz="6" w:space="0" w:color="auto"/>
              <w:right w:val="single" w:sz="6" w:space="0" w:color="auto"/>
            </w:tcBorders>
            <w:shd w:val="pct12" w:color="auto" w:fill="auto"/>
            <w:hideMark/>
          </w:tcPr>
          <w:p w14:paraId="31BB3DC7" w14:textId="77777777" w:rsidR="00A97076" w:rsidRPr="00F5287C" w:rsidRDefault="00A97076">
            <w:pPr>
              <w:pStyle w:val="Texto"/>
              <w:spacing w:before="80" w:after="80"/>
              <w:ind w:firstLine="0"/>
              <w:jc w:val="center"/>
              <w:rPr>
                <w:rFonts w:ascii="Verdana" w:hAnsi="Verdana"/>
                <w:sz w:val="16"/>
                <w:szCs w:val="16"/>
                <w:lang w:val="en-US"/>
              </w:rPr>
            </w:pPr>
            <w:r w:rsidRPr="00F5287C">
              <w:rPr>
                <w:rFonts w:ascii="Verdana" w:hAnsi="Verdana"/>
                <w:sz w:val="16"/>
                <w:szCs w:val="16"/>
                <w:lang w:val="en-US"/>
              </w:rPr>
              <w:t>xxx</w:t>
            </w:r>
          </w:p>
        </w:tc>
        <w:tc>
          <w:tcPr>
            <w:tcW w:w="1338" w:type="dxa"/>
            <w:tcBorders>
              <w:top w:val="single" w:sz="6" w:space="0" w:color="auto"/>
              <w:left w:val="single" w:sz="6" w:space="0" w:color="auto"/>
              <w:bottom w:val="single" w:sz="6" w:space="0" w:color="auto"/>
              <w:right w:val="single" w:sz="6" w:space="0" w:color="auto"/>
            </w:tcBorders>
          </w:tcPr>
          <w:p w14:paraId="773DBF06" w14:textId="77777777" w:rsidR="00A97076" w:rsidRPr="00F5287C" w:rsidRDefault="00A97076">
            <w:pPr>
              <w:pStyle w:val="Texto"/>
              <w:spacing w:before="80" w:after="80"/>
              <w:ind w:firstLine="0"/>
              <w:jc w:val="center"/>
              <w:rPr>
                <w:rFonts w:ascii="Verdana" w:hAnsi="Verdana"/>
                <w:sz w:val="16"/>
                <w:szCs w:val="16"/>
                <w:lang w:val="en-US"/>
              </w:rPr>
            </w:pPr>
          </w:p>
        </w:tc>
        <w:tc>
          <w:tcPr>
            <w:tcW w:w="1840" w:type="dxa"/>
            <w:tcBorders>
              <w:top w:val="single" w:sz="6" w:space="0" w:color="auto"/>
              <w:left w:val="single" w:sz="6" w:space="0" w:color="auto"/>
              <w:bottom w:val="single" w:sz="6" w:space="0" w:color="auto"/>
              <w:right w:val="single" w:sz="6" w:space="0" w:color="auto"/>
            </w:tcBorders>
            <w:shd w:val="clear" w:color="auto" w:fill="FFFFFF"/>
          </w:tcPr>
          <w:p w14:paraId="16D6512D" w14:textId="77777777" w:rsidR="00A97076" w:rsidRPr="00F5287C" w:rsidRDefault="00A97076">
            <w:pPr>
              <w:pStyle w:val="Texto"/>
              <w:spacing w:before="80" w:after="80"/>
              <w:ind w:firstLine="0"/>
              <w:jc w:val="center"/>
              <w:rPr>
                <w:rFonts w:ascii="Verdana" w:hAnsi="Verdana"/>
                <w:sz w:val="16"/>
                <w:szCs w:val="16"/>
                <w:lang w:val="en-US"/>
              </w:rPr>
            </w:pPr>
          </w:p>
        </w:tc>
      </w:tr>
    </w:tbl>
    <w:p w14:paraId="6EFD6951" w14:textId="77777777" w:rsidR="00A97076" w:rsidRDefault="00A97076" w:rsidP="00A97076">
      <w:pPr>
        <w:pStyle w:val="Texto"/>
        <w:rPr>
          <w:rFonts w:ascii="Verdana" w:hAnsi="Verdana"/>
          <w:sz w:val="16"/>
          <w:szCs w:val="16"/>
          <w:lang w:val="en"/>
        </w:rPr>
      </w:pPr>
    </w:p>
    <w:p w14:paraId="11C581E8" w14:textId="7A7A8145" w:rsidR="00A97076" w:rsidRPr="000B642F" w:rsidRDefault="00A97076" w:rsidP="005B3C3D">
      <w:pPr>
        <w:pStyle w:val="Texto"/>
        <w:rPr>
          <w:rFonts w:ascii="Verdana" w:hAnsi="Verdana"/>
          <w:sz w:val="16"/>
          <w:szCs w:val="16"/>
        </w:rPr>
        <w:sectPr w:rsidR="00A97076" w:rsidRPr="000B642F" w:rsidSect="00D3676D">
          <w:headerReference w:type="default" r:id="rId29"/>
          <w:pgSz w:w="15840" w:h="12240" w:orient="landscape" w:code="1"/>
          <w:pgMar w:top="1440" w:right="1440" w:bottom="1440" w:left="1440" w:header="706" w:footer="706"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C0169D" w14:paraId="78494D0F" w14:textId="4AB2A1BA" w:rsidTr="00F5287C">
        <w:tc>
          <w:tcPr>
            <w:tcW w:w="4675" w:type="dxa"/>
          </w:tcPr>
          <w:p w14:paraId="4219F142" w14:textId="77777777" w:rsidR="00A97076" w:rsidRPr="00C0169D" w:rsidRDefault="00A97076" w:rsidP="00A97076">
            <w:pPr>
              <w:pStyle w:val="Texto"/>
              <w:spacing w:line="240" w:lineRule="exact"/>
              <w:ind w:firstLine="0"/>
              <w:rPr>
                <w:rFonts w:ascii="Verdana" w:hAnsi="Verdana"/>
                <w:b/>
                <w:sz w:val="16"/>
                <w:szCs w:val="16"/>
              </w:rPr>
            </w:pPr>
            <w:r w:rsidRPr="00C0169D">
              <w:rPr>
                <w:rFonts w:ascii="Verdana" w:hAnsi="Verdana"/>
                <w:b/>
                <w:sz w:val="16"/>
                <w:szCs w:val="16"/>
              </w:rPr>
              <w:lastRenderedPageBreak/>
              <w:t>10. Aparatos sanitarios ecológicos</w:t>
            </w:r>
          </w:p>
        </w:tc>
        <w:tc>
          <w:tcPr>
            <w:tcW w:w="4675" w:type="dxa"/>
          </w:tcPr>
          <w:p w14:paraId="41F34997" w14:textId="29E64979" w:rsidR="00A97076" w:rsidRPr="00F5287C" w:rsidRDefault="00A97076" w:rsidP="00A97076">
            <w:pPr>
              <w:pStyle w:val="Texto"/>
              <w:spacing w:line="240" w:lineRule="exact"/>
              <w:ind w:firstLine="0"/>
              <w:rPr>
                <w:rFonts w:ascii="Verdana" w:hAnsi="Verdana"/>
                <w:b/>
                <w:sz w:val="16"/>
                <w:szCs w:val="16"/>
                <w:lang w:val="en-US"/>
              </w:rPr>
            </w:pPr>
            <w:r w:rsidRPr="00F5287C">
              <w:rPr>
                <w:rFonts w:ascii="Verdana" w:hAnsi="Verdana"/>
                <w:b/>
                <w:sz w:val="16"/>
                <w:szCs w:val="16"/>
                <w:lang w:val="en-US"/>
              </w:rPr>
              <w:t xml:space="preserve">10. Ecological </w:t>
            </w:r>
            <w:r w:rsidR="000E71A6" w:rsidRPr="00F5287C">
              <w:rPr>
                <w:rFonts w:ascii="Verdana" w:hAnsi="Verdana"/>
                <w:b/>
                <w:sz w:val="16"/>
                <w:szCs w:val="16"/>
                <w:lang w:val="en-US"/>
              </w:rPr>
              <w:t>sanitary fixtures</w:t>
            </w:r>
          </w:p>
        </w:tc>
      </w:tr>
      <w:tr w:rsidR="00A97076" w:rsidRPr="00F560B2" w14:paraId="36CC00B1" w14:textId="2D5B0AB6" w:rsidTr="00F5287C">
        <w:tc>
          <w:tcPr>
            <w:tcW w:w="4675" w:type="dxa"/>
          </w:tcPr>
          <w:p w14:paraId="2F1E41B8" w14:textId="77777777" w:rsidR="00A97076" w:rsidRPr="00C0169D" w:rsidRDefault="00A97076" w:rsidP="00A97076">
            <w:pPr>
              <w:pStyle w:val="Texto"/>
              <w:spacing w:line="240" w:lineRule="exact"/>
              <w:ind w:firstLine="0"/>
              <w:rPr>
                <w:rFonts w:ascii="Verdana" w:hAnsi="Verdana"/>
                <w:sz w:val="16"/>
                <w:szCs w:val="16"/>
              </w:rPr>
            </w:pPr>
            <w:r w:rsidRPr="00C0169D">
              <w:rPr>
                <w:rFonts w:ascii="Verdana" w:hAnsi="Verdana"/>
                <w:sz w:val="16"/>
                <w:szCs w:val="16"/>
              </w:rPr>
              <w:t>Este apartado establece los requisitos que deben cumplir los aparatos sanitarios que deseen ser considerados como ecológicos.</w:t>
            </w:r>
          </w:p>
        </w:tc>
        <w:tc>
          <w:tcPr>
            <w:tcW w:w="4675" w:type="dxa"/>
          </w:tcPr>
          <w:p w14:paraId="18B6AE54" w14:textId="5420299F" w:rsidR="00A97076" w:rsidRPr="00F5287C" w:rsidRDefault="00A97076" w:rsidP="00A97076">
            <w:pPr>
              <w:pStyle w:val="Texto"/>
              <w:spacing w:line="240" w:lineRule="exact"/>
              <w:ind w:firstLine="0"/>
              <w:rPr>
                <w:rFonts w:ascii="Verdana" w:hAnsi="Verdana"/>
                <w:sz w:val="16"/>
                <w:szCs w:val="16"/>
                <w:lang w:val="en-US"/>
              </w:rPr>
            </w:pPr>
            <w:r w:rsidRPr="00F5287C">
              <w:rPr>
                <w:rFonts w:ascii="Verdana" w:hAnsi="Verdana"/>
                <w:sz w:val="16"/>
                <w:szCs w:val="16"/>
                <w:lang w:val="en-US"/>
              </w:rPr>
              <w:t>This section establishes the requirements that must be met by sanitary devices that wish to be considered ecological.</w:t>
            </w:r>
          </w:p>
        </w:tc>
      </w:tr>
      <w:tr w:rsidR="00A97076" w:rsidRPr="00F560B2" w14:paraId="72BDB765" w14:textId="334A878F" w:rsidTr="00F5287C">
        <w:tc>
          <w:tcPr>
            <w:tcW w:w="4675" w:type="dxa"/>
          </w:tcPr>
          <w:p w14:paraId="4B435FC4" w14:textId="77777777" w:rsidR="00A97076" w:rsidRPr="00C0169D" w:rsidRDefault="00A97076" w:rsidP="00A97076">
            <w:pPr>
              <w:pStyle w:val="Texto"/>
              <w:spacing w:line="240" w:lineRule="exact"/>
              <w:ind w:firstLine="0"/>
              <w:rPr>
                <w:rFonts w:ascii="Verdana" w:hAnsi="Verdana"/>
                <w:b/>
                <w:sz w:val="16"/>
                <w:szCs w:val="16"/>
              </w:rPr>
            </w:pPr>
            <w:r w:rsidRPr="00C0169D">
              <w:rPr>
                <w:rFonts w:ascii="Verdana" w:hAnsi="Verdana"/>
                <w:b/>
                <w:sz w:val="16"/>
                <w:szCs w:val="16"/>
              </w:rPr>
              <w:t>Requisitos para que un aparato sanitario sea considerado ecológico.</w:t>
            </w:r>
          </w:p>
        </w:tc>
        <w:tc>
          <w:tcPr>
            <w:tcW w:w="4675" w:type="dxa"/>
          </w:tcPr>
          <w:p w14:paraId="4D3F57E2" w14:textId="70E988EF" w:rsidR="00A97076" w:rsidRPr="00F5287C" w:rsidRDefault="00A97076" w:rsidP="00A97076">
            <w:pPr>
              <w:pStyle w:val="Texto"/>
              <w:spacing w:line="240" w:lineRule="exact"/>
              <w:ind w:firstLine="0"/>
              <w:rPr>
                <w:rFonts w:ascii="Verdana" w:hAnsi="Verdana"/>
                <w:b/>
                <w:sz w:val="16"/>
                <w:szCs w:val="16"/>
                <w:lang w:val="en-US"/>
              </w:rPr>
            </w:pPr>
            <w:r w:rsidRPr="00F5287C">
              <w:rPr>
                <w:rFonts w:ascii="Verdana" w:hAnsi="Verdana"/>
                <w:b/>
                <w:sz w:val="16"/>
                <w:szCs w:val="16"/>
                <w:lang w:val="en-US"/>
              </w:rPr>
              <w:t>Requirements for a sanitary device to be considered ecological.</w:t>
            </w:r>
          </w:p>
        </w:tc>
      </w:tr>
      <w:tr w:rsidR="00A97076" w:rsidRPr="00C0169D" w14:paraId="4EC8AB4A" w14:textId="121B5843" w:rsidTr="00F5287C">
        <w:tc>
          <w:tcPr>
            <w:tcW w:w="4675" w:type="dxa"/>
          </w:tcPr>
          <w:p w14:paraId="73318BAF" w14:textId="77777777" w:rsidR="00A97076" w:rsidRPr="00C0169D" w:rsidRDefault="00A97076" w:rsidP="00A97076">
            <w:pPr>
              <w:pStyle w:val="Texto"/>
              <w:spacing w:line="240" w:lineRule="exact"/>
              <w:ind w:firstLine="0"/>
              <w:rPr>
                <w:rFonts w:ascii="Verdana" w:hAnsi="Verdana"/>
                <w:b/>
                <w:sz w:val="16"/>
                <w:szCs w:val="16"/>
              </w:rPr>
            </w:pPr>
            <w:r w:rsidRPr="00C0169D">
              <w:rPr>
                <w:rFonts w:ascii="Verdana" w:hAnsi="Verdana"/>
                <w:b/>
                <w:sz w:val="16"/>
                <w:szCs w:val="16"/>
              </w:rPr>
              <w:t>10.1 Para los inodoros.</w:t>
            </w:r>
          </w:p>
        </w:tc>
        <w:tc>
          <w:tcPr>
            <w:tcW w:w="4675" w:type="dxa"/>
          </w:tcPr>
          <w:p w14:paraId="3E15D00A" w14:textId="4A37374E" w:rsidR="00A97076" w:rsidRPr="00F5287C" w:rsidRDefault="00A97076" w:rsidP="00A97076">
            <w:pPr>
              <w:pStyle w:val="Texto"/>
              <w:spacing w:line="240" w:lineRule="exact"/>
              <w:ind w:firstLine="0"/>
              <w:rPr>
                <w:rFonts w:ascii="Verdana" w:hAnsi="Verdana"/>
                <w:b/>
                <w:sz w:val="16"/>
                <w:szCs w:val="16"/>
                <w:lang w:val="en-US"/>
              </w:rPr>
            </w:pPr>
            <w:r w:rsidRPr="00F5287C">
              <w:rPr>
                <w:rFonts w:ascii="Verdana" w:hAnsi="Verdana"/>
                <w:b/>
                <w:sz w:val="16"/>
                <w:szCs w:val="16"/>
                <w:lang w:val="en-US"/>
              </w:rPr>
              <w:t>10.1 For toilets.</w:t>
            </w:r>
          </w:p>
        </w:tc>
      </w:tr>
      <w:tr w:rsidR="00A97076" w:rsidRPr="00F560B2" w14:paraId="17D1F7AD" w14:textId="65DAF755" w:rsidTr="00F5287C">
        <w:tc>
          <w:tcPr>
            <w:tcW w:w="4675" w:type="dxa"/>
          </w:tcPr>
          <w:p w14:paraId="03601353" w14:textId="77777777" w:rsidR="00A97076" w:rsidRPr="00C0169D" w:rsidRDefault="00A97076" w:rsidP="00A97076">
            <w:pPr>
              <w:pStyle w:val="ROMANOS"/>
              <w:spacing w:line="240"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El inodoro debe de cumplir con todo lo indicado por esta Norma.</w:t>
            </w:r>
          </w:p>
        </w:tc>
        <w:tc>
          <w:tcPr>
            <w:tcW w:w="4675" w:type="dxa"/>
          </w:tcPr>
          <w:p w14:paraId="1C4F60B5" w14:textId="43517630" w:rsidR="00A97076" w:rsidRPr="00F5287C" w:rsidRDefault="00A97076" w:rsidP="00A97076">
            <w:pPr>
              <w:pStyle w:val="ROMANOS"/>
              <w:spacing w:line="240" w:lineRule="exact"/>
              <w:ind w:left="0" w:firstLine="0"/>
              <w:rPr>
                <w:rFonts w:ascii="Verdana" w:hAnsi="Verdana"/>
                <w:b/>
                <w:sz w:val="16"/>
                <w:szCs w:val="16"/>
                <w:lang w:val="en-US"/>
              </w:rPr>
            </w:pPr>
            <w:r w:rsidRPr="00F5287C">
              <w:rPr>
                <w:rFonts w:ascii="Verdana" w:hAnsi="Verdana"/>
                <w:b/>
                <w:sz w:val="16"/>
                <w:szCs w:val="16"/>
                <w:lang w:val="en-US"/>
              </w:rPr>
              <w:t xml:space="preserve">a) </w:t>
            </w:r>
            <w:r w:rsidRPr="00F5287C">
              <w:rPr>
                <w:rFonts w:ascii="Verdana" w:hAnsi="Verdana"/>
                <w:sz w:val="16"/>
                <w:szCs w:val="16"/>
                <w:lang w:val="en-US"/>
              </w:rPr>
              <w:tab/>
              <w:t>The toilet must comply with everything indicated in this Standard.</w:t>
            </w:r>
          </w:p>
        </w:tc>
      </w:tr>
      <w:tr w:rsidR="00A97076" w:rsidRPr="00F560B2" w14:paraId="33201BF3" w14:textId="2C3DB7A7" w:rsidTr="00F5287C">
        <w:tc>
          <w:tcPr>
            <w:tcW w:w="4675" w:type="dxa"/>
          </w:tcPr>
          <w:p w14:paraId="6D1754E1" w14:textId="77777777" w:rsidR="00A97076" w:rsidRPr="00C0169D" w:rsidRDefault="00A97076" w:rsidP="00A97076">
            <w:pPr>
              <w:pStyle w:val="ROMANOS"/>
              <w:spacing w:line="240"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El volumen de la descarga del inodoro debe ser el indicado en la “Tabla 14” y conforme a lo indicado en el inciso 5.5.2, Consumo de agua de esta norma.</w:t>
            </w:r>
          </w:p>
        </w:tc>
        <w:tc>
          <w:tcPr>
            <w:tcW w:w="4675" w:type="dxa"/>
          </w:tcPr>
          <w:p w14:paraId="56BB4879" w14:textId="272FFAE3" w:rsidR="00A97076" w:rsidRPr="00F5287C" w:rsidRDefault="00A97076" w:rsidP="00A97076">
            <w:pPr>
              <w:pStyle w:val="ROMANOS"/>
              <w:spacing w:line="240" w:lineRule="exact"/>
              <w:ind w:left="0" w:firstLine="0"/>
              <w:rPr>
                <w:rFonts w:ascii="Verdana" w:hAnsi="Verdana"/>
                <w:b/>
                <w:sz w:val="16"/>
                <w:szCs w:val="16"/>
                <w:lang w:val="en-US"/>
              </w:rPr>
            </w:pPr>
            <w:r w:rsidRPr="00F5287C">
              <w:rPr>
                <w:rFonts w:ascii="Verdana" w:hAnsi="Verdana"/>
                <w:b/>
                <w:sz w:val="16"/>
                <w:szCs w:val="16"/>
                <w:lang w:val="en-US"/>
              </w:rPr>
              <w:t xml:space="preserve">b) </w:t>
            </w:r>
            <w:r w:rsidRPr="00F5287C">
              <w:rPr>
                <w:rFonts w:ascii="Verdana" w:hAnsi="Verdana"/>
                <w:sz w:val="16"/>
                <w:szCs w:val="16"/>
                <w:lang w:val="en-US"/>
              </w:rPr>
              <w:tab/>
              <w:t>The volume of the toilet discharge must be as indicated in "Table 14" and in accordance with what is indicated in subsection 5.5.2, Water consumption of this standard.</w:t>
            </w:r>
          </w:p>
        </w:tc>
      </w:tr>
      <w:tr w:rsidR="00A97076" w:rsidRPr="00F560B2" w14:paraId="44C0EAC9" w14:textId="69D83CBF" w:rsidTr="00F5287C">
        <w:tc>
          <w:tcPr>
            <w:tcW w:w="4675" w:type="dxa"/>
          </w:tcPr>
          <w:p w14:paraId="71DCF571" w14:textId="77777777" w:rsidR="00A97076" w:rsidRPr="00C0169D" w:rsidRDefault="00A97076" w:rsidP="00A97076">
            <w:pPr>
              <w:pStyle w:val="ROMANOS"/>
              <w:spacing w:line="240" w:lineRule="exact"/>
              <w:ind w:left="0" w:firstLine="0"/>
              <w:rPr>
                <w:rFonts w:ascii="Verdana" w:hAnsi="Verdana"/>
                <w:sz w:val="16"/>
                <w:szCs w:val="16"/>
              </w:rPr>
            </w:pPr>
            <w:r w:rsidRPr="00C0169D">
              <w:rPr>
                <w:rFonts w:ascii="Verdana" w:hAnsi="Verdana"/>
                <w:b/>
                <w:sz w:val="16"/>
                <w:szCs w:val="16"/>
              </w:rPr>
              <w:t>c)</w:t>
            </w:r>
            <w:r w:rsidRPr="00C0169D">
              <w:rPr>
                <w:rFonts w:ascii="Verdana" w:hAnsi="Verdana"/>
                <w:b/>
                <w:sz w:val="16"/>
                <w:szCs w:val="16"/>
              </w:rPr>
              <w:tab/>
            </w:r>
            <w:r w:rsidRPr="00C0169D">
              <w:rPr>
                <w:rFonts w:ascii="Verdana" w:hAnsi="Verdana"/>
                <w:sz w:val="16"/>
                <w:szCs w:val="16"/>
              </w:rPr>
              <w:t>El sólido desalojado por el inodoro debe ser igual o mayor a 350 gramos, según el método de prueba indicado en el Apéndice B.</w:t>
            </w:r>
          </w:p>
        </w:tc>
        <w:tc>
          <w:tcPr>
            <w:tcW w:w="4675" w:type="dxa"/>
          </w:tcPr>
          <w:p w14:paraId="279F4FB8" w14:textId="76B89C12" w:rsidR="00A97076" w:rsidRPr="00F5287C" w:rsidRDefault="00A97076" w:rsidP="00A97076">
            <w:pPr>
              <w:pStyle w:val="ROMANOS"/>
              <w:spacing w:line="240" w:lineRule="exact"/>
              <w:ind w:left="0" w:firstLine="0"/>
              <w:rPr>
                <w:rFonts w:ascii="Verdana" w:hAnsi="Verdana"/>
                <w:b/>
                <w:sz w:val="16"/>
                <w:szCs w:val="16"/>
                <w:lang w:val="en-US"/>
              </w:rPr>
            </w:pPr>
            <w:r w:rsidRPr="00F5287C">
              <w:rPr>
                <w:rFonts w:ascii="Verdana" w:hAnsi="Verdana"/>
                <w:b/>
                <w:sz w:val="16"/>
                <w:szCs w:val="16"/>
                <w:lang w:val="en-US"/>
              </w:rPr>
              <w:t xml:space="preserve">c) </w:t>
            </w:r>
            <w:r w:rsidRPr="00F5287C">
              <w:rPr>
                <w:rFonts w:ascii="Verdana" w:hAnsi="Verdana"/>
                <w:b/>
                <w:sz w:val="16"/>
                <w:szCs w:val="16"/>
                <w:lang w:val="en-US"/>
              </w:rPr>
              <w:tab/>
            </w:r>
            <w:r w:rsidRPr="00F5287C">
              <w:rPr>
                <w:rFonts w:ascii="Verdana" w:hAnsi="Verdana"/>
                <w:sz w:val="16"/>
                <w:szCs w:val="16"/>
                <w:lang w:val="en-US"/>
              </w:rPr>
              <w:t>The solid displaced by the toilet must be equal to or greater than 350 grams, according to the test method indicated in Appendix B.</w:t>
            </w:r>
          </w:p>
        </w:tc>
      </w:tr>
      <w:tr w:rsidR="00A97076" w:rsidRPr="00F560B2" w14:paraId="5621BAA2" w14:textId="25C201A3" w:rsidTr="00F5287C">
        <w:tc>
          <w:tcPr>
            <w:tcW w:w="4675" w:type="dxa"/>
          </w:tcPr>
          <w:p w14:paraId="37FBE8E0" w14:textId="77777777" w:rsidR="00A97076" w:rsidRPr="00C0169D" w:rsidRDefault="00A97076" w:rsidP="00A97076">
            <w:pPr>
              <w:pStyle w:val="ROMANOS"/>
              <w:spacing w:line="240"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El volumen máximo de descarga de agua que puede ser desalojado por el inodoro, cuando se ajusta el herraje por el usuario final a su máxima capacidad de consumo de agua no deberá ser mayor a 6 litros por descarga, según el procedimiento indicado en el Apéndice C.</w:t>
            </w:r>
          </w:p>
        </w:tc>
        <w:tc>
          <w:tcPr>
            <w:tcW w:w="4675" w:type="dxa"/>
          </w:tcPr>
          <w:p w14:paraId="1EC5A21C" w14:textId="1C29183A" w:rsidR="00A97076" w:rsidRPr="00F5287C" w:rsidRDefault="00A97076" w:rsidP="00A97076">
            <w:pPr>
              <w:pStyle w:val="ROMANOS"/>
              <w:spacing w:line="240" w:lineRule="exact"/>
              <w:ind w:left="0" w:firstLine="0"/>
              <w:rPr>
                <w:rFonts w:ascii="Verdana" w:hAnsi="Verdana"/>
                <w:b/>
                <w:sz w:val="16"/>
                <w:szCs w:val="16"/>
                <w:lang w:val="en-US"/>
              </w:rPr>
            </w:pPr>
            <w:r w:rsidRPr="00F5287C">
              <w:rPr>
                <w:rFonts w:ascii="Verdana" w:hAnsi="Verdana"/>
                <w:b/>
                <w:sz w:val="16"/>
                <w:szCs w:val="16"/>
                <w:lang w:val="en-US"/>
              </w:rPr>
              <w:t xml:space="preserve">d) </w:t>
            </w:r>
            <w:r w:rsidRPr="00F5287C">
              <w:rPr>
                <w:rFonts w:ascii="Verdana" w:hAnsi="Verdana"/>
                <w:sz w:val="16"/>
                <w:szCs w:val="16"/>
                <w:lang w:val="en-US"/>
              </w:rPr>
              <w:tab/>
              <w:t xml:space="preserve">The maximum volume of water discharge that can be evicted by the toilet, when the hardware is adjusted by the end user to its maximum water consumption capacity, </w:t>
            </w:r>
            <w:r w:rsidR="00FF3594" w:rsidRPr="00F5287C">
              <w:rPr>
                <w:rFonts w:ascii="Verdana" w:hAnsi="Verdana"/>
                <w:sz w:val="16"/>
                <w:szCs w:val="16"/>
                <w:lang w:val="en-US"/>
              </w:rPr>
              <w:t>must</w:t>
            </w:r>
            <w:r w:rsidRPr="00F5287C">
              <w:rPr>
                <w:rFonts w:ascii="Verdana" w:hAnsi="Verdana"/>
                <w:sz w:val="16"/>
                <w:szCs w:val="16"/>
                <w:lang w:val="en-US"/>
              </w:rPr>
              <w:t xml:space="preserve"> not be greater than 6 liters per flush, according to the procedure indicated in the Appendix C.</w:t>
            </w:r>
          </w:p>
        </w:tc>
      </w:tr>
      <w:tr w:rsidR="00A97076" w:rsidRPr="00C0169D" w14:paraId="45DDD13C" w14:textId="1EE8C21F" w:rsidTr="00F5287C">
        <w:tc>
          <w:tcPr>
            <w:tcW w:w="4675" w:type="dxa"/>
          </w:tcPr>
          <w:p w14:paraId="6701A9D9" w14:textId="77777777" w:rsidR="00A97076" w:rsidRPr="00C0169D" w:rsidRDefault="00A97076" w:rsidP="00A97076">
            <w:pPr>
              <w:pStyle w:val="Texto"/>
              <w:spacing w:line="240" w:lineRule="exact"/>
              <w:ind w:firstLine="0"/>
              <w:rPr>
                <w:rFonts w:ascii="Verdana" w:hAnsi="Verdana"/>
                <w:b/>
                <w:sz w:val="16"/>
                <w:szCs w:val="16"/>
              </w:rPr>
            </w:pPr>
            <w:r w:rsidRPr="00C0169D">
              <w:rPr>
                <w:rFonts w:ascii="Verdana" w:hAnsi="Verdana"/>
                <w:b/>
                <w:sz w:val="16"/>
                <w:szCs w:val="16"/>
              </w:rPr>
              <w:t>10.2 Para mingitorios.</w:t>
            </w:r>
          </w:p>
        </w:tc>
        <w:tc>
          <w:tcPr>
            <w:tcW w:w="4675" w:type="dxa"/>
          </w:tcPr>
          <w:p w14:paraId="626BF0B5" w14:textId="28EEE1A4" w:rsidR="00A97076" w:rsidRPr="00F5287C" w:rsidRDefault="00A97076" w:rsidP="00A97076">
            <w:pPr>
              <w:pStyle w:val="Texto"/>
              <w:spacing w:line="240" w:lineRule="exact"/>
              <w:ind w:firstLine="0"/>
              <w:rPr>
                <w:rFonts w:ascii="Verdana" w:hAnsi="Verdana"/>
                <w:b/>
                <w:sz w:val="16"/>
                <w:szCs w:val="16"/>
                <w:lang w:val="en-US"/>
              </w:rPr>
            </w:pPr>
            <w:r w:rsidRPr="00F5287C">
              <w:rPr>
                <w:rFonts w:ascii="Verdana" w:hAnsi="Verdana"/>
                <w:b/>
                <w:sz w:val="16"/>
                <w:szCs w:val="16"/>
                <w:lang w:val="en-US"/>
              </w:rPr>
              <w:t>10.2 For urinals.</w:t>
            </w:r>
          </w:p>
        </w:tc>
      </w:tr>
      <w:tr w:rsidR="00A97076" w:rsidRPr="00F560B2" w14:paraId="3B860922" w14:textId="61FE3A9A" w:rsidTr="00F5287C">
        <w:tc>
          <w:tcPr>
            <w:tcW w:w="4675" w:type="dxa"/>
          </w:tcPr>
          <w:p w14:paraId="69B0B7BF" w14:textId="77777777" w:rsidR="00A97076" w:rsidRPr="00C0169D" w:rsidRDefault="00A97076" w:rsidP="00A97076">
            <w:pPr>
              <w:pStyle w:val="ROMANOS"/>
              <w:spacing w:line="240"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El mingitorio debe de cumplir con todo lo indicado por esta Norma.</w:t>
            </w:r>
          </w:p>
        </w:tc>
        <w:tc>
          <w:tcPr>
            <w:tcW w:w="4675" w:type="dxa"/>
          </w:tcPr>
          <w:p w14:paraId="711B0088" w14:textId="6F530660" w:rsidR="00A97076" w:rsidRPr="00F5287C" w:rsidRDefault="00A97076" w:rsidP="00A97076">
            <w:pPr>
              <w:pStyle w:val="ROMANOS"/>
              <w:spacing w:line="240" w:lineRule="exact"/>
              <w:ind w:left="0" w:firstLine="0"/>
              <w:rPr>
                <w:rFonts w:ascii="Verdana" w:hAnsi="Verdana"/>
                <w:b/>
                <w:sz w:val="16"/>
                <w:szCs w:val="16"/>
                <w:lang w:val="en-US"/>
              </w:rPr>
            </w:pPr>
            <w:r w:rsidRPr="00F5287C">
              <w:rPr>
                <w:rFonts w:ascii="Verdana" w:hAnsi="Verdana"/>
                <w:b/>
                <w:sz w:val="16"/>
                <w:szCs w:val="16"/>
                <w:lang w:val="en-US"/>
              </w:rPr>
              <w:t xml:space="preserve">a) </w:t>
            </w:r>
            <w:r w:rsidRPr="00F5287C">
              <w:rPr>
                <w:rFonts w:ascii="Verdana" w:hAnsi="Verdana"/>
                <w:sz w:val="16"/>
                <w:szCs w:val="16"/>
                <w:lang w:val="en-US"/>
              </w:rPr>
              <w:tab/>
              <w:t>The urinal must comply with everything indicated in this Standard.</w:t>
            </w:r>
          </w:p>
        </w:tc>
      </w:tr>
      <w:tr w:rsidR="00A97076" w:rsidRPr="00F560B2" w14:paraId="7F5387E8" w14:textId="33F05266" w:rsidTr="00F5287C">
        <w:tc>
          <w:tcPr>
            <w:tcW w:w="4675" w:type="dxa"/>
          </w:tcPr>
          <w:p w14:paraId="201922AA" w14:textId="77777777" w:rsidR="00A97076" w:rsidRPr="00C0169D" w:rsidRDefault="00A97076" w:rsidP="00A97076">
            <w:pPr>
              <w:pStyle w:val="ROMANOS"/>
              <w:spacing w:line="240"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El volumen de la descarga del mingitorio no debe ser mayor al indicado en la “Tabla 14”, y conforme al inciso 6.5.4 Consumo de agua.</w:t>
            </w:r>
          </w:p>
        </w:tc>
        <w:tc>
          <w:tcPr>
            <w:tcW w:w="4675" w:type="dxa"/>
          </w:tcPr>
          <w:p w14:paraId="2595E999" w14:textId="2F15BE4E" w:rsidR="00A97076" w:rsidRPr="00F5287C" w:rsidRDefault="00A97076" w:rsidP="00A97076">
            <w:pPr>
              <w:pStyle w:val="ROMANOS"/>
              <w:spacing w:line="240" w:lineRule="exact"/>
              <w:ind w:left="0" w:firstLine="0"/>
              <w:rPr>
                <w:rFonts w:ascii="Verdana" w:hAnsi="Verdana"/>
                <w:b/>
                <w:sz w:val="16"/>
                <w:szCs w:val="16"/>
                <w:lang w:val="en-US"/>
              </w:rPr>
            </w:pPr>
            <w:r w:rsidRPr="00F5287C">
              <w:rPr>
                <w:rFonts w:ascii="Verdana" w:hAnsi="Verdana"/>
                <w:b/>
                <w:sz w:val="16"/>
                <w:szCs w:val="16"/>
                <w:lang w:val="en-US"/>
              </w:rPr>
              <w:t xml:space="preserve">b) </w:t>
            </w:r>
            <w:r w:rsidRPr="00F5287C">
              <w:rPr>
                <w:rFonts w:ascii="Verdana" w:hAnsi="Verdana"/>
                <w:sz w:val="16"/>
                <w:szCs w:val="16"/>
                <w:lang w:val="en-US"/>
              </w:rPr>
              <w:tab/>
              <w:t>The volume of the urinal discharge must not be greater than that indicated in “Table 14</w:t>
            </w:r>
            <w:r w:rsidR="00CE6CC6">
              <w:rPr>
                <w:rFonts w:ascii="Verdana" w:hAnsi="Verdana"/>
                <w:sz w:val="16"/>
                <w:szCs w:val="16"/>
                <w:lang w:val="en-US"/>
              </w:rPr>
              <w:t>,</w:t>
            </w:r>
            <w:r w:rsidRPr="00F5287C">
              <w:rPr>
                <w:rFonts w:ascii="Verdana" w:hAnsi="Verdana"/>
                <w:sz w:val="16"/>
                <w:szCs w:val="16"/>
                <w:lang w:val="en-US"/>
              </w:rPr>
              <w:t>” and in accordance with subsection 6.5.4 Water consumption.</w:t>
            </w:r>
          </w:p>
        </w:tc>
      </w:tr>
    </w:tbl>
    <w:p w14:paraId="5E8A0340" w14:textId="77777777" w:rsidR="00CE6CC6" w:rsidRPr="00F560B2" w:rsidRDefault="00CE6CC6" w:rsidP="005B3C3D">
      <w:pPr>
        <w:pStyle w:val="Texto"/>
        <w:spacing w:line="240" w:lineRule="exact"/>
        <w:ind w:firstLine="0"/>
        <w:jc w:val="center"/>
        <w:rPr>
          <w:rFonts w:ascii="Verdana" w:hAnsi="Verdana"/>
          <w:b/>
          <w:sz w:val="16"/>
          <w:szCs w:val="16"/>
          <w:lang w:val="en-US"/>
        </w:rPr>
      </w:pPr>
    </w:p>
    <w:p w14:paraId="2188A4ED" w14:textId="70328E4D" w:rsidR="00284B40" w:rsidRPr="000B642F" w:rsidRDefault="00284B40" w:rsidP="005B3C3D">
      <w:pPr>
        <w:pStyle w:val="Texto"/>
        <w:spacing w:line="240" w:lineRule="exact"/>
        <w:ind w:firstLine="0"/>
        <w:jc w:val="center"/>
        <w:rPr>
          <w:rFonts w:ascii="Verdana" w:hAnsi="Verdana"/>
          <w:b/>
          <w:sz w:val="16"/>
          <w:szCs w:val="16"/>
        </w:rPr>
      </w:pPr>
      <w:r w:rsidRPr="000B642F">
        <w:rPr>
          <w:rFonts w:ascii="Verdana" w:hAnsi="Verdana"/>
          <w:b/>
          <w:sz w:val="16"/>
          <w:szCs w:val="16"/>
        </w:rPr>
        <w:t>Tabla 14 - Tipo de aparatos sanitarios, así como sus volúmenes máximos de descarga.</w:t>
      </w:r>
    </w:p>
    <w:tbl>
      <w:tblPr>
        <w:tblW w:w="6048" w:type="dxa"/>
        <w:jc w:val="center"/>
        <w:tblBorders>
          <w:top w:val="single" w:sz="6" w:space="0" w:color="auto"/>
          <w:left w:val="single" w:sz="6" w:space="0" w:color="auto"/>
          <w:bottom w:val="single" w:sz="6" w:space="0" w:color="auto"/>
          <w:right w:val="single" w:sz="6" w:space="0" w:color="auto"/>
          <w:insideH w:val="single" w:sz="6" w:space="0" w:color="auto"/>
        </w:tblBorders>
        <w:tblCellMar>
          <w:left w:w="72" w:type="dxa"/>
          <w:right w:w="72" w:type="dxa"/>
        </w:tblCellMar>
        <w:tblLook w:val="0000" w:firstRow="0" w:lastRow="0" w:firstColumn="0" w:lastColumn="0" w:noHBand="0" w:noVBand="0"/>
      </w:tblPr>
      <w:tblGrid>
        <w:gridCol w:w="2088"/>
        <w:gridCol w:w="1710"/>
        <w:gridCol w:w="2250"/>
      </w:tblGrid>
      <w:tr w:rsidR="00284B40" w:rsidRPr="000B642F" w14:paraId="7DBA3392" w14:textId="77777777">
        <w:trPr>
          <w:cantSplit/>
          <w:trHeight w:val="20"/>
          <w:jc w:val="center"/>
        </w:trPr>
        <w:tc>
          <w:tcPr>
            <w:tcW w:w="2088" w:type="dxa"/>
            <w:tcBorders>
              <w:bottom w:val="single" w:sz="6" w:space="0" w:color="auto"/>
            </w:tcBorders>
            <w:shd w:val="pct12" w:color="auto" w:fill="auto"/>
            <w:noWrap/>
          </w:tcPr>
          <w:p w14:paraId="122BD3BE" w14:textId="77777777" w:rsidR="00284B40" w:rsidRPr="000B642F" w:rsidRDefault="00284B40" w:rsidP="005B3C3D">
            <w:pPr>
              <w:pStyle w:val="Texto"/>
              <w:spacing w:before="60" w:after="60" w:line="236" w:lineRule="exact"/>
              <w:ind w:firstLine="0"/>
              <w:jc w:val="center"/>
              <w:rPr>
                <w:rFonts w:ascii="Verdana" w:hAnsi="Verdana"/>
                <w:b/>
                <w:sz w:val="16"/>
                <w:szCs w:val="16"/>
              </w:rPr>
            </w:pPr>
            <w:r w:rsidRPr="000B642F">
              <w:rPr>
                <w:rFonts w:ascii="Verdana" w:hAnsi="Verdana"/>
                <w:b/>
                <w:sz w:val="16"/>
                <w:szCs w:val="16"/>
              </w:rPr>
              <w:t>Tipo de Aparato Sanitario</w:t>
            </w:r>
          </w:p>
        </w:tc>
        <w:tc>
          <w:tcPr>
            <w:tcW w:w="1710" w:type="dxa"/>
            <w:shd w:val="pct12" w:color="auto" w:fill="auto"/>
          </w:tcPr>
          <w:p w14:paraId="3666E9FB" w14:textId="77777777" w:rsidR="00284B40" w:rsidRPr="000B642F" w:rsidRDefault="00284B40" w:rsidP="005B3C3D">
            <w:pPr>
              <w:pStyle w:val="Texto"/>
              <w:spacing w:before="60" w:after="60" w:line="236" w:lineRule="exact"/>
              <w:ind w:firstLine="0"/>
              <w:jc w:val="center"/>
              <w:rPr>
                <w:rFonts w:ascii="Verdana" w:hAnsi="Verdana"/>
                <w:b/>
                <w:sz w:val="16"/>
                <w:szCs w:val="16"/>
              </w:rPr>
            </w:pPr>
            <w:r w:rsidRPr="000B642F">
              <w:rPr>
                <w:rFonts w:ascii="Verdana" w:hAnsi="Verdana"/>
                <w:b/>
                <w:sz w:val="16"/>
                <w:szCs w:val="16"/>
              </w:rPr>
              <w:t>Designación</w:t>
            </w:r>
          </w:p>
        </w:tc>
        <w:tc>
          <w:tcPr>
            <w:tcW w:w="2250" w:type="dxa"/>
            <w:shd w:val="pct12" w:color="auto" w:fill="auto"/>
          </w:tcPr>
          <w:p w14:paraId="252B0060" w14:textId="77777777" w:rsidR="00284B40" w:rsidRPr="000B642F" w:rsidRDefault="00284B40" w:rsidP="005B3C3D">
            <w:pPr>
              <w:pStyle w:val="Texto"/>
              <w:spacing w:before="60" w:after="60" w:line="236" w:lineRule="exact"/>
              <w:ind w:firstLine="0"/>
              <w:jc w:val="center"/>
              <w:rPr>
                <w:rFonts w:ascii="Verdana" w:hAnsi="Verdana"/>
                <w:b/>
                <w:sz w:val="16"/>
                <w:szCs w:val="16"/>
              </w:rPr>
            </w:pPr>
            <w:r w:rsidRPr="000B642F">
              <w:rPr>
                <w:rFonts w:ascii="Verdana" w:hAnsi="Verdana"/>
                <w:b/>
                <w:sz w:val="16"/>
                <w:szCs w:val="16"/>
              </w:rPr>
              <w:t>Descarga máxima a cualquier presión (litros)</w:t>
            </w:r>
          </w:p>
        </w:tc>
      </w:tr>
      <w:tr w:rsidR="00284B40" w:rsidRPr="000B642F" w14:paraId="2589BDF5" w14:textId="77777777">
        <w:trPr>
          <w:cantSplit/>
          <w:trHeight w:val="20"/>
          <w:jc w:val="center"/>
        </w:trPr>
        <w:tc>
          <w:tcPr>
            <w:tcW w:w="2088" w:type="dxa"/>
            <w:tcBorders>
              <w:bottom w:val="nil"/>
            </w:tcBorders>
            <w:vAlign w:val="center"/>
          </w:tcPr>
          <w:p w14:paraId="6B5959EE" w14:textId="77777777" w:rsidR="00284B40" w:rsidRPr="000B642F" w:rsidRDefault="00284B40" w:rsidP="005B3C3D">
            <w:pPr>
              <w:pStyle w:val="Texto"/>
              <w:spacing w:before="60" w:after="60" w:line="236" w:lineRule="exact"/>
              <w:ind w:firstLine="0"/>
              <w:jc w:val="center"/>
              <w:rPr>
                <w:rFonts w:ascii="Verdana" w:hAnsi="Verdana"/>
                <w:b/>
                <w:sz w:val="16"/>
                <w:szCs w:val="16"/>
              </w:rPr>
            </w:pPr>
            <w:r w:rsidRPr="000B642F">
              <w:rPr>
                <w:rFonts w:ascii="Verdana" w:hAnsi="Verdana"/>
                <w:b/>
                <w:sz w:val="16"/>
                <w:szCs w:val="16"/>
              </w:rPr>
              <w:t>Inodoro</w:t>
            </w:r>
          </w:p>
        </w:tc>
        <w:tc>
          <w:tcPr>
            <w:tcW w:w="1710" w:type="dxa"/>
            <w:vAlign w:val="center"/>
          </w:tcPr>
          <w:p w14:paraId="5DDBDCE5" w14:textId="77777777" w:rsidR="00284B40" w:rsidRPr="000B642F" w:rsidRDefault="00284B40" w:rsidP="005B3C3D">
            <w:pPr>
              <w:pStyle w:val="Texto"/>
              <w:spacing w:before="60" w:after="60" w:line="236" w:lineRule="exact"/>
              <w:ind w:firstLine="0"/>
              <w:jc w:val="center"/>
              <w:rPr>
                <w:rFonts w:ascii="Verdana" w:hAnsi="Verdana"/>
                <w:sz w:val="16"/>
                <w:szCs w:val="16"/>
              </w:rPr>
            </w:pPr>
            <w:r w:rsidRPr="000B642F">
              <w:rPr>
                <w:rFonts w:ascii="Verdana" w:hAnsi="Verdana"/>
                <w:sz w:val="16"/>
                <w:szCs w:val="16"/>
              </w:rPr>
              <w:t>4 litros</w:t>
            </w:r>
          </w:p>
        </w:tc>
        <w:tc>
          <w:tcPr>
            <w:tcW w:w="2250" w:type="dxa"/>
            <w:vAlign w:val="center"/>
          </w:tcPr>
          <w:p w14:paraId="56B62A83" w14:textId="77777777" w:rsidR="00284B40" w:rsidRPr="000B642F" w:rsidRDefault="00284B40" w:rsidP="005B3C3D">
            <w:pPr>
              <w:pStyle w:val="Texto"/>
              <w:spacing w:before="60" w:after="60" w:line="236" w:lineRule="exact"/>
              <w:ind w:firstLine="0"/>
              <w:jc w:val="center"/>
              <w:rPr>
                <w:rFonts w:ascii="Verdana" w:hAnsi="Verdana"/>
                <w:sz w:val="16"/>
                <w:szCs w:val="16"/>
              </w:rPr>
            </w:pPr>
            <w:r w:rsidRPr="000B642F">
              <w:rPr>
                <w:rFonts w:ascii="Verdana" w:hAnsi="Verdana"/>
                <w:sz w:val="16"/>
                <w:szCs w:val="16"/>
              </w:rPr>
              <w:t>3.9</w:t>
            </w:r>
          </w:p>
        </w:tc>
      </w:tr>
      <w:tr w:rsidR="00284B40" w:rsidRPr="000B642F" w14:paraId="14251B2A" w14:textId="77777777">
        <w:trPr>
          <w:cantSplit/>
          <w:trHeight w:val="20"/>
          <w:jc w:val="center"/>
        </w:trPr>
        <w:tc>
          <w:tcPr>
            <w:tcW w:w="2088" w:type="dxa"/>
            <w:tcBorders>
              <w:top w:val="nil"/>
            </w:tcBorders>
            <w:vAlign w:val="center"/>
          </w:tcPr>
          <w:p w14:paraId="304915BB" w14:textId="77777777" w:rsidR="00284B40" w:rsidRPr="000B642F" w:rsidRDefault="00284B40" w:rsidP="005B3C3D">
            <w:pPr>
              <w:pStyle w:val="Texto"/>
              <w:spacing w:before="60" w:after="60" w:line="236" w:lineRule="exact"/>
              <w:ind w:firstLine="0"/>
              <w:jc w:val="center"/>
              <w:rPr>
                <w:rFonts w:ascii="Verdana" w:hAnsi="Verdana"/>
                <w:b/>
                <w:sz w:val="16"/>
                <w:szCs w:val="16"/>
              </w:rPr>
            </w:pPr>
          </w:p>
        </w:tc>
        <w:tc>
          <w:tcPr>
            <w:tcW w:w="1710" w:type="dxa"/>
            <w:vAlign w:val="center"/>
          </w:tcPr>
          <w:p w14:paraId="7ED36379" w14:textId="77777777" w:rsidR="00284B40" w:rsidRPr="000B642F" w:rsidRDefault="00284B40" w:rsidP="005B3C3D">
            <w:pPr>
              <w:pStyle w:val="Texto"/>
              <w:spacing w:before="60" w:after="60" w:line="236" w:lineRule="exact"/>
              <w:ind w:firstLine="0"/>
              <w:jc w:val="center"/>
              <w:rPr>
                <w:rFonts w:ascii="Verdana" w:hAnsi="Verdana"/>
                <w:sz w:val="16"/>
                <w:szCs w:val="16"/>
              </w:rPr>
            </w:pPr>
            <w:r w:rsidRPr="000B642F">
              <w:rPr>
                <w:rFonts w:ascii="Verdana" w:hAnsi="Verdana"/>
                <w:sz w:val="16"/>
                <w:szCs w:val="16"/>
              </w:rPr>
              <w:t>5 litros</w:t>
            </w:r>
          </w:p>
        </w:tc>
        <w:tc>
          <w:tcPr>
            <w:tcW w:w="2250" w:type="dxa"/>
            <w:vAlign w:val="center"/>
          </w:tcPr>
          <w:p w14:paraId="0E9C102C" w14:textId="77777777" w:rsidR="00284B40" w:rsidRPr="000B642F" w:rsidRDefault="00284B40" w:rsidP="005B3C3D">
            <w:pPr>
              <w:pStyle w:val="Texto"/>
              <w:spacing w:before="60" w:after="60" w:line="236" w:lineRule="exact"/>
              <w:ind w:firstLine="0"/>
              <w:jc w:val="center"/>
              <w:rPr>
                <w:rFonts w:ascii="Verdana" w:hAnsi="Verdana"/>
                <w:sz w:val="16"/>
                <w:szCs w:val="16"/>
              </w:rPr>
            </w:pPr>
            <w:r w:rsidRPr="000B642F">
              <w:rPr>
                <w:rFonts w:ascii="Verdana" w:hAnsi="Verdana"/>
                <w:sz w:val="16"/>
                <w:szCs w:val="16"/>
              </w:rPr>
              <w:t>4.8</w:t>
            </w:r>
          </w:p>
        </w:tc>
      </w:tr>
      <w:tr w:rsidR="00284B40" w:rsidRPr="000B642F" w14:paraId="1FEBB66E" w14:textId="77777777">
        <w:trPr>
          <w:cantSplit/>
          <w:trHeight w:val="20"/>
          <w:jc w:val="center"/>
        </w:trPr>
        <w:tc>
          <w:tcPr>
            <w:tcW w:w="2088" w:type="dxa"/>
            <w:vMerge w:val="restart"/>
            <w:vAlign w:val="center"/>
          </w:tcPr>
          <w:p w14:paraId="6E8FD00E" w14:textId="77777777" w:rsidR="00284B40" w:rsidRPr="000B642F" w:rsidRDefault="00284B40" w:rsidP="005B3C3D">
            <w:pPr>
              <w:pStyle w:val="Texto"/>
              <w:spacing w:before="60" w:after="60" w:line="236" w:lineRule="exact"/>
              <w:ind w:firstLine="0"/>
              <w:jc w:val="center"/>
              <w:rPr>
                <w:rFonts w:ascii="Verdana" w:hAnsi="Verdana"/>
                <w:b/>
                <w:sz w:val="16"/>
                <w:szCs w:val="16"/>
              </w:rPr>
            </w:pPr>
            <w:r w:rsidRPr="000B642F">
              <w:rPr>
                <w:rFonts w:ascii="Verdana" w:hAnsi="Verdana"/>
                <w:b/>
                <w:sz w:val="16"/>
                <w:szCs w:val="16"/>
              </w:rPr>
              <w:t>Mingitorio</w:t>
            </w:r>
          </w:p>
        </w:tc>
        <w:tc>
          <w:tcPr>
            <w:tcW w:w="1710" w:type="dxa"/>
            <w:vAlign w:val="center"/>
          </w:tcPr>
          <w:p w14:paraId="1E2D92F6" w14:textId="77777777" w:rsidR="00284B40" w:rsidRPr="000B642F" w:rsidRDefault="00284B40" w:rsidP="005B3C3D">
            <w:pPr>
              <w:pStyle w:val="Texto"/>
              <w:spacing w:before="60" w:after="60" w:line="236" w:lineRule="exact"/>
              <w:ind w:firstLine="0"/>
              <w:jc w:val="center"/>
              <w:rPr>
                <w:rFonts w:ascii="Verdana" w:hAnsi="Verdana"/>
                <w:sz w:val="16"/>
                <w:szCs w:val="16"/>
              </w:rPr>
            </w:pPr>
            <w:r w:rsidRPr="000B642F">
              <w:rPr>
                <w:rFonts w:ascii="Verdana" w:hAnsi="Verdana"/>
                <w:sz w:val="16"/>
                <w:szCs w:val="16"/>
              </w:rPr>
              <w:t>Sin agua</w:t>
            </w:r>
          </w:p>
        </w:tc>
        <w:tc>
          <w:tcPr>
            <w:tcW w:w="2250" w:type="dxa"/>
            <w:vAlign w:val="center"/>
          </w:tcPr>
          <w:p w14:paraId="556BB42B" w14:textId="77777777" w:rsidR="00284B40" w:rsidRPr="000B642F" w:rsidRDefault="00284B40" w:rsidP="005B3C3D">
            <w:pPr>
              <w:pStyle w:val="Texto"/>
              <w:spacing w:before="60" w:after="60" w:line="236" w:lineRule="exact"/>
              <w:ind w:firstLine="0"/>
              <w:jc w:val="center"/>
              <w:rPr>
                <w:rFonts w:ascii="Verdana" w:hAnsi="Verdana"/>
                <w:sz w:val="16"/>
                <w:szCs w:val="16"/>
              </w:rPr>
            </w:pPr>
            <w:r w:rsidRPr="000B642F">
              <w:rPr>
                <w:rFonts w:ascii="Verdana" w:hAnsi="Verdana"/>
                <w:sz w:val="16"/>
                <w:szCs w:val="16"/>
              </w:rPr>
              <w:t>0</w:t>
            </w:r>
          </w:p>
        </w:tc>
      </w:tr>
      <w:tr w:rsidR="00284B40" w:rsidRPr="000B642F" w14:paraId="2585455A" w14:textId="77777777">
        <w:trPr>
          <w:cantSplit/>
          <w:trHeight w:val="20"/>
          <w:jc w:val="center"/>
        </w:trPr>
        <w:tc>
          <w:tcPr>
            <w:tcW w:w="2088" w:type="dxa"/>
            <w:vMerge/>
            <w:vAlign w:val="center"/>
          </w:tcPr>
          <w:p w14:paraId="30C26783" w14:textId="77777777" w:rsidR="00284B40" w:rsidRPr="000B642F" w:rsidRDefault="00284B40" w:rsidP="005B3C3D">
            <w:pPr>
              <w:pStyle w:val="Texto"/>
              <w:spacing w:before="60" w:after="60" w:line="236" w:lineRule="exact"/>
              <w:ind w:firstLine="0"/>
              <w:jc w:val="center"/>
              <w:rPr>
                <w:rFonts w:ascii="Verdana" w:hAnsi="Verdana"/>
                <w:b/>
                <w:sz w:val="16"/>
                <w:szCs w:val="16"/>
              </w:rPr>
            </w:pPr>
          </w:p>
        </w:tc>
        <w:tc>
          <w:tcPr>
            <w:tcW w:w="1710" w:type="dxa"/>
            <w:vAlign w:val="center"/>
          </w:tcPr>
          <w:p w14:paraId="2D09E65B" w14:textId="77777777" w:rsidR="00284B40" w:rsidRPr="000B642F" w:rsidRDefault="00284B40" w:rsidP="005B3C3D">
            <w:pPr>
              <w:pStyle w:val="Texto"/>
              <w:spacing w:before="60" w:after="60" w:line="236" w:lineRule="exact"/>
              <w:ind w:firstLine="0"/>
              <w:jc w:val="center"/>
              <w:rPr>
                <w:rFonts w:ascii="Verdana" w:hAnsi="Verdana"/>
                <w:sz w:val="16"/>
                <w:szCs w:val="16"/>
              </w:rPr>
            </w:pPr>
            <w:r w:rsidRPr="000B642F">
              <w:rPr>
                <w:rFonts w:ascii="Verdana" w:hAnsi="Verdana"/>
                <w:sz w:val="16"/>
                <w:szCs w:val="16"/>
              </w:rPr>
              <w:t>Menor o igual a 1 litro</w:t>
            </w:r>
          </w:p>
        </w:tc>
        <w:tc>
          <w:tcPr>
            <w:tcW w:w="2250" w:type="dxa"/>
            <w:vAlign w:val="center"/>
          </w:tcPr>
          <w:p w14:paraId="6FD6FBC2" w14:textId="77777777" w:rsidR="00284B40" w:rsidRPr="000B642F" w:rsidRDefault="00284B40" w:rsidP="005B3C3D">
            <w:pPr>
              <w:pStyle w:val="Texto"/>
              <w:spacing w:before="60" w:after="60" w:line="236" w:lineRule="exact"/>
              <w:ind w:left="223" w:firstLine="0"/>
              <w:jc w:val="center"/>
              <w:rPr>
                <w:rFonts w:ascii="Verdana" w:hAnsi="Verdana"/>
                <w:sz w:val="16"/>
                <w:szCs w:val="16"/>
              </w:rPr>
            </w:pPr>
            <w:r w:rsidRPr="000B642F">
              <w:rPr>
                <w:rFonts w:ascii="Verdana" w:hAnsi="Verdana"/>
                <w:sz w:val="16"/>
                <w:szCs w:val="16"/>
              </w:rPr>
              <w:t>1</w:t>
            </w:r>
          </w:p>
        </w:tc>
      </w:tr>
    </w:tbl>
    <w:p w14:paraId="04C25B8D" w14:textId="6FABA203" w:rsidR="00284B40" w:rsidRDefault="00284B40" w:rsidP="005B3C3D">
      <w:pPr>
        <w:pStyle w:val="Texto"/>
        <w:spacing w:line="240" w:lineRule="exact"/>
        <w:rPr>
          <w:rFonts w:ascii="Verdana" w:hAnsi="Verdana"/>
          <w:b/>
          <w:sz w:val="16"/>
          <w:szCs w:val="16"/>
        </w:rPr>
      </w:pPr>
    </w:p>
    <w:p w14:paraId="26733F48" w14:textId="2E4F801A" w:rsidR="00CE6CC6" w:rsidRDefault="00CE6CC6" w:rsidP="005B3C3D">
      <w:pPr>
        <w:pStyle w:val="Texto"/>
        <w:spacing w:line="240" w:lineRule="exact"/>
        <w:rPr>
          <w:rFonts w:ascii="Verdana" w:hAnsi="Verdana"/>
          <w:b/>
          <w:sz w:val="16"/>
          <w:szCs w:val="16"/>
        </w:rPr>
      </w:pPr>
    </w:p>
    <w:p w14:paraId="3AF24235" w14:textId="7AE2C025" w:rsidR="00CE6CC6" w:rsidRDefault="00CE6CC6" w:rsidP="005B3C3D">
      <w:pPr>
        <w:pStyle w:val="Texto"/>
        <w:spacing w:line="240" w:lineRule="exact"/>
        <w:rPr>
          <w:rFonts w:ascii="Verdana" w:hAnsi="Verdana"/>
          <w:b/>
          <w:sz w:val="16"/>
          <w:szCs w:val="16"/>
        </w:rPr>
      </w:pPr>
    </w:p>
    <w:p w14:paraId="67F243ED" w14:textId="5424B7EF" w:rsidR="00CE6CC6" w:rsidRDefault="00CE6CC6" w:rsidP="005B3C3D">
      <w:pPr>
        <w:pStyle w:val="Texto"/>
        <w:spacing w:line="240" w:lineRule="exact"/>
        <w:rPr>
          <w:rFonts w:ascii="Verdana" w:hAnsi="Verdana"/>
          <w:b/>
          <w:sz w:val="16"/>
          <w:szCs w:val="16"/>
        </w:rPr>
      </w:pPr>
    </w:p>
    <w:p w14:paraId="1FB127B0" w14:textId="77777777" w:rsidR="00CE6CC6" w:rsidRPr="000B642F" w:rsidRDefault="00CE6CC6" w:rsidP="005B3C3D">
      <w:pPr>
        <w:pStyle w:val="Texto"/>
        <w:spacing w:line="240" w:lineRule="exact"/>
        <w:rPr>
          <w:rFonts w:ascii="Verdana" w:hAnsi="Verdana"/>
          <w:b/>
          <w:sz w:val="16"/>
          <w:szCs w:val="16"/>
        </w:rPr>
      </w:pPr>
    </w:p>
    <w:p w14:paraId="2C21747E" w14:textId="77777777" w:rsidR="00A97076" w:rsidRDefault="00A97076" w:rsidP="00A97076">
      <w:pPr>
        <w:pStyle w:val="Texto"/>
        <w:spacing w:line="240" w:lineRule="exact"/>
        <w:ind w:firstLine="0"/>
        <w:jc w:val="center"/>
        <w:rPr>
          <w:rFonts w:ascii="Verdana" w:hAnsi="Verdana"/>
          <w:b/>
          <w:sz w:val="16"/>
          <w:szCs w:val="16"/>
          <w:lang w:val="en"/>
        </w:rPr>
      </w:pPr>
      <w:r w:rsidRPr="00A97076">
        <w:rPr>
          <w:rFonts w:ascii="Verdana" w:hAnsi="Verdana"/>
          <w:b/>
          <w:sz w:val="16"/>
          <w:szCs w:val="16"/>
          <w:lang w:val="en-US"/>
        </w:rPr>
        <w:lastRenderedPageBreak/>
        <w:t>Table 14 - Type of sanitary devices, as well as their maximum discharge volumes.</w:t>
      </w:r>
    </w:p>
    <w:tbl>
      <w:tblPr>
        <w:tblW w:w="6048" w:type="dxa"/>
        <w:jc w:val="center"/>
        <w:tblBorders>
          <w:top w:val="single" w:sz="6" w:space="0" w:color="auto"/>
          <w:left w:val="single" w:sz="6" w:space="0" w:color="auto"/>
          <w:bottom w:val="single" w:sz="6" w:space="0" w:color="auto"/>
          <w:right w:val="single" w:sz="6" w:space="0" w:color="auto"/>
          <w:insideH w:val="single" w:sz="6" w:space="0" w:color="auto"/>
        </w:tblBorders>
        <w:tblCellMar>
          <w:left w:w="72" w:type="dxa"/>
          <w:right w:w="72" w:type="dxa"/>
        </w:tblCellMar>
        <w:tblLook w:val="04A0" w:firstRow="1" w:lastRow="0" w:firstColumn="1" w:lastColumn="0" w:noHBand="0" w:noVBand="1"/>
      </w:tblPr>
      <w:tblGrid>
        <w:gridCol w:w="2088"/>
        <w:gridCol w:w="1710"/>
        <w:gridCol w:w="2250"/>
      </w:tblGrid>
      <w:tr w:rsidR="00A97076" w:rsidRPr="00F560B2" w14:paraId="4E011C65" w14:textId="77777777" w:rsidTr="00A97076">
        <w:trPr>
          <w:cantSplit/>
          <w:trHeight w:val="20"/>
          <w:jc w:val="center"/>
        </w:trPr>
        <w:tc>
          <w:tcPr>
            <w:tcW w:w="2088" w:type="dxa"/>
            <w:tcBorders>
              <w:top w:val="single" w:sz="6" w:space="0" w:color="auto"/>
              <w:left w:val="single" w:sz="6" w:space="0" w:color="auto"/>
              <w:bottom w:val="single" w:sz="6" w:space="0" w:color="auto"/>
              <w:right w:val="nil"/>
            </w:tcBorders>
            <w:shd w:val="pct12" w:color="auto" w:fill="auto"/>
            <w:noWrap/>
            <w:hideMark/>
          </w:tcPr>
          <w:p w14:paraId="1A7EDDAB" w14:textId="77777777" w:rsidR="00A97076" w:rsidRPr="00CE6CC6" w:rsidRDefault="00A97076">
            <w:pPr>
              <w:pStyle w:val="Texto"/>
              <w:spacing w:before="60" w:after="60" w:line="236" w:lineRule="exact"/>
              <w:ind w:firstLine="0"/>
              <w:jc w:val="center"/>
              <w:rPr>
                <w:rFonts w:ascii="Verdana" w:hAnsi="Verdana"/>
                <w:b/>
                <w:sz w:val="16"/>
                <w:szCs w:val="16"/>
                <w:lang w:val="en-US"/>
              </w:rPr>
            </w:pPr>
            <w:r w:rsidRPr="00CE6CC6">
              <w:rPr>
                <w:rFonts w:ascii="Verdana" w:hAnsi="Verdana"/>
                <w:b/>
                <w:sz w:val="16"/>
                <w:szCs w:val="16"/>
                <w:lang w:val="en-US"/>
              </w:rPr>
              <w:t>Sanitary Device Type</w:t>
            </w:r>
          </w:p>
        </w:tc>
        <w:tc>
          <w:tcPr>
            <w:tcW w:w="1710" w:type="dxa"/>
            <w:tcBorders>
              <w:top w:val="single" w:sz="6" w:space="0" w:color="auto"/>
              <w:left w:val="nil"/>
              <w:bottom w:val="single" w:sz="6" w:space="0" w:color="auto"/>
              <w:right w:val="nil"/>
            </w:tcBorders>
            <w:shd w:val="pct12" w:color="auto" w:fill="auto"/>
            <w:hideMark/>
          </w:tcPr>
          <w:p w14:paraId="100A9F13" w14:textId="77777777" w:rsidR="00A97076" w:rsidRPr="00CE6CC6" w:rsidRDefault="00A97076">
            <w:pPr>
              <w:pStyle w:val="Texto"/>
              <w:spacing w:before="60" w:after="60" w:line="236" w:lineRule="exact"/>
              <w:ind w:firstLine="0"/>
              <w:jc w:val="center"/>
              <w:rPr>
                <w:rFonts w:ascii="Verdana" w:hAnsi="Verdana"/>
                <w:b/>
                <w:sz w:val="16"/>
                <w:szCs w:val="16"/>
                <w:lang w:val="en-US"/>
              </w:rPr>
            </w:pPr>
            <w:r w:rsidRPr="00CE6CC6">
              <w:rPr>
                <w:rFonts w:ascii="Verdana" w:hAnsi="Verdana"/>
                <w:b/>
                <w:sz w:val="16"/>
                <w:szCs w:val="16"/>
                <w:lang w:val="en-US"/>
              </w:rPr>
              <w:t>Designation</w:t>
            </w:r>
          </w:p>
        </w:tc>
        <w:tc>
          <w:tcPr>
            <w:tcW w:w="2250" w:type="dxa"/>
            <w:tcBorders>
              <w:top w:val="single" w:sz="6" w:space="0" w:color="auto"/>
              <w:left w:val="nil"/>
              <w:bottom w:val="single" w:sz="6" w:space="0" w:color="auto"/>
              <w:right w:val="single" w:sz="6" w:space="0" w:color="auto"/>
            </w:tcBorders>
            <w:shd w:val="pct12" w:color="auto" w:fill="auto"/>
            <w:hideMark/>
          </w:tcPr>
          <w:p w14:paraId="028546FD" w14:textId="363A3D65" w:rsidR="00A97076" w:rsidRPr="00CE6CC6" w:rsidRDefault="00A97076">
            <w:pPr>
              <w:pStyle w:val="Texto"/>
              <w:spacing w:before="60" w:after="60" w:line="236" w:lineRule="exact"/>
              <w:ind w:firstLine="0"/>
              <w:jc w:val="center"/>
              <w:rPr>
                <w:rFonts w:ascii="Verdana" w:hAnsi="Verdana"/>
                <w:b/>
                <w:sz w:val="16"/>
                <w:szCs w:val="16"/>
                <w:lang w:val="en-US"/>
              </w:rPr>
            </w:pPr>
            <w:r w:rsidRPr="00CE6CC6">
              <w:rPr>
                <w:rFonts w:ascii="Verdana" w:hAnsi="Verdana"/>
                <w:b/>
                <w:sz w:val="16"/>
                <w:szCs w:val="16"/>
                <w:lang w:val="en-US"/>
              </w:rPr>
              <w:t>Maximum discharge at any pressure (lit</w:t>
            </w:r>
            <w:r w:rsidR="00CE6CC6">
              <w:rPr>
                <w:rFonts w:ascii="Verdana" w:hAnsi="Verdana"/>
                <w:b/>
                <w:sz w:val="16"/>
                <w:szCs w:val="16"/>
                <w:lang w:val="en-US"/>
              </w:rPr>
              <w:t>er</w:t>
            </w:r>
            <w:r w:rsidRPr="00CE6CC6">
              <w:rPr>
                <w:rFonts w:ascii="Verdana" w:hAnsi="Verdana"/>
                <w:b/>
                <w:sz w:val="16"/>
                <w:szCs w:val="16"/>
                <w:lang w:val="en-US"/>
              </w:rPr>
              <w:t>s)</w:t>
            </w:r>
          </w:p>
        </w:tc>
      </w:tr>
      <w:tr w:rsidR="00A97076" w14:paraId="3FB364B8" w14:textId="77777777" w:rsidTr="00A97076">
        <w:trPr>
          <w:cantSplit/>
          <w:trHeight w:val="20"/>
          <w:jc w:val="center"/>
        </w:trPr>
        <w:tc>
          <w:tcPr>
            <w:tcW w:w="2088" w:type="dxa"/>
            <w:tcBorders>
              <w:top w:val="single" w:sz="6" w:space="0" w:color="auto"/>
              <w:left w:val="single" w:sz="6" w:space="0" w:color="auto"/>
              <w:bottom w:val="nil"/>
              <w:right w:val="nil"/>
            </w:tcBorders>
            <w:vAlign w:val="center"/>
            <w:hideMark/>
          </w:tcPr>
          <w:p w14:paraId="1BAB2949" w14:textId="77777777" w:rsidR="00A97076" w:rsidRPr="00CE6CC6" w:rsidRDefault="00A97076">
            <w:pPr>
              <w:pStyle w:val="Texto"/>
              <w:spacing w:before="60" w:after="60" w:line="236" w:lineRule="exact"/>
              <w:ind w:firstLine="0"/>
              <w:jc w:val="center"/>
              <w:rPr>
                <w:rFonts w:ascii="Verdana" w:hAnsi="Verdana"/>
                <w:b/>
                <w:sz w:val="16"/>
                <w:szCs w:val="16"/>
                <w:lang w:val="en-US"/>
              </w:rPr>
            </w:pPr>
            <w:r w:rsidRPr="00CE6CC6">
              <w:rPr>
                <w:rFonts w:ascii="Verdana" w:hAnsi="Verdana"/>
                <w:b/>
                <w:sz w:val="16"/>
                <w:szCs w:val="16"/>
                <w:lang w:val="en-US"/>
              </w:rPr>
              <w:t>Toilet</w:t>
            </w:r>
          </w:p>
        </w:tc>
        <w:tc>
          <w:tcPr>
            <w:tcW w:w="1710" w:type="dxa"/>
            <w:tcBorders>
              <w:top w:val="single" w:sz="6" w:space="0" w:color="auto"/>
              <w:left w:val="nil"/>
              <w:bottom w:val="single" w:sz="6" w:space="0" w:color="auto"/>
              <w:right w:val="nil"/>
            </w:tcBorders>
            <w:vAlign w:val="center"/>
            <w:hideMark/>
          </w:tcPr>
          <w:p w14:paraId="105B90CB" w14:textId="77777777" w:rsidR="00A97076" w:rsidRPr="00CE6CC6" w:rsidRDefault="00A97076">
            <w:pPr>
              <w:pStyle w:val="Texto"/>
              <w:spacing w:before="60" w:after="60" w:line="236" w:lineRule="exact"/>
              <w:ind w:firstLine="0"/>
              <w:jc w:val="center"/>
              <w:rPr>
                <w:rFonts w:ascii="Verdana" w:hAnsi="Verdana"/>
                <w:sz w:val="16"/>
                <w:szCs w:val="16"/>
                <w:lang w:val="en-US"/>
              </w:rPr>
            </w:pPr>
            <w:r w:rsidRPr="00CE6CC6">
              <w:rPr>
                <w:rFonts w:ascii="Verdana" w:hAnsi="Verdana"/>
                <w:sz w:val="16"/>
                <w:szCs w:val="16"/>
                <w:lang w:val="en-US"/>
              </w:rPr>
              <w:t>4 liters</w:t>
            </w:r>
          </w:p>
        </w:tc>
        <w:tc>
          <w:tcPr>
            <w:tcW w:w="2250" w:type="dxa"/>
            <w:tcBorders>
              <w:top w:val="single" w:sz="6" w:space="0" w:color="auto"/>
              <w:left w:val="nil"/>
              <w:bottom w:val="single" w:sz="6" w:space="0" w:color="auto"/>
              <w:right w:val="single" w:sz="6" w:space="0" w:color="auto"/>
            </w:tcBorders>
            <w:vAlign w:val="center"/>
            <w:hideMark/>
          </w:tcPr>
          <w:p w14:paraId="23CE62DC" w14:textId="77777777" w:rsidR="00A97076" w:rsidRPr="00CE6CC6" w:rsidRDefault="00A97076">
            <w:pPr>
              <w:pStyle w:val="Texto"/>
              <w:spacing w:before="60" w:after="60" w:line="236" w:lineRule="exact"/>
              <w:ind w:firstLine="0"/>
              <w:jc w:val="center"/>
              <w:rPr>
                <w:rFonts w:ascii="Verdana" w:hAnsi="Verdana"/>
                <w:sz w:val="16"/>
                <w:szCs w:val="16"/>
                <w:lang w:val="en-US"/>
              </w:rPr>
            </w:pPr>
            <w:r w:rsidRPr="00CE6CC6">
              <w:rPr>
                <w:rFonts w:ascii="Verdana" w:hAnsi="Verdana"/>
                <w:sz w:val="16"/>
                <w:szCs w:val="16"/>
                <w:lang w:val="en-US"/>
              </w:rPr>
              <w:t>3.9</w:t>
            </w:r>
          </w:p>
        </w:tc>
      </w:tr>
      <w:tr w:rsidR="00A97076" w14:paraId="04FBA937" w14:textId="77777777" w:rsidTr="00A97076">
        <w:trPr>
          <w:cantSplit/>
          <w:trHeight w:val="20"/>
          <w:jc w:val="center"/>
        </w:trPr>
        <w:tc>
          <w:tcPr>
            <w:tcW w:w="2088" w:type="dxa"/>
            <w:tcBorders>
              <w:top w:val="nil"/>
              <w:left w:val="single" w:sz="6" w:space="0" w:color="auto"/>
              <w:bottom w:val="single" w:sz="6" w:space="0" w:color="auto"/>
              <w:right w:val="nil"/>
            </w:tcBorders>
            <w:vAlign w:val="center"/>
          </w:tcPr>
          <w:p w14:paraId="602BB5AB" w14:textId="77777777" w:rsidR="00A97076" w:rsidRPr="00CE6CC6" w:rsidRDefault="00A97076">
            <w:pPr>
              <w:pStyle w:val="Texto"/>
              <w:spacing w:before="60" w:after="60" w:line="236" w:lineRule="exact"/>
              <w:ind w:firstLine="0"/>
              <w:jc w:val="center"/>
              <w:rPr>
                <w:rFonts w:ascii="Verdana" w:hAnsi="Verdana"/>
                <w:b/>
                <w:sz w:val="16"/>
                <w:szCs w:val="16"/>
                <w:lang w:val="en-US"/>
              </w:rPr>
            </w:pPr>
          </w:p>
        </w:tc>
        <w:tc>
          <w:tcPr>
            <w:tcW w:w="1710" w:type="dxa"/>
            <w:tcBorders>
              <w:top w:val="single" w:sz="6" w:space="0" w:color="auto"/>
              <w:left w:val="nil"/>
              <w:bottom w:val="single" w:sz="6" w:space="0" w:color="auto"/>
              <w:right w:val="nil"/>
            </w:tcBorders>
            <w:vAlign w:val="center"/>
            <w:hideMark/>
          </w:tcPr>
          <w:p w14:paraId="07E53E43" w14:textId="77777777" w:rsidR="00A97076" w:rsidRPr="00CE6CC6" w:rsidRDefault="00A97076">
            <w:pPr>
              <w:pStyle w:val="Texto"/>
              <w:spacing w:before="60" w:after="60" w:line="236" w:lineRule="exact"/>
              <w:ind w:firstLine="0"/>
              <w:jc w:val="center"/>
              <w:rPr>
                <w:rFonts w:ascii="Verdana" w:hAnsi="Verdana"/>
                <w:sz w:val="16"/>
                <w:szCs w:val="16"/>
                <w:lang w:val="en-US"/>
              </w:rPr>
            </w:pPr>
            <w:r w:rsidRPr="00CE6CC6">
              <w:rPr>
                <w:rFonts w:ascii="Verdana" w:hAnsi="Verdana"/>
                <w:sz w:val="16"/>
                <w:szCs w:val="16"/>
                <w:lang w:val="en-US"/>
              </w:rPr>
              <w:t>5 liters</w:t>
            </w:r>
          </w:p>
        </w:tc>
        <w:tc>
          <w:tcPr>
            <w:tcW w:w="2250" w:type="dxa"/>
            <w:tcBorders>
              <w:top w:val="single" w:sz="6" w:space="0" w:color="auto"/>
              <w:left w:val="nil"/>
              <w:bottom w:val="single" w:sz="6" w:space="0" w:color="auto"/>
              <w:right w:val="single" w:sz="6" w:space="0" w:color="auto"/>
            </w:tcBorders>
            <w:vAlign w:val="center"/>
            <w:hideMark/>
          </w:tcPr>
          <w:p w14:paraId="00923B5A" w14:textId="77777777" w:rsidR="00A97076" w:rsidRPr="00CE6CC6" w:rsidRDefault="00A97076">
            <w:pPr>
              <w:pStyle w:val="Texto"/>
              <w:spacing w:before="60" w:after="60" w:line="236" w:lineRule="exact"/>
              <w:ind w:firstLine="0"/>
              <w:jc w:val="center"/>
              <w:rPr>
                <w:rFonts w:ascii="Verdana" w:hAnsi="Verdana"/>
                <w:sz w:val="16"/>
                <w:szCs w:val="16"/>
                <w:lang w:val="en-US"/>
              </w:rPr>
            </w:pPr>
            <w:r w:rsidRPr="00CE6CC6">
              <w:rPr>
                <w:rFonts w:ascii="Verdana" w:hAnsi="Verdana"/>
                <w:sz w:val="16"/>
                <w:szCs w:val="16"/>
                <w:lang w:val="en-US"/>
              </w:rPr>
              <w:t>4.8</w:t>
            </w:r>
          </w:p>
        </w:tc>
      </w:tr>
      <w:tr w:rsidR="00A97076" w14:paraId="1AD1AEA0" w14:textId="77777777" w:rsidTr="00A97076">
        <w:trPr>
          <w:cantSplit/>
          <w:trHeight w:val="20"/>
          <w:jc w:val="center"/>
        </w:trPr>
        <w:tc>
          <w:tcPr>
            <w:tcW w:w="2088" w:type="dxa"/>
            <w:vMerge w:val="restart"/>
            <w:tcBorders>
              <w:top w:val="single" w:sz="6" w:space="0" w:color="auto"/>
              <w:left w:val="single" w:sz="6" w:space="0" w:color="auto"/>
              <w:bottom w:val="single" w:sz="6" w:space="0" w:color="auto"/>
              <w:right w:val="nil"/>
            </w:tcBorders>
            <w:vAlign w:val="center"/>
            <w:hideMark/>
          </w:tcPr>
          <w:p w14:paraId="45975B54" w14:textId="3259B9DD" w:rsidR="00A97076" w:rsidRPr="00CE6CC6" w:rsidRDefault="00CE6CC6">
            <w:pPr>
              <w:pStyle w:val="Texto"/>
              <w:spacing w:before="60" w:after="60" w:line="236" w:lineRule="exact"/>
              <w:ind w:firstLine="0"/>
              <w:jc w:val="center"/>
              <w:rPr>
                <w:rFonts w:ascii="Verdana" w:hAnsi="Verdana"/>
                <w:b/>
                <w:sz w:val="16"/>
                <w:szCs w:val="16"/>
                <w:lang w:val="en-US"/>
              </w:rPr>
            </w:pPr>
            <w:r>
              <w:rPr>
                <w:rFonts w:ascii="Verdana" w:hAnsi="Verdana"/>
                <w:b/>
                <w:sz w:val="16"/>
                <w:szCs w:val="16"/>
                <w:lang w:val="en-US"/>
              </w:rPr>
              <w:t>U</w:t>
            </w:r>
            <w:r w:rsidR="00A97076" w:rsidRPr="00CE6CC6">
              <w:rPr>
                <w:rFonts w:ascii="Verdana" w:hAnsi="Verdana"/>
                <w:b/>
                <w:sz w:val="16"/>
                <w:szCs w:val="16"/>
                <w:lang w:val="en-US"/>
              </w:rPr>
              <w:t>rinal</w:t>
            </w:r>
          </w:p>
        </w:tc>
        <w:tc>
          <w:tcPr>
            <w:tcW w:w="1710" w:type="dxa"/>
            <w:tcBorders>
              <w:top w:val="single" w:sz="6" w:space="0" w:color="auto"/>
              <w:left w:val="nil"/>
              <w:bottom w:val="single" w:sz="6" w:space="0" w:color="auto"/>
              <w:right w:val="nil"/>
            </w:tcBorders>
            <w:vAlign w:val="center"/>
            <w:hideMark/>
          </w:tcPr>
          <w:p w14:paraId="5A977B44" w14:textId="77777777" w:rsidR="00A97076" w:rsidRPr="00CE6CC6" w:rsidRDefault="00A97076">
            <w:pPr>
              <w:pStyle w:val="Texto"/>
              <w:spacing w:before="60" w:after="60" w:line="236" w:lineRule="exact"/>
              <w:ind w:firstLine="0"/>
              <w:jc w:val="center"/>
              <w:rPr>
                <w:rFonts w:ascii="Verdana" w:hAnsi="Verdana"/>
                <w:sz w:val="16"/>
                <w:szCs w:val="16"/>
                <w:lang w:val="en-US"/>
              </w:rPr>
            </w:pPr>
            <w:r w:rsidRPr="00CE6CC6">
              <w:rPr>
                <w:rFonts w:ascii="Verdana" w:hAnsi="Verdana"/>
                <w:sz w:val="16"/>
                <w:szCs w:val="16"/>
                <w:lang w:val="en-US"/>
              </w:rPr>
              <w:t>Without water</w:t>
            </w:r>
          </w:p>
        </w:tc>
        <w:tc>
          <w:tcPr>
            <w:tcW w:w="2250" w:type="dxa"/>
            <w:tcBorders>
              <w:top w:val="single" w:sz="6" w:space="0" w:color="auto"/>
              <w:left w:val="nil"/>
              <w:bottom w:val="single" w:sz="6" w:space="0" w:color="auto"/>
              <w:right w:val="single" w:sz="6" w:space="0" w:color="auto"/>
            </w:tcBorders>
            <w:vAlign w:val="center"/>
            <w:hideMark/>
          </w:tcPr>
          <w:p w14:paraId="0060C0D0" w14:textId="77777777" w:rsidR="00A97076" w:rsidRPr="00CE6CC6" w:rsidRDefault="00A97076">
            <w:pPr>
              <w:pStyle w:val="Texto"/>
              <w:spacing w:before="60" w:after="60" w:line="236" w:lineRule="exact"/>
              <w:ind w:firstLine="0"/>
              <w:jc w:val="center"/>
              <w:rPr>
                <w:rFonts w:ascii="Verdana" w:hAnsi="Verdana"/>
                <w:sz w:val="16"/>
                <w:szCs w:val="16"/>
                <w:lang w:val="en-US"/>
              </w:rPr>
            </w:pPr>
            <w:r w:rsidRPr="00CE6CC6">
              <w:rPr>
                <w:rFonts w:ascii="Verdana" w:hAnsi="Verdana"/>
                <w:sz w:val="16"/>
                <w:szCs w:val="16"/>
                <w:lang w:val="en-US"/>
              </w:rPr>
              <w:t>0</w:t>
            </w:r>
          </w:p>
        </w:tc>
      </w:tr>
      <w:tr w:rsidR="00A97076" w14:paraId="4A35737E" w14:textId="77777777" w:rsidTr="00A97076">
        <w:trPr>
          <w:cantSplit/>
          <w:trHeight w:val="20"/>
          <w:jc w:val="center"/>
        </w:trPr>
        <w:tc>
          <w:tcPr>
            <w:tcW w:w="0" w:type="auto"/>
            <w:vMerge/>
            <w:tcBorders>
              <w:top w:val="single" w:sz="6" w:space="0" w:color="auto"/>
              <w:left w:val="single" w:sz="6" w:space="0" w:color="auto"/>
              <w:bottom w:val="single" w:sz="6" w:space="0" w:color="auto"/>
              <w:right w:val="nil"/>
            </w:tcBorders>
            <w:vAlign w:val="center"/>
            <w:hideMark/>
          </w:tcPr>
          <w:p w14:paraId="7924F967" w14:textId="77777777" w:rsidR="00A97076" w:rsidRPr="00CE6CC6" w:rsidRDefault="00A97076">
            <w:pPr>
              <w:rPr>
                <w:rFonts w:ascii="Verdana" w:hAnsi="Verdana" w:cs="Arial"/>
                <w:b/>
                <w:sz w:val="16"/>
                <w:szCs w:val="16"/>
                <w:lang w:val="en-US"/>
              </w:rPr>
            </w:pPr>
          </w:p>
        </w:tc>
        <w:tc>
          <w:tcPr>
            <w:tcW w:w="1710" w:type="dxa"/>
            <w:tcBorders>
              <w:top w:val="single" w:sz="6" w:space="0" w:color="auto"/>
              <w:left w:val="nil"/>
              <w:bottom w:val="single" w:sz="6" w:space="0" w:color="auto"/>
              <w:right w:val="nil"/>
            </w:tcBorders>
            <w:vAlign w:val="center"/>
            <w:hideMark/>
          </w:tcPr>
          <w:p w14:paraId="1A80E55F" w14:textId="77777777" w:rsidR="00A97076" w:rsidRPr="00CE6CC6" w:rsidRDefault="00A97076">
            <w:pPr>
              <w:pStyle w:val="Texto"/>
              <w:spacing w:before="60" w:after="60" w:line="236" w:lineRule="exact"/>
              <w:ind w:firstLine="0"/>
              <w:jc w:val="center"/>
              <w:rPr>
                <w:rFonts w:ascii="Verdana" w:hAnsi="Verdana"/>
                <w:sz w:val="16"/>
                <w:szCs w:val="16"/>
                <w:lang w:val="en-US"/>
              </w:rPr>
            </w:pPr>
            <w:r w:rsidRPr="00CE6CC6">
              <w:rPr>
                <w:rFonts w:ascii="Verdana" w:hAnsi="Verdana"/>
                <w:sz w:val="16"/>
                <w:szCs w:val="16"/>
                <w:lang w:val="en-US"/>
              </w:rPr>
              <w:t>Less than or equal to 1 liter</w:t>
            </w:r>
          </w:p>
        </w:tc>
        <w:tc>
          <w:tcPr>
            <w:tcW w:w="2250" w:type="dxa"/>
            <w:tcBorders>
              <w:top w:val="single" w:sz="6" w:space="0" w:color="auto"/>
              <w:left w:val="nil"/>
              <w:bottom w:val="single" w:sz="6" w:space="0" w:color="auto"/>
              <w:right w:val="single" w:sz="6" w:space="0" w:color="auto"/>
            </w:tcBorders>
            <w:vAlign w:val="center"/>
            <w:hideMark/>
          </w:tcPr>
          <w:p w14:paraId="5DEC3837" w14:textId="77777777" w:rsidR="00A97076" w:rsidRPr="00CE6CC6" w:rsidRDefault="00A97076">
            <w:pPr>
              <w:pStyle w:val="Texto"/>
              <w:spacing w:before="60" w:after="60" w:line="236" w:lineRule="exact"/>
              <w:ind w:left="223" w:firstLine="0"/>
              <w:jc w:val="center"/>
              <w:rPr>
                <w:rFonts w:ascii="Verdana" w:hAnsi="Verdana"/>
                <w:sz w:val="16"/>
                <w:szCs w:val="16"/>
                <w:lang w:val="en-US"/>
              </w:rPr>
            </w:pPr>
            <w:r w:rsidRPr="00CE6CC6">
              <w:rPr>
                <w:rFonts w:ascii="Verdana" w:hAnsi="Verdana"/>
                <w:sz w:val="16"/>
                <w:szCs w:val="16"/>
                <w:lang w:val="en-US"/>
              </w:rPr>
              <w:t>1</w:t>
            </w:r>
          </w:p>
        </w:tc>
      </w:tr>
    </w:tbl>
    <w:p w14:paraId="5BB7783C" w14:textId="21BB203A" w:rsidR="00C0169D" w:rsidRDefault="00C0169D" w:rsidP="005B3C3D">
      <w:pPr>
        <w:pStyle w:val="Texto"/>
        <w:spacing w:line="24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97076" w:rsidRPr="00F560B2" w14:paraId="41D46B13" w14:textId="4A5D8CAD" w:rsidTr="00CE6CC6">
        <w:tc>
          <w:tcPr>
            <w:tcW w:w="4675" w:type="dxa"/>
          </w:tcPr>
          <w:p w14:paraId="46F86200" w14:textId="77777777" w:rsidR="00A97076" w:rsidRPr="00C0169D" w:rsidRDefault="00A97076" w:rsidP="00A97076">
            <w:pPr>
              <w:pStyle w:val="Texto"/>
              <w:spacing w:line="240" w:lineRule="exact"/>
              <w:ind w:firstLine="0"/>
              <w:rPr>
                <w:rFonts w:ascii="Verdana" w:hAnsi="Verdana"/>
                <w:b/>
                <w:sz w:val="16"/>
                <w:szCs w:val="16"/>
              </w:rPr>
            </w:pPr>
            <w:r w:rsidRPr="00C0169D">
              <w:rPr>
                <w:rFonts w:ascii="Verdana" w:hAnsi="Verdana"/>
                <w:b/>
                <w:sz w:val="16"/>
                <w:szCs w:val="16"/>
              </w:rPr>
              <w:t>11. Procedimiento para la evaluación de la conformidad</w:t>
            </w:r>
          </w:p>
        </w:tc>
        <w:tc>
          <w:tcPr>
            <w:tcW w:w="4675" w:type="dxa"/>
          </w:tcPr>
          <w:p w14:paraId="01EA93C8" w14:textId="17C1D726" w:rsidR="00A97076" w:rsidRPr="00CE6CC6" w:rsidRDefault="00A97076" w:rsidP="00A97076">
            <w:pPr>
              <w:pStyle w:val="Texto"/>
              <w:spacing w:line="240" w:lineRule="exact"/>
              <w:ind w:firstLine="0"/>
              <w:rPr>
                <w:rFonts w:ascii="Verdana" w:hAnsi="Verdana"/>
                <w:b/>
                <w:sz w:val="16"/>
                <w:szCs w:val="16"/>
                <w:lang w:val="en-US"/>
              </w:rPr>
            </w:pPr>
            <w:r w:rsidRPr="00CE6CC6">
              <w:rPr>
                <w:rFonts w:ascii="Verdana" w:hAnsi="Verdana"/>
                <w:b/>
                <w:sz w:val="16"/>
                <w:szCs w:val="16"/>
                <w:lang w:val="en-US"/>
              </w:rPr>
              <w:t xml:space="preserve">11. Procedure </w:t>
            </w:r>
            <w:r w:rsidR="00CE6CC6" w:rsidRPr="00CE6CC6">
              <w:rPr>
                <w:rFonts w:ascii="Verdana" w:hAnsi="Verdana"/>
                <w:b/>
                <w:sz w:val="16"/>
                <w:szCs w:val="16"/>
                <w:lang w:val="en-US"/>
              </w:rPr>
              <w:t>for the evaluation of conformity</w:t>
            </w:r>
          </w:p>
        </w:tc>
      </w:tr>
      <w:tr w:rsidR="00A97076" w:rsidRPr="00F560B2" w14:paraId="1963D67A" w14:textId="1F340559" w:rsidTr="00CE6CC6">
        <w:tc>
          <w:tcPr>
            <w:tcW w:w="4675" w:type="dxa"/>
          </w:tcPr>
          <w:p w14:paraId="0D1C7FE9" w14:textId="77777777" w:rsidR="00A97076" w:rsidRPr="00C0169D" w:rsidRDefault="00A97076" w:rsidP="00A97076">
            <w:pPr>
              <w:pStyle w:val="Texto"/>
              <w:spacing w:line="240" w:lineRule="exact"/>
              <w:ind w:firstLine="0"/>
              <w:rPr>
                <w:rFonts w:ascii="Verdana" w:hAnsi="Verdana"/>
                <w:sz w:val="16"/>
                <w:szCs w:val="16"/>
              </w:rPr>
            </w:pPr>
            <w:r w:rsidRPr="00C0169D">
              <w:rPr>
                <w:rFonts w:ascii="Verdana" w:hAnsi="Verdana"/>
                <w:sz w:val="16"/>
                <w:szCs w:val="16"/>
              </w:rPr>
              <w:t>De conformidad con los artículos 68, primer párrafo, 70, fracción I y 73 de la Ley Federal sobre Metrología y Normalización, se establece el presente Procedimiento para la Evaluación de la Conformidad.</w:t>
            </w:r>
          </w:p>
        </w:tc>
        <w:tc>
          <w:tcPr>
            <w:tcW w:w="4675" w:type="dxa"/>
          </w:tcPr>
          <w:p w14:paraId="29BDE8D3" w14:textId="68B02AFE" w:rsidR="00A97076" w:rsidRPr="00CE6CC6" w:rsidRDefault="00A97076" w:rsidP="00A97076">
            <w:pPr>
              <w:pStyle w:val="Texto"/>
              <w:spacing w:line="240" w:lineRule="exact"/>
              <w:ind w:firstLine="0"/>
              <w:rPr>
                <w:rFonts w:ascii="Verdana" w:hAnsi="Verdana"/>
                <w:sz w:val="16"/>
                <w:szCs w:val="16"/>
                <w:lang w:val="en-US"/>
              </w:rPr>
            </w:pPr>
            <w:r w:rsidRPr="00CE6CC6">
              <w:rPr>
                <w:rFonts w:ascii="Verdana" w:hAnsi="Verdana"/>
                <w:sz w:val="16"/>
                <w:szCs w:val="16"/>
                <w:lang w:val="en-US"/>
              </w:rPr>
              <w:t xml:space="preserve">In accordance with articles 68, first paragraph, 70, section I and 73 of the Federal Law on Metrology and Standardization, this Procedure </w:t>
            </w:r>
            <w:r w:rsidR="00CE6CC6" w:rsidRPr="00CE6CC6">
              <w:rPr>
                <w:rFonts w:ascii="Verdana" w:hAnsi="Verdana"/>
                <w:sz w:val="16"/>
                <w:szCs w:val="16"/>
                <w:lang w:val="en-US"/>
              </w:rPr>
              <w:t xml:space="preserve">for the </w:t>
            </w:r>
            <w:r w:rsidR="00CE6CC6">
              <w:rPr>
                <w:rFonts w:ascii="Verdana" w:hAnsi="Verdana"/>
                <w:sz w:val="16"/>
                <w:szCs w:val="16"/>
                <w:lang w:val="en-US"/>
              </w:rPr>
              <w:t>E</w:t>
            </w:r>
            <w:r w:rsidR="00CE6CC6" w:rsidRPr="00CE6CC6">
              <w:rPr>
                <w:rFonts w:ascii="Verdana" w:hAnsi="Verdana"/>
                <w:sz w:val="16"/>
                <w:szCs w:val="16"/>
                <w:lang w:val="en-US"/>
              </w:rPr>
              <w:t xml:space="preserve">valuation of </w:t>
            </w:r>
            <w:r w:rsidR="00CE6CC6">
              <w:rPr>
                <w:rFonts w:ascii="Verdana" w:hAnsi="Verdana"/>
                <w:sz w:val="16"/>
                <w:szCs w:val="16"/>
                <w:lang w:val="en-US"/>
              </w:rPr>
              <w:t>C</w:t>
            </w:r>
            <w:r w:rsidR="00CE6CC6" w:rsidRPr="00CE6CC6">
              <w:rPr>
                <w:rFonts w:ascii="Verdana" w:hAnsi="Verdana"/>
                <w:sz w:val="16"/>
                <w:szCs w:val="16"/>
                <w:lang w:val="en-US"/>
              </w:rPr>
              <w:t>onformity</w:t>
            </w:r>
            <w:r w:rsidRPr="00CE6CC6">
              <w:rPr>
                <w:rFonts w:ascii="Verdana" w:hAnsi="Verdana"/>
                <w:sz w:val="16"/>
                <w:szCs w:val="16"/>
                <w:lang w:val="en-US"/>
              </w:rPr>
              <w:t xml:space="preserve"> is established.</w:t>
            </w:r>
          </w:p>
        </w:tc>
      </w:tr>
      <w:tr w:rsidR="00A97076" w:rsidRPr="00F560B2" w14:paraId="603FF40D" w14:textId="7599A7B0" w:rsidTr="00CE6CC6">
        <w:tc>
          <w:tcPr>
            <w:tcW w:w="4675" w:type="dxa"/>
          </w:tcPr>
          <w:p w14:paraId="2627CF14" w14:textId="77777777" w:rsidR="00A97076" w:rsidRPr="00C0169D" w:rsidRDefault="00A97076" w:rsidP="00A97076">
            <w:pPr>
              <w:pStyle w:val="Texto"/>
              <w:spacing w:line="240" w:lineRule="exact"/>
              <w:ind w:firstLine="0"/>
              <w:rPr>
                <w:rFonts w:ascii="Verdana" w:hAnsi="Verdana"/>
                <w:sz w:val="16"/>
                <w:szCs w:val="16"/>
              </w:rPr>
            </w:pPr>
            <w:r w:rsidRPr="00C0169D">
              <w:rPr>
                <w:rFonts w:ascii="Verdana" w:hAnsi="Verdana"/>
                <w:sz w:val="16"/>
                <w:szCs w:val="16"/>
              </w:rPr>
              <w:t>Este Procedimiento para la Evaluación de la Conformidad (PEC) se establece para facilitar y orientar a los organismos de certificación, laboratorios de prueba, fabricantes, importadores, comercializadores, en la aplicación de esta Norma Oficial Mexicana en adelante NOM.</w:t>
            </w:r>
          </w:p>
        </w:tc>
        <w:tc>
          <w:tcPr>
            <w:tcW w:w="4675" w:type="dxa"/>
          </w:tcPr>
          <w:p w14:paraId="22C2FE41" w14:textId="0F866A51" w:rsidR="00A97076" w:rsidRPr="00CE6CC6" w:rsidRDefault="00A97076" w:rsidP="00A97076">
            <w:pPr>
              <w:pStyle w:val="Texto"/>
              <w:spacing w:line="240" w:lineRule="exact"/>
              <w:ind w:firstLine="0"/>
              <w:rPr>
                <w:rFonts w:ascii="Verdana" w:hAnsi="Verdana"/>
                <w:sz w:val="16"/>
                <w:szCs w:val="16"/>
                <w:lang w:val="en-US"/>
              </w:rPr>
            </w:pPr>
            <w:r w:rsidRPr="00CE6CC6">
              <w:rPr>
                <w:rFonts w:ascii="Verdana" w:hAnsi="Verdana"/>
                <w:sz w:val="16"/>
                <w:szCs w:val="16"/>
                <w:lang w:val="en-US"/>
              </w:rPr>
              <w:t xml:space="preserve">This </w:t>
            </w:r>
            <w:r w:rsidR="00CE6CC6">
              <w:rPr>
                <w:rFonts w:ascii="Verdana" w:hAnsi="Verdana"/>
                <w:sz w:val="16"/>
                <w:szCs w:val="16"/>
                <w:lang w:val="en-US"/>
              </w:rPr>
              <w:t>Procedure for the Evaluation of Conformity</w:t>
            </w:r>
            <w:r w:rsidRPr="00CE6CC6">
              <w:rPr>
                <w:rFonts w:ascii="Verdana" w:hAnsi="Verdana"/>
                <w:sz w:val="16"/>
                <w:szCs w:val="16"/>
                <w:lang w:val="en-US"/>
              </w:rPr>
              <w:t xml:space="preserve"> (PEC) is established to facilitate and guide certification bodies, test laboratories, manufacturers, importers, marketers, in the application of this Official Mexican Standard, hereinafter</w:t>
            </w:r>
            <w:r w:rsidR="00CE6CC6">
              <w:rPr>
                <w:rFonts w:ascii="Verdana" w:hAnsi="Verdana"/>
                <w:sz w:val="16"/>
                <w:szCs w:val="16"/>
                <w:lang w:val="en-US"/>
              </w:rPr>
              <w:t xml:space="preserve"> referred to as</w:t>
            </w:r>
            <w:r w:rsidRPr="00CE6CC6">
              <w:rPr>
                <w:rFonts w:ascii="Verdana" w:hAnsi="Verdana"/>
                <w:sz w:val="16"/>
                <w:szCs w:val="16"/>
                <w:lang w:val="en-US"/>
              </w:rPr>
              <w:t xml:space="preserve"> NOM.</w:t>
            </w:r>
          </w:p>
        </w:tc>
      </w:tr>
      <w:tr w:rsidR="00A97076" w:rsidRPr="00C0169D" w14:paraId="79E8362B" w14:textId="2DA0CC12" w:rsidTr="00CE6CC6">
        <w:tc>
          <w:tcPr>
            <w:tcW w:w="4675" w:type="dxa"/>
          </w:tcPr>
          <w:p w14:paraId="108282FF" w14:textId="77777777" w:rsidR="00A97076" w:rsidRPr="00C0169D" w:rsidRDefault="00A97076" w:rsidP="00A97076">
            <w:pPr>
              <w:pStyle w:val="Texto"/>
              <w:spacing w:line="240" w:lineRule="exact"/>
              <w:ind w:firstLine="0"/>
              <w:rPr>
                <w:rFonts w:ascii="Verdana" w:hAnsi="Verdana"/>
                <w:b/>
                <w:sz w:val="16"/>
                <w:szCs w:val="16"/>
              </w:rPr>
            </w:pPr>
            <w:r w:rsidRPr="00C0169D">
              <w:rPr>
                <w:rFonts w:ascii="Verdana" w:hAnsi="Verdana"/>
                <w:b/>
                <w:sz w:val="16"/>
                <w:szCs w:val="16"/>
              </w:rPr>
              <w:t>11.1 Disposiciones generales</w:t>
            </w:r>
          </w:p>
        </w:tc>
        <w:tc>
          <w:tcPr>
            <w:tcW w:w="4675" w:type="dxa"/>
          </w:tcPr>
          <w:p w14:paraId="0CC19AD2" w14:textId="3E268A22" w:rsidR="00A97076" w:rsidRPr="00CE6CC6" w:rsidRDefault="00A97076" w:rsidP="00A97076">
            <w:pPr>
              <w:pStyle w:val="Texto"/>
              <w:spacing w:line="240" w:lineRule="exact"/>
              <w:ind w:firstLine="0"/>
              <w:rPr>
                <w:rFonts w:ascii="Verdana" w:hAnsi="Verdana"/>
                <w:b/>
                <w:sz w:val="16"/>
                <w:szCs w:val="16"/>
                <w:lang w:val="en-US"/>
              </w:rPr>
            </w:pPr>
            <w:r w:rsidRPr="00CE6CC6">
              <w:rPr>
                <w:rFonts w:ascii="Verdana" w:hAnsi="Verdana"/>
                <w:b/>
                <w:sz w:val="16"/>
                <w:szCs w:val="16"/>
                <w:lang w:val="en-US"/>
              </w:rPr>
              <w:t>11.1 General provisions</w:t>
            </w:r>
          </w:p>
        </w:tc>
      </w:tr>
      <w:tr w:rsidR="00A97076" w:rsidRPr="00F560B2" w14:paraId="42AF005E" w14:textId="7A5D1A51" w:rsidTr="00CE6CC6">
        <w:tc>
          <w:tcPr>
            <w:tcW w:w="4675" w:type="dxa"/>
          </w:tcPr>
          <w:p w14:paraId="5C72FF0A" w14:textId="77777777" w:rsidR="00A97076" w:rsidRPr="00C0169D" w:rsidRDefault="00A97076" w:rsidP="00A97076">
            <w:pPr>
              <w:pStyle w:val="Texto"/>
              <w:spacing w:line="240" w:lineRule="exact"/>
              <w:ind w:firstLine="0"/>
              <w:rPr>
                <w:rFonts w:ascii="Verdana" w:hAnsi="Verdana"/>
                <w:sz w:val="16"/>
                <w:szCs w:val="16"/>
              </w:rPr>
            </w:pPr>
            <w:r w:rsidRPr="00C0169D">
              <w:rPr>
                <w:rFonts w:ascii="Verdana" w:hAnsi="Verdana"/>
                <w:sz w:val="16"/>
                <w:szCs w:val="16"/>
              </w:rPr>
              <w:t>Para la evaluación de la conformidad de esta NOM, se establecen las disposiciones generales siguientes:</w:t>
            </w:r>
          </w:p>
        </w:tc>
        <w:tc>
          <w:tcPr>
            <w:tcW w:w="4675" w:type="dxa"/>
          </w:tcPr>
          <w:p w14:paraId="60C77FD3" w14:textId="678E12B1" w:rsidR="00A97076" w:rsidRPr="00CE6CC6" w:rsidRDefault="00A97076" w:rsidP="00A97076">
            <w:pPr>
              <w:pStyle w:val="Texto"/>
              <w:spacing w:line="240" w:lineRule="exact"/>
              <w:ind w:firstLine="0"/>
              <w:rPr>
                <w:rFonts w:ascii="Verdana" w:hAnsi="Verdana"/>
                <w:sz w:val="16"/>
                <w:szCs w:val="16"/>
                <w:lang w:val="en-US"/>
              </w:rPr>
            </w:pPr>
            <w:r w:rsidRPr="00CE6CC6">
              <w:rPr>
                <w:rFonts w:ascii="Verdana" w:hAnsi="Verdana"/>
                <w:sz w:val="16"/>
                <w:szCs w:val="16"/>
                <w:lang w:val="en-US"/>
              </w:rPr>
              <w:t>For the evaluation of the conformity of this NOM, the following general provisions are established:</w:t>
            </w:r>
          </w:p>
        </w:tc>
      </w:tr>
      <w:tr w:rsidR="00A97076" w:rsidRPr="00F560B2" w14:paraId="03329F32" w14:textId="607F98CB" w:rsidTr="00CE6CC6">
        <w:tc>
          <w:tcPr>
            <w:tcW w:w="4675" w:type="dxa"/>
          </w:tcPr>
          <w:p w14:paraId="4EADF8E7" w14:textId="77777777" w:rsidR="00A97076" w:rsidRPr="00C0169D" w:rsidRDefault="00A97076" w:rsidP="00A97076">
            <w:pPr>
              <w:pStyle w:val="ROMANOS"/>
              <w:spacing w:line="240"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La CONAGUA aprobará a los OCP y Laboratorios de Prueba, que cuenten con acreditación vigente en esta NOM.</w:t>
            </w:r>
          </w:p>
        </w:tc>
        <w:tc>
          <w:tcPr>
            <w:tcW w:w="4675" w:type="dxa"/>
          </w:tcPr>
          <w:p w14:paraId="1A15871B" w14:textId="506FF00F" w:rsidR="00A97076" w:rsidRPr="00CE6CC6" w:rsidRDefault="00A97076" w:rsidP="00A97076">
            <w:pPr>
              <w:pStyle w:val="ROMANOS"/>
              <w:spacing w:line="240" w:lineRule="exact"/>
              <w:ind w:left="0" w:firstLine="0"/>
              <w:rPr>
                <w:rFonts w:ascii="Verdana" w:hAnsi="Verdana"/>
                <w:b/>
                <w:sz w:val="16"/>
                <w:szCs w:val="16"/>
                <w:lang w:val="en-US"/>
              </w:rPr>
            </w:pPr>
            <w:r w:rsidRPr="00CE6CC6">
              <w:rPr>
                <w:rFonts w:ascii="Verdana" w:hAnsi="Verdana"/>
                <w:b/>
                <w:sz w:val="16"/>
                <w:szCs w:val="16"/>
                <w:lang w:val="en-US"/>
              </w:rPr>
              <w:t xml:space="preserve">a. </w:t>
            </w:r>
            <w:r w:rsidRPr="00CE6CC6">
              <w:rPr>
                <w:rFonts w:ascii="Verdana" w:hAnsi="Verdana"/>
                <w:sz w:val="16"/>
                <w:szCs w:val="16"/>
                <w:lang w:val="en-US"/>
              </w:rPr>
              <w:tab/>
              <w:t>CONAGUA will approve the OCPs and Test Laboratories that have valid accreditation in this NOM.</w:t>
            </w:r>
          </w:p>
        </w:tc>
      </w:tr>
      <w:tr w:rsidR="00A97076" w:rsidRPr="00F560B2" w14:paraId="7510DBAC" w14:textId="46ECC4BD" w:rsidTr="00CE6CC6">
        <w:tc>
          <w:tcPr>
            <w:tcW w:w="4675" w:type="dxa"/>
          </w:tcPr>
          <w:p w14:paraId="4811FC82" w14:textId="77777777" w:rsidR="00A97076" w:rsidRPr="00C0169D" w:rsidRDefault="00A97076" w:rsidP="00A97076">
            <w:pPr>
              <w:pStyle w:val="ROMANOS"/>
              <w:spacing w:line="240"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 xml:space="preserve">Cuando no existan Laboratorios de Prueba acreditados y aprobados para efectuar alguna prueba conforme a las especificaciones establecidas en las </w:t>
            </w:r>
            <w:proofErr w:type="spellStart"/>
            <w:r w:rsidRPr="00C0169D">
              <w:rPr>
                <w:rFonts w:ascii="Verdana" w:hAnsi="Verdana"/>
                <w:sz w:val="16"/>
                <w:szCs w:val="16"/>
              </w:rPr>
              <w:t>NOM´s</w:t>
            </w:r>
            <w:proofErr w:type="spellEnd"/>
            <w:r w:rsidRPr="00C0169D">
              <w:rPr>
                <w:rFonts w:ascii="Verdana" w:hAnsi="Verdana"/>
                <w:sz w:val="16"/>
                <w:szCs w:val="16"/>
              </w:rPr>
              <w:t>, el OCP podrá aceptar los informes de resultados de Laboratorios de Prueba acreditados conforme a lo indicado en el artículo 91, segundo párrafo de la Ley, o en su defecto, de Laboratorios de Prueba no acreditados, siempre que demuestren, previa evaluación por parte del OCP, tener la infraestructura y capacidad técnica necesaria para aplicar los métodos de prueba especificados en la NOM. Así como la trazabilidad de sus mediciones a patrones nacionales o en su caso, patrones internacionales, previa autorización de la Secretaría de Economía.</w:t>
            </w:r>
          </w:p>
        </w:tc>
        <w:tc>
          <w:tcPr>
            <w:tcW w:w="4675" w:type="dxa"/>
          </w:tcPr>
          <w:p w14:paraId="04446DC4" w14:textId="602C5F52" w:rsidR="00A97076" w:rsidRPr="00CE6CC6" w:rsidRDefault="00A97076" w:rsidP="00A97076">
            <w:pPr>
              <w:pStyle w:val="ROMANOS"/>
              <w:spacing w:line="240" w:lineRule="exact"/>
              <w:ind w:left="0" w:firstLine="0"/>
              <w:rPr>
                <w:rFonts w:ascii="Verdana" w:hAnsi="Verdana"/>
                <w:b/>
                <w:sz w:val="16"/>
                <w:szCs w:val="16"/>
                <w:lang w:val="en-US"/>
              </w:rPr>
            </w:pPr>
            <w:r w:rsidRPr="00CE6CC6">
              <w:rPr>
                <w:rFonts w:ascii="Verdana" w:hAnsi="Verdana"/>
                <w:b/>
                <w:sz w:val="16"/>
                <w:szCs w:val="16"/>
                <w:lang w:val="en-US"/>
              </w:rPr>
              <w:t xml:space="preserve">b. </w:t>
            </w:r>
            <w:r w:rsidRPr="00CE6CC6">
              <w:rPr>
                <w:rFonts w:ascii="Verdana" w:hAnsi="Verdana"/>
                <w:sz w:val="16"/>
                <w:szCs w:val="16"/>
                <w:lang w:val="en-US"/>
              </w:rPr>
              <w:tab/>
              <w:t>When there are no accredited and approved Test</w:t>
            </w:r>
            <w:r w:rsidR="00CE6CC6">
              <w:rPr>
                <w:rFonts w:ascii="Verdana" w:hAnsi="Verdana"/>
                <w:sz w:val="16"/>
                <w:szCs w:val="16"/>
                <w:lang w:val="en-US"/>
              </w:rPr>
              <w:t>ing</w:t>
            </w:r>
            <w:r w:rsidRPr="00CE6CC6">
              <w:rPr>
                <w:rFonts w:ascii="Verdana" w:hAnsi="Verdana"/>
                <w:sz w:val="16"/>
                <w:szCs w:val="16"/>
                <w:lang w:val="en-US"/>
              </w:rPr>
              <w:t xml:space="preserve"> Laboratories to carry out any test in accordance with the specifications established in the NOMs, the OCP may accept the reports of results from accredited Test</w:t>
            </w:r>
            <w:r w:rsidR="00CE6CC6">
              <w:rPr>
                <w:rFonts w:ascii="Verdana" w:hAnsi="Verdana"/>
                <w:sz w:val="16"/>
                <w:szCs w:val="16"/>
                <w:lang w:val="en-US"/>
              </w:rPr>
              <w:t>ing</w:t>
            </w:r>
            <w:r w:rsidRPr="00CE6CC6">
              <w:rPr>
                <w:rFonts w:ascii="Verdana" w:hAnsi="Verdana"/>
                <w:sz w:val="16"/>
                <w:szCs w:val="16"/>
                <w:lang w:val="en-US"/>
              </w:rPr>
              <w:t xml:space="preserve"> Laboratories in accordance with the provisions of article 91, second paragraph of the Law, or in its absence, of non-accredited Testing Laboratories, provided that they demonstrate,</w:t>
            </w:r>
            <w:r w:rsidR="00CE6CC6">
              <w:rPr>
                <w:rFonts w:ascii="Verdana" w:hAnsi="Verdana"/>
                <w:sz w:val="16"/>
                <w:szCs w:val="16"/>
                <w:lang w:val="en-US"/>
              </w:rPr>
              <w:t xml:space="preserve"> by</w:t>
            </w:r>
            <w:r w:rsidRPr="00CE6CC6">
              <w:rPr>
                <w:rFonts w:ascii="Verdana" w:hAnsi="Verdana"/>
                <w:sz w:val="16"/>
                <w:szCs w:val="16"/>
                <w:lang w:val="en-US"/>
              </w:rPr>
              <w:t xml:space="preserve"> prior evaluation by the OCP, having the necessary infrastructure and technical capacity to apply the test methods specified in the NOM. As well as the traceability of their measurements to national standards or, where appropriate, international standards, </w:t>
            </w:r>
            <w:r w:rsidR="00CE6CC6">
              <w:rPr>
                <w:rFonts w:ascii="Verdana" w:hAnsi="Verdana"/>
                <w:sz w:val="16"/>
                <w:szCs w:val="16"/>
                <w:lang w:val="en-US"/>
              </w:rPr>
              <w:t>after</w:t>
            </w:r>
            <w:r w:rsidRPr="00CE6CC6">
              <w:rPr>
                <w:rFonts w:ascii="Verdana" w:hAnsi="Verdana"/>
                <w:sz w:val="16"/>
                <w:szCs w:val="16"/>
                <w:lang w:val="en-US"/>
              </w:rPr>
              <w:t xml:space="preserve"> authorization from the </w:t>
            </w:r>
            <w:r w:rsidR="00D3676D" w:rsidRPr="00CE6CC6">
              <w:rPr>
                <w:rFonts w:ascii="Verdana" w:hAnsi="Verdana"/>
                <w:sz w:val="16"/>
                <w:szCs w:val="16"/>
                <w:lang w:val="en-US"/>
              </w:rPr>
              <w:t>Secretary</w:t>
            </w:r>
            <w:r w:rsidRPr="00CE6CC6">
              <w:rPr>
                <w:rFonts w:ascii="Verdana" w:hAnsi="Verdana"/>
                <w:sz w:val="16"/>
                <w:szCs w:val="16"/>
                <w:lang w:val="en-US"/>
              </w:rPr>
              <w:t xml:space="preserve"> of Economy.</w:t>
            </w:r>
          </w:p>
        </w:tc>
      </w:tr>
      <w:tr w:rsidR="00A97076" w:rsidRPr="00F560B2" w14:paraId="76928076" w14:textId="5033A948" w:rsidTr="00CE6CC6">
        <w:tc>
          <w:tcPr>
            <w:tcW w:w="4675" w:type="dxa"/>
          </w:tcPr>
          <w:p w14:paraId="22C83B2A"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El informe de resultados deberá tener un plazo máximo de noventa días naturales de emitido, en la fecha en que el interesado presente la solicitud de certificación ante la CONAGUA o los OCP.</w:t>
            </w:r>
          </w:p>
        </w:tc>
        <w:tc>
          <w:tcPr>
            <w:tcW w:w="4675" w:type="dxa"/>
          </w:tcPr>
          <w:p w14:paraId="68F20805" w14:textId="0A26A481" w:rsidR="00A97076" w:rsidRPr="00CE6CC6" w:rsidRDefault="00A97076" w:rsidP="00A97076">
            <w:pPr>
              <w:pStyle w:val="ROMANOS"/>
              <w:spacing w:line="245" w:lineRule="exact"/>
              <w:ind w:left="0" w:firstLine="0"/>
              <w:rPr>
                <w:rFonts w:ascii="Verdana" w:hAnsi="Verdana"/>
                <w:b/>
                <w:sz w:val="16"/>
                <w:szCs w:val="16"/>
                <w:lang w:val="en-US"/>
              </w:rPr>
            </w:pPr>
            <w:r w:rsidRPr="00CE6CC6">
              <w:rPr>
                <w:rFonts w:ascii="Verdana" w:hAnsi="Verdana"/>
                <w:b/>
                <w:sz w:val="16"/>
                <w:szCs w:val="16"/>
                <w:lang w:val="en-US"/>
              </w:rPr>
              <w:t xml:space="preserve">c. </w:t>
            </w:r>
            <w:r w:rsidRPr="00CE6CC6">
              <w:rPr>
                <w:rFonts w:ascii="Verdana" w:hAnsi="Verdana"/>
                <w:sz w:val="16"/>
                <w:szCs w:val="16"/>
                <w:lang w:val="en-US"/>
              </w:rPr>
              <w:tab/>
              <w:t>The results report must have a maximum period of ninety calendar days from the date on which the interested party submits the certification request to CONAGUA or the OCPs.</w:t>
            </w:r>
          </w:p>
        </w:tc>
      </w:tr>
      <w:tr w:rsidR="00A97076" w:rsidRPr="00F560B2" w14:paraId="45D7EA26" w14:textId="282A91FE" w:rsidTr="00CE6CC6">
        <w:tc>
          <w:tcPr>
            <w:tcW w:w="4675" w:type="dxa"/>
          </w:tcPr>
          <w:p w14:paraId="6D5736A3"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lastRenderedPageBreak/>
              <w:t>d.</w:t>
            </w:r>
            <w:r w:rsidRPr="00C0169D">
              <w:rPr>
                <w:rFonts w:ascii="Verdana" w:hAnsi="Verdana"/>
                <w:b/>
                <w:sz w:val="16"/>
                <w:szCs w:val="16"/>
              </w:rPr>
              <w:tab/>
            </w:r>
            <w:r w:rsidRPr="00C0169D">
              <w:rPr>
                <w:rFonts w:ascii="Verdana" w:hAnsi="Verdana"/>
                <w:sz w:val="16"/>
                <w:szCs w:val="16"/>
              </w:rPr>
              <w:t>El interesado será quien proponga el valor de consumo de agua en litros por descarga, que debe utilizarse en el etiquetado del aparato sanitario que desee certificar; este valor debe cumplir con las siguientes condiciones:</w:t>
            </w:r>
          </w:p>
        </w:tc>
        <w:tc>
          <w:tcPr>
            <w:tcW w:w="4675" w:type="dxa"/>
          </w:tcPr>
          <w:p w14:paraId="042F7F84" w14:textId="3540A46A" w:rsidR="00A97076" w:rsidRPr="00CE6CC6" w:rsidRDefault="00A97076" w:rsidP="00A97076">
            <w:pPr>
              <w:pStyle w:val="ROMANOS"/>
              <w:spacing w:line="245" w:lineRule="exact"/>
              <w:ind w:left="0" w:firstLine="0"/>
              <w:rPr>
                <w:rFonts w:ascii="Verdana" w:hAnsi="Verdana"/>
                <w:b/>
                <w:sz w:val="16"/>
                <w:szCs w:val="16"/>
                <w:lang w:val="en-US"/>
              </w:rPr>
            </w:pPr>
            <w:r w:rsidRPr="00CE6CC6">
              <w:rPr>
                <w:rFonts w:ascii="Verdana" w:hAnsi="Verdana"/>
                <w:b/>
                <w:sz w:val="16"/>
                <w:szCs w:val="16"/>
                <w:lang w:val="en-US"/>
              </w:rPr>
              <w:t xml:space="preserve">d. </w:t>
            </w:r>
            <w:r w:rsidRPr="00CE6CC6">
              <w:rPr>
                <w:rFonts w:ascii="Verdana" w:hAnsi="Verdana"/>
                <w:b/>
                <w:sz w:val="16"/>
                <w:szCs w:val="16"/>
                <w:lang w:val="en-US"/>
              </w:rPr>
              <w:tab/>
            </w:r>
            <w:r w:rsidRPr="00CE6CC6">
              <w:rPr>
                <w:rFonts w:ascii="Verdana" w:hAnsi="Verdana"/>
                <w:sz w:val="16"/>
                <w:szCs w:val="16"/>
                <w:lang w:val="en-US"/>
              </w:rPr>
              <w:t xml:space="preserve">The interested party will be the one who proposes the value of water consumption in liters per discharge, which must be used in the labeling of the sanitary device that he wishes to certify; </w:t>
            </w:r>
            <w:r w:rsidR="00CE6CC6">
              <w:rPr>
                <w:rFonts w:ascii="Verdana" w:hAnsi="Verdana"/>
                <w:sz w:val="16"/>
                <w:szCs w:val="16"/>
                <w:lang w:val="en-US"/>
              </w:rPr>
              <w:t>t</w:t>
            </w:r>
            <w:r w:rsidRPr="00CE6CC6">
              <w:rPr>
                <w:rFonts w:ascii="Verdana" w:hAnsi="Verdana"/>
                <w:sz w:val="16"/>
                <w:szCs w:val="16"/>
                <w:lang w:val="en-US"/>
              </w:rPr>
              <w:t>his value must meet the following conditions:</w:t>
            </w:r>
          </w:p>
        </w:tc>
      </w:tr>
      <w:tr w:rsidR="00A97076" w:rsidRPr="00F560B2" w14:paraId="069BBB4E" w14:textId="2D3B8DF2" w:rsidTr="00CE6CC6">
        <w:tc>
          <w:tcPr>
            <w:tcW w:w="4675" w:type="dxa"/>
          </w:tcPr>
          <w:p w14:paraId="073E930B" w14:textId="77777777" w:rsidR="00A97076" w:rsidRPr="00C0169D" w:rsidRDefault="00A97076" w:rsidP="00A97076">
            <w:pPr>
              <w:pStyle w:val="INCISO"/>
              <w:spacing w:line="245" w:lineRule="exact"/>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 xml:space="preserve">Ser siempre igual o menor al nivel de consumo de agua máximo permisible por la norma, </w:t>
            </w:r>
            <w:proofErr w:type="gramStart"/>
            <w:r w:rsidRPr="00C0169D">
              <w:rPr>
                <w:rFonts w:ascii="Verdana" w:hAnsi="Verdana"/>
                <w:sz w:val="16"/>
                <w:szCs w:val="16"/>
              </w:rPr>
              <w:t>de acuerdo a</w:t>
            </w:r>
            <w:proofErr w:type="gramEnd"/>
            <w:r w:rsidRPr="00C0169D">
              <w:rPr>
                <w:rFonts w:ascii="Verdana" w:hAnsi="Verdana"/>
                <w:sz w:val="16"/>
                <w:szCs w:val="16"/>
              </w:rPr>
              <w:t xml:space="preserve"> su designación indicada en la Tabla 12 y Tabla 14.</w:t>
            </w:r>
          </w:p>
        </w:tc>
        <w:tc>
          <w:tcPr>
            <w:tcW w:w="4675" w:type="dxa"/>
          </w:tcPr>
          <w:p w14:paraId="60C15015" w14:textId="57F8D78D" w:rsidR="00A97076" w:rsidRPr="00CE6CC6" w:rsidRDefault="00CE6CC6" w:rsidP="00A97076">
            <w:pPr>
              <w:pStyle w:val="INCISO"/>
              <w:spacing w:line="245" w:lineRule="exact"/>
              <w:ind w:left="0" w:firstLine="0"/>
              <w:rPr>
                <w:rFonts w:ascii="Verdana" w:hAnsi="Verdana"/>
                <w:b/>
                <w:sz w:val="16"/>
                <w:szCs w:val="16"/>
                <w:lang w:val="en-US"/>
              </w:rPr>
            </w:pPr>
            <w:proofErr w:type="spellStart"/>
            <w:r>
              <w:rPr>
                <w:rFonts w:ascii="Verdana" w:hAnsi="Verdana"/>
                <w:b/>
                <w:sz w:val="16"/>
                <w:szCs w:val="16"/>
                <w:lang w:val="en-US"/>
              </w:rPr>
              <w:t>i</w:t>
            </w:r>
            <w:proofErr w:type="spellEnd"/>
            <w:r w:rsidR="000E71A6" w:rsidRPr="00CE6CC6">
              <w:rPr>
                <w:rFonts w:ascii="Verdana" w:hAnsi="Verdana"/>
                <w:b/>
                <w:sz w:val="16"/>
                <w:szCs w:val="16"/>
                <w:lang w:val="en-US"/>
              </w:rPr>
              <w:t>.</w:t>
            </w:r>
            <w:r w:rsidR="00A97076" w:rsidRPr="00CE6CC6">
              <w:rPr>
                <w:rFonts w:ascii="Verdana" w:hAnsi="Verdana"/>
                <w:b/>
                <w:sz w:val="16"/>
                <w:szCs w:val="16"/>
                <w:lang w:val="en-US"/>
              </w:rPr>
              <w:t xml:space="preserve"> </w:t>
            </w:r>
            <w:r w:rsidR="00A97076" w:rsidRPr="00CE6CC6">
              <w:rPr>
                <w:rFonts w:ascii="Verdana" w:hAnsi="Verdana"/>
                <w:sz w:val="16"/>
                <w:szCs w:val="16"/>
                <w:lang w:val="en-US"/>
              </w:rPr>
              <w:tab/>
              <w:t>Always be equal to or less than the maximum permissible water consumption level by the standard, according to its designation indicated in Table 12 and Table 14.</w:t>
            </w:r>
          </w:p>
        </w:tc>
      </w:tr>
      <w:tr w:rsidR="00A97076" w:rsidRPr="00F560B2" w14:paraId="4184766C" w14:textId="732A274B" w:rsidTr="00CE6CC6">
        <w:tc>
          <w:tcPr>
            <w:tcW w:w="4675" w:type="dxa"/>
          </w:tcPr>
          <w:p w14:paraId="1F6D5C8E" w14:textId="77777777" w:rsidR="00A97076" w:rsidRPr="00C0169D" w:rsidRDefault="00A97076" w:rsidP="00A97076">
            <w:pPr>
              <w:pStyle w:val="INCISO"/>
              <w:spacing w:line="245" w:lineRule="exact"/>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sz w:val="16"/>
                <w:szCs w:val="16"/>
              </w:rPr>
              <w:tab/>
              <w:t>El valor de consumo de agua obtenido en cualquier prueba, debe ser siempre igual o menor al valor indicado en la etiqueta del producto.</w:t>
            </w:r>
          </w:p>
        </w:tc>
        <w:tc>
          <w:tcPr>
            <w:tcW w:w="4675" w:type="dxa"/>
          </w:tcPr>
          <w:p w14:paraId="33325724" w14:textId="5206966C" w:rsidR="00A97076" w:rsidRPr="00CE6CC6" w:rsidRDefault="00A97076" w:rsidP="00A97076">
            <w:pPr>
              <w:pStyle w:val="INCISO"/>
              <w:spacing w:line="245" w:lineRule="exact"/>
              <w:ind w:left="0" w:firstLine="0"/>
              <w:rPr>
                <w:rFonts w:ascii="Verdana" w:hAnsi="Verdana"/>
                <w:b/>
                <w:sz w:val="16"/>
                <w:szCs w:val="16"/>
                <w:lang w:val="en-US"/>
              </w:rPr>
            </w:pPr>
            <w:r w:rsidRPr="00CE6CC6">
              <w:rPr>
                <w:rFonts w:ascii="Verdana" w:hAnsi="Verdana"/>
                <w:b/>
                <w:sz w:val="16"/>
                <w:szCs w:val="16"/>
                <w:lang w:val="en-US"/>
              </w:rPr>
              <w:t>ii</w:t>
            </w:r>
            <w:r w:rsidR="00263CF2" w:rsidRPr="00CE6CC6">
              <w:rPr>
                <w:rFonts w:ascii="Verdana" w:hAnsi="Verdana"/>
                <w:b/>
                <w:sz w:val="16"/>
                <w:szCs w:val="16"/>
                <w:lang w:val="en-US"/>
              </w:rPr>
              <w:t>.</w:t>
            </w:r>
            <w:r w:rsidRPr="00CE6CC6">
              <w:rPr>
                <w:rFonts w:ascii="Verdana" w:hAnsi="Verdana"/>
                <w:b/>
                <w:sz w:val="16"/>
                <w:szCs w:val="16"/>
                <w:lang w:val="en-US"/>
              </w:rPr>
              <w:t xml:space="preserve"> </w:t>
            </w:r>
            <w:r w:rsidRPr="00CE6CC6">
              <w:rPr>
                <w:rFonts w:ascii="Verdana" w:hAnsi="Verdana"/>
                <w:sz w:val="16"/>
                <w:szCs w:val="16"/>
                <w:lang w:val="en-US"/>
              </w:rPr>
              <w:tab/>
              <w:t>The water consumption value obtained in any test must always be equal to or less than the value indicated on the product label.</w:t>
            </w:r>
          </w:p>
        </w:tc>
      </w:tr>
      <w:tr w:rsidR="00A97076" w:rsidRPr="00F560B2" w14:paraId="0A331407" w14:textId="2D45D353" w:rsidTr="00CE6CC6">
        <w:tc>
          <w:tcPr>
            <w:tcW w:w="4675" w:type="dxa"/>
          </w:tcPr>
          <w:p w14:paraId="11BFE7FA"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t>e.</w:t>
            </w:r>
            <w:r w:rsidRPr="00C0169D">
              <w:rPr>
                <w:rFonts w:ascii="Verdana" w:hAnsi="Verdana"/>
                <w:sz w:val="16"/>
                <w:szCs w:val="16"/>
              </w:rPr>
              <w:tab/>
              <w:t>El responsable de la emisión del certificado de producto, bajo las opciones I, II o III indicadas en el presente PEC, debe asegurarse que el sistema de control de calidad o el sistema de gestión de la calidad del fabricante o el importador, sigue siendo válido durante el periodo de la vigencia del certificado de producto.</w:t>
            </w:r>
          </w:p>
        </w:tc>
        <w:tc>
          <w:tcPr>
            <w:tcW w:w="4675" w:type="dxa"/>
          </w:tcPr>
          <w:p w14:paraId="6AC8E96C" w14:textId="4B399740" w:rsidR="00A97076" w:rsidRPr="00CE6CC6" w:rsidRDefault="00825A11" w:rsidP="00A97076">
            <w:pPr>
              <w:pStyle w:val="ROMANOS"/>
              <w:spacing w:line="245" w:lineRule="exact"/>
              <w:ind w:left="0" w:firstLine="0"/>
              <w:rPr>
                <w:rFonts w:ascii="Verdana" w:hAnsi="Verdana"/>
                <w:b/>
                <w:sz w:val="16"/>
                <w:szCs w:val="16"/>
                <w:lang w:val="en-US"/>
              </w:rPr>
            </w:pPr>
            <w:r w:rsidRPr="00CE6CC6">
              <w:rPr>
                <w:rFonts w:ascii="Verdana" w:hAnsi="Verdana"/>
                <w:b/>
                <w:sz w:val="16"/>
                <w:szCs w:val="16"/>
                <w:lang w:val="en-US"/>
              </w:rPr>
              <w:t>e.</w:t>
            </w:r>
            <w:r w:rsidR="00A97076" w:rsidRPr="00CE6CC6">
              <w:rPr>
                <w:rFonts w:ascii="Verdana" w:hAnsi="Verdana"/>
                <w:b/>
                <w:sz w:val="16"/>
                <w:szCs w:val="16"/>
                <w:lang w:val="en-US"/>
              </w:rPr>
              <w:t xml:space="preserve"> </w:t>
            </w:r>
            <w:r w:rsidR="00A97076" w:rsidRPr="00CE6CC6">
              <w:rPr>
                <w:rFonts w:ascii="Verdana" w:hAnsi="Verdana"/>
                <w:sz w:val="16"/>
                <w:szCs w:val="16"/>
                <w:lang w:val="en-US"/>
              </w:rPr>
              <w:tab/>
              <w:t>The person responsible for issuing the product certificate, under options I, II or III indicated in this PEC, must ensure that the quality control system or the quality management system of the manufacturer or importer is still valid. during the period of validity of the product certificate.</w:t>
            </w:r>
          </w:p>
        </w:tc>
      </w:tr>
      <w:tr w:rsidR="00A97076" w:rsidRPr="00F560B2" w14:paraId="1BB05968" w14:textId="38AFBF02" w:rsidTr="00CE6CC6">
        <w:tc>
          <w:tcPr>
            <w:tcW w:w="4675" w:type="dxa"/>
          </w:tcPr>
          <w:p w14:paraId="6493F87A"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t>f.</w:t>
            </w:r>
            <w:r w:rsidRPr="00C0169D">
              <w:rPr>
                <w:rFonts w:ascii="Verdana" w:hAnsi="Verdana"/>
                <w:b/>
                <w:sz w:val="16"/>
                <w:szCs w:val="16"/>
              </w:rPr>
              <w:tab/>
            </w:r>
            <w:r w:rsidRPr="00C0169D">
              <w:rPr>
                <w:rFonts w:ascii="Verdana" w:hAnsi="Verdana"/>
                <w:sz w:val="16"/>
                <w:szCs w:val="16"/>
              </w:rPr>
              <w:t>Los Certificados de Conformidad del Producto se podrán emitir por producto o familia de productos o tipo o modelo, para los productos comprendidos en el campo de aplicación de la norma:</w:t>
            </w:r>
          </w:p>
        </w:tc>
        <w:tc>
          <w:tcPr>
            <w:tcW w:w="4675" w:type="dxa"/>
          </w:tcPr>
          <w:p w14:paraId="493F836C" w14:textId="1C2D902F" w:rsidR="00A97076" w:rsidRPr="00CE6CC6" w:rsidRDefault="00CE6CC6" w:rsidP="00A97076">
            <w:pPr>
              <w:pStyle w:val="ROMANOS"/>
              <w:spacing w:line="245" w:lineRule="exact"/>
              <w:ind w:left="0" w:firstLine="0"/>
              <w:rPr>
                <w:rFonts w:ascii="Verdana" w:hAnsi="Verdana"/>
                <w:b/>
                <w:sz w:val="16"/>
                <w:szCs w:val="16"/>
                <w:lang w:val="en-US"/>
              </w:rPr>
            </w:pPr>
            <w:r>
              <w:rPr>
                <w:rFonts w:ascii="Verdana" w:hAnsi="Verdana"/>
                <w:b/>
                <w:sz w:val="16"/>
                <w:szCs w:val="16"/>
                <w:lang w:val="en-US"/>
              </w:rPr>
              <w:t>f</w:t>
            </w:r>
            <w:r w:rsidR="00A97076" w:rsidRPr="00CE6CC6">
              <w:rPr>
                <w:rFonts w:ascii="Verdana" w:hAnsi="Verdana"/>
                <w:b/>
                <w:sz w:val="16"/>
                <w:szCs w:val="16"/>
                <w:lang w:val="en-US"/>
              </w:rPr>
              <w:t xml:space="preserve">. </w:t>
            </w:r>
            <w:r w:rsidR="00A97076" w:rsidRPr="00CE6CC6">
              <w:rPr>
                <w:rFonts w:ascii="Verdana" w:hAnsi="Verdana"/>
                <w:b/>
                <w:sz w:val="16"/>
                <w:szCs w:val="16"/>
                <w:lang w:val="en-US"/>
              </w:rPr>
              <w:tab/>
            </w:r>
            <w:r w:rsidR="00A97076" w:rsidRPr="00CE6CC6">
              <w:rPr>
                <w:rFonts w:ascii="Verdana" w:hAnsi="Verdana"/>
                <w:sz w:val="16"/>
                <w:szCs w:val="16"/>
                <w:lang w:val="en-US"/>
              </w:rPr>
              <w:t>Product Certificates of Conformity may be issued by product or family of products or type or model, for products included in the field of application of the standard:</w:t>
            </w:r>
          </w:p>
        </w:tc>
      </w:tr>
      <w:tr w:rsidR="00A97076" w:rsidRPr="00F560B2" w14:paraId="006BF87A" w14:textId="24A19BF4" w:rsidTr="00CE6CC6">
        <w:tc>
          <w:tcPr>
            <w:tcW w:w="4675" w:type="dxa"/>
          </w:tcPr>
          <w:p w14:paraId="5762B2A3" w14:textId="77777777" w:rsidR="00A97076" w:rsidRPr="00C0169D" w:rsidRDefault="00A97076" w:rsidP="00A97076">
            <w:pPr>
              <w:pStyle w:val="INCISO"/>
              <w:spacing w:line="245" w:lineRule="exact"/>
              <w:ind w:left="0" w:firstLine="0"/>
              <w:rPr>
                <w:rFonts w:ascii="Verdana" w:hAnsi="Verdana"/>
                <w:sz w:val="16"/>
                <w:szCs w:val="16"/>
              </w:rPr>
            </w:pPr>
            <w:r w:rsidRPr="00C0169D">
              <w:rPr>
                <w:rFonts w:ascii="Verdana" w:hAnsi="Verdana"/>
                <w:b/>
                <w:sz w:val="16"/>
                <w:szCs w:val="16"/>
              </w:rPr>
              <w:t>i.</w:t>
            </w:r>
            <w:r w:rsidRPr="00C0169D">
              <w:rPr>
                <w:rFonts w:ascii="Verdana" w:hAnsi="Verdana"/>
                <w:b/>
                <w:sz w:val="16"/>
                <w:szCs w:val="16"/>
              </w:rPr>
              <w:tab/>
              <w:t>para inodoro y mingitorio</w:t>
            </w:r>
            <w:r w:rsidRPr="00C0169D">
              <w:rPr>
                <w:rFonts w:ascii="Verdana" w:hAnsi="Verdana"/>
                <w:sz w:val="16"/>
                <w:szCs w:val="16"/>
              </w:rPr>
              <w:t>: misma matriz, materia prima para cualquier acabado, accionamiento (mecánico o electrónico) y país de origen.</w:t>
            </w:r>
          </w:p>
        </w:tc>
        <w:tc>
          <w:tcPr>
            <w:tcW w:w="4675" w:type="dxa"/>
          </w:tcPr>
          <w:p w14:paraId="66E8B1AF" w14:textId="1B010A9E" w:rsidR="00A97076" w:rsidRPr="00CE6CC6" w:rsidRDefault="000E71A6" w:rsidP="00A97076">
            <w:pPr>
              <w:pStyle w:val="INCISO"/>
              <w:spacing w:line="245" w:lineRule="exact"/>
              <w:ind w:left="0" w:firstLine="0"/>
              <w:rPr>
                <w:rFonts w:ascii="Verdana" w:hAnsi="Verdana"/>
                <w:b/>
                <w:sz w:val="16"/>
                <w:szCs w:val="16"/>
                <w:lang w:val="en-US"/>
              </w:rPr>
            </w:pPr>
            <w:r w:rsidRPr="00CE6CC6">
              <w:rPr>
                <w:rFonts w:ascii="Verdana" w:hAnsi="Verdana"/>
                <w:b/>
                <w:sz w:val="16"/>
                <w:szCs w:val="16"/>
                <w:lang w:val="en-US"/>
              </w:rPr>
              <w:t>I.</w:t>
            </w:r>
            <w:r w:rsidR="00A97076" w:rsidRPr="00CE6CC6">
              <w:rPr>
                <w:rFonts w:ascii="Verdana" w:hAnsi="Verdana"/>
                <w:b/>
                <w:sz w:val="16"/>
                <w:szCs w:val="16"/>
                <w:lang w:val="en-US"/>
              </w:rPr>
              <w:t xml:space="preserve"> </w:t>
            </w:r>
            <w:r w:rsidR="00A97076" w:rsidRPr="00CE6CC6">
              <w:rPr>
                <w:rFonts w:ascii="Verdana" w:hAnsi="Verdana"/>
                <w:b/>
                <w:sz w:val="16"/>
                <w:szCs w:val="16"/>
                <w:lang w:val="en-US"/>
              </w:rPr>
              <w:tab/>
              <w:t>for toilets and urinals</w:t>
            </w:r>
            <w:r w:rsidR="00A97076" w:rsidRPr="00CE6CC6">
              <w:rPr>
                <w:rFonts w:ascii="Verdana" w:hAnsi="Verdana"/>
                <w:sz w:val="16"/>
                <w:szCs w:val="16"/>
                <w:lang w:val="en-US"/>
              </w:rPr>
              <w:t>: same matrix, raw material for any finish, drive (mechanical or electronic) and country of origin.</w:t>
            </w:r>
          </w:p>
        </w:tc>
      </w:tr>
      <w:tr w:rsidR="00A97076" w:rsidRPr="00F560B2" w14:paraId="20391A0C" w14:textId="07F582CF" w:rsidTr="00CE6CC6">
        <w:tc>
          <w:tcPr>
            <w:tcW w:w="4675" w:type="dxa"/>
          </w:tcPr>
          <w:p w14:paraId="49280AF4" w14:textId="77777777" w:rsidR="00A97076" w:rsidRPr="00C0169D" w:rsidRDefault="00A97076" w:rsidP="00A97076">
            <w:pPr>
              <w:pStyle w:val="INCISO"/>
              <w:spacing w:line="245" w:lineRule="exact"/>
              <w:ind w:left="0" w:firstLine="0"/>
              <w:rPr>
                <w:rFonts w:ascii="Verdana" w:hAnsi="Verdana"/>
                <w:sz w:val="16"/>
                <w:szCs w:val="16"/>
              </w:rPr>
            </w:pPr>
            <w:proofErr w:type="spellStart"/>
            <w:r w:rsidRPr="00C0169D">
              <w:rPr>
                <w:rFonts w:ascii="Verdana" w:hAnsi="Verdana"/>
                <w:b/>
                <w:sz w:val="16"/>
                <w:szCs w:val="16"/>
              </w:rPr>
              <w:t>ii</w:t>
            </w:r>
            <w:proofErr w:type="spellEnd"/>
            <w:r w:rsidRPr="00C0169D">
              <w:rPr>
                <w:rFonts w:ascii="Verdana" w:hAnsi="Verdana"/>
                <w:b/>
                <w:sz w:val="16"/>
                <w:szCs w:val="16"/>
              </w:rPr>
              <w:t>.</w:t>
            </w:r>
            <w:r w:rsidRPr="00C0169D">
              <w:rPr>
                <w:rFonts w:ascii="Verdana" w:hAnsi="Verdana"/>
                <w:b/>
                <w:sz w:val="16"/>
                <w:szCs w:val="16"/>
              </w:rPr>
              <w:tab/>
              <w:t>para fluxómetros</w:t>
            </w:r>
            <w:r w:rsidRPr="00C0169D">
              <w:rPr>
                <w:rFonts w:ascii="Verdana" w:hAnsi="Verdana"/>
                <w:sz w:val="16"/>
                <w:szCs w:val="16"/>
              </w:rPr>
              <w:t>: mismo país de origen, dispositivo de operación interno, mismo uso (para mingitorio o para taza flux) y accionamiento (mecánico o electrónico).</w:t>
            </w:r>
          </w:p>
        </w:tc>
        <w:tc>
          <w:tcPr>
            <w:tcW w:w="4675" w:type="dxa"/>
          </w:tcPr>
          <w:p w14:paraId="70A7F8D1" w14:textId="12011FB0" w:rsidR="00A97076" w:rsidRPr="00CE6CC6" w:rsidRDefault="00A97076" w:rsidP="00A97076">
            <w:pPr>
              <w:pStyle w:val="INCISO"/>
              <w:spacing w:line="245" w:lineRule="exact"/>
              <w:ind w:left="0" w:firstLine="0"/>
              <w:rPr>
                <w:rFonts w:ascii="Verdana" w:hAnsi="Verdana"/>
                <w:b/>
                <w:sz w:val="16"/>
                <w:szCs w:val="16"/>
                <w:lang w:val="en-US"/>
              </w:rPr>
            </w:pPr>
            <w:r w:rsidRPr="00CE6CC6">
              <w:rPr>
                <w:rFonts w:ascii="Verdana" w:hAnsi="Verdana"/>
                <w:b/>
                <w:sz w:val="16"/>
                <w:szCs w:val="16"/>
                <w:lang w:val="en-US"/>
              </w:rPr>
              <w:t>ii</w:t>
            </w:r>
            <w:r w:rsidR="00263CF2" w:rsidRPr="00CE6CC6">
              <w:rPr>
                <w:rFonts w:ascii="Verdana" w:hAnsi="Verdana"/>
                <w:b/>
                <w:sz w:val="16"/>
                <w:szCs w:val="16"/>
                <w:lang w:val="en-US"/>
              </w:rPr>
              <w:t>.</w:t>
            </w:r>
            <w:r w:rsidRPr="00CE6CC6">
              <w:rPr>
                <w:rFonts w:ascii="Verdana" w:hAnsi="Verdana"/>
                <w:b/>
                <w:sz w:val="16"/>
                <w:szCs w:val="16"/>
                <w:lang w:val="en-US"/>
              </w:rPr>
              <w:t xml:space="preserve"> </w:t>
            </w:r>
            <w:r w:rsidRPr="00CE6CC6">
              <w:rPr>
                <w:rFonts w:ascii="Verdana" w:hAnsi="Verdana"/>
                <w:b/>
                <w:sz w:val="16"/>
                <w:szCs w:val="16"/>
                <w:lang w:val="en-US"/>
              </w:rPr>
              <w:tab/>
              <w:t xml:space="preserve">for </w:t>
            </w:r>
            <w:r w:rsidR="000E71A6" w:rsidRPr="00CE6CC6">
              <w:rPr>
                <w:rFonts w:ascii="Verdana" w:hAnsi="Verdana"/>
                <w:b/>
                <w:sz w:val="16"/>
                <w:szCs w:val="16"/>
                <w:lang w:val="en-US"/>
              </w:rPr>
              <w:t>flushometer</w:t>
            </w:r>
            <w:r w:rsidR="00A02D7E" w:rsidRPr="00CE6CC6">
              <w:rPr>
                <w:rFonts w:ascii="Verdana" w:hAnsi="Verdana"/>
                <w:b/>
                <w:sz w:val="16"/>
                <w:szCs w:val="16"/>
                <w:lang w:val="en-US"/>
              </w:rPr>
              <w:t>s</w:t>
            </w:r>
            <w:r w:rsidRPr="00CE6CC6">
              <w:rPr>
                <w:rFonts w:ascii="Verdana" w:hAnsi="Verdana"/>
                <w:sz w:val="16"/>
                <w:szCs w:val="16"/>
                <w:lang w:val="en-US"/>
              </w:rPr>
              <w:t>: same country of origin, internal operating device, same use (for urinal or for flush bowl) and drive (mechanical or electronic).</w:t>
            </w:r>
          </w:p>
        </w:tc>
      </w:tr>
      <w:tr w:rsidR="00A97076" w:rsidRPr="00F560B2" w14:paraId="711BD2DE" w14:textId="77015DE9" w:rsidTr="00CE6CC6">
        <w:tc>
          <w:tcPr>
            <w:tcW w:w="4675" w:type="dxa"/>
          </w:tcPr>
          <w:p w14:paraId="49A8F069" w14:textId="77777777" w:rsidR="00A97076" w:rsidRPr="00C0169D" w:rsidRDefault="00A97076" w:rsidP="00A97076">
            <w:pPr>
              <w:pStyle w:val="INCISO"/>
              <w:spacing w:line="245" w:lineRule="exact"/>
              <w:ind w:left="0" w:firstLine="0"/>
              <w:rPr>
                <w:rFonts w:ascii="Verdana" w:hAnsi="Verdana"/>
                <w:sz w:val="16"/>
                <w:szCs w:val="16"/>
              </w:rPr>
            </w:pPr>
            <w:proofErr w:type="spellStart"/>
            <w:r w:rsidRPr="00C0169D">
              <w:rPr>
                <w:rFonts w:ascii="Verdana" w:hAnsi="Verdana"/>
                <w:b/>
                <w:sz w:val="16"/>
                <w:szCs w:val="16"/>
              </w:rPr>
              <w:t>iii</w:t>
            </w:r>
            <w:proofErr w:type="spellEnd"/>
            <w:r w:rsidRPr="00C0169D">
              <w:rPr>
                <w:rFonts w:ascii="Verdana" w:hAnsi="Verdana"/>
                <w:b/>
                <w:sz w:val="16"/>
                <w:szCs w:val="16"/>
              </w:rPr>
              <w:t>.</w:t>
            </w:r>
            <w:r w:rsidRPr="00C0169D">
              <w:rPr>
                <w:rFonts w:ascii="Verdana" w:hAnsi="Verdana"/>
                <w:b/>
                <w:sz w:val="16"/>
                <w:szCs w:val="16"/>
              </w:rPr>
              <w:tab/>
              <w:t>para válvulas de admisión y descarga</w:t>
            </w:r>
            <w:r w:rsidRPr="00C0169D">
              <w:rPr>
                <w:rFonts w:ascii="Verdana" w:hAnsi="Verdana"/>
                <w:sz w:val="16"/>
                <w:szCs w:val="16"/>
              </w:rPr>
              <w:t>: mismo país de origen, diseño funcional, y dispositivo de operación.</w:t>
            </w:r>
          </w:p>
        </w:tc>
        <w:tc>
          <w:tcPr>
            <w:tcW w:w="4675" w:type="dxa"/>
          </w:tcPr>
          <w:p w14:paraId="0A7CBABE" w14:textId="50295B52" w:rsidR="00A97076" w:rsidRPr="00CE6CC6" w:rsidRDefault="00A97076" w:rsidP="00A97076">
            <w:pPr>
              <w:pStyle w:val="INCISO"/>
              <w:spacing w:line="245" w:lineRule="exact"/>
              <w:ind w:left="0" w:firstLine="0"/>
              <w:rPr>
                <w:rFonts w:ascii="Verdana" w:hAnsi="Verdana"/>
                <w:b/>
                <w:sz w:val="16"/>
                <w:szCs w:val="16"/>
                <w:lang w:val="en-US"/>
              </w:rPr>
            </w:pPr>
            <w:r w:rsidRPr="00CE6CC6">
              <w:rPr>
                <w:rFonts w:ascii="Verdana" w:hAnsi="Verdana"/>
                <w:b/>
                <w:sz w:val="16"/>
                <w:szCs w:val="16"/>
                <w:lang w:val="en-US"/>
              </w:rPr>
              <w:t>iii</w:t>
            </w:r>
            <w:r w:rsidR="00263CF2" w:rsidRPr="00CE6CC6">
              <w:rPr>
                <w:rFonts w:ascii="Verdana" w:hAnsi="Verdana"/>
                <w:b/>
                <w:sz w:val="16"/>
                <w:szCs w:val="16"/>
                <w:lang w:val="en-US"/>
              </w:rPr>
              <w:t>.</w:t>
            </w:r>
            <w:r w:rsidRPr="00CE6CC6">
              <w:rPr>
                <w:rFonts w:ascii="Verdana" w:hAnsi="Verdana"/>
                <w:b/>
                <w:sz w:val="16"/>
                <w:szCs w:val="16"/>
                <w:lang w:val="en-US"/>
              </w:rPr>
              <w:t xml:space="preserve"> </w:t>
            </w:r>
            <w:r w:rsidRPr="00CE6CC6">
              <w:rPr>
                <w:rFonts w:ascii="Verdana" w:hAnsi="Verdana"/>
                <w:b/>
                <w:sz w:val="16"/>
                <w:szCs w:val="16"/>
                <w:lang w:val="en-US"/>
              </w:rPr>
              <w:tab/>
              <w:t>for intake and discharge valves</w:t>
            </w:r>
            <w:r w:rsidRPr="00CE6CC6">
              <w:rPr>
                <w:rFonts w:ascii="Verdana" w:hAnsi="Verdana"/>
                <w:sz w:val="16"/>
                <w:szCs w:val="16"/>
                <w:lang w:val="en-US"/>
              </w:rPr>
              <w:t>: same country of origin, functional design, and operating device.</w:t>
            </w:r>
          </w:p>
        </w:tc>
      </w:tr>
      <w:tr w:rsidR="00A97076" w:rsidRPr="00F560B2" w14:paraId="60213113" w14:textId="6E14D1AE" w:rsidTr="00CE6CC6">
        <w:tc>
          <w:tcPr>
            <w:tcW w:w="4675" w:type="dxa"/>
          </w:tcPr>
          <w:p w14:paraId="53758FF9" w14:textId="77777777" w:rsidR="00A97076" w:rsidRPr="00C0169D" w:rsidRDefault="00A97076" w:rsidP="00A97076">
            <w:pPr>
              <w:pStyle w:val="INCISO"/>
              <w:spacing w:line="245" w:lineRule="exact"/>
              <w:ind w:left="0" w:firstLine="0"/>
              <w:rPr>
                <w:rFonts w:ascii="Verdana" w:hAnsi="Verdana"/>
                <w:b/>
                <w:sz w:val="16"/>
                <w:szCs w:val="16"/>
              </w:rPr>
            </w:pPr>
            <w:proofErr w:type="spellStart"/>
            <w:r w:rsidRPr="00C0169D">
              <w:rPr>
                <w:rFonts w:ascii="Verdana" w:hAnsi="Verdana"/>
                <w:b/>
                <w:sz w:val="16"/>
                <w:szCs w:val="16"/>
              </w:rPr>
              <w:t>iv</w:t>
            </w:r>
            <w:proofErr w:type="spellEnd"/>
            <w:r w:rsidRPr="00C0169D">
              <w:rPr>
                <w:rFonts w:ascii="Verdana" w:hAnsi="Verdana"/>
                <w:b/>
                <w:sz w:val="16"/>
                <w:szCs w:val="16"/>
              </w:rPr>
              <w:t>.</w:t>
            </w:r>
            <w:r w:rsidRPr="00C0169D">
              <w:rPr>
                <w:rFonts w:ascii="Verdana" w:hAnsi="Verdana"/>
                <w:b/>
                <w:sz w:val="16"/>
                <w:szCs w:val="16"/>
              </w:rPr>
              <w:tab/>
              <w:t>para sellos obturadores</w:t>
            </w:r>
            <w:r w:rsidRPr="00C0169D">
              <w:rPr>
                <w:rFonts w:ascii="Verdana" w:hAnsi="Verdana"/>
                <w:sz w:val="16"/>
                <w:szCs w:val="16"/>
              </w:rPr>
              <w:t>: mismo país de origen, dispositivo de operación interno, accionamiento, y material de fabricación.</w:t>
            </w:r>
          </w:p>
        </w:tc>
        <w:tc>
          <w:tcPr>
            <w:tcW w:w="4675" w:type="dxa"/>
          </w:tcPr>
          <w:p w14:paraId="2FBCE511" w14:textId="5DA139B5" w:rsidR="00A97076" w:rsidRPr="00CE6CC6" w:rsidRDefault="00A97076" w:rsidP="00A97076">
            <w:pPr>
              <w:pStyle w:val="INCISO"/>
              <w:spacing w:line="245" w:lineRule="exact"/>
              <w:ind w:left="0" w:firstLine="0"/>
              <w:rPr>
                <w:rFonts w:ascii="Verdana" w:hAnsi="Verdana"/>
                <w:b/>
                <w:sz w:val="16"/>
                <w:szCs w:val="16"/>
                <w:lang w:val="en-US"/>
              </w:rPr>
            </w:pPr>
            <w:r w:rsidRPr="00CE6CC6">
              <w:rPr>
                <w:rFonts w:ascii="Verdana" w:hAnsi="Verdana"/>
                <w:b/>
                <w:sz w:val="16"/>
                <w:szCs w:val="16"/>
                <w:lang w:val="en-US"/>
              </w:rPr>
              <w:t>iv</w:t>
            </w:r>
            <w:r w:rsidR="00263CF2" w:rsidRPr="00CE6CC6">
              <w:rPr>
                <w:rFonts w:ascii="Verdana" w:hAnsi="Verdana"/>
                <w:b/>
                <w:sz w:val="16"/>
                <w:szCs w:val="16"/>
                <w:lang w:val="en-US"/>
              </w:rPr>
              <w:t>.</w:t>
            </w:r>
            <w:r w:rsidRPr="00CE6CC6">
              <w:rPr>
                <w:rFonts w:ascii="Verdana" w:hAnsi="Verdana"/>
                <w:b/>
                <w:sz w:val="16"/>
                <w:szCs w:val="16"/>
                <w:lang w:val="en-US"/>
              </w:rPr>
              <w:t xml:space="preserve"> </w:t>
            </w:r>
            <w:r w:rsidRPr="00CE6CC6">
              <w:rPr>
                <w:rFonts w:ascii="Verdana" w:hAnsi="Verdana"/>
                <w:b/>
                <w:sz w:val="16"/>
                <w:szCs w:val="16"/>
                <w:lang w:val="en-US"/>
              </w:rPr>
              <w:tab/>
              <w:t>for plug seals</w:t>
            </w:r>
            <w:r w:rsidRPr="00CE6CC6">
              <w:rPr>
                <w:rFonts w:ascii="Verdana" w:hAnsi="Verdana"/>
                <w:sz w:val="16"/>
                <w:szCs w:val="16"/>
                <w:lang w:val="en-US"/>
              </w:rPr>
              <w:t>: same country of origin, internal operating device, drive, and material of manufacture.</w:t>
            </w:r>
          </w:p>
        </w:tc>
      </w:tr>
      <w:tr w:rsidR="00A97076" w:rsidRPr="00F560B2" w14:paraId="52C6DCAE" w14:textId="7CAC8388" w:rsidTr="00CE6CC6">
        <w:tc>
          <w:tcPr>
            <w:tcW w:w="4675" w:type="dxa"/>
          </w:tcPr>
          <w:p w14:paraId="74649C23"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t>g.</w:t>
            </w:r>
            <w:r w:rsidRPr="00C0169D">
              <w:rPr>
                <w:rFonts w:ascii="Verdana" w:hAnsi="Verdana"/>
                <w:sz w:val="16"/>
                <w:szCs w:val="16"/>
              </w:rPr>
              <w:tab/>
              <w:t xml:space="preserve">El interesado podrá seleccionar al OCP y al laboratorio de pruebas </w:t>
            </w:r>
            <w:proofErr w:type="gramStart"/>
            <w:r w:rsidRPr="00C0169D">
              <w:rPr>
                <w:rFonts w:ascii="Verdana" w:hAnsi="Verdana"/>
                <w:sz w:val="16"/>
                <w:szCs w:val="16"/>
              </w:rPr>
              <w:t>de acuerdo a</w:t>
            </w:r>
            <w:proofErr w:type="gramEnd"/>
            <w:r w:rsidRPr="00C0169D">
              <w:rPr>
                <w:rFonts w:ascii="Verdana" w:hAnsi="Verdana"/>
                <w:sz w:val="16"/>
                <w:szCs w:val="16"/>
              </w:rPr>
              <w:t xml:space="preserve"> su conveniencia para llevar a cabo la evaluación de la conformidad, para obtener ya sea su certificado de conformidad o carta de cumplimiento, la CONAGUA actualizará periódicamente su página electrónica con el listado de todas las personas acreditadas y aprobadas.</w:t>
            </w:r>
          </w:p>
        </w:tc>
        <w:tc>
          <w:tcPr>
            <w:tcW w:w="4675" w:type="dxa"/>
          </w:tcPr>
          <w:p w14:paraId="013EE7C1" w14:textId="49E0A5BC" w:rsidR="00A97076" w:rsidRPr="00CE6CC6" w:rsidRDefault="00A97076" w:rsidP="00A97076">
            <w:pPr>
              <w:pStyle w:val="ROMANOS"/>
              <w:spacing w:line="245" w:lineRule="exact"/>
              <w:ind w:left="0" w:firstLine="0"/>
              <w:rPr>
                <w:rFonts w:ascii="Verdana" w:hAnsi="Verdana"/>
                <w:b/>
                <w:sz w:val="16"/>
                <w:szCs w:val="16"/>
                <w:lang w:val="en-US"/>
              </w:rPr>
            </w:pPr>
            <w:r w:rsidRPr="00CE6CC6">
              <w:rPr>
                <w:rFonts w:ascii="Verdana" w:hAnsi="Verdana"/>
                <w:b/>
                <w:sz w:val="16"/>
                <w:szCs w:val="16"/>
                <w:lang w:val="en-US"/>
              </w:rPr>
              <w:t xml:space="preserve">g. </w:t>
            </w:r>
            <w:r w:rsidRPr="00CE6CC6">
              <w:rPr>
                <w:rFonts w:ascii="Verdana" w:hAnsi="Verdana"/>
                <w:sz w:val="16"/>
                <w:szCs w:val="16"/>
                <w:lang w:val="en-US"/>
              </w:rPr>
              <w:tab/>
              <w:t>The interested party may select the OCP and the testing laboratory according to his convenience to carry out the conformity assessment, to obtain either his certificate of conformity or letter of compliance, CONAGUA will periodically update its electronic page with the list of all accredited and approved persons.</w:t>
            </w:r>
          </w:p>
        </w:tc>
      </w:tr>
      <w:tr w:rsidR="00A97076" w:rsidRPr="00F560B2" w14:paraId="3387C708" w14:textId="654D8797" w:rsidTr="00CE6CC6">
        <w:tc>
          <w:tcPr>
            <w:tcW w:w="4675" w:type="dxa"/>
          </w:tcPr>
          <w:p w14:paraId="320CE3B1"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t>h.</w:t>
            </w:r>
            <w:r w:rsidRPr="00C0169D">
              <w:rPr>
                <w:rFonts w:ascii="Verdana" w:hAnsi="Verdana"/>
                <w:b/>
                <w:sz w:val="16"/>
                <w:szCs w:val="16"/>
              </w:rPr>
              <w:tab/>
            </w:r>
            <w:r w:rsidRPr="00C0169D">
              <w:rPr>
                <w:rFonts w:ascii="Verdana" w:hAnsi="Verdana"/>
                <w:sz w:val="16"/>
                <w:szCs w:val="16"/>
              </w:rPr>
              <w:t>Los gastos que se originen por los servicios de evaluación de la conformidad, serán a cargo del interesado conforme a lo establecido en el artículo 91 de la Ley.</w:t>
            </w:r>
          </w:p>
        </w:tc>
        <w:tc>
          <w:tcPr>
            <w:tcW w:w="4675" w:type="dxa"/>
          </w:tcPr>
          <w:p w14:paraId="6A5799B3" w14:textId="1697F370" w:rsidR="00A97076" w:rsidRPr="00CE6CC6" w:rsidRDefault="00A97076" w:rsidP="00A97076">
            <w:pPr>
              <w:pStyle w:val="ROMANOS"/>
              <w:spacing w:line="245" w:lineRule="exact"/>
              <w:ind w:left="0" w:firstLine="0"/>
              <w:rPr>
                <w:rFonts w:ascii="Verdana" w:hAnsi="Verdana"/>
                <w:b/>
                <w:sz w:val="16"/>
                <w:szCs w:val="16"/>
                <w:lang w:val="en-US"/>
              </w:rPr>
            </w:pPr>
            <w:r w:rsidRPr="00CE6CC6">
              <w:rPr>
                <w:rFonts w:ascii="Verdana" w:hAnsi="Verdana"/>
                <w:b/>
                <w:sz w:val="16"/>
                <w:szCs w:val="16"/>
                <w:lang w:val="en-US"/>
              </w:rPr>
              <w:t xml:space="preserve">h. </w:t>
            </w:r>
            <w:r w:rsidRPr="00CE6CC6">
              <w:rPr>
                <w:rFonts w:ascii="Verdana" w:hAnsi="Verdana"/>
                <w:b/>
                <w:sz w:val="16"/>
                <w:szCs w:val="16"/>
                <w:lang w:val="en-US"/>
              </w:rPr>
              <w:tab/>
            </w:r>
            <w:r w:rsidRPr="00CE6CC6">
              <w:rPr>
                <w:rFonts w:ascii="Verdana" w:hAnsi="Verdana"/>
                <w:sz w:val="16"/>
                <w:szCs w:val="16"/>
                <w:lang w:val="en-US"/>
              </w:rPr>
              <w:t xml:space="preserve">The expenses that originate from the </w:t>
            </w:r>
            <w:r w:rsidR="00CE6CC6">
              <w:rPr>
                <w:rFonts w:ascii="Verdana" w:hAnsi="Verdana"/>
                <w:sz w:val="16"/>
                <w:szCs w:val="16"/>
                <w:lang w:val="en-US"/>
              </w:rPr>
              <w:t xml:space="preserve">evaluation of </w:t>
            </w:r>
            <w:r w:rsidRPr="00CE6CC6">
              <w:rPr>
                <w:rFonts w:ascii="Verdana" w:hAnsi="Verdana"/>
                <w:sz w:val="16"/>
                <w:szCs w:val="16"/>
                <w:lang w:val="en-US"/>
              </w:rPr>
              <w:t>conformity services will be borne by the interested party in accordance with the provisions of article 91 of the Law.</w:t>
            </w:r>
          </w:p>
        </w:tc>
      </w:tr>
      <w:tr w:rsidR="00A97076" w:rsidRPr="00C0169D" w14:paraId="300B1DA6" w14:textId="3DB05845" w:rsidTr="00CE6CC6">
        <w:tc>
          <w:tcPr>
            <w:tcW w:w="4675" w:type="dxa"/>
          </w:tcPr>
          <w:p w14:paraId="7AEB4D8D" w14:textId="77777777" w:rsidR="00A97076" w:rsidRPr="00C0169D" w:rsidRDefault="00A97076" w:rsidP="00A97076">
            <w:pPr>
              <w:pStyle w:val="Texto"/>
              <w:spacing w:line="245" w:lineRule="exact"/>
              <w:ind w:firstLine="0"/>
              <w:rPr>
                <w:rFonts w:ascii="Verdana" w:hAnsi="Verdana"/>
                <w:b/>
                <w:sz w:val="16"/>
                <w:szCs w:val="16"/>
              </w:rPr>
            </w:pPr>
            <w:r w:rsidRPr="00C0169D">
              <w:rPr>
                <w:rFonts w:ascii="Verdana" w:hAnsi="Verdana"/>
                <w:b/>
                <w:sz w:val="16"/>
                <w:szCs w:val="16"/>
              </w:rPr>
              <w:lastRenderedPageBreak/>
              <w:t>11.2 Certificación</w:t>
            </w:r>
          </w:p>
        </w:tc>
        <w:tc>
          <w:tcPr>
            <w:tcW w:w="4675" w:type="dxa"/>
          </w:tcPr>
          <w:p w14:paraId="31372CA7" w14:textId="07549CC7" w:rsidR="00A97076" w:rsidRPr="00CE6CC6" w:rsidRDefault="00A97076" w:rsidP="00A97076">
            <w:pPr>
              <w:pStyle w:val="Texto"/>
              <w:spacing w:line="245" w:lineRule="exact"/>
              <w:ind w:firstLine="0"/>
              <w:rPr>
                <w:rFonts w:ascii="Verdana" w:hAnsi="Verdana"/>
                <w:b/>
                <w:sz w:val="16"/>
                <w:szCs w:val="16"/>
                <w:lang w:val="en-US"/>
              </w:rPr>
            </w:pPr>
            <w:r w:rsidRPr="00CE6CC6">
              <w:rPr>
                <w:rFonts w:ascii="Verdana" w:hAnsi="Verdana"/>
                <w:b/>
                <w:sz w:val="16"/>
                <w:szCs w:val="16"/>
                <w:lang w:val="en-US"/>
              </w:rPr>
              <w:t>11.2 Certification</w:t>
            </w:r>
          </w:p>
        </w:tc>
      </w:tr>
      <w:tr w:rsidR="00A97076" w:rsidRPr="00F560B2" w14:paraId="1F3B4E80" w14:textId="2CB8D77D" w:rsidTr="00CE6CC6">
        <w:tc>
          <w:tcPr>
            <w:tcW w:w="4675" w:type="dxa"/>
          </w:tcPr>
          <w:p w14:paraId="357D33DC" w14:textId="77777777" w:rsidR="00A97076" w:rsidRPr="00C0169D" w:rsidRDefault="00A97076" w:rsidP="00A97076">
            <w:pPr>
              <w:pStyle w:val="Texto"/>
              <w:spacing w:line="245" w:lineRule="exact"/>
              <w:ind w:firstLine="0"/>
              <w:rPr>
                <w:rFonts w:ascii="Verdana" w:hAnsi="Verdana"/>
                <w:sz w:val="16"/>
                <w:szCs w:val="16"/>
              </w:rPr>
            </w:pPr>
            <w:r w:rsidRPr="00C0169D">
              <w:rPr>
                <w:rFonts w:ascii="Verdana" w:hAnsi="Verdana"/>
                <w:sz w:val="16"/>
                <w:szCs w:val="16"/>
              </w:rPr>
              <w:t>Para obtener el certificado de la conformidad del producto, el solicitante podrá optar por la opción de evaluación mediante pruebas periódicas al producto, con evaluaciones al sistema de control de calidad (SCC) y al producto, con evaluaciones al sistema de gestión de calidad (SGC) y al producto, y para ello deberá de seguir el siguiente procedimiento:</w:t>
            </w:r>
          </w:p>
        </w:tc>
        <w:tc>
          <w:tcPr>
            <w:tcW w:w="4675" w:type="dxa"/>
          </w:tcPr>
          <w:p w14:paraId="4A2FA190" w14:textId="1A05D64C" w:rsidR="00A97076" w:rsidRPr="00CE6CC6" w:rsidRDefault="00A97076" w:rsidP="00A97076">
            <w:pPr>
              <w:pStyle w:val="Texto"/>
              <w:spacing w:line="245" w:lineRule="exact"/>
              <w:ind w:firstLine="0"/>
              <w:rPr>
                <w:rFonts w:ascii="Verdana" w:hAnsi="Verdana"/>
                <w:sz w:val="16"/>
                <w:szCs w:val="16"/>
                <w:lang w:val="en-US"/>
              </w:rPr>
            </w:pPr>
            <w:r w:rsidRPr="00CE6CC6">
              <w:rPr>
                <w:rFonts w:ascii="Verdana" w:hAnsi="Verdana"/>
                <w:sz w:val="16"/>
                <w:szCs w:val="16"/>
                <w:lang w:val="en-US"/>
              </w:rPr>
              <w:t>To obtain the certificate of conformity of the product, the applicant may opt for the evaluation option through periodic tests on the product, with evaluations of the quality control system (</w:t>
            </w:r>
            <w:r w:rsidR="00CE6CC6">
              <w:rPr>
                <w:rFonts w:ascii="Verdana" w:hAnsi="Verdana"/>
                <w:sz w:val="16"/>
                <w:szCs w:val="16"/>
                <w:lang w:val="en-US"/>
              </w:rPr>
              <w:t>QCS</w:t>
            </w:r>
            <w:r w:rsidRPr="00CE6CC6">
              <w:rPr>
                <w:rFonts w:ascii="Verdana" w:hAnsi="Verdana"/>
                <w:sz w:val="16"/>
                <w:szCs w:val="16"/>
                <w:lang w:val="en-US"/>
              </w:rPr>
              <w:t>) and the product, with evaluations of the quality management system (QMS).</w:t>
            </w:r>
            <w:r w:rsidR="001A2F7B" w:rsidRPr="00CE6CC6">
              <w:rPr>
                <w:rFonts w:ascii="Verdana" w:hAnsi="Verdana"/>
                <w:sz w:val="16"/>
                <w:szCs w:val="16"/>
                <w:lang w:val="en-US"/>
              </w:rPr>
              <w:t>)</w:t>
            </w:r>
            <w:r w:rsidRPr="00CE6CC6">
              <w:rPr>
                <w:rFonts w:ascii="Verdana" w:hAnsi="Verdana"/>
                <w:sz w:val="16"/>
                <w:szCs w:val="16"/>
                <w:lang w:val="en-US"/>
              </w:rPr>
              <w:t xml:space="preserve"> and the product, and for this you must follow the following procedure:</w:t>
            </w:r>
          </w:p>
        </w:tc>
      </w:tr>
      <w:tr w:rsidR="00A97076" w:rsidRPr="00F560B2" w14:paraId="30C389F6" w14:textId="2055F246" w:rsidTr="00CE6CC6">
        <w:tc>
          <w:tcPr>
            <w:tcW w:w="4675" w:type="dxa"/>
          </w:tcPr>
          <w:p w14:paraId="413F343B"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El interesado pedirá al OCP la solicitud de certificación de la NOM de que se trate;</w:t>
            </w:r>
          </w:p>
        </w:tc>
        <w:tc>
          <w:tcPr>
            <w:tcW w:w="4675" w:type="dxa"/>
          </w:tcPr>
          <w:p w14:paraId="1C3C1C8E" w14:textId="6517CE32" w:rsidR="00A97076" w:rsidRPr="00CE6CC6" w:rsidRDefault="00A97076" w:rsidP="00A97076">
            <w:pPr>
              <w:pStyle w:val="ROMANOS"/>
              <w:spacing w:line="245" w:lineRule="exact"/>
              <w:ind w:left="0" w:firstLine="0"/>
              <w:rPr>
                <w:rFonts w:ascii="Verdana" w:hAnsi="Verdana"/>
                <w:b/>
                <w:sz w:val="16"/>
                <w:szCs w:val="16"/>
                <w:lang w:val="en-US"/>
              </w:rPr>
            </w:pPr>
            <w:r w:rsidRPr="00CE6CC6">
              <w:rPr>
                <w:rFonts w:ascii="Verdana" w:hAnsi="Verdana"/>
                <w:b/>
                <w:sz w:val="16"/>
                <w:szCs w:val="16"/>
                <w:lang w:val="en-US"/>
              </w:rPr>
              <w:t xml:space="preserve">a. </w:t>
            </w:r>
            <w:r w:rsidRPr="00CE6CC6">
              <w:rPr>
                <w:rFonts w:ascii="Verdana" w:hAnsi="Verdana"/>
                <w:sz w:val="16"/>
                <w:szCs w:val="16"/>
                <w:lang w:val="en-US"/>
              </w:rPr>
              <w:tab/>
              <w:t>The interested party will ask the OCP for the request for certification of the NOM in question;</w:t>
            </w:r>
          </w:p>
        </w:tc>
      </w:tr>
      <w:tr w:rsidR="00A97076" w:rsidRPr="00F560B2" w14:paraId="364AF958" w14:textId="4920451C" w:rsidTr="00CE6CC6">
        <w:tc>
          <w:tcPr>
            <w:tcW w:w="4675" w:type="dxa"/>
          </w:tcPr>
          <w:p w14:paraId="589063A1"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El OCP entregará al interesado el paquete informativo que contendrá el formato de solicitud, el contrato de prestación de servicios de certificación, listado completo de los laboratorios aprobados por la CONAGUA y la relación de documentos requeridos conforme al Apéndice A;</w:t>
            </w:r>
          </w:p>
        </w:tc>
        <w:tc>
          <w:tcPr>
            <w:tcW w:w="4675" w:type="dxa"/>
          </w:tcPr>
          <w:p w14:paraId="76080E9F" w14:textId="5D4E37F8" w:rsidR="00A97076" w:rsidRPr="00CE6CC6" w:rsidRDefault="00A97076" w:rsidP="00A97076">
            <w:pPr>
              <w:pStyle w:val="ROMANOS"/>
              <w:spacing w:line="245" w:lineRule="exact"/>
              <w:ind w:left="0" w:firstLine="0"/>
              <w:rPr>
                <w:rFonts w:ascii="Verdana" w:hAnsi="Verdana"/>
                <w:b/>
                <w:sz w:val="16"/>
                <w:szCs w:val="16"/>
                <w:lang w:val="en-US"/>
              </w:rPr>
            </w:pPr>
            <w:r w:rsidRPr="00CE6CC6">
              <w:rPr>
                <w:rFonts w:ascii="Verdana" w:hAnsi="Verdana"/>
                <w:b/>
                <w:sz w:val="16"/>
                <w:szCs w:val="16"/>
                <w:lang w:val="en-US"/>
              </w:rPr>
              <w:t xml:space="preserve">b. </w:t>
            </w:r>
            <w:r w:rsidRPr="00CE6CC6">
              <w:rPr>
                <w:rFonts w:ascii="Verdana" w:hAnsi="Verdana"/>
                <w:sz w:val="16"/>
                <w:szCs w:val="16"/>
                <w:lang w:val="en-US"/>
              </w:rPr>
              <w:tab/>
              <w:t>The OCP will deliver to the interested party the information package that will contain the application form, the contract for the provision of certification services, a complete list of the laboratories approved by CONAGUA and the list of documents required in accordance with Appendix A;</w:t>
            </w:r>
          </w:p>
        </w:tc>
      </w:tr>
      <w:tr w:rsidR="00A97076" w:rsidRPr="00F560B2" w14:paraId="13F14E22" w14:textId="2E25E698" w:rsidTr="00CE6CC6">
        <w:tc>
          <w:tcPr>
            <w:tcW w:w="4675" w:type="dxa"/>
          </w:tcPr>
          <w:p w14:paraId="754C8759" w14:textId="77777777" w:rsidR="00A97076" w:rsidRPr="00C0169D" w:rsidRDefault="00A97076" w:rsidP="00A97076">
            <w:pPr>
              <w:pStyle w:val="ROMANOS"/>
              <w:spacing w:line="245"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El interesado entregará toda la información indicada en el Apéndice A y el OCP revisará la documentación presentada y, en caso de detectar alguna deficiencia en la misma, informará al interesado por escrito en un plazo no mayor a 5 días hábiles, qué documentación hace falta o qué modificaciones pertinentes requiere la documentación presentada, otorgando un plazo máximo de 15 días hábiles para subsanar o complementar lo pertinente. La respuesta a las solicitudes de certificación se emitirán en un plazo máximo de 20 días hábiles contados a partir del día hábil siguiente a la fecha de ingreso del formato de solicitud con los anexos respectivos. El plazo de respuesta para otorgar un certificado NOM se suspende a partir de la fecha de notificación y se reanudará a partir del día hábil siguiente a aquél en el que el interesado entregue la información solicitada;</w:t>
            </w:r>
          </w:p>
        </w:tc>
        <w:tc>
          <w:tcPr>
            <w:tcW w:w="4675" w:type="dxa"/>
          </w:tcPr>
          <w:p w14:paraId="7F0C205E" w14:textId="1CC5FCD6" w:rsidR="00A97076" w:rsidRPr="00CE6CC6" w:rsidRDefault="00A97076" w:rsidP="00A97076">
            <w:pPr>
              <w:pStyle w:val="ROMANOS"/>
              <w:spacing w:line="245" w:lineRule="exact"/>
              <w:ind w:left="0" w:firstLine="0"/>
              <w:rPr>
                <w:rFonts w:ascii="Verdana" w:hAnsi="Verdana"/>
                <w:b/>
                <w:sz w:val="16"/>
                <w:szCs w:val="16"/>
                <w:lang w:val="en-US"/>
              </w:rPr>
            </w:pPr>
            <w:r w:rsidRPr="00CE6CC6">
              <w:rPr>
                <w:rFonts w:ascii="Verdana" w:hAnsi="Verdana"/>
                <w:b/>
                <w:sz w:val="16"/>
                <w:szCs w:val="16"/>
                <w:lang w:val="en-US"/>
              </w:rPr>
              <w:t xml:space="preserve">c. </w:t>
            </w:r>
            <w:r w:rsidRPr="00CE6CC6">
              <w:rPr>
                <w:rFonts w:ascii="Verdana" w:hAnsi="Verdana"/>
                <w:sz w:val="16"/>
                <w:szCs w:val="16"/>
                <w:lang w:val="en-US"/>
              </w:rPr>
              <w:tab/>
              <w:t>The interested party will provide all the information indicated in Appendix A and the OCP will review the documentation presented and, in the event of detecting any deficiencies in it, will inform the interested party in writing within a period of no more than 5 business days, what documentation is missing or what pertinent modifications the submitted documentation requires, granting a maximum period of 15 business days to rectify or complement what is pertinent. The response to certification requests will be issued within a maximum period of 20 business days from the business day following the date of entry of the application form with the respective annexes. The response period to grant a NOM certificate is suspended from the date of notification and will resume from the business day following that in which the interested party delivers the requested information;</w:t>
            </w:r>
          </w:p>
        </w:tc>
      </w:tr>
      <w:tr w:rsidR="00A97076" w:rsidRPr="00F560B2" w14:paraId="145624C3" w14:textId="0F42BD79" w:rsidTr="00CE6CC6">
        <w:tc>
          <w:tcPr>
            <w:tcW w:w="4675" w:type="dxa"/>
          </w:tcPr>
          <w:p w14:paraId="2B4F17F0" w14:textId="77777777" w:rsidR="00A97076" w:rsidRPr="00C0169D" w:rsidRDefault="00A97076" w:rsidP="00A97076">
            <w:pPr>
              <w:pStyle w:val="ROMANOS"/>
              <w:spacing w:line="226" w:lineRule="exact"/>
              <w:ind w:left="0" w:firstLine="0"/>
              <w:rPr>
                <w:rFonts w:ascii="Verdana" w:hAnsi="Verdana"/>
                <w:sz w:val="16"/>
                <w:szCs w:val="16"/>
              </w:rPr>
            </w:pPr>
            <w:r w:rsidRPr="00C0169D">
              <w:rPr>
                <w:rFonts w:ascii="Verdana" w:hAnsi="Verdana"/>
                <w:b/>
                <w:sz w:val="16"/>
                <w:szCs w:val="16"/>
              </w:rPr>
              <w:t>d.</w:t>
            </w:r>
            <w:r w:rsidRPr="00C0169D">
              <w:rPr>
                <w:rFonts w:ascii="Verdana" w:hAnsi="Verdana"/>
                <w:sz w:val="16"/>
                <w:szCs w:val="16"/>
              </w:rPr>
              <w:tab/>
              <w:t>Cuando el interesado cuente con la certificación del producto y los resultados de la evaluación para la renovación del mismo, no se cumplan con algunas especificaciones de la NOM correspondiente o con el sistema de control de calidad o el sistema de gestión de la calidad, se procederá a la suspensión, y en caso de que el producto no cumpla con las especificaciones de la NOM correspondiente, o se deje de comercializar en el mercado, o durante la evaluación se documenten desviaciones importantes en la certificación o mal uso de ésta, se procederá a la cancelación del certificado, asimismo se procederá a la realización de las acciones previstas en el artículo 57 de la Ley. El uso indebido de la información referente al certificado otorgado, dará como resultado la suspensión, y en su caso, la cancelación del mismo;</w:t>
            </w:r>
          </w:p>
        </w:tc>
        <w:tc>
          <w:tcPr>
            <w:tcW w:w="4675" w:type="dxa"/>
          </w:tcPr>
          <w:p w14:paraId="0E6B803C" w14:textId="5C946C7B" w:rsidR="00A97076" w:rsidRPr="00CE6CC6" w:rsidRDefault="00A97076" w:rsidP="00A97076">
            <w:pPr>
              <w:pStyle w:val="ROMANOS"/>
              <w:spacing w:line="226" w:lineRule="exact"/>
              <w:ind w:left="0" w:firstLine="0"/>
              <w:rPr>
                <w:rFonts w:ascii="Verdana" w:hAnsi="Verdana"/>
                <w:b/>
                <w:sz w:val="16"/>
                <w:szCs w:val="16"/>
                <w:lang w:val="en-US"/>
              </w:rPr>
            </w:pPr>
            <w:r w:rsidRPr="00CE6CC6">
              <w:rPr>
                <w:rFonts w:ascii="Verdana" w:hAnsi="Verdana"/>
                <w:b/>
                <w:sz w:val="16"/>
                <w:szCs w:val="16"/>
                <w:lang w:val="en-US"/>
              </w:rPr>
              <w:t xml:space="preserve">d. </w:t>
            </w:r>
            <w:r w:rsidRPr="00CE6CC6">
              <w:rPr>
                <w:rFonts w:ascii="Verdana" w:hAnsi="Verdana"/>
                <w:sz w:val="16"/>
                <w:szCs w:val="16"/>
                <w:lang w:val="en-US"/>
              </w:rPr>
              <w:tab/>
              <w:t xml:space="preserve">When the interested party has the certification of the product and the results of the evaluation for its renewal, some specifications of the corresponding NOM or the quality control system or the quality management system are not met, the to the suspension, and in the event that the product does not comply with the specifications of the corresponding NOM, or is no longer marketed, or during the evaluation, significant deviations in the certification or misuse of it are documented, it will proceed </w:t>
            </w:r>
            <w:r w:rsidR="00CE6CC6">
              <w:rPr>
                <w:rFonts w:ascii="Verdana" w:hAnsi="Verdana"/>
                <w:sz w:val="16"/>
                <w:szCs w:val="16"/>
                <w:lang w:val="en-US"/>
              </w:rPr>
              <w:t>with</w:t>
            </w:r>
            <w:r w:rsidRPr="00CE6CC6">
              <w:rPr>
                <w:rFonts w:ascii="Verdana" w:hAnsi="Verdana"/>
                <w:sz w:val="16"/>
                <w:szCs w:val="16"/>
                <w:lang w:val="en-US"/>
              </w:rPr>
              <w:t xml:space="preserve"> the cancellation of the certificate, likewise, the actions provided for in article 57 of the Law will be carried out. The improper use of the information referring to the certificate granted, will result in its suspension, and </w:t>
            </w:r>
            <w:r w:rsidR="00CE6CC6">
              <w:rPr>
                <w:rFonts w:ascii="Verdana" w:hAnsi="Verdana"/>
                <w:sz w:val="16"/>
                <w:szCs w:val="16"/>
                <w:lang w:val="en-US"/>
              </w:rPr>
              <w:t xml:space="preserve">when applicable, </w:t>
            </w:r>
            <w:r w:rsidRPr="00CE6CC6">
              <w:rPr>
                <w:rFonts w:ascii="Verdana" w:hAnsi="Verdana"/>
                <w:sz w:val="16"/>
                <w:szCs w:val="16"/>
                <w:lang w:val="en-US"/>
              </w:rPr>
              <w:t>its cancellation;</w:t>
            </w:r>
          </w:p>
        </w:tc>
      </w:tr>
      <w:tr w:rsidR="00A97076" w:rsidRPr="00F560B2" w14:paraId="1F8929FA" w14:textId="4D2336E4" w:rsidTr="00CE6CC6">
        <w:tc>
          <w:tcPr>
            <w:tcW w:w="4675" w:type="dxa"/>
          </w:tcPr>
          <w:p w14:paraId="47CD06C2" w14:textId="77777777" w:rsidR="00A97076" w:rsidRPr="00C0169D" w:rsidRDefault="00A97076" w:rsidP="00A97076">
            <w:pPr>
              <w:pStyle w:val="ROMANOS"/>
              <w:spacing w:line="226" w:lineRule="exact"/>
              <w:ind w:left="0" w:firstLine="0"/>
              <w:rPr>
                <w:rFonts w:ascii="Verdana" w:hAnsi="Verdana"/>
                <w:sz w:val="16"/>
                <w:szCs w:val="16"/>
              </w:rPr>
            </w:pPr>
            <w:r w:rsidRPr="00C0169D">
              <w:rPr>
                <w:rFonts w:ascii="Verdana" w:hAnsi="Verdana"/>
                <w:b/>
                <w:sz w:val="16"/>
                <w:szCs w:val="16"/>
              </w:rPr>
              <w:lastRenderedPageBreak/>
              <w:t>e.</w:t>
            </w:r>
            <w:r w:rsidRPr="00C0169D">
              <w:rPr>
                <w:rFonts w:ascii="Verdana" w:hAnsi="Verdana"/>
                <w:sz w:val="16"/>
                <w:szCs w:val="16"/>
              </w:rPr>
              <w:tab/>
              <w:t>El muestreo del producto será conforme a lo establecido en la Tabla 15 y debe ser enviado a un Laboratorio de Pruebas, para su evaluación, y</w:t>
            </w:r>
          </w:p>
        </w:tc>
        <w:tc>
          <w:tcPr>
            <w:tcW w:w="4675" w:type="dxa"/>
          </w:tcPr>
          <w:p w14:paraId="5AFDB267" w14:textId="37928F7B" w:rsidR="00A97076" w:rsidRPr="00CE6CC6" w:rsidRDefault="00825A11" w:rsidP="00A97076">
            <w:pPr>
              <w:pStyle w:val="ROMANOS"/>
              <w:spacing w:line="226" w:lineRule="exact"/>
              <w:ind w:left="0" w:firstLine="0"/>
              <w:rPr>
                <w:rFonts w:ascii="Verdana" w:hAnsi="Verdana"/>
                <w:b/>
                <w:sz w:val="16"/>
                <w:szCs w:val="16"/>
                <w:lang w:val="en-US"/>
              </w:rPr>
            </w:pPr>
            <w:r w:rsidRPr="00CE6CC6">
              <w:rPr>
                <w:rFonts w:ascii="Verdana" w:hAnsi="Verdana"/>
                <w:b/>
                <w:sz w:val="16"/>
                <w:szCs w:val="16"/>
                <w:lang w:val="en-US"/>
              </w:rPr>
              <w:t>e.</w:t>
            </w:r>
            <w:r w:rsidR="00A97076" w:rsidRPr="00CE6CC6">
              <w:rPr>
                <w:rFonts w:ascii="Verdana" w:hAnsi="Verdana"/>
                <w:b/>
                <w:sz w:val="16"/>
                <w:szCs w:val="16"/>
                <w:lang w:val="en-US"/>
              </w:rPr>
              <w:t xml:space="preserve"> </w:t>
            </w:r>
            <w:r w:rsidR="00A97076" w:rsidRPr="00CE6CC6">
              <w:rPr>
                <w:rFonts w:ascii="Verdana" w:hAnsi="Verdana"/>
                <w:sz w:val="16"/>
                <w:szCs w:val="16"/>
                <w:lang w:val="en-US"/>
              </w:rPr>
              <w:tab/>
              <w:t>The sampling of the product will be in accordance with the provisions of Table 15 and must be sent to a Test</w:t>
            </w:r>
            <w:r w:rsidR="00CE6CC6">
              <w:rPr>
                <w:rFonts w:ascii="Verdana" w:hAnsi="Verdana"/>
                <w:sz w:val="16"/>
                <w:szCs w:val="16"/>
                <w:lang w:val="en-US"/>
              </w:rPr>
              <w:t>ing</w:t>
            </w:r>
            <w:r w:rsidR="00A97076" w:rsidRPr="00CE6CC6">
              <w:rPr>
                <w:rFonts w:ascii="Verdana" w:hAnsi="Verdana"/>
                <w:sz w:val="16"/>
                <w:szCs w:val="16"/>
                <w:lang w:val="en-US"/>
              </w:rPr>
              <w:t xml:space="preserve"> Laboratory for evaluation, and</w:t>
            </w:r>
          </w:p>
        </w:tc>
      </w:tr>
      <w:tr w:rsidR="00A97076" w:rsidRPr="00F560B2" w14:paraId="0FD376A0" w14:textId="51B1F0A2" w:rsidTr="00CE6CC6">
        <w:tc>
          <w:tcPr>
            <w:tcW w:w="4675" w:type="dxa"/>
          </w:tcPr>
          <w:p w14:paraId="6C1C2C11" w14:textId="77777777" w:rsidR="00A97076" w:rsidRPr="00C0169D" w:rsidRDefault="00A97076" w:rsidP="00A97076">
            <w:pPr>
              <w:pStyle w:val="ROMANOS"/>
              <w:spacing w:line="226" w:lineRule="exact"/>
              <w:ind w:left="0" w:firstLine="0"/>
              <w:rPr>
                <w:rFonts w:ascii="Verdana" w:hAnsi="Verdana"/>
                <w:sz w:val="16"/>
                <w:szCs w:val="16"/>
              </w:rPr>
            </w:pPr>
            <w:r w:rsidRPr="00C0169D">
              <w:rPr>
                <w:rFonts w:ascii="Verdana" w:hAnsi="Verdana"/>
                <w:b/>
                <w:sz w:val="16"/>
                <w:szCs w:val="16"/>
              </w:rPr>
              <w:t>f.</w:t>
            </w:r>
            <w:r w:rsidRPr="00C0169D">
              <w:rPr>
                <w:rFonts w:ascii="Verdana" w:hAnsi="Verdana"/>
                <w:b/>
                <w:sz w:val="16"/>
                <w:szCs w:val="16"/>
              </w:rPr>
              <w:tab/>
            </w:r>
            <w:r w:rsidRPr="00C0169D">
              <w:rPr>
                <w:rFonts w:ascii="Verdana" w:hAnsi="Verdana"/>
                <w:sz w:val="16"/>
                <w:szCs w:val="16"/>
              </w:rPr>
              <w:t>Una vez otorgado el CCP se puede ampliar, reducir o modificar su alcance, a petición del titular del certificado, siempre y cuando se demuestre que se cumple con los requisitos de la NOM, mediante análisis documental y, de ser el caso, pruebas al producto, así como la Información técnica que justifique los cambios solicitados y que demuestre el cumplimiento con la norma, con los requisitos de agrupación de familia y con los esquemas de certificación de producto descritos en el presente documento.</w:t>
            </w:r>
          </w:p>
        </w:tc>
        <w:tc>
          <w:tcPr>
            <w:tcW w:w="4675" w:type="dxa"/>
          </w:tcPr>
          <w:p w14:paraId="3269612D" w14:textId="1DB4394E" w:rsidR="00A97076" w:rsidRPr="00CE6CC6" w:rsidRDefault="00CE6CC6" w:rsidP="00A97076">
            <w:pPr>
              <w:pStyle w:val="ROMANOS"/>
              <w:spacing w:line="226" w:lineRule="exact"/>
              <w:ind w:left="0" w:firstLine="0"/>
              <w:rPr>
                <w:rFonts w:ascii="Verdana" w:hAnsi="Verdana"/>
                <w:b/>
                <w:sz w:val="16"/>
                <w:szCs w:val="16"/>
                <w:lang w:val="en-US"/>
              </w:rPr>
            </w:pPr>
            <w:r>
              <w:rPr>
                <w:rFonts w:ascii="Verdana" w:hAnsi="Verdana"/>
                <w:b/>
                <w:sz w:val="16"/>
                <w:szCs w:val="16"/>
                <w:lang w:val="en-US"/>
              </w:rPr>
              <w:t>f</w:t>
            </w:r>
            <w:r w:rsidR="00A97076" w:rsidRPr="00CE6CC6">
              <w:rPr>
                <w:rFonts w:ascii="Verdana" w:hAnsi="Verdana"/>
                <w:b/>
                <w:sz w:val="16"/>
                <w:szCs w:val="16"/>
                <w:lang w:val="en-US"/>
              </w:rPr>
              <w:t xml:space="preserve">. </w:t>
            </w:r>
            <w:r w:rsidR="00A97076" w:rsidRPr="00CE6CC6">
              <w:rPr>
                <w:rFonts w:ascii="Verdana" w:hAnsi="Verdana"/>
                <w:b/>
                <w:sz w:val="16"/>
                <w:szCs w:val="16"/>
                <w:lang w:val="en-US"/>
              </w:rPr>
              <w:tab/>
            </w:r>
            <w:r w:rsidR="00A97076" w:rsidRPr="00CE6CC6">
              <w:rPr>
                <w:rFonts w:ascii="Verdana" w:hAnsi="Verdana"/>
                <w:sz w:val="16"/>
                <w:szCs w:val="16"/>
                <w:lang w:val="en-US"/>
              </w:rPr>
              <w:t>Once the CCP has been granted, its scope can be extended, reduced or modified, at the request of the certificate holder, as long as it is demonstrated that the NOM requirements are met, through documentary analysis and, if applicable, product tests, as well as the Technical Information that justifies the requested changes and that demonstrates compliance with the standard, with the family grouping requirements and with the product certification schemes described in this document.</w:t>
            </w:r>
          </w:p>
        </w:tc>
      </w:tr>
      <w:tr w:rsidR="00A97076" w:rsidRPr="00C0169D" w14:paraId="7CCEF5AF" w14:textId="0FC1CB86" w:rsidTr="00CE6CC6">
        <w:tc>
          <w:tcPr>
            <w:tcW w:w="4675" w:type="dxa"/>
          </w:tcPr>
          <w:p w14:paraId="3E7A81B6" w14:textId="77777777" w:rsidR="00A97076" w:rsidRPr="00C0169D" w:rsidRDefault="00A97076" w:rsidP="00A97076">
            <w:pPr>
              <w:pStyle w:val="Texto"/>
              <w:spacing w:line="226" w:lineRule="exact"/>
              <w:ind w:firstLine="0"/>
              <w:rPr>
                <w:rFonts w:ascii="Verdana" w:hAnsi="Verdana"/>
                <w:b/>
                <w:sz w:val="16"/>
                <w:szCs w:val="16"/>
              </w:rPr>
            </w:pPr>
            <w:r w:rsidRPr="00C0169D">
              <w:rPr>
                <w:rFonts w:ascii="Verdana" w:hAnsi="Verdana"/>
                <w:b/>
                <w:sz w:val="16"/>
                <w:szCs w:val="16"/>
              </w:rPr>
              <w:t>11.2.1 Opciones de Certificación</w:t>
            </w:r>
          </w:p>
        </w:tc>
        <w:tc>
          <w:tcPr>
            <w:tcW w:w="4675" w:type="dxa"/>
          </w:tcPr>
          <w:p w14:paraId="18A994CC" w14:textId="4B56EA5B" w:rsidR="00A97076" w:rsidRPr="00CE6CC6" w:rsidRDefault="00A97076" w:rsidP="00A97076">
            <w:pPr>
              <w:pStyle w:val="Texto"/>
              <w:spacing w:line="226" w:lineRule="exact"/>
              <w:ind w:firstLine="0"/>
              <w:rPr>
                <w:rFonts w:ascii="Verdana" w:hAnsi="Verdana"/>
                <w:b/>
                <w:sz w:val="16"/>
                <w:szCs w:val="16"/>
                <w:lang w:val="en-US"/>
              </w:rPr>
            </w:pPr>
            <w:r w:rsidRPr="00CE6CC6">
              <w:rPr>
                <w:rFonts w:ascii="Verdana" w:hAnsi="Verdana"/>
                <w:b/>
                <w:sz w:val="16"/>
                <w:szCs w:val="16"/>
                <w:lang w:val="en-US"/>
              </w:rPr>
              <w:t>11.2.1 Certification Options</w:t>
            </w:r>
          </w:p>
        </w:tc>
      </w:tr>
      <w:tr w:rsidR="00A97076" w:rsidRPr="00F560B2" w14:paraId="6036EAEB" w14:textId="3CBE03AB" w:rsidTr="00CE6CC6">
        <w:tc>
          <w:tcPr>
            <w:tcW w:w="4675" w:type="dxa"/>
          </w:tcPr>
          <w:p w14:paraId="2AB44139" w14:textId="77777777" w:rsidR="00A97076" w:rsidRPr="00C0169D" w:rsidRDefault="00A97076" w:rsidP="00A97076">
            <w:pPr>
              <w:pStyle w:val="Texto"/>
              <w:spacing w:line="226" w:lineRule="exact"/>
              <w:ind w:firstLine="0"/>
              <w:rPr>
                <w:rFonts w:ascii="Verdana" w:hAnsi="Verdana"/>
                <w:sz w:val="16"/>
                <w:szCs w:val="16"/>
              </w:rPr>
            </w:pPr>
            <w:r w:rsidRPr="00C0169D">
              <w:rPr>
                <w:rFonts w:ascii="Verdana" w:hAnsi="Verdana"/>
                <w:sz w:val="16"/>
                <w:szCs w:val="16"/>
              </w:rPr>
              <w:t>El interesado puede obtener la certificación de su producto, a través de un OCP, por alguna de las siguientes opciones:</w:t>
            </w:r>
          </w:p>
        </w:tc>
        <w:tc>
          <w:tcPr>
            <w:tcW w:w="4675" w:type="dxa"/>
          </w:tcPr>
          <w:p w14:paraId="609F7B61" w14:textId="606994C6" w:rsidR="00A97076" w:rsidRPr="00CE6CC6" w:rsidRDefault="00A97076" w:rsidP="00A97076">
            <w:pPr>
              <w:pStyle w:val="Texto"/>
              <w:spacing w:line="226" w:lineRule="exact"/>
              <w:ind w:firstLine="0"/>
              <w:rPr>
                <w:rFonts w:ascii="Verdana" w:hAnsi="Verdana"/>
                <w:sz w:val="16"/>
                <w:szCs w:val="16"/>
                <w:lang w:val="en-US"/>
              </w:rPr>
            </w:pPr>
            <w:r w:rsidRPr="00CE6CC6">
              <w:rPr>
                <w:rFonts w:ascii="Verdana" w:hAnsi="Verdana"/>
                <w:sz w:val="16"/>
                <w:szCs w:val="16"/>
                <w:lang w:val="en-US"/>
              </w:rPr>
              <w:t>The interested party can obtain the certification of his product, through an OCP, by any of the following options:</w:t>
            </w:r>
          </w:p>
        </w:tc>
      </w:tr>
      <w:tr w:rsidR="00A97076" w:rsidRPr="00F560B2" w14:paraId="498C34D1" w14:textId="614D2448" w:rsidTr="00CE6CC6">
        <w:tc>
          <w:tcPr>
            <w:tcW w:w="4675" w:type="dxa"/>
          </w:tcPr>
          <w:p w14:paraId="35DF1097" w14:textId="77777777" w:rsidR="00A97076" w:rsidRPr="00C0169D" w:rsidRDefault="00A97076" w:rsidP="00A97076">
            <w:pPr>
              <w:pStyle w:val="ROMANOS"/>
              <w:spacing w:line="226" w:lineRule="exact"/>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Con evaluaciones mediante pruebas periódicas al producto, por un año. La vigilancia será a los 6 meses (la vigilancia sería a un producto de cada certificado).</w:t>
            </w:r>
          </w:p>
        </w:tc>
        <w:tc>
          <w:tcPr>
            <w:tcW w:w="4675" w:type="dxa"/>
          </w:tcPr>
          <w:p w14:paraId="6775DB82" w14:textId="18F33E57" w:rsidR="00A97076" w:rsidRPr="00CE6CC6" w:rsidRDefault="00A97076" w:rsidP="00A97076">
            <w:pPr>
              <w:pStyle w:val="ROMANOS"/>
              <w:spacing w:line="226" w:lineRule="exact"/>
              <w:ind w:left="0" w:firstLine="0"/>
              <w:rPr>
                <w:rFonts w:ascii="Verdana" w:hAnsi="Verdana"/>
                <w:b/>
                <w:sz w:val="16"/>
                <w:szCs w:val="16"/>
                <w:lang w:val="en-US"/>
              </w:rPr>
            </w:pPr>
            <w:r w:rsidRPr="00CE6CC6">
              <w:rPr>
                <w:rFonts w:ascii="Verdana" w:hAnsi="Verdana"/>
                <w:b/>
                <w:sz w:val="16"/>
                <w:szCs w:val="16"/>
                <w:lang w:val="en-US"/>
              </w:rPr>
              <w:t xml:space="preserve">I. </w:t>
            </w:r>
            <w:r w:rsidRPr="00CE6CC6">
              <w:rPr>
                <w:rFonts w:ascii="Verdana" w:hAnsi="Verdana"/>
                <w:sz w:val="16"/>
                <w:szCs w:val="16"/>
                <w:lang w:val="en-US"/>
              </w:rPr>
              <w:tab/>
              <w:t xml:space="preserve">With evaluations through periodic tests of the product, for one year. </w:t>
            </w:r>
            <w:r w:rsidR="002F5A3C">
              <w:rPr>
                <w:rFonts w:ascii="Verdana" w:hAnsi="Verdana"/>
                <w:sz w:val="16"/>
                <w:szCs w:val="16"/>
                <w:lang w:val="en-US"/>
              </w:rPr>
              <w:t>oversight</w:t>
            </w:r>
            <w:r w:rsidRPr="00CE6CC6">
              <w:rPr>
                <w:rFonts w:ascii="Verdana" w:hAnsi="Verdana"/>
                <w:sz w:val="16"/>
                <w:szCs w:val="16"/>
                <w:lang w:val="en-US"/>
              </w:rPr>
              <w:t xml:space="preserve"> will be at 6 months (</w:t>
            </w:r>
            <w:r w:rsidR="002F5A3C">
              <w:rPr>
                <w:rFonts w:ascii="Verdana" w:hAnsi="Verdana"/>
                <w:sz w:val="16"/>
                <w:szCs w:val="16"/>
                <w:lang w:val="en-US"/>
              </w:rPr>
              <w:t>oversight</w:t>
            </w:r>
            <w:r w:rsidRPr="00CE6CC6">
              <w:rPr>
                <w:rFonts w:ascii="Verdana" w:hAnsi="Verdana"/>
                <w:sz w:val="16"/>
                <w:szCs w:val="16"/>
                <w:lang w:val="en-US"/>
              </w:rPr>
              <w:t xml:space="preserve"> would be a product of each certificate).</w:t>
            </w:r>
          </w:p>
        </w:tc>
      </w:tr>
      <w:tr w:rsidR="00A97076" w:rsidRPr="00F560B2" w14:paraId="149DD490" w14:textId="2F730602" w:rsidTr="00CE6CC6">
        <w:tc>
          <w:tcPr>
            <w:tcW w:w="4675" w:type="dxa"/>
          </w:tcPr>
          <w:p w14:paraId="22D3061A" w14:textId="77777777" w:rsidR="00A97076" w:rsidRPr="00C0169D" w:rsidRDefault="00A97076" w:rsidP="00A97076">
            <w:pPr>
              <w:pStyle w:val="ROMANOS"/>
              <w:spacing w:line="226" w:lineRule="exact"/>
              <w:ind w:left="0" w:firstLine="0"/>
              <w:rPr>
                <w:rFonts w:ascii="Verdana" w:hAnsi="Verdana"/>
                <w:sz w:val="16"/>
                <w:szCs w:val="16"/>
              </w:rPr>
            </w:pPr>
            <w:r w:rsidRPr="00C0169D">
              <w:rPr>
                <w:rFonts w:ascii="Verdana" w:hAnsi="Verdana"/>
                <w:b/>
                <w:sz w:val="16"/>
                <w:szCs w:val="16"/>
              </w:rPr>
              <w:t>II.</w:t>
            </w:r>
            <w:r w:rsidRPr="00C0169D">
              <w:rPr>
                <w:rFonts w:ascii="Verdana" w:hAnsi="Verdana"/>
                <w:b/>
                <w:sz w:val="16"/>
                <w:szCs w:val="16"/>
              </w:rPr>
              <w:tab/>
            </w:r>
            <w:r w:rsidRPr="00C0169D">
              <w:rPr>
                <w:rFonts w:ascii="Verdana" w:hAnsi="Verdana"/>
                <w:sz w:val="16"/>
                <w:szCs w:val="16"/>
              </w:rPr>
              <w:t>Con evaluaciones al SCC y al producto, por dos años. La vigilancia será a los 12 meses de manera documental (sistema de control de calidad y evidencia documental de conformidad del producto) y a los 18 meses, documental con muestreo de producto en mercado con pruebas en laboratorio (la vigilancia sería a un producto de cada certificado).</w:t>
            </w:r>
          </w:p>
        </w:tc>
        <w:tc>
          <w:tcPr>
            <w:tcW w:w="4675" w:type="dxa"/>
          </w:tcPr>
          <w:p w14:paraId="6ABA5743" w14:textId="04050502" w:rsidR="00A97076" w:rsidRPr="00CE6CC6" w:rsidRDefault="00A97076" w:rsidP="00A97076">
            <w:pPr>
              <w:pStyle w:val="ROMANOS"/>
              <w:spacing w:line="226" w:lineRule="exact"/>
              <w:ind w:left="0" w:firstLine="0"/>
              <w:rPr>
                <w:rFonts w:ascii="Verdana" w:hAnsi="Verdana"/>
                <w:b/>
                <w:sz w:val="16"/>
                <w:szCs w:val="16"/>
                <w:lang w:val="en-US"/>
              </w:rPr>
            </w:pPr>
            <w:r w:rsidRPr="00CE6CC6">
              <w:rPr>
                <w:rFonts w:ascii="Verdana" w:hAnsi="Verdana"/>
                <w:b/>
                <w:sz w:val="16"/>
                <w:szCs w:val="16"/>
                <w:lang w:val="en-US"/>
              </w:rPr>
              <w:t xml:space="preserve">II. </w:t>
            </w:r>
            <w:r w:rsidRPr="00CE6CC6">
              <w:rPr>
                <w:rFonts w:ascii="Verdana" w:hAnsi="Verdana"/>
                <w:b/>
                <w:sz w:val="16"/>
                <w:szCs w:val="16"/>
                <w:lang w:val="en-US"/>
              </w:rPr>
              <w:tab/>
            </w:r>
            <w:r w:rsidRPr="00CE6CC6">
              <w:rPr>
                <w:rFonts w:ascii="Verdana" w:hAnsi="Verdana"/>
                <w:sz w:val="16"/>
                <w:szCs w:val="16"/>
                <w:lang w:val="en-US"/>
              </w:rPr>
              <w:t xml:space="preserve">With evaluations of the </w:t>
            </w:r>
            <w:r w:rsidR="002F5A3C">
              <w:rPr>
                <w:rFonts w:ascii="Verdana" w:hAnsi="Verdana"/>
                <w:sz w:val="16"/>
                <w:szCs w:val="16"/>
                <w:lang w:val="en-US"/>
              </w:rPr>
              <w:t>QCS (Quality Control System)</w:t>
            </w:r>
            <w:r w:rsidRPr="00CE6CC6">
              <w:rPr>
                <w:rFonts w:ascii="Verdana" w:hAnsi="Verdana"/>
                <w:sz w:val="16"/>
                <w:szCs w:val="16"/>
                <w:lang w:val="en-US"/>
              </w:rPr>
              <w:t xml:space="preserve"> and the product, for two years. </w:t>
            </w:r>
            <w:r w:rsidR="002F5A3C">
              <w:rPr>
                <w:rFonts w:ascii="Verdana" w:hAnsi="Verdana"/>
                <w:sz w:val="16"/>
                <w:szCs w:val="16"/>
                <w:lang w:val="en-US"/>
              </w:rPr>
              <w:t>oversight</w:t>
            </w:r>
            <w:r w:rsidRPr="00CE6CC6">
              <w:rPr>
                <w:rFonts w:ascii="Verdana" w:hAnsi="Verdana"/>
                <w:sz w:val="16"/>
                <w:szCs w:val="16"/>
                <w:lang w:val="en-US"/>
              </w:rPr>
              <w:t xml:space="preserve"> will be documentary after 12 months (quality control system and documentary evidence of product conformity) and documentary after 18 months with product sampling in the market with laboratory tests (</w:t>
            </w:r>
            <w:r w:rsidR="002F5A3C">
              <w:rPr>
                <w:rFonts w:ascii="Verdana" w:hAnsi="Verdana"/>
                <w:sz w:val="16"/>
                <w:szCs w:val="16"/>
                <w:lang w:val="en-US"/>
              </w:rPr>
              <w:t>oversight</w:t>
            </w:r>
            <w:r w:rsidRPr="00CE6CC6">
              <w:rPr>
                <w:rFonts w:ascii="Verdana" w:hAnsi="Verdana"/>
                <w:sz w:val="16"/>
                <w:szCs w:val="16"/>
                <w:lang w:val="en-US"/>
              </w:rPr>
              <w:t xml:space="preserve"> would be for one product from each certificate</w:t>
            </w:r>
            <w:r w:rsidR="001A2F7B" w:rsidRPr="00CE6CC6">
              <w:rPr>
                <w:rFonts w:ascii="Verdana" w:hAnsi="Verdana"/>
                <w:sz w:val="16"/>
                <w:szCs w:val="16"/>
                <w:lang w:val="en-US"/>
              </w:rPr>
              <w:t>)</w:t>
            </w:r>
            <w:r w:rsidRPr="00CE6CC6">
              <w:rPr>
                <w:rFonts w:ascii="Verdana" w:hAnsi="Verdana"/>
                <w:sz w:val="16"/>
                <w:szCs w:val="16"/>
                <w:lang w:val="en-US"/>
              </w:rPr>
              <w:t>.</w:t>
            </w:r>
          </w:p>
        </w:tc>
      </w:tr>
      <w:tr w:rsidR="00A97076" w:rsidRPr="00F560B2" w14:paraId="6DB54045" w14:textId="09B28BB2" w:rsidTr="00CE6CC6">
        <w:tc>
          <w:tcPr>
            <w:tcW w:w="4675" w:type="dxa"/>
          </w:tcPr>
          <w:p w14:paraId="05F045DF" w14:textId="77777777" w:rsidR="00A97076" w:rsidRPr="00C0169D" w:rsidRDefault="00A97076" w:rsidP="00A97076">
            <w:pPr>
              <w:pStyle w:val="ROMANOS"/>
              <w:spacing w:line="226" w:lineRule="exact"/>
              <w:ind w:left="0" w:firstLine="0"/>
              <w:rPr>
                <w:rFonts w:ascii="Verdana" w:hAnsi="Verdana"/>
                <w:sz w:val="16"/>
                <w:szCs w:val="16"/>
              </w:rPr>
            </w:pPr>
            <w:r w:rsidRPr="00C0169D">
              <w:rPr>
                <w:rFonts w:ascii="Verdana" w:hAnsi="Verdana"/>
                <w:b/>
                <w:sz w:val="16"/>
                <w:szCs w:val="16"/>
              </w:rPr>
              <w:t>III.</w:t>
            </w:r>
            <w:r w:rsidRPr="00C0169D">
              <w:rPr>
                <w:rFonts w:ascii="Verdana" w:hAnsi="Verdana"/>
                <w:sz w:val="16"/>
                <w:szCs w:val="16"/>
              </w:rPr>
              <w:tab/>
              <w:t>Con evaluaciones al SGC y al producto, por tiempo indefinido. La vigilancia será a los 12 meses de manera documental (SGC y evidencia documental de conformidad del producto) y a los 18 meses la vigilancia será documental con muestreo de producto en mercado con pruebas en laboratorio (la vigilancia en el mercado sería a un producto de cada certificado). Las vigilancias documentales (SGC y evidencia documental de conformidad del producto), serían en los meses 12, 24, 36, 48, 60, etc. Las vigilancias con muestreo (SGC y muestreo del producto en el mercado y pruebas en laboratorio), serían en los meses 18, 30, 42, 54, 66, etc.</w:t>
            </w:r>
          </w:p>
        </w:tc>
        <w:tc>
          <w:tcPr>
            <w:tcW w:w="4675" w:type="dxa"/>
          </w:tcPr>
          <w:p w14:paraId="21A5E3CA" w14:textId="52D74D20" w:rsidR="00A97076" w:rsidRPr="00CE6CC6" w:rsidRDefault="00A97076" w:rsidP="00A97076">
            <w:pPr>
              <w:pStyle w:val="ROMANOS"/>
              <w:spacing w:line="226" w:lineRule="exact"/>
              <w:ind w:left="0" w:firstLine="0"/>
              <w:rPr>
                <w:rFonts w:ascii="Verdana" w:hAnsi="Verdana"/>
                <w:b/>
                <w:sz w:val="16"/>
                <w:szCs w:val="16"/>
                <w:lang w:val="en-US"/>
              </w:rPr>
            </w:pPr>
            <w:r w:rsidRPr="00CE6CC6">
              <w:rPr>
                <w:rFonts w:ascii="Verdana" w:hAnsi="Verdana"/>
                <w:b/>
                <w:sz w:val="16"/>
                <w:szCs w:val="16"/>
                <w:lang w:val="en-US"/>
              </w:rPr>
              <w:t xml:space="preserve">III. </w:t>
            </w:r>
            <w:r w:rsidRPr="00CE6CC6">
              <w:rPr>
                <w:rFonts w:ascii="Verdana" w:hAnsi="Verdana"/>
                <w:sz w:val="16"/>
                <w:szCs w:val="16"/>
                <w:lang w:val="en-US"/>
              </w:rPr>
              <w:tab/>
              <w:t xml:space="preserve">With evaluations of the </w:t>
            </w:r>
            <w:r w:rsidR="002F5A3C">
              <w:rPr>
                <w:rFonts w:ascii="Verdana" w:hAnsi="Verdana"/>
                <w:sz w:val="16"/>
                <w:szCs w:val="16"/>
                <w:lang w:val="en-US"/>
              </w:rPr>
              <w:t>QCS</w:t>
            </w:r>
            <w:r w:rsidRPr="00CE6CC6">
              <w:rPr>
                <w:rFonts w:ascii="Verdana" w:hAnsi="Verdana"/>
                <w:sz w:val="16"/>
                <w:szCs w:val="16"/>
                <w:lang w:val="en-US"/>
              </w:rPr>
              <w:t xml:space="preserve"> and the product, for an indefinite period. </w:t>
            </w:r>
            <w:r w:rsidR="002F5A3C">
              <w:rPr>
                <w:rFonts w:ascii="Verdana" w:hAnsi="Verdana"/>
                <w:sz w:val="16"/>
                <w:szCs w:val="16"/>
                <w:lang w:val="en-US"/>
              </w:rPr>
              <w:t>oversight</w:t>
            </w:r>
            <w:r w:rsidRPr="00CE6CC6">
              <w:rPr>
                <w:rFonts w:ascii="Verdana" w:hAnsi="Verdana"/>
                <w:sz w:val="16"/>
                <w:szCs w:val="16"/>
                <w:lang w:val="en-US"/>
              </w:rPr>
              <w:t xml:space="preserve"> will be documentary at 12 months (</w:t>
            </w:r>
            <w:r w:rsidR="002F5A3C">
              <w:rPr>
                <w:rFonts w:ascii="Verdana" w:hAnsi="Verdana"/>
                <w:sz w:val="16"/>
                <w:szCs w:val="16"/>
                <w:lang w:val="en-US"/>
              </w:rPr>
              <w:t>QCS</w:t>
            </w:r>
            <w:r w:rsidRPr="00CE6CC6">
              <w:rPr>
                <w:rFonts w:ascii="Verdana" w:hAnsi="Verdana"/>
                <w:sz w:val="16"/>
                <w:szCs w:val="16"/>
                <w:lang w:val="en-US"/>
              </w:rPr>
              <w:t xml:space="preserve"> and documentary evidence of product conformity) and at 18 months </w:t>
            </w:r>
            <w:r w:rsidR="002F5A3C">
              <w:rPr>
                <w:rFonts w:ascii="Verdana" w:hAnsi="Verdana"/>
                <w:sz w:val="16"/>
                <w:szCs w:val="16"/>
                <w:lang w:val="en-US"/>
              </w:rPr>
              <w:t>oversight</w:t>
            </w:r>
            <w:r w:rsidRPr="00CE6CC6">
              <w:rPr>
                <w:rFonts w:ascii="Verdana" w:hAnsi="Verdana"/>
                <w:sz w:val="16"/>
                <w:szCs w:val="16"/>
                <w:lang w:val="en-US"/>
              </w:rPr>
              <w:t xml:space="preserve"> will be documentary with product sampling in the market with laboratory tests (market </w:t>
            </w:r>
            <w:r w:rsidR="002F5A3C">
              <w:rPr>
                <w:rFonts w:ascii="Verdana" w:hAnsi="Verdana"/>
                <w:sz w:val="16"/>
                <w:szCs w:val="16"/>
                <w:lang w:val="en-US"/>
              </w:rPr>
              <w:t>oversight</w:t>
            </w:r>
            <w:r w:rsidRPr="00CE6CC6">
              <w:rPr>
                <w:rFonts w:ascii="Verdana" w:hAnsi="Verdana"/>
                <w:sz w:val="16"/>
                <w:szCs w:val="16"/>
                <w:lang w:val="en-US"/>
              </w:rPr>
              <w:t xml:space="preserve"> would be for one product of each certificate). The documentary </w:t>
            </w:r>
            <w:r w:rsidR="002F5A3C">
              <w:rPr>
                <w:rFonts w:ascii="Verdana" w:hAnsi="Verdana"/>
                <w:sz w:val="16"/>
                <w:szCs w:val="16"/>
                <w:lang w:val="en-US"/>
              </w:rPr>
              <w:t>oversight</w:t>
            </w:r>
            <w:r w:rsidRPr="00CE6CC6">
              <w:rPr>
                <w:rFonts w:ascii="Verdana" w:hAnsi="Verdana"/>
                <w:sz w:val="16"/>
                <w:szCs w:val="16"/>
                <w:lang w:val="en-US"/>
              </w:rPr>
              <w:t xml:space="preserve"> (</w:t>
            </w:r>
            <w:r w:rsidR="002F5A3C">
              <w:rPr>
                <w:rFonts w:ascii="Verdana" w:hAnsi="Verdana"/>
                <w:sz w:val="16"/>
                <w:szCs w:val="16"/>
                <w:lang w:val="en-US"/>
              </w:rPr>
              <w:t>QCS</w:t>
            </w:r>
            <w:r w:rsidRPr="00CE6CC6">
              <w:rPr>
                <w:rFonts w:ascii="Verdana" w:hAnsi="Verdana"/>
                <w:sz w:val="16"/>
                <w:szCs w:val="16"/>
                <w:lang w:val="en-US"/>
              </w:rPr>
              <w:t xml:space="preserve"> and documentary evidence of product conformity) would be in months 12, 24, 36, 48, 60, etc.</w:t>
            </w:r>
            <w:r w:rsidR="002F5A3C">
              <w:rPr>
                <w:rFonts w:ascii="Verdana" w:hAnsi="Verdana"/>
                <w:sz w:val="16"/>
                <w:szCs w:val="16"/>
                <w:lang w:val="en-US"/>
              </w:rPr>
              <w:t xml:space="preserve"> The</w:t>
            </w:r>
            <w:r w:rsidRPr="00CE6CC6">
              <w:rPr>
                <w:rFonts w:ascii="Verdana" w:hAnsi="Verdana"/>
                <w:sz w:val="16"/>
                <w:szCs w:val="16"/>
                <w:lang w:val="en-US"/>
              </w:rPr>
              <w:t xml:space="preserve"> </w:t>
            </w:r>
            <w:r w:rsidR="002F5A3C">
              <w:rPr>
                <w:rFonts w:ascii="Verdana" w:hAnsi="Verdana"/>
                <w:sz w:val="16"/>
                <w:szCs w:val="16"/>
                <w:lang w:val="en-US"/>
              </w:rPr>
              <w:t>oversight</w:t>
            </w:r>
            <w:r w:rsidRPr="00CE6CC6">
              <w:rPr>
                <w:rFonts w:ascii="Verdana" w:hAnsi="Verdana"/>
                <w:sz w:val="16"/>
                <w:szCs w:val="16"/>
                <w:lang w:val="en-US"/>
              </w:rPr>
              <w:t xml:space="preserve"> with sampling (</w:t>
            </w:r>
            <w:r w:rsidR="002F5A3C">
              <w:rPr>
                <w:rFonts w:ascii="Verdana" w:hAnsi="Verdana"/>
                <w:sz w:val="16"/>
                <w:szCs w:val="16"/>
                <w:lang w:val="en-US"/>
              </w:rPr>
              <w:t>QCS</w:t>
            </w:r>
            <w:r w:rsidRPr="00CE6CC6">
              <w:rPr>
                <w:rFonts w:ascii="Verdana" w:hAnsi="Verdana"/>
                <w:sz w:val="16"/>
                <w:szCs w:val="16"/>
                <w:lang w:val="en-US"/>
              </w:rPr>
              <w:t xml:space="preserve"> and sampling of the product in the market and laboratory tests), would be in months 18, 30, 42, 54, 66, etc.</w:t>
            </w:r>
          </w:p>
        </w:tc>
      </w:tr>
      <w:tr w:rsidR="00A97076" w:rsidRPr="00F560B2" w14:paraId="1A05C6AE" w14:textId="742071BB" w:rsidTr="00CE6CC6">
        <w:tc>
          <w:tcPr>
            <w:tcW w:w="4675" w:type="dxa"/>
          </w:tcPr>
          <w:p w14:paraId="5D6F831D" w14:textId="77777777" w:rsidR="00A97076" w:rsidRPr="00C0169D" w:rsidRDefault="00A97076" w:rsidP="00A97076">
            <w:pPr>
              <w:pStyle w:val="Texto"/>
              <w:spacing w:line="227" w:lineRule="exact"/>
              <w:ind w:firstLine="0"/>
              <w:rPr>
                <w:rFonts w:ascii="Verdana" w:hAnsi="Verdana"/>
                <w:b/>
                <w:sz w:val="16"/>
                <w:szCs w:val="16"/>
              </w:rPr>
            </w:pPr>
            <w:r w:rsidRPr="00C0169D">
              <w:rPr>
                <w:rFonts w:ascii="Verdana" w:hAnsi="Verdana"/>
                <w:b/>
                <w:sz w:val="16"/>
                <w:szCs w:val="16"/>
              </w:rPr>
              <w:t>11.2.2 Evaluación mediante pruebas periódicas al producto</w:t>
            </w:r>
          </w:p>
        </w:tc>
        <w:tc>
          <w:tcPr>
            <w:tcW w:w="4675" w:type="dxa"/>
          </w:tcPr>
          <w:p w14:paraId="1BB7F95D" w14:textId="37B91A38" w:rsidR="00A97076" w:rsidRPr="00CE6CC6" w:rsidRDefault="00A97076" w:rsidP="00A97076">
            <w:pPr>
              <w:pStyle w:val="Texto"/>
              <w:spacing w:line="227" w:lineRule="exact"/>
              <w:ind w:firstLine="0"/>
              <w:rPr>
                <w:rFonts w:ascii="Verdana" w:hAnsi="Verdana"/>
                <w:b/>
                <w:sz w:val="16"/>
                <w:szCs w:val="16"/>
                <w:lang w:val="en-US"/>
              </w:rPr>
            </w:pPr>
            <w:r w:rsidRPr="00CE6CC6">
              <w:rPr>
                <w:rFonts w:ascii="Verdana" w:hAnsi="Verdana"/>
                <w:b/>
                <w:sz w:val="16"/>
                <w:szCs w:val="16"/>
                <w:lang w:val="en-US"/>
              </w:rPr>
              <w:t>11.2.2 Evaluation through periodic tests on the product</w:t>
            </w:r>
          </w:p>
        </w:tc>
      </w:tr>
      <w:tr w:rsidR="00A97076" w:rsidRPr="00F560B2" w14:paraId="26C4A530" w14:textId="7BE623F2" w:rsidTr="00CE6CC6">
        <w:tc>
          <w:tcPr>
            <w:tcW w:w="4675" w:type="dxa"/>
          </w:tcPr>
          <w:p w14:paraId="6AA3BE33" w14:textId="77777777" w:rsidR="00A97076" w:rsidRPr="00C0169D" w:rsidRDefault="00A97076" w:rsidP="00A97076">
            <w:pPr>
              <w:pStyle w:val="Texto"/>
              <w:spacing w:line="227" w:lineRule="exact"/>
              <w:ind w:firstLine="0"/>
              <w:rPr>
                <w:rFonts w:ascii="Verdana" w:hAnsi="Verdana"/>
                <w:sz w:val="16"/>
                <w:szCs w:val="16"/>
              </w:rPr>
            </w:pPr>
            <w:r w:rsidRPr="00C0169D">
              <w:rPr>
                <w:rFonts w:ascii="Verdana" w:hAnsi="Verdana"/>
                <w:sz w:val="16"/>
                <w:szCs w:val="16"/>
              </w:rPr>
              <w:t>Para obtener el CCP, con evaluaciones mediante pruebas periódicas al producto, ante el OCP, se deberán presentar los documentos indicados en el Apéndice A.</w:t>
            </w:r>
          </w:p>
        </w:tc>
        <w:tc>
          <w:tcPr>
            <w:tcW w:w="4675" w:type="dxa"/>
          </w:tcPr>
          <w:p w14:paraId="46FDFFD6" w14:textId="532FA89D" w:rsidR="00A97076" w:rsidRPr="00CE6CC6" w:rsidRDefault="00A97076" w:rsidP="00A97076">
            <w:pPr>
              <w:pStyle w:val="Texto"/>
              <w:spacing w:line="227" w:lineRule="exact"/>
              <w:ind w:firstLine="0"/>
              <w:rPr>
                <w:rFonts w:ascii="Verdana" w:hAnsi="Verdana"/>
                <w:sz w:val="16"/>
                <w:szCs w:val="16"/>
                <w:lang w:val="en-US"/>
              </w:rPr>
            </w:pPr>
            <w:r w:rsidRPr="00CE6CC6">
              <w:rPr>
                <w:rFonts w:ascii="Verdana" w:hAnsi="Verdana"/>
                <w:sz w:val="16"/>
                <w:szCs w:val="16"/>
                <w:lang w:val="en-US"/>
              </w:rPr>
              <w:t>To obtain the CCP, with evaluations through periodic tests of the product, before the OCP, the documents indicated in Appendix A must be submitted.</w:t>
            </w:r>
          </w:p>
        </w:tc>
      </w:tr>
      <w:tr w:rsidR="00A97076" w:rsidRPr="00F560B2" w14:paraId="20750CCB" w14:textId="194C9793" w:rsidTr="00CE6CC6">
        <w:tc>
          <w:tcPr>
            <w:tcW w:w="4675" w:type="dxa"/>
          </w:tcPr>
          <w:p w14:paraId="6101E32D" w14:textId="77777777" w:rsidR="00A97076" w:rsidRPr="00C0169D" w:rsidRDefault="00A97076" w:rsidP="00A97076">
            <w:pPr>
              <w:pStyle w:val="Texto"/>
              <w:spacing w:line="227" w:lineRule="exact"/>
              <w:ind w:firstLine="0"/>
              <w:rPr>
                <w:rFonts w:ascii="Verdana" w:hAnsi="Verdana"/>
                <w:sz w:val="16"/>
                <w:szCs w:val="16"/>
              </w:rPr>
            </w:pPr>
            <w:r w:rsidRPr="00C0169D">
              <w:rPr>
                <w:rFonts w:ascii="Verdana" w:hAnsi="Verdana"/>
                <w:sz w:val="16"/>
                <w:szCs w:val="16"/>
              </w:rPr>
              <w:t>Al optar por esta opción, el solicitante recibirá una visita de vigilancia durante la vigencia del certificado por el OCP, como máximo a los seis meses más 20 días naturales contados a partir de haber otorgado la certificación, la cual será programada con una antelación no menor a 15 días hábiles.</w:t>
            </w:r>
          </w:p>
        </w:tc>
        <w:tc>
          <w:tcPr>
            <w:tcW w:w="4675" w:type="dxa"/>
          </w:tcPr>
          <w:p w14:paraId="2A5FAC49" w14:textId="2705D617" w:rsidR="00A97076" w:rsidRPr="00CE6CC6" w:rsidRDefault="00A97076" w:rsidP="00A97076">
            <w:pPr>
              <w:pStyle w:val="Texto"/>
              <w:spacing w:line="227" w:lineRule="exact"/>
              <w:ind w:firstLine="0"/>
              <w:rPr>
                <w:rFonts w:ascii="Verdana" w:hAnsi="Verdana"/>
                <w:sz w:val="16"/>
                <w:szCs w:val="16"/>
                <w:lang w:val="en-US"/>
              </w:rPr>
            </w:pPr>
            <w:r w:rsidRPr="00CE6CC6">
              <w:rPr>
                <w:rFonts w:ascii="Verdana" w:hAnsi="Verdana"/>
                <w:sz w:val="16"/>
                <w:szCs w:val="16"/>
                <w:lang w:val="en-US"/>
              </w:rPr>
              <w:t xml:space="preserve">By opting for this option, the applicant will receive </w:t>
            </w:r>
            <w:proofErr w:type="spellStart"/>
            <w:r w:rsidRPr="00CE6CC6">
              <w:rPr>
                <w:rFonts w:ascii="Verdana" w:hAnsi="Verdana"/>
                <w:sz w:val="16"/>
                <w:szCs w:val="16"/>
                <w:lang w:val="en-US"/>
              </w:rPr>
              <w:t>a</w:t>
            </w:r>
            <w:proofErr w:type="spellEnd"/>
            <w:r w:rsidRPr="00CE6CC6">
              <w:rPr>
                <w:rFonts w:ascii="Verdana" w:hAnsi="Verdana"/>
                <w:sz w:val="16"/>
                <w:szCs w:val="16"/>
                <w:lang w:val="en-US"/>
              </w:rPr>
              <w:t xml:space="preserve"> </w:t>
            </w:r>
            <w:r w:rsidR="002F5A3C">
              <w:rPr>
                <w:rFonts w:ascii="Verdana" w:hAnsi="Verdana"/>
                <w:sz w:val="16"/>
                <w:szCs w:val="16"/>
                <w:lang w:val="en-US"/>
              </w:rPr>
              <w:t>oversight</w:t>
            </w:r>
            <w:r w:rsidRPr="00CE6CC6">
              <w:rPr>
                <w:rFonts w:ascii="Verdana" w:hAnsi="Verdana"/>
                <w:sz w:val="16"/>
                <w:szCs w:val="16"/>
                <w:lang w:val="en-US"/>
              </w:rPr>
              <w:t xml:space="preserve"> visit during the validity of the certificate by the OCP, a maximum of six months plus 20 calendar days from having granted the certification, which will be scheduled no less in advance to 15 business days.</w:t>
            </w:r>
          </w:p>
        </w:tc>
      </w:tr>
      <w:tr w:rsidR="00A97076" w:rsidRPr="00F560B2" w14:paraId="39F6AD10" w14:textId="336123BE" w:rsidTr="00CE6CC6">
        <w:tc>
          <w:tcPr>
            <w:tcW w:w="4675" w:type="dxa"/>
          </w:tcPr>
          <w:p w14:paraId="45787A3F" w14:textId="77777777" w:rsidR="00A97076" w:rsidRPr="00C0169D" w:rsidRDefault="00A97076" w:rsidP="00A97076">
            <w:pPr>
              <w:pStyle w:val="Texto"/>
              <w:spacing w:line="227" w:lineRule="exact"/>
              <w:ind w:firstLine="0"/>
              <w:rPr>
                <w:rFonts w:ascii="Verdana" w:hAnsi="Verdana"/>
                <w:sz w:val="16"/>
                <w:szCs w:val="16"/>
              </w:rPr>
            </w:pPr>
            <w:r w:rsidRPr="00C0169D">
              <w:rPr>
                <w:rFonts w:ascii="Verdana" w:hAnsi="Verdana"/>
                <w:sz w:val="16"/>
                <w:szCs w:val="16"/>
              </w:rPr>
              <w:lastRenderedPageBreak/>
              <w:t>El muestreo de la visita de vigilancia, para los certificados emitidos por un OCP a un mismo fabricante, importador o comercializador dentro de un intervalo de 15 días hábiles, podrán ser agrupados por tipo de producto certificado para efectos del muestreo de la vigilancia de producto.</w:t>
            </w:r>
          </w:p>
        </w:tc>
        <w:tc>
          <w:tcPr>
            <w:tcW w:w="4675" w:type="dxa"/>
          </w:tcPr>
          <w:p w14:paraId="30A504D8" w14:textId="28EAC777" w:rsidR="00A97076" w:rsidRPr="00CE6CC6" w:rsidRDefault="00A97076" w:rsidP="00A97076">
            <w:pPr>
              <w:pStyle w:val="Texto"/>
              <w:spacing w:line="227" w:lineRule="exact"/>
              <w:ind w:firstLine="0"/>
              <w:rPr>
                <w:rFonts w:ascii="Verdana" w:hAnsi="Verdana"/>
                <w:sz w:val="16"/>
                <w:szCs w:val="16"/>
                <w:lang w:val="en-US"/>
              </w:rPr>
            </w:pPr>
            <w:r w:rsidRPr="00CE6CC6">
              <w:rPr>
                <w:rFonts w:ascii="Verdana" w:hAnsi="Verdana"/>
                <w:sz w:val="16"/>
                <w:szCs w:val="16"/>
                <w:lang w:val="en-US"/>
              </w:rPr>
              <w:t xml:space="preserve">The sampling of the </w:t>
            </w:r>
            <w:r w:rsidR="002F5A3C">
              <w:rPr>
                <w:rFonts w:ascii="Verdana" w:hAnsi="Verdana"/>
                <w:sz w:val="16"/>
                <w:szCs w:val="16"/>
                <w:lang w:val="en-US"/>
              </w:rPr>
              <w:t>oversight</w:t>
            </w:r>
            <w:r w:rsidRPr="00CE6CC6">
              <w:rPr>
                <w:rFonts w:ascii="Verdana" w:hAnsi="Verdana"/>
                <w:sz w:val="16"/>
                <w:szCs w:val="16"/>
                <w:lang w:val="en-US"/>
              </w:rPr>
              <w:t xml:space="preserve"> visit, for the certificates issued by an OCP to the same manufacturer, importer or marketer within an interval of 15 business days, may be grouped by type of certified product for the purposes of product </w:t>
            </w:r>
            <w:r w:rsidR="002F5A3C">
              <w:rPr>
                <w:rFonts w:ascii="Verdana" w:hAnsi="Verdana"/>
                <w:sz w:val="16"/>
                <w:szCs w:val="16"/>
                <w:lang w:val="en-US"/>
              </w:rPr>
              <w:t>oversight</w:t>
            </w:r>
            <w:r w:rsidRPr="00CE6CC6">
              <w:rPr>
                <w:rFonts w:ascii="Verdana" w:hAnsi="Verdana"/>
                <w:sz w:val="16"/>
                <w:szCs w:val="16"/>
                <w:lang w:val="en-US"/>
              </w:rPr>
              <w:t xml:space="preserve"> sampling.</w:t>
            </w:r>
          </w:p>
        </w:tc>
      </w:tr>
      <w:tr w:rsidR="00A97076" w:rsidRPr="00F560B2" w14:paraId="62E71913" w14:textId="45B79D9F" w:rsidTr="00CE6CC6">
        <w:tc>
          <w:tcPr>
            <w:tcW w:w="4675" w:type="dxa"/>
          </w:tcPr>
          <w:p w14:paraId="475A010D" w14:textId="77777777" w:rsidR="00A97076" w:rsidRPr="00C0169D" w:rsidRDefault="00A97076" w:rsidP="00A97076">
            <w:pPr>
              <w:pStyle w:val="Texto"/>
              <w:spacing w:line="227" w:lineRule="exact"/>
              <w:ind w:firstLine="0"/>
              <w:rPr>
                <w:rFonts w:ascii="Verdana" w:hAnsi="Verdana"/>
                <w:sz w:val="16"/>
                <w:szCs w:val="16"/>
              </w:rPr>
            </w:pPr>
            <w:r w:rsidRPr="00C0169D">
              <w:rPr>
                <w:rFonts w:ascii="Verdana" w:hAnsi="Verdana"/>
                <w:sz w:val="16"/>
                <w:szCs w:val="16"/>
              </w:rPr>
              <w:t>En el muestreo de la visita de vigilancia, se tomarán muestras preferentemente que no sean del que se sometió a pruebas en la certificación inicial.</w:t>
            </w:r>
          </w:p>
        </w:tc>
        <w:tc>
          <w:tcPr>
            <w:tcW w:w="4675" w:type="dxa"/>
          </w:tcPr>
          <w:p w14:paraId="3026BDB8" w14:textId="6D5A0548" w:rsidR="00A97076" w:rsidRPr="00CE6CC6" w:rsidRDefault="00A97076" w:rsidP="00A97076">
            <w:pPr>
              <w:pStyle w:val="Texto"/>
              <w:spacing w:line="227" w:lineRule="exact"/>
              <w:ind w:firstLine="0"/>
              <w:rPr>
                <w:rFonts w:ascii="Verdana" w:hAnsi="Verdana"/>
                <w:sz w:val="16"/>
                <w:szCs w:val="16"/>
                <w:lang w:val="en-US"/>
              </w:rPr>
            </w:pPr>
            <w:r w:rsidRPr="00CE6CC6">
              <w:rPr>
                <w:rFonts w:ascii="Verdana" w:hAnsi="Verdana"/>
                <w:sz w:val="16"/>
                <w:szCs w:val="16"/>
                <w:lang w:val="en-US"/>
              </w:rPr>
              <w:t xml:space="preserve">In the sampling of the </w:t>
            </w:r>
            <w:r w:rsidR="002F5A3C">
              <w:rPr>
                <w:rFonts w:ascii="Verdana" w:hAnsi="Verdana"/>
                <w:sz w:val="16"/>
                <w:szCs w:val="16"/>
                <w:lang w:val="en-US"/>
              </w:rPr>
              <w:t>oversight</w:t>
            </w:r>
            <w:r w:rsidRPr="00CE6CC6">
              <w:rPr>
                <w:rFonts w:ascii="Verdana" w:hAnsi="Verdana"/>
                <w:sz w:val="16"/>
                <w:szCs w:val="16"/>
                <w:lang w:val="en-US"/>
              </w:rPr>
              <w:t xml:space="preserve"> visit, samples will preferably be taken that are not from the one that was tested in the initial certification.</w:t>
            </w:r>
          </w:p>
        </w:tc>
      </w:tr>
      <w:tr w:rsidR="00A97076" w:rsidRPr="00F560B2" w14:paraId="34F07EFE" w14:textId="59491754" w:rsidTr="00CE6CC6">
        <w:tc>
          <w:tcPr>
            <w:tcW w:w="4675" w:type="dxa"/>
          </w:tcPr>
          <w:p w14:paraId="56B9E76F" w14:textId="77777777" w:rsidR="00A97076" w:rsidRPr="00C0169D" w:rsidRDefault="00A97076" w:rsidP="00A97076">
            <w:pPr>
              <w:pStyle w:val="Texto"/>
              <w:spacing w:line="227" w:lineRule="exact"/>
              <w:ind w:firstLine="0"/>
              <w:rPr>
                <w:rFonts w:ascii="Verdana" w:hAnsi="Verdana"/>
                <w:sz w:val="16"/>
                <w:szCs w:val="16"/>
              </w:rPr>
            </w:pPr>
            <w:r w:rsidRPr="00C0169D">
              <w:rPr>
                <w:rFonts w:ascii="Verdana" w:hAnsi="Verdana"/>
                <w:sz w:val="16"/>
                <w:szCs w:val="16"/>
              </w:rPr>
              <w:t>De los resultados de la vista de vigilancia, el OCP dictaminará la suspensión, cancelación o renovación del certificado del producto. El interesado deberá solicitar con anticipación, la renovación de la certificación en los términos que se establecen en el presente instrumento.</w:t>
            </w:r>
          </w:p>
        </w:tc>
        <w:tc>
          <w:tcPr>
            <w:tcW w:w="4675" w:type="dxa"/>
          </w:tcPr>
          <w:p w14:paraId="6410E966" w14:textId="079E2439" w:rsidR="00A97076" w:rsidRPr="00CE6CC6" w:rsidRDefault="00A97076" w:rsidP="00A97076">
            <w:pPr>
              <w:pStyle w:val="Texto"/>
              <w:spacing w:line="227" w:lineRule="exact"/>
              <w:ind w:firstLine="0"/>
              <w:rPr>
                <w:rFonts w:ascii="Verdana" w:hAnsi="Verdana"/>
                <w:sz w:val="16"/>
                <w:szCs w:val="16"/>
                <w:lang w:val="en-US"/>
              </w:rPr>
            </w:pPr>
            <w:r w:rsidRPr="00CE6CC6">
              <w:rPr>
                <w:rFonts w:ascii="Verdana" w:hAnsi="Verdana"/>
                <w:sz w:val="16"/>
                <w:szCs w:val="16"/>
                <w:lang w:val="en-US"/>
              </w:rPr>
              <w:t xml:space="preserve">Based on the results of the </w:t>
            </w:r>
            <w:r w:rsidR="002F5A3C">
              <w:rPr>
                <w:rFonts w:ascii="Verdana" w:hAnsi="Verdana"/>
                <w:sz w:val="16"/>
                <w:szCs w:val="16"/>
                <w:lang w:val="en-US"/>
              </w:rPr>
              <w:t>oversight</w:t>
            </w:r>
            <w:r w:rsidRPr="00CE6CC6">
              <w:rPr>
                <w:rFonts w:ascii="Verdana" w:hAnsi="Verdana"/>
                <w:sz w:val="16"/>
                <w:szCs w:val="16"/>
                <w:lang w:val="en-US"/>
              </w:rPr>
              <w:t xml:space="preserve"> hearing, the OCP will rule on the suspension, cancellation or renewal of the product certificate. The interested party must request in advance, the renewal of the certification in the terms established in this instrument.</w:t>
            </w:r>
          </w:p>
        </w:tc>
      </w:tr>
      <w:tr w:rsidR="00A97076" w:rsidRPr="00F560B2" w14:paraId="288D1815" w14:textId="77D6DFDE" w:rsidTr="00CE6CC6">
        <w:tc>
          <w:tcPr>
            <w:tcW w:w="4675" w:type="dxa"/>
          </w:tcPr>
          <w:p w14:paraId="09449ECF" w14:textId="77777777" w:rsidR="00A97076" w:rsidRPr="00C0169D" w:rsidRDefault="00A97076" w:rsidP="00A97076">
            <w:pPr>
              <w:pStyle w:val="Texto"/>
              <w:spacing w:line="227" w:lineRule="exact"/>
              <w:ind w:firstLine="0"/>
              <w:rPr>
                <w:rFonts w:ascii="Verdana" w:hAnsi="Verdana"/>
                <w:sz w:val="16"/>
                <w:szCs w:val="16"/>
              </w:rPr>
            </w:pPr>
            <w:r w:rsidRPr="00C0169D">
              <w:rPr>
                <w:rFonts w:ascii="Verdana" w:hAnsi="Verdana"/>
                <w:sz w:val="16"/>
                <w:szCs w:val="16"/>
              </w:rPr>
              <w:t>La vigencia de la certificación será de un año.</w:t>
            </w:r>
          </w:p>
        </w:tc>
        <w:tc>
          <w:tcPr>
            <w:tcW w:w="4675" w:type="dxa"/>
          </w:tcPr>
          <w:p w14:paraId="0957447C" w14:textId="047E2EF8" w:rsidR="00A97076" w:rsidRPr="00CE6CC6" w:rsidRDefault="00A97076" w:rsidP="00A97076">
            <w:pPr>
              <w:pStyle w:val="Texto"/>
              <w:spacing w:line="227" w:lineRule="exact"/>
              <w:ind w:firstLine="0"/>
              <w:rPr>
                <w:rFonts w:ascii="Verdana" w:hAnsi="Verdana"/>
                <w:sz w:val="16"/>
                <w:szCs w:val="16"/>
                <w:lang w:val="en-US"/>
              </w:rPr>
            </w:pPr>
            <w:r w:rsidRPr="00CE6CC6">
              <w:rPr>
                <w:rFonts w:ascii="Verdana" w:hAnsi="Verdana"/>
                <w:sz w:val="16"/>
                <w:szCs w:val="16"/>
                <w:lang w:val="en-US"/>
              </w:rPr>
              <w:t>The validity of the certification will be one year.</w:t>
            </w:r>
          </w:p>
        </w:tc>
      </w:tr>
      <w:tr w:rsidR="00A97076" w:rsidRPr="00F560B2" w14:paraId="3825F554" w14:textId="73EAEDD5" w:rsidTr="00CE6CC6">
        <w:tc>
          <w:tcPr>
            <w:tcW w:w="4675" w:type="dxa"/>
          </w:tcPr>
          <w:p w14:paraId="47E1AFE6" w14:textId="77777777" w:rsidR="00A97076" w:rsidRPr="00C0169D" w:rsidRDefault="00A97076" w:rsidP="00A97076">
            <w:pPr>
              <w:pStyle w:val="Texto"/>
              <w:spacing w:line="227" w:lineRule="exact"/>
              <w:ind w:firstLine="0"/>
              <w:rPr>
                <w:rFonts w:ascii="Verdana" w:hAnsi="Verdana"/>
                <w:b/>
                <w:sz w:val="16"/>
                <w:szCs w:val="16"/>
              </w:rPr>
            </w:pPr>
            <w:r w:rsidRPr="00C0169D">
              <w:rPr>
                <w:rFonts w:ascii="Verdana" w:hAnsi="Verdana"/>
                <w:b/>
                <w:sz w:val="16"/>
                <w:szCs w:val="16"/>
              </w:rPr>
              <w:t>11.2.3 Evaluación mediante el sistema de control de calidad (SCC) y pruebas periódicas al producto</w:t>
            </w:r>
          </w:p>
        </w:tc>
        <w:tc>
          <w:tcPr>
            <w:tcW w:w="4675" w:type="dxa"/>
          </w:tcPr>
          <w:p w14:paraId="16B30BB4" w14:textId="4A5D7444" w:rsidR="00A97076" w:rsidRPr="00CE6CC6" w:rsidRDefault="00A97076" w:rsidP="00A97076">
            <w:pPr>
              <w:pStyle w:val="Texto"/>
              <w:spacing w:line="227" w:lineRule="exact"/>
              <w:ind w:firstLine="0"/>
              <w:rPr>
                <w:rFonts w:ascii="Verdana" w:hAnsi="Verdana"/>
                <w:b/>
                <w:sz w:val="16"/>
                <w:szCs w:val="16"/>
                <w:lang w:val="en-US"/>
              </w:rPr>
            </w:pPr>
            <w:r w:rsidRPr="00CE6CC6">
              <w:rPr>
                <w:rFonts w:ascii="Verdana" w:hAnsi="Verdana"/>
                <w:b/>
                <w:sz w:val="16"/>
                <w:szCs w:val="16"/>
                <w:lang w:val="en-US"/>
              </w:rPr>
              <w:t>11.2.3 Evaluation through the quality control system (</w:t>
            </w:r>
            <w:r w:rsidR="002F5A3C">
              <w:rPr>
                <w:rFonts w:ascii="Verdana" w:hAnsi="Verdana"/>
                <w:sz w:val="16"/>
                <w:szCs w:val="16"/>
                <w:lang w:val="en-US"/>
              </w:rPr>
              <w:t>QCS</w:t>
            </w:r>
            <w:r w:rsidRPr="00CE6CC6">
              <w:rPr>
                <w:rFonts w:ascii="Verdana" w:hAnsi="Verdana"/>
                <w:b/>
                <w:sz w:val="16"/>
                <w:szCs w:val="16"/>
                <w:lang w:val="en-US"/>
              </w:rPr>
              <w:t>) and periodic tests on the product</w:t>
            </w:r>
          </w:p>
        </w:tc>
      </w:tr>
      <w:tr w:rsidR="00A97076" w:rsidRPr="00F560B2" w14:paraId="1FB7EC77" w14:textId="6DD4ADAA" w:rsidTr="00CE6CC6">
        <w:tc>
          <w:tcPr>
            <w:tcW w:w="4675" w:type="dxa"/>
          </w:tcPr>
          <w:p w14:paraId="23416B23" w14:textId="77777777" w:rsidR="00A97076" w:rsidRPr="00C0169D" w:rsidRDefault="00A97076" w:rsidP="00A97076">
            <w:pPr>
              <w:pStyle w:val="Texto"/>
              <w:spacing w:line="227" w:lineRule="exact"/>
              <w:ind w:firstLine="0"/>
              <w:rPr>
                <w:rFonts w:ascii="Verdana" w:hAnsi="Verdana"/>
                <w:sz w:val="16"/>
                <w:szCs w:val="16"/>
              </w:rPr>
            </w:pPr>
            <w:r w:rsidRPr="00C0169D">
              <w:rPr>
                <w:rFonts w:ascii="Verdana" w:hAnsi="Verdana"/>
                <w:sz w:val="16"/>
                <w:szCs w:val="16"/>
              </w:rPr>
              <w:t>Para obtener el certificado de conformidad del producto con evaluaciones al SCC y pruebas periódicas al producto, deberán presentar y demostrar ante el OCP que se ha implementado un sistema de control de calidad, que incluya el producto a evaluar, además de cumplir con lo establecido en la NOM.</w:t>
            </w:r>
          </w:p>
        </w:tc>
        <w:tc>
          <w:tcPr>
            <w:tcW w:w="4675" w:type="dxa"/>
          </w:tcPr>
          <w:p w14:paraId="13173238" w14:textId="3C2F2585" w:rsidR="00A97076" w:rsidRPr="00CE6CC6" w:rsidRDefault="00A97076" w:rsidP="00A97076">
            <w:pPr>
              <w:pStyle w:val="Texto"/>
              <w:spacing w:line="227" w:lineRule="exact"/>
              <w:ind w:firstLine="0"/>
              <w:rPr>
                <w:rFonts w:ascii="Verdana" w:hAnsi="Verdana"/>
                <w:sz w:val="16"/>
                <w:szCs w:val="16"/>
                <w:lang w:val="en-US"/>
              </w:rPr>
            </w:pPr>
            <w:r w:rsidRPr="00CE6CC6">
              <w:rPr>
                <w:rFonts w:ascii="Verdana" w:hAnsi="Verdana"/>
                <w:sz w:val="16"/>
                <w:szCs w:val="16"/>
                <w:lang w:val="en-US"/>
              </w:rPr>
              <w:t xml:space="preserve">To obtain the certificate of conformity of the product with evaluations to the </w:t>
            </w:r>
            <w:r w:rsidR="002F5A3C">
              <w:rPr>
                <w:rFonts w:ascii="Verdana" w:hAnsi="Verdana"/>
                <w:sz w:val="16"/>
                <w:szCs w:val="16"/>
                <w:lang w:val="en-US"/>
              </w:rPr>
              <w:t>QCS</w:t>
            </w:r>
            <w:r w:rsidRPr="00CE6CC6">
              <w:rPr>
                <w:rFonts w:ascii="Verdana" w:hAnsi="Verdana"/>
                <w:sz w:val="16"/>
                <w:szCs w:val="16"/>
                <w:lang w:val="en-US"/>
              </w:rPr>
              <w:t xml:space="preserve"> and periodic tests of the product, they must present and demonstrate to the OCP that a quality control system has been implemented, which includes the product to be evaluated, in addition to complying with the provisions of the NOM.</w:t>
            </w:r>
          </w:p>
        </w:tc>
      </w:tr>
      <w:tr w:rsidR="00A97076" w:rsidRPr="00F560B2" w14:paraId="4746898C" w14:textId="7BEE51B3" w:rsidTr="00CE6CC6">
        <w:tc>
          <w:tcPr>
            <w:tcW w:w="4675" w:type="dxa"/>
          </w:tcPr>
          <w:p w14:paraId="6DF76765"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 evaluación del SCC, se realizará de acuerdo con alguna de las siguientes opciones:</w:t>
            </w:r>
          </w:p>
        </w:tc>
        <w:tc>
          <w:tcPr>
            <w:tcW w:w="4675" w:type="dxa"/>
          </w:tcPr>
          <w:p w14:paraId="00C14B8C" w14:textId="75009490"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The evaluation of the </w:t>
            </w:r>
            <w:r w:rsidR="002F5A3C">
              <w:rPr>
                <w:rFonts w:ascii="Verdana" w:hAnsi="Verdana"/>
                <w:sz w:val="16"/>
                <w:szCs w:val="16"/>
                <w:lang w:val="en-US"/>
              </w:rPr>
              <w:t>QCS</w:t>
            </w:r>
            <w:r w:rsidRPr="00CE6CC6">
              <w:rPr>
                <w:rFonts w:ascii="Verdana" w:hAnsi="Verdana"/>
                <w:sz w:val="16"/>
                <w:szCs w:val="16"/>
                <w:lang w:val="en-US"/>
              </w:rPr>
              <w:t xml:space="preserve"> will be carried out according to one of the following options:</w:t>
            </w:r>
          </w:p>
        </w:tc>
      </w:tr>
      <w:tr w:rsidR="00A97076" w:rsidRPr="00F560B2" w14:paraId="3DE5E8E3" w14:textId="127BF5BB" w:rsidTr="00CE6CC6">
        <w:tc>
          <w:tcPr>
            <w:tcW w:w="4675" w:type="dxa"/>
          </w:tcPr>
          <w:p w14:paraId="7817A370"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Por un organismo de certificación de sistemas de gestión de la calidad acreditado por una entidad de acreditación nacional,</w:t>
            </w:r>
          </w:p>
        </w:tc>
        <w:tc>
          <w:tcPr>
            <w:tcW w:w="4675" w:type="dxa"/>
          </w:tcPr>
          <w:p w14:paraId="388EBF6E" w14:textId="2393777B" w:rsidR="00A97076" w:rsidRPr="00CE6CC6" w:rsidRDefault="00A97076" w:rsidP="00A97076">
            <w:pPr>
              <w:pStyle w:val="ROMANOS"/>
              <w:ind w:left="0" w:firstLine="0"/>
              <w:rPr>
                <w:rFonts w:ascii="Verdana" w:hAnsi="Verdana"/>
                <w:b/>
                <w:sz w:val="16"/>
                <w:szCs w:val="16"/>
                <w:lang w:val="en-US"/>
              </w:rPr>
            </w:pPr>
            <w:r w:rsidRPr="00CE6CC6">
              <w:rPr>
                <w:rFonts w:ascii="Verdana" w:hAnsi="Verdana"/>
                <w:b/>
                <w:sz w:val="16"/>
                <w:szCs w:val="16"/>
                <w:lang w:val="en-US"/>
              </w:rPr>
              <w:t xml:space="preserve">I. </w:t>
            </w:r>
            <w:r w:rsidRPr="00CE6CC6">
              <w:rPr>
                <w:rFonts w:ascii="Verdana" w:hAnsi="Verdana"/>
                <w:sz w:val="16"/>
                <w:szCs w:val="16"/>
                <w:lang w:val="en-US"/>
              </w:rPr>
              <w:tab/>
              <w:t>By a quality management system certification body accredited by a national accreditation entity,</w:t>
            </w:r>
          </w:p>
        </w:tc>
      </w:tr>
      <w:tr w:rsidR="00A97076" w:rsidRPr="00F560B2" w14:paraId="5E00CE74" w14:textId="5752C2A7" w:rsidTr="00CE6CC6">
        <w:tc>
          <w:tcPr>
            <w:tcW w:w="4675" w:type="dxa"/>
          </w:tcPr>
          <w:p w14:paraId="38242734"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II.</w:t>
            </w:r>
            <w:r w:rsidRPr="00C0169D">
              <w:rPr>
                <w:rFonts w:ascii="Verdana" w:hAnsi="Verdana"/>
                <w:b/>
                <w:sz w:val="16"/>
                <w:szCs w:val="16"/>
              </w:rPr>
              <w:tab/>
            </w:r>
            <w:r w:rsidRPr="00C0169D">
              <w:rPr>
                <w:rFonts w:ascii="Verdana" w:hAnsi="Verdana"/>
                <w:sz w:val="16"/>
                <w:szCs w:val="16"/>
              </w:rPr>
              <w:t>Por auditores externos calificados bajo los lineamientos del propio OCP aprobado por la CONAGUA, o</w:t>
            </w:r>
          </w:p>
        </w:tc>
        <w:tc>
          <w:tcPr>
            <w:tcW w:w="4675" w:type="dxa"/>
          </w:tcPr>
          <w:p w14:paraId="1D02612E" w14:textId="6B5B7762" w:rsidR="00A97076" w:rsidRPr="00CE6CC6" w:rsidRDefault="00A97076" w:rsidP="00A97076">
            <w:pPr>
              <w:pStyle w:val="ROMANOS"/>
              <w:ind w:left="0" w:firstLine="0"/>
              <w:rPr>
                <w:rFonts w:ascii="Verdana" w:hAnsi="Verdana"/>
                <w:b/>
                <w:sz w:val="16"/>
                <w:szCs w:val="16"/>
                <w:lang w:val="en-US"/>
              </w:rPr>
            </w:pPr>
            <w:r w:rsidRPr="00CE6CC6">
              <w:rPr>
                <w:rFonts w:ascii="Verdana" w:hAnsi="Verdana"/>
                <w:b/>
                <w:sz w:val="16"/>
                <w:szCs w:val="16"/>
                <w:lang w:val="en-US"/>
              </w:rPr>
              <w:t xml:space="preserve">II. </w:t>
            </w:r>
            <w:r w:rsidRPr="00CE6CC6">
              <w:rPr>
                <w:rFonts w:ascii="Verdana" w:hAnsi="Verdana"/>
                <w:b/>
                <w:sz w:val="16"/>
                <w:szCs w:val="16"/>
                <w:lang w:val="en-US"/>
              </w:rPr>
              <w:tab/>
            </w:r>
            <w:r w:rsidRPr="00CE6CC6">
              <w:rPr>
                <w:rFonts w:ascii="Verdana" w:hAnsi="Verdana"/>
                <w:sz w:val="16"/>
                <w:szCs w:val="16"/>
                <w:lang w:val="en-US"/>
              </w:rPr>
              <w:t>By external auditors qualified under the guidelines of the OCP itself approved by CONAGUA, or</w:t>
            </w:r>
          </w:p>
        </w:tc>
      </w:tr>
      <w:tr w:rsidR="00A97076" w:rsidRPr="00F560B2" w14:paraId="0EACAD8F" w14:textId="7F56D363" w:rsidTr="00CE6CC6">
        <w:tc>
          <w:tcPr>
            <w:tcW w:w="4675" w:type="dxa"/>
          </w:tcPr>
          <w:p w14:paraId="5FFD2CCD"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III.</w:t>
            </w:r>
            <w:r w:rsidRPr="00C0169D">
              <w:rPr>
                <w:rFonts w:ascii="Verdana" w:hAnsi="Verdana"/>
                <w:sz w:val="16"/>
                <w:szCs w:val="16"/>
              </w:rPr>
              <w:tab/>
              <w:t>Por auditores calificados del propio OCP acreditado y aprobado.</w:t>
            </w:r>
          </w:p>
        </w:tc>
        <w:tc>
          <w:tcPr>
            <w:tcW w:w="4675" w:type="dxa"/>
          </w:tcPr>
          <w:p w14:paraId="40F86737" w14:textId="2EFFD24E" w:rsidR="00A97076" w:rsidRPr="00CE6CC6" w:rsidRDefault="00A97076" w:rsidP="00A97076">
            <w:pPr>
              <w:pStyle w:val="ROMANOS"/>
              <w:ind w:left="0" w:firstLine="0"/>
              <w:rPr>
                <w:rFonts w:ascii="Verdana" w:hAnsi="Verdana"/>
                <w:b/>
                <w:sz w:val="16"/>
                <w:szCs w:val="16"/>
                <w:lang w:val="en-US"/>
              </w:rPr>
            </w:pPr>
            <w:r w:rsidRPr="00CE6CC6">
              <w:rPr>
                <w:rFonts w:ascii="Verdana" w:hAnsi="Verdana"/>
                <w:b/>
                <w:sz w:val="16"/>
                <w:szCs w:val="16"/>
                <w:lang w:val="en-US"/>
              </w:rPr>
              <w:t xml:space="preserve">III. </w:t>
            </w:r>
            <w:r w:rsidRPr="00CE6CC6">
              <w:rPr>
                <w:rFonts w:ascii="Verdana" w:hAnsi="Verdana"/>
                <w:sz w:val="16"/>
                <w:szCs w:val="16"/>
                <w:lang w:val="en-US"/>
              </w:rPr>
              <w:tab/>
              <w:t>By qualified auditors from the OCP itself, accredited and approved.</w:t>
            </w:r>
          </w:p>
        </w:tc>
      </w:tr>
      <w:tr w:rsidR="00A97076" w:rsidRPr="00F560B2" w14:paraId="1EC3D618" w14:textId="149C7257" w:rsidTr="00CE6CC6">
        <w:tc>
          <w:tcPr>
            <w:tcW w:w="4675" w:type="dxa"/>
          </w:tcPr>
          <w:p w14:paraId="118B0ECF"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Los auditores del SCC deben estar calificados conforme a la normatividad vigente.</w:t>
            </w:r>
          </w:p>
        </w:tc>
        <w:tc>
          <w:tcPr>
            <w:tcW w:w="4675" w:type="dxa"/>
          </w:tcPr>
          <w:p w14:paraId="50DB2069" w14:textId="3DCACB8E" w:rsidR="00A97076" w:rsidRPr="00CE6CC6" w:rsidRDefault="002F5A3C" w:rsidP="00A97076">
            <w:pPr>
              <w:pStyle w:val="Texto"/>
              <w:ind w:firstLine="0"/>
              <w:rPr>
                <w:rFonts w:ascii="Verdana" w:hAnsi="Verdana"/>
                <w:sz w:val="16"/>
                <w:szCs w:val="16"/>
                <w:lang w:val="en-US"/>
              </w:rPr>
            </w:pPr>
            <w:r>
              <w:rPr>
                <w:rFonts w:ascii="Verdana" w:hAnsi="Verdana"/>
                <w:sz w:val="16"/>
                <w:szCs w:val="16"/>
                <w:lang w:val="en-US"/>
              </w:rPr>
              <w:t>QCS</w:t>
            </w:r>
            <w:r w:rsidR="00A97076" w:rsidRPr="00CE6CC6">
              <w:rPr>
                <w:rFonts w:ascii="Verdana" w:hAnsi="Verdana"/>
                <w:sz w:val="16"/>
                <w:szCs w:val="16"/>
                <w:lang w:val="en-US"/>
              </w:rPr>
              <w:t xml:space="preserve"> auditors must be qualified in accordance with current regulations.</w:t>
            </w:r>
          </w:p>
        </w:tc>
      </w:tr>
      <w:tr w:rsidR="00A97076" w:rsidRPr="00F560B2" w14:paraId="46757EE2" w14:textId="01774DD1" w:rsidTr="00CE6CC6">
        <w:tc>
          <w:tcPr>
            <w:tcW w:w="4675" w:type="dxa"/>
          </w:tcPr>
          <w:p w14:paraId="59F927B7"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Al optar por esta opción, el solicitante recibirá una visita de vigilancia durante la vigencia del certificado por el OCP como máximo a los doce meses más 20 días naturales, contados a partir de haber otorgado la certificación, la cual será programada con una antelación no menor a 15 días hábiles.</w:t>
            </w:r>
          </w:p>
        </w:tc>
        <w:tc>
          <w:tcPr>
            <w:tcW w:w="4675" w:type="dxa"/>
          </w:tcPr>
          <w:p w14:paraId="58F0ED18" w14:textId="231C7F46"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By opting for this option, the applicant will receive </w:t>
            </w:r>
            <w:proofErr w:type="spellStart"/>
            <w:r w:rsidRPr="00CE6CC6">
              <w:rPr>
                <w:rFonts w:ascii="Verdana" w:hAnsi="Verdana"/>
                <w:sz w:val="16"/>
                <w:szCs w:val="16"/>
                <w:lang w:val="en-US"/>
              </w:rPr>
              <w:t>a</w:t>
            </w:r>
            <w:proofErr w:type="spellEnd"/>
            <w:r w:rsidRPr="00CE6CC6">
              <w:rPr>
                <w:rFonts w:ascii="Verdana" w:hAnsi="Verdana"/>
                <w:sz w:val="16"/>
                <w:szCs w:val="16"/>
                <w:lang w:val="en-US"/>
              </w:rPr>
              <w:t xml:space="preserve"> </w:t>
            </w:r>
            <w:r w:rsidR="002F5A3C">
              <w:rPr>
                <w:rFonts w:ascii="Verdana" w:hAnsi="Verdana"/>
                <w:sz w:val="16"/>
                <w:szCs w:val="16"/>
                <w:lang w:val="en-US"/>
              </w:rPr>
              <w:t>oversight</w:t>
            </w:r>
            <w:r w:rsidRPr="00CE6CC6">
              <w:rPr>
                <w:rFonts w:ascii="Verdana" w:hAnsi="Verdana"/>
                <w:sz w:val="16"/>
                <w:szCs w:val="16"/>
                <w:lang w:val="en-US"/>
              </w:rPr>
              <w:t xml:space="preserve"> visit during the validity of the certificate by the OCP, a maximum of twelve months plus 20 calendar days, counted from having granted the certification, which will be scheduled no less in advance to 15 business days.</w:t>
            </w:r>
          </w:p>
        </w:tc>
      </w:tr>
      <w:tr w:rsidR="00A97076" w:rsidRPr="00F560B2" w14:paraId="7AAAEE77" w14:textId="2DC484F7" w:rsidTr="00CE6CC6">
        <w:tc>
          <w:tcPr>
            <w:tcW w:w="4675" w:type="dxa"/>
          </w:tcPr>
          <w:p w14:paraId="2491710E"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El muestreo de la visita de vigilancia se tomará de un modelo certificado conforme a la NOM vigente que corresponda.</w:t>
            </w:r>
          </w:p>
        </w:tc>
        <w:tc>
          <w:tcPr>
            <w:tcW w:w="4675" w:type="dxa"/>
          </w:tcPr>
          <w:p w14:paraId="672DD577" w14:textId="40CD5238"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The sampling of the </w:t>
            </w:r>
            <w:r w:rsidR="002F5A3C">
              <w:rPr>
                <w:rFonts w:ascii="Verdana" w:hAnsi="Verdana"/>
                <w:sz w:val="16"/>
                <w:szCs w:val="16"/>
                <w:lang w:val="en-US"/>
              </w:rPr>
              <w:t>oversight</w:t>
            </w:r>
            <w:r w:rsidRPr="00CE6CC6">
              <w:rPr>
                <w:rFonts w:ascii="Verdana" w:hAnsi="Verdana"/>
                <w:sz w:val="16"/>
                <w:szCs w:val="16"/>
                <w:lang w:val="en-US"/>
              </w:rPr>
              <w:t xml:space="preserve"> visit will be taken from a certified model in accordance with the corresponding current NOM.</w:t>
            </w:r>
          </w:p>
        </w:tc>
      </w:tr>
      <w:tr w:rsidR="00A97076" w:rsidRPr="00F560B2" w14:paraId="19C61682" w14:textId="646318FC" w:rsidTr="00CE6CC6">
        <w:tc>
          <w:tcPr>
            <w:tcW w:w="4675" w:type="dxa"/>
          </w:tcPr>
          <w:p w14:paraId="0A8B36E8"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El muestreo de la visita de vigilancia para los certificados emitido por un OCP a un mismo interesado dentro de un intervalo de 15 días hábiles, podrán ser agrupados por familia de productos (cuando aplique) para efectos del muestreo de la vigilancia del producto.</w:t>
            </w:r>
          </w:p>
        </w:tc>
        <w:tc>
          <w:tcPr>
            <w:tcW w:w="4675" w:type="dxa"/>
          </w:tcPr>
          <w:p w14:paraId="48C264D2" w14:textId="288EB406"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The sampling of the </w:t>
            </w:r>
            <w:r w:rsidR="002F5A3C">
              <w:rPr>
                <w:rFonts w:ascii="Verdana" w:hAnsi="Verdana"/>
                <w:sz w:val="16"/>
                <w:szCs w:val="16"/>
                <w:lang w:val="en-US"/>
              </w:rPr>
              <w:t>oversight</w:t>
            </w:r>
            <w:r w:rsidRPr="00CE6CC6">
              <w:rPr>
                <w:rFonts w:ascii="Verdana" w:hAnsi="Verdana"/>
                <w:sz w:val="16"/>
                <w:szCs w:val="16"/>
                <w:lang w:val="en-US"/>
              </w:rPr>
              <w:t xml:space="preserve"> visit for the certificates issued by an OCP to the same interested party within an interval of 15 business days, may be grouped by product family (when applicable) for the purposes of product </w:t>
            </w:r>
            <w:r w:rsidR="002F5A3C">
              <w:rPr>
                <w:rFonts w:ascii="Verdana" w:hAnsi="Verdana"/>
                <w:sz w:val="16"/>
                <w:szCs w:val="16"/>
                <w:lang w:val="en-US"/>
              </w:rPr>
              <w:t>oversight</w:t>
            </w:r>
            <w:r w:rsidRPr="00CE6CC6">
              <w:rPr>
                <w:rFonts w:ascii="Verdana" w:hAnsi="Verdana"/>
                <w:sz w:val="16"/>
                <w:szCs w:val="16"/>
                <w:lang w:val="en-US"/>
              </w:rPr>
              <w:t xml:space="preserve"> sampling.</w:t>
            </w:r>
          </w:p>
        </w:tc>
      </w:tr>
      <w:tr w:rsidR="00A97076" w:rsidRPr="00F560B2" w14:paraId="24E9FF1A" w14:textId="64A2ADFE" w:rsidTr="00CE6CC6">
        <w:tc>
          <w:tcPr>
            <w:tcW w:w="4675" w:type="dxa"/>
          </w:tcPr>
          <w:p w14:paraId="5F5A43DB"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 xml:space="preserve">De los resultados de la vigilancia correspondiente, el OCP dictaminará la suspensión o cancelación del certificado del producto. El Interesado deberá solicitar </w:t>
            </w:r>
            <w:r w:rsidRPr="00C0169D">
              <w:rPr>
                <w:rFonts w:ascii="Verdana" w:hAnsi="Verdana"/>
                <w:sz w:val="16"/>
                <w:szCs w:val="16"/>
              </w:rPr>
              <w:lastRenderedPageBreak/>
              <w:t>con anticipación, la renovación de la certificación, en los términos que se establecen en el presente instrumento, la vigencia de la certificación será de dos años.</w:t>
            </w:r>
          </w:p>
        </w:tc>
        <w:tc>
          <w:tcPr>
            <w:tcW w:w="4675" w:type="dxa"/>
          </w:tcPr>
          <w:p w14:paraId="4FF9E415" w14:textId="7417B80D"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lastRenderedPageBreak/>
              <w:t xml:space="preserve">Based on the results of the corresponding </w:t>
            </w:r>
            <w:r w:rsidR="002F5A3C">
              <w:rPr>
                <w:rFonts w:ascii="Verdana" w:hAnsi="Verdana"/>
                <w:sz w:val="16"/>
                <w:szCs w:val="16"/>
                <w:lang w:val="en-US"/>
              </w:rPr>
              <w:t>oversight</w:t>
            </w:r>
            <w:r w:rsidRPr="00CE6CC6">
              <w:rPr>
                <w:rFonts w:ascii="Verdana" w:hAnsi="Verdana"/>
                <w:sz w:val="16"/>
                <w:szCs w:val="16"/>
                <w:lang w:val="en-US"/>
              </w:rPr>
              <w:t xml:space="preserve">, the OCP will rule on the suspension or cancellation of the product certificate. The Interested Party must request </w:t>
            </w:r>
            <w:r w:rsidRPr="00CE6CC6">
              <w:rPr>
                <w:rFonts w:ascii="Verdana" w:hAnsi="Verdana"/>
                <w:sz w:val="16"/>
                <w:szCs w:val="16"/>
                <w:lang w:val="en-US"/>
              </w:rPr>
              <w:lastRenderedPageBreak/>
              <w:t>in advance, the renewal of the certification, in the terms established in this instrument, the validity of the certification will be two years.</w:t>
            </w:r>
          </w:p>
        </w:tc>
      </w:tr>
      <w:tr w:rsidR="00A97076" w:rsidRPr="00F560B2" w14:paraId="695589C5" w14:textId="40AFC84E" w:rsidTr="00CE6CC6">
        <w:tc>
          <w:tcPr>
            <w:tcW w:w="4675" w:type="dxa"/>
          </w:tcPr>
          <w:p w14:paraId="3FEC5A6B"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lastRenderedPageBreak/>
              <w:t>11.2.4 Evaluación mediante el sistema de gestión de calidad (SGC) y pruebas periódicas al producto</w:t>
            </w:r>
          </w:p>
        </w:tc>
        <w:tc>
          <w:tcPr>
            <w:tcW w:w="4675" w:type="dxa"/>
          </w:tcPr>
          <w:p w14:paraId="32A42789" w14:textId="17A7158B" w:rsidR="00A97076" w:rsidRPr="00CE6CC6" w:rsidRDefault="00A97076" w:rsidP="00A97076">
            <w:pPr>
              <w:pStyle w:val="Texto"/>
              <w:ind w:firstLine="0"/>
              <w:rPr>
                <w:rFonts w:ascii="Verdana" w:hAnsi="Verdana"/>
                <w:b/>
                <w:sz w:val="16"/>
                <w:szCs w:val="16"/>
                <w:lang w:val="en-US"/>
              </w:rPr>
            </w:pPr>
            <w:r w:rsidRPr="00CE6CC6">
              <w:rPr>
                <w:rFonts w:ascii="Verdana" w:hAnsi="Verdana"/>
                <w:b/>
                <w:sz w:val="16"/>
                <w:szCs w:val="16"/>
                <w:lang w:val="en-US"/>
              </w:rPr>
              <w:t>11.2.4 Evaluation through the quality management system (</w:t>
            </w:r>
            <w:r w:rsidR="002F5A3C">
              <w:rPr>
                <w:rFonts w:ascii="Verdana" w:hAnsi="Verdana"/>
                <w:sz w:val="16"/>
                <w:szCs w:val="16"/>
                <w:lang w:val="en-US"/>
              </w:rPr>
              <w:t>QCS</w:t>
            </w:r>
            <w:r w:rsidRPr="00CE6CC6">
              <w:rPr>
                <w:rFonts w:ascii="Verdana" w:hAnsi="Verdana"/>
                <w:b/>
                <w:sz w:val="16"/>
                <w:szCs w:val="16"/>
                <w:lang w:val="en-US"/>
              </w:rPr>
              <w:t>) and periodic tests on the product</w:t>
            </w:r>
          </w:p>
        </w:tc>
      </w:tr>
      <w:tr w:rsidR="00A97076" w:rsidRPr="00F560B2" w14:paraId="567249BC" w14:textId="5E8D8C62" w:rsidTr="00CE6CC6">
        <w:tc>
          <w:tcPr>
            <w:tcW w:w="4675" w:type="dxa"/>
          </w:tcPr>
          <w:p w14:paraId="11932EAC"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Para obtener el CCP con evaluaciones al SGC y al producto, deberán presentar al OCP los documentos mencionados en el Apéndice A.</w:t>
            </w:r>
          </w:p>
        </w:tc>
        <w:tc>
          <w:tcPr>
            <w:tcW w:w="4675" w:type="dxa"/>
          </w:tcPr>
          <w:p w14:paraId="774F6EBB" w14:textId="4110F013"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To obtain the CCP with evaluations of the </w:t>
            </w:r>
            <w:r w:rsidR="002F5A3C">
              <w:rPr>
                <w:rFonts w:ascii="Verdana" w:hAnsi="Verdana"/>
                <w:sz w:val="16"/>
                <w:szCs w:val="16"/>
                <w:lang w:val="en-US"/>
              </w:rPr>
              <w:t>QCS</w:t>
            </w:r>
            <w:r w:rsidRPr="00CE6CC6">
              <w:rPr>
                <w:rFonts w:ascii="Verdana" w:hAnsi="Verdana"/>
                <w:sz w:val="16"/>
                <w:szCs w:val="16"/>
                <w:lang w:val="en-US"/>
              </w:rPr>
              <w:t xml:space="preserve"> and the product, the documents mentioned in Appendix A must be submitted to the OCP.</w:t>
            </w:r>
          </w:p>
        </w:tc>
      </w:tr>
      <w:tr w:rsidR="00A97076" w:rsidRPr="00F560B2" w14:paraId="480D1D69" w14:textId="3D57E1B0" w:rsidTr="00CE6CC6">
        <w:tc>
          <w:tcPr>
            <w:tcW w:w="4675" w:type="dxa"/>
          </w:tcPr>
          <w:p w14:paraId="7983958C"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Cuando el interesado no cuente con un SGC certificado o tenga su certificación vencida, queda sujeto a la evaluación de dicho sistema por alguna de las siguientes opciones, basándose en los requisitos que se establecen en la Norma Mexicana “NMX-CC-9001-IMNC-2015, Sistemas de la calidad – requisitos” o la que la sustituya:</w:t>
            </w:r>
          </w:p>
        </w:tc>
        <w:tc>
          <w:tcPr>
            <w:tcW w:w="4675" w:type="dxa"/>
          </w:tcPr>
          <w:p w14:paraId="6F79EA30" w14:textId="2E7F7FFF"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When the interested party does not have a certified </w:t>
            </w:r>
            <w:r w:rsidR="002F5A3C">
              <w:rPr>
                <w:rFonts w:ascii="Verdana" w:hAnsi="Verdana"/>
                <w:sz w:val="16"/>
                <w:szCs w:val="16"/>
                <w:lang w:val="en-US"/>
              </w:rPr>
              <w:t>QCS</w:t>
            </w:r>
            <w:r w:rsidRPr="00CE6CC6">
              <w:rPr>
                <w:rFonts w:ascii="Verdana" w:hAnsi="Verdana"/>
                <w:sz w:val="16"/>
                <w:szCs w:val="16"/>
                <w:lang w:val="en-US"/>
              </w:rPr>
              <w:t xml:space="preserve"> or has its certification expired, it is subject to the evaluation of said system by one of the following options, based on the requirements established in the Mexican Standard "NMX-CC-9001-IMNC-2015, Quality systems - requirements" or the </w:t>
            </w:r>
            <w:r w:rsidR="002F5A3C">
              <w:rPr>
                <w:rFonts w:ascii="Verdana" w:hAnsi="Verdana"/>
                <w:sz w:val="16"/>
                <w:szCs w:val="16"/>
                <w:lang w:val="en-US"/>
              </w:rPr>
              <w:t>that which substitutes</w:t>
            </w:r>
            <w:r w:rsidRPr="00CE6CC6">
              <w:rPr>
                <w:rFonts w:ascii="Verdana" w:hAnsi="Verdana"/>
                <w:sz w:val="16"/>
                <w:szCs w:val="16"/>
                <w:lang w:val="en-US"/>
              </w:rPr>
              <w:t xml:space="preserve"> it:</w:t>
            </w:r>
          </w:p>
        </w:tc>
      </w:tr>
      <w:tr w:rsidR="00A97076" w:rsidRPr="00F560B2" w14:paraId="16BDB757" w14:textId="331A17B1" w:rsidTr="00CE6CC6">
        <w:tc>
          <w:tcPr>
            <w:tcW w:w="4675" w:type="dxa"/>
          </w:tcPr>
          <w:p w14:paraId="3A2E213B"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I.</w:t>
            </w:r>
            <w:r w:rsidRPr="00C0169D">
              <w:rPr>
                <w:rFonts w:ascii="Verdana" w:hAnsi="Verdana"/>
                <w:sz w:val="16"/>
                <w:szCs w:val="16"/>
              </w:rPr>
              <w:tab/>
              <w:t>por un organismo de certificación de sistemas de gestión de la calidad acreditado por una entidad de acreditación nacional, o</w:t>
            </w:r>
          </w:p>
        </w:tc>
        <w:tc>
          <w:tcPr>
            <w:tcW w:w="4675" w:type="dxa"/>
          </w:tcPr>
          <w:p w14:paraId="0B0BBCA4" w14:textId="56161BCD" w:rsidR="00A97076" w:rsidRPr="00CE6CC6" w:rsidRDefault="00A97076" w:rsidP="00A97076">
            <w:pPr>
              <w:pStyle w:val="ROMANOS"/>
              <w:ind w:left="0" w:firstLine="0"/>
              <w:rPr>
                <w:rFonts w:ascii="Verdana" w:hAnsi="Verdana"/>
                <w:b/>
                <w:sz w:val="16"/>
                <w:szCs w:val="16"/>
                <w:lang w:val="en-US"/>
              </w:rPr>
            </w:pPr>
            <w:r w:rsidRPr="00CE6CC6">
              <w:rPr>
                <w:rFonts w:ascii="Verdana" w:hAnsi="Verdana"/>
                <w:b/>
                <w:sz w:val="16"/>
                <w:szCs w:val="16"/>
                <w:lang w:val="en-US"/>
              </w:rPr>
              <w:t xml:space="preserve">I. </w:t>
            </w:r>
            <w:r w:rsidRPr="00CE6CC6">
              <w:rPr>
                <w:rFonts w:ascii="Verdana" w:hAnsi="Verdana"/>
                <w:sz w:val="16"/>
                <w:szCs w:val="16"/>
                <w:lang w:val="en-US"/>
              </w:rPr>
              <w:tab/>
              <w:t>by a quality management system certification body accredited by a national accreditation entity, or</w:t>
            </w:r>
          </w:p>
        </w:tc>
      </w:tr>
      <w:tr w:rsidR="00A97076" w:rsidRPr="00F560B2" w14:paraId="3DEE1C9B" w14:textId="5C50A329" w:rsidTr="00CE6CC6">
        <w:tc>
          <w:tcPr>
            <w:tcW w:w="4675" w:type="dxa"/>
          </w:tcPr>
          <w:p w14:paraId="072F5575"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II.</w:t>
            </w:r>
            <w:r w:rsidRPr="00C0169D">
              <w:rPr>
                <w:rFonts w:ascii="Verdana" w:hAnsi="Verdana"/>
                <w:b/>
                <w:sz w:val="16"/>
                <w:szCs w:val="16"/>
              </w:rPr>
              <w:tab/>
            </w:r>
            <w:r w:rsidRPr="00C0169D">
              <w:rPr>
                <w:rFonts w:ascii="Verdana" w:hAnsi="Verdana"/>
                <w:sz w:val="16"/>
                <w:szCs w:val="16"/>
              </w:rPr>
              <w:t>por auditores externos calificados bajo los lineamientos del propio OCP aprobado por la CONAGUA, o</w:t>
            </w:r>
          </w:p>
        </w:tc>
        <w:tc>
          <w:tcPr>
            <w:tcW w:w="4675" w:type="dxa"/>
          </w:tcPr>
          <w:p w14:paraId="1C9055F5" w14:textId="29357252" w:rsidR="00A97076" w:rsidRPr="00CE6CC6" w:rsidRDefault="00A97076" w:rsidP="00A97076">
            <w:pPr>
              <w:pStyle w:val="ROMANOS"/>
              <w:ind w:left="0" w:firstLine="0"/>
              <w:rPr>
                <w:rFonts w:ascii="Verdana" w:hAnsi="Verdana"/>
                <w:b/>
                <w:sz w:val="16"/>
                <w:szCs w:val="16"/>
                <w:lang w:val="en-US"/>
              </w:rPr>
            </w:pPr>
            <w:r w:rsidRPr="00CE6CC6">
              <w:rPr>
                <w:rFonts w:ascii="Verdana" w:hAnsi="Verdana"/>
                <w:b/>
                <w:sz w:val="16"/>
                <w:szCs w:val="16"/>
                <w:lang w:val="en-US"/>
              </w:rPr>
              <w:t xml:space="preserve">II. </w:t>
            </w:r>
            <w:r w:rsidRPr="00CE6CC6">
              <w:rPr>
                <w:rFonts w:ascii="Verdana" w:hAnsi="Verdana"/>
                <w:b/>
                <w:sz w:val="16"/>
                <w:szCs w:val="16"/>
                <w:lang w:val="en-US"/>
              </w:rPr>
              <w:tab/>
            </w:r>
            <w:r w:rsidRPr="00CE6CC6">
              <w:rPr>
                <w:rFonts w:ascii="Verdana" w:hAnsi="Verdana"/>
                <w:sz w:val="16"/>
                <w:szCs w:val="16"/>
                <w:lang w:val="en-US"/>
              </w:rPr>
              <w:t>by external auditors qualified under the guidelines of the OCP itself approved by CONAGUA, or</w:t>
            </w:r>
          </w:p>
        </w:tc>
      </w:tr>
      <w:tr w:rsidR="00A97076" w:rsidRPr="00F560B2" w14:paraId="20138B7F" w14:textId="683E475B" w:rsidTr="00CE6CC6">
        <w:tc>
          <w:tcPr>
            <w:tcW w:w="4675" w:type="dxa"/>
          </w:tcPr>
          <w:p w14:paraId="72CC3B80" w14:textId="77777777" w:rsidR="00A97076" w:rsidRPr="00C0169D" w:rsidRDefault="00A97076" w:rsidP="00A97076">
            <w:pPr>
              <w:pStyle w:val="ROMANOS"/>
              <w:ind w:left="0" w:firstLine="0"/>
              <w:rPr>
                <w:rFonts w:ascii="Verdana" w:hAnsi="Verdana"/>
                <w:sz w:val="16"/>
                <w:szCs w:val="16"/>
              </w:rPr>
            </w:pPr>
            <w:r w:rsidRPr="00C0169D">
              <w:rPr>
                <w:rFonts w:ascii="Verdana" w:hAnsi="Verdana"/>
                <w:b/>
                <w:sz w:val="16"/>
                <w:szCs w:val="16"/>
              </w:rPr>
              <w:t>III.</w:t>
            </w:r>
            <w:r w:rsidRPr="00C0169D">
              <w:rPr>
                <w:rFonts w:ascii="Verdana" w:hAnsi="Verdana"/>
                <w:b/>
                <w:sz w:val="16"/>
                <w:szCs w:val="16"/>
              </w:rPr>
              <w:tab/>
            </w:r>
            <w:r w:rsidRPr="00C0169D">
              <w:rPr>
                <w:rFonts w:ascii="Verdana" w:hAnsi="Verdana"/>
                <w:sz w:val="16"/>
                <w:szCs w:val="16"/>
              </w:rPr>
              <w:t>por auditores calificados del propio OCP acreditado y aprobado;</w:t>
            </w:r>
          </w:p>
        </w:tc>
        <w:tc>
          <w:tcPr>
            <w:tcW w:w="4675" w:type="dxa"/>
          </w:tcPr>
          <w:p w14:paraId="38446678" w14:textId="026F8E62" w:rsidR="00A97076" w:rsidRPr="00CE6CC6" w:rsidRDefault="00A97076" w:rsidP="00A97076">
            <w:pPr>
              <w:pStyle w:val="ROMANOS"/>
              <w:ind w:left="0" w:firstLine="0"/>
              <w:rPr>
                <w:rFonts w:ascii="Verdana" w:hAnsi="Verdana"/>
                <w:b/>
                <w:sz w:val="16"/>
                <w:szCs w:val="16"/>
                <w:lang w:val="en-US"/>
              </w:rPr>
            </w:pPr>
            <w:r w:rsidRPr="00CE6CC6">
              <w:rPr>
                <w:rFonts w:ascii="Verdana" w:hAnsi="Verdana"/>
                <w:b/>
                <w:sz w:val="16"/>
                <w:szCs w:val="16"/>
                <w:lang w:val="en-US"/>
              </w:rPr>
              <w:t xml:space="preserve">III. </w:t>
            </w:r>
            <w:r w:rsidRPr="00CE6CC6">
              <w:rPr>
                <w:rFonts w:ascii="Verdana" w:hAnsi="Verdana"/>
                <w:b/>
                <w:sz w:val="16"/>
                <w:szCs w:val="16"/>
                <w:lang w:val="en-US"/>
              </w:rPr>
              <w:tab/>
            </w:r>
            <w:r w:rsidRPr="00CE6CC6">
              <w:rPr>
                <w:rFonts w:ascii="Verdana" w:hAnsi="Verdana"/>
                <w:sz w:val="16"/>
                <w:szCs w:val="16"/>
                <w:lang w:val="en-US"/>
              </w:rPr>
              <w:t>by qualified auditors from the OCP itself accredited and approved;</w:t>
            </w:r>
          </w:p>
        </w:tc>
      </w:tr>
      <w:tr w:rsidR="00A97076" w:rsidRPr="00F560B2" w14:paraId="011EBFC6" w14:textId="331BDF76" w:rsidTr="00CE6CC6">
        <w:tc>
          <w:tcPr>
            <w:tcW w:w="4675" w:type="dxa"/>
          </w:tcPr>
          <w:p w14:paraId="28DB537E"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Los auditores de SGC deben estar calificados conforme a la normatividad vigente;</w:t>
            </w:r>
          </w:p>
        </w:tc>
        <w:tc>
          <w:tcPr>
            <w:tcW w:w="4675" w:type="dxa"/>
          </w:tcPr>
          <w:p w14:paraId="4F5891DA" w14:textId="4CF90962" w:rsidR="00A97076" w:rsidRPr="00CE6CC6" w:rsidRDefault="002F5A3C" w:rsidP="00A97076">
            <w:pPr>
              <w:pStyle w:val="Texto"/>
              <w:ind w:firstLine="0"/>
              <w:rPr>
                <w:rFonts w:ascii="Verdana" w:hAnsi="Verdana"/>
                <w:sz w:val="16"/>
                <w:szCs w:val="16"/>
                <w:lang w:val="en-US"/>
              </w:rPr>
            </w:pPr>
            <w:r>
              <w:rPr>
                <w:rFonts w:ascii="Verdana" w:hAnsi="Verdana"/>
                <w:sz w:val="16"/>
                <w:szCs w:val="16"/>
                <w:lang w:val="en-US"/>
              </w:rPr>
              <w:t>QCS</w:t>
            </w:r>
            <w:r w:rsidR="00A97076" w:rsidRPr="00CE6CC6">
              <w:rPr>
                <w:rFonts w:ascii="Verdana" w:hAnsi="Verdana"/>
                <w:sz w:val="16"/>
                <w:szCs w:val="16"/>
                <w:lang w:val="en-US"/>
              </w:rPr>
              <w:t xml:space="preserve"> auditors must be qualified in accordance with current regulations;</w:t>
            </w:r>
          </w:p>
        </w:tc>
      </w:tr>
      <w:tr w:rsidR="00A97076" w:rsidRPr="00F560B2" w14:paraId="5A9F0BFC" w14:textId="13E025D3" w:rsidTr="00CE6CC6">
        <w:tc>
          <w:tcPr>
            <w:tcW w:w="4675" w:type="dxa"/>
          </w:tcPr>
          <w:p w14:paraId="13AFCED9"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Al optar por esta opción, el solicitante recibirá la visita de vigilancia por el OCP, como máximo a los 12 meses más 20 días naturales (vigilancia de manera documental, sistema de gestión de calidad y evidencia documental de conformidad del producto) y a los 18 meses más 20 días naturales (vigilancia será documental con muestreo de producto en mercado con pruebas en laboratorio), contados a partir de haber otorgado la certificación, durante la vigencia del certificado, la cual será programada con una antelación no menor a 15 días hábiles.</w:t>
            </w:r>
          </w:p>
        </w:tc>
        <w:tc>
          <w:tcPr>
            <w:tcW w:w="4675" w:type="dxa"/>
          </w:tcPr>
          <w:p w14:paraId="1917CA06" w14:textId="796232B0"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By opting for this option, the applicant will receive </w:t>
            </w:r>
            <w:proofErr w:type="spellStart"/>
            <w:r w:rsidRPr="00CE6CC6">
              <w:rPr>
                <w:rFonts w:ascii="Verdana" w:hAnsi="Verdana"/>
                <w:sz w:val="16"/>
                <w:szCs w:val="16"/>
                <w:lang w:val="en-US"/>
              </w:rPr>
              <w:t>a</w:t>
            </w:r>
            <w:proofErr w:type="spellEnd"/>
            <w:r w:rsidRPr="00CE6CC6">
              <w:rPr>
                <w:rFonts w:ascii="Verdana" w:hAnsi="Verdana"/>
                <w:sz w:val="16"/>
                <w:szCs w:val="16"/>
                <w:lang w:val="en-US"/>
              </w:rPr>
              <w:t xml:space="preserve"> </w:t>
            </w:r>
            <w:r w:rsidR="002F5A3C">
              <w:rPr>
                <w:rFonts w:ascii="Verdana" w:hAnsi="Verdana"/>
                <w:sz w:val="16"/>
                <w:szCs w:val="16"/>
                <w:lang w:val="en-US"/>
              </w:rPr>
              <w:t>oversight</w:t>
            </w:r>
            <w:r w:rsidRPr="00CE6CC6">
              <w:rPr>
                <w:rFonts w:ascii="Verdana" w:hAnsi="Verdana"/>
                <w:sz w:val="16"/>
                <w:szCs w:val="16"/>
                <w:lang w:val="en-US"/>
              </w:rPr>
              <w:t xml:space="preserve"> visit by the OCP, at a maximum of 12 months plus 20 calendar days (documentary </w:t>
            </w:r>
            <w:r w:rsidR="002F5A3C">
              <w:rPr>
                <w:rFonts w:ascii="Verdana" w:hAnsi="Verdana"/>
                <w:sz w:val="16"/>
                <w:szCs w:val="16"/>
                <w:lang w:val="en-US"/>
              </w:rPr>
              <w:t>oversight</w:t>
            </w:r>
            <w:r w:rsidRPr="00CE6CC6">
              <w:rPr>
                <w:rFonts w:ascii="Verdana" w:hAnsi="Verdana"/>
                <w:sz w:val="16"/>
                <w:szCs w:val="16"/>
                <w:lang w:val="en-US"/>
              </w:rPr>
              <w:t>, quality management system and documentary evidence of product conformity) and 18 months plus 20 calendar days (</w:t>
            </w:r>
            <w:r w:rsidR="002F5A3C">
              <w:rPr>
                <w:rFonts w:ascii="Verdana" w:hAnsi="Verdana"/>
                <w:sz w:val="16"/>
                <w:szCs w:val="16"/>
                <w:lang w:val="en-US"/>
              </w:rPr>
              <w:t>oversight</w:t>
            </w:r>
            <w:r w:rsidRPr="00CE6CC6">
              <w:rPr>
                <w:rFonts w:ascii="Verdana" w:hAnsi="Verdana"/>
                <w:sz w:val="16"/>
                <w:szCs w:val="16"/>
                <w:lang w:val="en-US"/>
              </w:rPr>
              <w:t xml:space="preserve"> will be documentary with product sampling in the market with laboratory tests), counted from having granted the certification, during the validity of the certificate, which will be scheduled no less than 15 business days in advance.</w:t>
            </w:r>
          </w:p>
        </w:tc>
      </w:tr>
      <w:tr w:rsidR="00A97076" w:rsidRPr="00F560B2" w14:paraId="496A857A" w14:textId="40AE0EC3" w:rsidTr="00CE6CC6">
        <w:tc>
          <w:tcPr>
            <w:tcW w:w="4675" w:type="dxa"/>
          </w:tcPr>
          <w:p w14:paraId="229BADE2"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En el muestreo de la visita de vigilancia se tomarán muestras preferentemente que no sean de las que se han sometido a pruebas en la certificación inicial.</w:t>
            </w:r>
          </w:p>
        </w:tc>
        <w:tc>
          <w:tcPr>
            <w:tcW w:w="4675" w:type="dxa"/>
          </w:tcPr>
          <w:p w14:paraId="70792CB9" w14:textId="69053B05"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In the sampling of the </w:t>
            </w:r>
            <w:r w:rsidR="002F5A3C">
              <w:rPr>
                <w:rFonts w:ascii="Verdana" w:hAnsi="Verdana"/>
                <w:sz w:val="16"/>
                <w:szCs w:val="16"/>
                <w:lang w:val="en-US"/>
              </w:rPr>
              <w:t>oversight</w:t>
            </w:r>
            <w:r w:rsidRPr="00CE6CC6">
              <w:rPr>
                <w:rFonts w:ascii="Verdana" w:hAnsi="Verdana"/>
                <w:sz w:val="16"/>
                <w:szCs w:val="16"/>
                <w:lang w:val="en-US"/>
              </w:rPr>
              <w:t xml:space="preserve"> visit, samples will preferably be taken that are not those that have been tested in the initial certification.</w:t>
            </w:r>
          </w:p>
        </w:tc>
      </w:tr>
      <w:tr w:rsidR="00A97076" w:rsidRPr="00F560B2" w14:paraId="183BFDD4" w14:textId="73B5A5E5" w:rsidTr="00CE6CC6">
        <w:tc>
          <w:tcPr>
            <w:tcW w:w="4675" w:type="dxa"/>
          </w:tcPr>
          <w:p w14:paraId="168F7303"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 vigencia de los certificados NOM, quedará sujeta al cumplimiento con lo establecido en la NOM durante las vigilancias correspondientes a la vigencia del certificado, del SGC de la línea de producción y a la evaluación del producto en caso de que se le hagan modificaciones. Para este último caso, el titular del certificado NOM deberá manifestar bajo protesta de decir verdad al OCP, que no existen cambios significativos en el funcionamiento, diseño o proceso de fabricación de su producto.</w:t>
            </w:r>
          </w:p>
        </w:tc>
        <w:tc>
          <w:tcPr>
            <w:tcW w:w="4675" w:type="dxa"/>
          </w:tcPr>
          <w:p w14:paraId="1AAA4997" w14:textId="310B0261"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The validity of the NOM certificates will be subject to compliance with the provisions of the NOM during the </w:t>
            </w:r>
            <w:r w:rsidR="002F5A3C">
              <w:rPr>
                <w:rFonts w:ascii="Verdana" w:hAnsi="Verdana"/>
                <w:sz w:val="16"/>
                <w:szCs w:val="16"/>
                <w:lang w:val="en-US"/>
              </w:rPr>
              <w:t>oversight</w:t>
            </w:r>
            <w:r w:rsidRPr="00CE6CC6">
              <w:rPr>
                <w:rFonts w:ascii="Verdana" w:hAnsi="Verdana"/>
                <w:sz w:val="16"/>
                <w:szCs w:val="16"/>
                <w:lang w:val="en-US"/>
              </w:rPr>
              <w:t xml:space="preserve"> corresponding to the validity of the certificate, the </w:t>
            </w:r>
            <w:r w:rsidR="002F5A3C">
              <w:rPr>
                <w:rFonts w:ascii="Verdana" w:hAnsi="Verdana"/>
                <w:sz w:val="16"/>
                <w:szCs w:val="16"/>
                <w:lang w:val="en-US"/>
              </w:rPr>
              <w:t>QCS</w:t>
            </w:r>
            <w:r w:rsidRPr="00CE6CC6">
              <w:rPr>
                <w:rFonts w:ascii="Verdana" w:hAnsi="Verdana"/>
                <w:sz w:val="16"/>
                <w:szCs w:val="16"/>
                <w:lang w:val="en-US"/>
              </w:rPr>
              <w:t xml:space="preserve"> of the production line and the evaluation of the product in the event that modifications are made. In the latter case, the holder of the NOM certificate must declare under protest to tell the truth to the OCP, that there are no significant changes in the operation, design or manufacturing process of their product.</w:t>
            </w:r>
          </w:p>
        </w:tc>
      </w:tr>
      <w:tr w:rsidR="00A97076" w:rsidRPr="00F560B2" w14:paraId="2924E2FF" w14:textId="11D5E207" w:rsidTr="00CE6CC6">
        <w:tc>
          <w:tcPr>
            <w:tcW w:w="4675" w:type="dxa"/>
          </w:tcPr>
          <w:p w14:paraId="50856949"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De los resultados de la verificación correspondiente, el OCP dictaminará la suspensión o cancelación del certificado del producto.</w:t>
            </w:r>
          </w:p>
        </w:tc>
        <w:tc>
          <w:tcPr>
            <w:tcW w:w="4675" w:type="dxa"/>
          </w:tcPr>
          <w:p w14:paraId="554CD48C" w14:textId="33B8075E"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Based on the results of the corresponding verification, the OCP will rule on the suspension or cancellation of the product certificate.</w:t>
            </w:r>
          </w:p>
        </w:tc>
      </w:tr>
      <w:tr w:rsidR="00A97076" w:rsidRPr="00C0169D" w14:paraId="36CD2826" w14:textId="7F82ECED" w:rsidTr="00CE6CC6">
        <w:tc>
          <w:tcPr>
            <w:tcW w:w="4675" w:type="dxa"/>
          </w:tcPr>
          <w:p w14:paraId="07252370" w14:textId="77777777" w:rsidR="00A97076" w:rsidRPr="00C0169D" w:rsidRDefault="00A97076" w:rsidP="00A97076">
            <w:pPr>
              <w:pStyle w:val="Texto"/>
              <w:ind w:firstLine="0"/>
              <w:rPr>
                <w:rFonts w:ascii="Verdana" w:hAnsi="Verdana"/>
                <w:b/>
                <w:sz w:val="16"/>
                <w:szCs w:val="16"/>
              </w:rPr>
            </w:pPr>
            <w:r w:rsidRPr="00C0169D">
              <w:rPr>
                <w:rFonts w:ascii="Verdana" w:hAnsi="Verdana"/>
                <w:b/>
                <w:sz w:val="16"/>
                <w:szCs w:val="16"/>
              </w:rPr>
              <w:lastRenderedPageBreak/>
              <w:t>11.3 Muestreo</w:t>
            </w:r>
          </w:p>
        </w:tc>
        <w:tc>
          <w:tcPr>
            <w:tcW w:w="4675" w:type="dxa"/>
          </w:tcPr>
          <w:p w14:paraId="5CC839C8" w14:textId="35FF6B07" w:rsidR="00A97076" w:rsidRPr="00CE6CC6" w:rsidRDefault="00A97076" w:rsidP="00A97076">
            <w:pPr>
              <w:pStyle w:val="Texto"/>
              <w:ind w:firstLine="0"/>
              <w:rPr>
                <w:rFonts w:ascii="Verdana" w:hAnsi="Verdana"/>
                <w:b/>
                <w:sz w:val="16"/>
                <w:szCs w:val="16"/>
                <w:lang w:val="en-US"/>
              </w:rPr>
            </w:pPr>
            <w:r w:rsidRPr="00CE6CC6">
              <w:rPr>
                <w:rFonts w:ascii="Verdana" w:hAnsi="Verdana"/>
                <w:b/>
                <w:sz w:val="16"/>
                <w:szCs w:val="16"/>
                <w:lang w:val="en-US"/>
              </w:rPr>
              <w:t>11.3 Sampling</w:t>
            </w:r>
          </w:p>
        </w:tc>
      </w:tr>
      <w:tr w:rsidR="00A97076" w:rsidRPr="00F560B2" w14:paraId="079EECED" w14:textId="085D86E6" w:rsidTr="00CE6CC6">
        <w:tc>
          <w:tcPr>
            <w:tcW w:w="4675" w:type="dxa"/>
          </w:tcPr>
          <w:p w14:paraId="778A16F0" w14:textId="77777777" w:rsidR="00A97076" w:rsidRPr="00C0169D" w:rsidRDefault="00A97076" w:rsidP="00A97076">
            <w:pPr>
              <w:pStyle w:val="Texto"/>
              <w:ind w:firstLine="0"/>
              <w:rPr>
                <w:rFonts w:ascii="Verdana" w:hAnsi="Verdana"/>
                <w:sz w:val="16"/>
                <w:szCs w:val="16"/>
              </w:rPr>
            </w:pPr>
            <w:r w:rsidRPr="00C0169D">
              <w:rPr>
                <w:rFonts w:ascii="Verdana" w:hAnsi="Verdana"/>
                <w:sz w:val="16"/>
                <w:szCs w:val="16"/>
              </w:rPr>
              <w:t>La CONAGUA o los OCP, podrán evaluar la conformidad a petición de parte, para fines particulares, oficiales o por sistema, directamente en el almacén del interesado o donde se encuentre el producto terminado y para ello, se debe tomar al azar una muestra de productos del mismo tipo o modelo o familia, de un lote o de la línea de producción, de acuerdo con lo indicado en la siguiente tabla:</w:t>
            </w:r>
          </w:p>
        </w:tc>
        <w:tc>
          <w:tcPr>
            <w:tcW w:w="4675" w:type="dxa"/>
          </w:tcPr>
          <w:p w14:paraId="070CE5D9" w14:textId="79D9CE44" w:rsidR="00A97076" w:rsidRPr="00CE6CC6" w:rsidRDefault="00A97076" w:rsidP="00A97076">
            <w:pPr>
              <w:pStyle w:val="Texto"/>
              <w:ind w:firstLine="0"/>
              <w:rPr>
                <w:rFonts w:ascii="Verdana" w:hAnsi="Verdana"/>
                <w:sz w:val="16"/>
                <w:szCs w:val="16"/>
                <w:lang w:val="en-US"/>
              </w:rPr>
            </w:pPr>
            <w:r w:rsidRPr="00CE6CC6">
              <w:rPr>
                <w:rFonts w:ascii="Verdana" w:hAnsi="Verdana"/>
                <w:sz w:val="16"/>
                <w:szCs w:val="16"/>
                <w:lang w:val="en-US"/>
              </w:rPr>
              <w:t xml:space="preserve">CONAGUA or the OCPs may </w:t>
            </w:r>
            <w:r w:rsidR="002F5A3C">
              <w:rPr>
                <w:rFonts w:ascii="Verdana" w:hAnsi="Verdana"/>
                <w:sz w:val="16"/>
                <w:szCs w:val="16"/>
                <w:lang w:val="en-US"/>
              </w:rPr>
              <w:t>evaluate the</w:t>
            </w:r>
            <w:r w:rsidRPr="00CE6CC6">
              <w:rPr>
                <w:rFonts w:ascii="Verdana" w:hAnsi="Verdana"/>
                <w:sz w:val="16"/>
                <w:szCs w:val="16"/>
                <w:lang w:val="en-US"/>
              </w:rPr>
              <w:t xml:space="preserve"> conformity at the request of a party, for private, official or system purposes, directly in the interested </w:t>
            </w:r>
            <w:proofErr w:type="spellStart"/>
            <w:r w:rsidRPr="00CE6CC6">
              <w:rPr>
                <w:rFonts w:ascii="Verdana" w:hAnsi="Verdana"/>
                <w:sz w:val="16"/>
                <w:szCs w:val="16"/>
                <w:lang w:val="en-US"/>
              </w:rPr>
              <w:t>party's</w:t>
            </w:r>
            <w:proofErr w:type="spellEnd"/>
            <w:r w:rsidRPr="00CE6CC6">
              <w:rPr>
                <w:rFonts w:ascii="Verdana" w:hAnsi="Verdana"/>
                <w:sz w:val="16"/>
                <w:szCs w:val="16"/>
                <w:lang w:val="en-US"/>
              </w:rPr>
              <w:t xml:space="preserve"> warehouse or where the finished product is located, and for this, a sample of products must be taken at random. of the same type or model or family, of a batch or of the production line, in accordance with what is indicated in the following table:</w:t>
            </w:r>
          </w:p>
        </w:tc>
      </w:tr>
    </w:tbl>
    <w:p w14:paraId="7AD5F99F" w14:textId="77777777" w:rsidR="00A97076" w:rsidRPr="00A97076" w:rsidRDefault="00A97076" w:rsidP="005B3C3D">
      <w:pPr>
        <w:pStyle w:val="Texto"/>
        <w:ind w:firstLine="0"/>
        <w:jc w:val="center"/>
        <w:rPr>
          <w:rFonts w:ascii="Verdana" w:hAnsi="Verdana"/>
          <w:b/>
          <w:sz w:val="16"/>
          <w:szCs w:val="16"/>
          <w:lang w:val="en-US"/>
        </w:rPr>
      </w:pPr>
    </w:p>
    <w:p w14:paraId="25EAC6AD" w14:textId="6AA5EF30" w:rsidR="00284B40" w:rsidRPr="000B642F" w:rsidRDefault="00284B40" w:rsidP="005B3C3D">
      <w:pPr>
        <w:pStyle w:val="Texto"/>
        <w:ind w:firstLine="0"/>
        <w:jc w:val="center"/>
        <w:rPr>
          <w:rFonts w:ascii="Verdana" w:hAnsi="Verdana"/>
          <w:b/>
          <w:sz w:val="16"/>
          <w:szCs w:val="16"/>
        </w:rPr>
      </w:pPr>
      <w:r w:rsidRPr="000B642F">
        <w:rPr>
          <w:rFonts w:ascii="Verdana" w:hAnsi="Verdana"/>
          <w:b/>
          <w:sz w:val="16"/>
          <w:szCs w:val="16"/>
        </w:rPr>
        <w:t>Tabla 15 - Clasificación de productos para el muestreo</w:t>
      </w:r>
    </w:p>
    <w:tbl>
      <w:tblPr>
        <w:tblW w:w="5000" w:type="pct"/>
        <w:tblLayout w:type="fixed"/>
        <w:tblCellMar>
          <w:left w:w="72" w:type="dxa"/>
          <w:right w:w="72" w:type="dxa"/>
        </w:tblCellMar>
        <w:tblLook w:val="0000" w:firstRow="0" w:lastRow="0" w:firstColumn="0" w:lastColumn="0" w:noHBand="0" w:noVBand="0"/>
      </w:tblPr>
      <w:tblGrid>
        <w:gridCol w:w="2868"/>
        <w:gridCol w:w="2159"/>
        <w:gridCol w:w="2159"/>
        <w:gridCol w:w="2158"/>
      </w:tblGrid>
      <w:tr w:rsidR="00284B40" w:rsidRPr="000B642F" w14:paraId="0A94E5B6" w14:textId="77777777">
        <w:trPr>
          <w:cantSplit/>
          <w:trHeight w:val="20"/>
        </w:trPr>
        <w:tc>
          <w:tcPr>
            <w:tcW w:w="1534" w:type="pct"/>
            <w:tcBorders>
              <w:top w:val="single" w:sz="6" w:space="0" w:color="auto"/>
              <w:left w:val="single" w:sz="6" w:space="0" w:color="auto"/>
              <w:bottom w:val="single" w:sz="6" w:space="0" w:color="auto"/>
              <w:right w:val="single" w:sz="6" w:space="0" w:color="auto"/>
            </w:tcBorders>
            <w:shd w:val="pct12" w:color="auto" w:fill="auto"/>
            <w:noWrap/>
            <w:vAlign w:val="center"/>
          </w:tcPr>
          <w:p w14:paraId="3AD4930B" w14:textId="77777777" w:rsidR="00284B40" w:rsidRPr="000B642F" w:rsidRDefault="00284B40" w:rsidP="005B3C3D">
            <w:pPr>
              <w:pStyle w:val="Texto"/>
              <w:spacing w:before="40" w:after="40" w:line="208" w:lineRule="exact"/>
              <w:ind w:firstLine="0"/>
              <w:jc w:val="center"/>
              <w:rPr>
                <w:rFonts w:ascii="Verdana" w:hAnsi="Verdana"/>
                <w:b/>
                <w:sz w:val="16"/>
                <w:szCs w:val="16"/>
              </w:rPr>
            </w:pPr>
            <w:r w:rsidRPr="000B642F">
              <w:rPr>
                <w:rFonts w:ascii="Verdana" w:hAnsi="Verdana"/>
                <w:b/>
                <w:sz w:val="16"/>
                <w:szCs w:val="16"/>
              </w:rPr>
              <w:t>Producto</w:t>
            </w:r>
          </w:p>
        </w:tc>
        <w:tc>
          <w:tcPr>
            <w:tcW w:w="1155" w:type="pct"/>
            <w:tcBorders>
              <w:top w:val="single" w:sz="6" w:space="0" w:color="auto"/>
              <w:left w:val="single" w:sz="6" w:space="0" w:color="auto"/>
              <w:bottom w:val="single" w:sz="6" w:space="0" w:color="auto"/>
              <w:right w:val="single" w:sz="6" w:space="0" w:color="auto"/>
            </w:tcBorders>
            <w:shd w:val="pct12" w:color="auto" w:fill="auto"/>
            <w:vAlign w:val="center"/>
          </w:tcPr>
          <w:p w14:paraId="0819EFAE" w14:textId="77777777" w:rsidR="00284B40" w:rsidRPr="000B642F" w:rsidRDefault="00284B40" w:rsidP="005B3C3D">
            <w:pPr>
              <w:pStyle w:val="Texto"/>
              <w:spacing w:before="40" w:after="40" w:line="208" w:lineRule="exact"/>
              <w:ind w:firstLine="0"/>
              <w:jc w:val="center"/>
              <w:rPr>
                <w:rFonts w:ascii="Verdana" w:hAnsi="Verdana"/>
                <w:b/>
                <w:sz w:val="16"/>
                <w:szCs w:val="16"/>
              </w:rPr>
            </w:pPr>
            <w:r w:rsidRPr="000B642F">
              <w:rPr>
                <w:rFonts w:ascii="Verdana" w:hAnsi="Verdana"/>
                <w:b/>
                <w:sz w:val="16"/>
                <w:szCs w:val="16"/>
              </w:rPr>
              <w:t>Inicial</w:t>
            </w:r>
          </w:p>
        </w:tc>
        <w:tc>
          <w:tcPr>
            <w:tcW w:w="1155" w:type="pct"/>
            <w:tcBorders>
              <w:top w:val="single" w:sz="6" w:space="0" w:color="auto"/>
              <w:left w:val="single" w:sz="6" w:space="0" w:color="auto"/>
              <w:bottom w:val="single" w:sz="6" w:space="0" w:color="auto"/>
              <w:right w:val="single" w:sz="6" w:space="0" w:color="auto"/>
            </w:tcBorders>
            <w:shd w:val="pct12" w:color="auto" w:fill="auto"/>
            <w:vAlign w:val="center"/>
          </w:tcPr>
          <w:p w14:paraId="660CA227" w14:textId="77777777" w:rsidR="00284B40" w:rsidRPr="000B642F" w:rsidRDefault="00284B40" w:rsidP="005B3C3D">
            <w:pPr>
              <w:pStyle w:val="Texto"/>
              <w:spacing w:before="40" w:after="40" w:line="208" w:lineRule="exact"/>
              <w:ind w:firstLine="0"/>
              <w:jc w:val="center"/>
              <w:rPr>
                <w:rFonts w:ascii="Verdana" w:hAnsi="Verdana"/>
                <w:b/>
                <w:sz w:val="16"/>
                <w:szCs w:val="16"/>
              </w:rPr>
            </w:pPr>
            <w:r w:rsidRPr="000B642F">
              <w:rPr>
                <w:rFonts w:ascii="Verdana" w:hAnsi="Verdana"/>
                <w:b/>
                <w:sz w:val="16"/>
                <w:szCs w:val="16"/>
              </w:rPr>
              <w:t>Vigilancia</w:t>
            </w:r>
          </w:p>
        </w:tc>
        <w:tc>
          <w:tcPr>
            <w:tcW w:w="1155" w:type="pct"/>
            <w:tcBorders>
              <w:top w:val="single" w:sz="6" w:space="0" w:color="auto"/>
              <w:left w:val="single" w:sz="6" w:space="0" w:color="auto"/>
              <w:bottom w:val="single" w:sz="6" w:space="0" w:color="auto"/>
              <w:right w:val="single" w:sz="6" w:space="0" w:color="auto"/>
            </w:tcBorders>
            <w:shd w:val="pct12" w:color="auto" w:fill="auto"/>
            <w:vAlign w:val="center"/>
          </w:tcPr>
          <w:p w14:paraId="0DB59800" w14:textId="77777777" w:rsidR="00284B40" w:rsidRPr="000B642F" w:rsidRDefault="00284B40" w:rsidP="005B3C3D">
            <w:pPr>
              <w:pStyle w:val="Texto"/>
              <w:spacing w:before="40" w:after="40" w:line="208" w:lineRule="exact"/>
              <w:ind w:firstLine="0"/>
              <w:jc w:val="center"/>
              <w:rPr>
                <w:rFonts w:ascii="Verdana" w:hAnsi="Verdana"/>
                <w:b/>
                <w:sz w:val="16"/>
                <w:szCs w:val="16"/>
              </w:rPr>
            </w:pPr>
            <w:r w:rsidRPr="000B642F">
              <w:rPr>
                <w:rFonts w:ascii="Verdana" w:hAnsi="Verdana"/>
                <w:b/>
                <w:sz w:val="16"/>
                <w:szCs w:val="16"/>
              </w:rPr>
              <w:t>Renovación</w:t>
            </w:r>
          </w:p>
        </w:tc>
      </w:tr>
      <w:tr w:rsidR="00284B40" w:rsidRPr="000B642F" w14:paraId="2B1BC529"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0D3D22F4"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Inodoro electro-hidráulico y/o de tanque presurizado</w:t>
            </w:r>
          </w:p>
        </w:tc>
        <w:tc>
          <w:tcPr>
            <w:tcW w:w="1155" w:type="pct"/>
            <w:vMerge w:val="restart"/>
            <w:tcBorders>
              <w:top w:val="single" w:sz="6" w:space="0" w:color="auto"/>
              <w:left w:val="single" w:sz="6" w:space="0" w:color="auto"/>
              <w:right w:val="single" w:sz="6" w:space="0" w:color="auto"/>
            </w:tcBorders>
            <w:vAlign w:val="center"/>
          </w:tcPr>
          <w:p w14:paraId="7D72A814" w14:textId="77777777" w:rsidR="00284B40" w:rsidRPr="000B642F" w:rsidRDefault="00284B40" w:rsidP="005B3C3D">
            <w:pPr>
              <w:pStyle w:val="Texto"/>
              <w:spacing w:before="40" w:after="40" w:line="208" w:lineRule="exact"/>
              <w:ind w:firstLine="0"/>
              <w:jc w:val="center"/>
              <w:rPr>
                <w:rFonts w:ascii="Verdana" w:hAnsi="Verdana"/>
                <w:sz w:val="16"/>
                <w:szCs w:val="16"/>
              </w:rPr>
            </w:pPr>
            <w:r w:rsidRPr="000B642F">
              <w:rPr>
                <w:rFonts w:ascii="Verdana" w:hAnsi="Verdana"/>
                <w:sz w:val="16"/>
                <w:szCs w:val="16"/>
              </w:rPr>
              <w:t>3 piezas</w:t>
            </w:r>
          </w:p>
        </w:tc>
        <w:tc>
          <w:tcPr>
            <w:tcW w:w="1155" w:type="pct"/>
            <w:vMerge w:val="restart"/>
            <w:tcBorders>
              <w:top w:val="single" w:sz="6" w:space="0" w:color="auto"/>
              <w:left w:val="single" w:sz="6" w:space="0" w:color="auto"/>
              <w:right w:val="single" w:sz="6" w:space="0" w:color="auto"/>
            </w:tcBorders>
            <w:vAlign w:val="center"/>
          </w:tcPr>
          <w:p w14:paraId="32A7055F"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1 Pieza seleccionada aleatoriamente de cada certificado o bloque de certificados dentro de un periodo de 15 días. (Opciones I y II)</w:t>
            </w:r>
          </w:p>
          <w:p w14:paraId="4C85DBF6"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1 Pieza seleccionada aleatoriamente de entre todos los certificados incluidos en el alcance de la vigilancia y sin restricción de fecha de emisión. (Opción III)</w:t>
            </w:r>
          </w:p>
        </w:tc>
        <w:tc>
          <w:tcPr>
            <w:tcW w:w="1155" w:type="pct"/>
            <w:vMerge w:val="restart"/>
            <w:tcBorders>
              <w:top w:val="single" w:sz="6" w:space="0" w:color="auto"/>
              <w:left w:val="single" w:sz="6" w:space="0" w:color="auto"/>
              <w:right w:val="single" w:sz="6" w:space="0" w:color="auto"/>
            </w:tcBorders>
            <w:vAlign w:val="center"/>
          </w:tcPr>
          <w:p w14:paraId="46544D06" w14:textId="77777777" w:rsidR="00284B40" w:rsidRPr="000B642F" w:rsidRDefault="00284B40" w:rsidP="005B3C3D">
            <w:pPr>
              <w:pStyle w:val="Texto"/>
              <w:spacing w:before="40" w:after="40" w:line="208" w:lineRule="exact"/>
              <w:ind w:firstLine="0"/>
              <w:jc w:val="center"/>
              <w:rPr>
                <w:rFonts w:ascii="Verdana" w:hAnsi="Verdana"/>
                <w:sz w:val="16"/>
                <w:szCs w:val="16"/>
              </w:rPr>
            </w:pPr>
            <w:r w:rsidRPr="000B642F">
              <w:rPr>
                <w:rFonts w:ascii="Verdana" w:hAnsi="Verdana"/>
                <w:sz w:val="16"/>
                <w:szCs w:val="16"/>
              </w:rPr>
              <w:t>1 pieza</w:t>
            </w:r>
          </w:p>
        </w:tc>
      </w:tr>
      <w:tr w:rsidR="00284B40" w:rsidRPr="000B642F" w14:paraId="79024179"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63677189"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Inodoro con válvulas de admisión y descarga</w:t>
            </w:r>
          </w:p>
        </w:tc>
        <w:tc>
          <w:tcPr>
            <w:tcW w:w="1155" w:type="pct"/>
            <w:vMerge/>
            <w:tcBorders>
              <w:left w:val="single" w:sz="6" w:space="0" w:color="auto"/>
              <w:right w:val="single" w:sz="6" w:space="0" w:color="auto"/>
            </w:tcBorders>
            <w:vAlign w:val="center"/>
          </w:tcPr>
          <w:p w14:paraId="127B8517"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27AD818C"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464FA88F" w14:textId="77777777" w:rsidR="00284B40" w:rsidRPr="000B642F" w:rsidRDefault="00284B40" w:rsidP="005B3C3D">
            <w:pPr>
              <w:pStyle w:val="Texto"/>
              <w:spacing w:before="40" w:after="40" w:line="208" w:lineRule="exact"/>
              <w:ind w:firstLine="0"/>
              <w:rPr>
                <w:rFonts w:ascii="Verdana" w:hAnsi="Verdana"/>
                <w:sz w:val="16"/>
                <w:szCs w:val="16"/>
              </w:rPr>
            </w:pPr>
          </w:p>
        </w:tc>
      </w:tr>
      <w:tr w:rsidR="00284B40" w:rsidRPr="000B642F" w14:paraId="1B649016"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6696C2C1"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Inodoro sin válvulas de admisión y descarga</w:t>
            </w:r>
          </w:p>
        </w:tc>
        <w:tc>
          <w:tcPr>
            <w:tcW w:w="1155" w:type="pct"/>
            <w:vMerge/>
            <w:tcBorders>
              <w:left w:val="single" w:sz="6" w:space="0" w:color="auto"/>
              <w:right w:val="single" w:sz="6" w:space="0" w:color="auto"/>
            </w:tcBorders>
            <w:vAlign w:val="center"/>
          </w:tcPr>
          <w:p w14:paraId="40BA536F"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471FA3B0"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23D77307" w14:textId="77777777" w:rsidR="00284B40" w:rsidRPr="000B642F" w:rsidRDefault="00284B40" w:rsidP="005B3C3D">
            <w:pPr>
              <w:pStyle w:val="Texto"/>
              <w:spacing w:before="40" w:after="40" w:line="208" w:lineRule="exact"/>
              <w:ind w:firstLine="0"/>
              <w:rPr>
                <w:rFonts w:ascii="Verdana" w:hAnsi="Verdana"/>
                <w:sz w:val="16"/>
                <w:szCs w:val="16"/>
              </w:rPr>
            </w:pPr>
          </w:p>
        </w:tc>
      </w:tr>
      <w:tr w:rsidR="00284B40" w:rsidRPr="000B642F" w14:paraId="2BDD143F"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7BF86CD6"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Mingitorio con fluxómetro</w:t>
            </w:r>
          </w:p>
        </w:tc>
        <w:tc>
          <w:tcPr>
            <w:tcW w:w="1155" w:type="pct"/>
            <w:vMerge/>
            <w:tcBorders>
              <w:left w:val="single" w:sz="6" w:space="0" w:color="auto"/>
              <w:right w:val="single" w:sz="6" w:space="0" w:color="auto"/>
            </w:tcBorders>
            <w:vAlign w:val="center"/>
          </w:tcPr>
          <w:p w14:paraId="04744D93"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7CD0AF61"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6CE5182B" w14:textId="77777777" w:rsidR="00284B40" w:rsidRPr="000B642F" w:rsidRDefault="00284B40" w:rsidP="005B3C3D">
            <w:pPr>
              <w:pStyle w:val="Texto"/>
              <w:spacing w:before="40" w:after="40" w:line="208" w:lineRule="exact"/>
              <w:ind w:firstLine="0"/>
              <w:rPr>
                <w:rFonts w:ascii="Verdana" w:hAnsi="Verdana"/>
                <w:sz w:val="16"/>
                <w:szCs w:val="16"/>
              </w:rPr>
            </w:pPr>
          </w:p>
        </w:tc>
      </w:tr>
      <w:tr w:rsidR="00284B40" w:rsidRPr="000B642F" w14:paraId="77D233A8"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5B5E7AA5"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Mingitorio sin fluxómetro</w:t>
            </w:r>
          </w:p>
        </w:tc>
        <w:tc>
          <w:tcPr>
            <w:tcW w:w="1155" w:type="pct"/>
            <w:vMerge/>
            <w:tcBorders>
              <w:left w:val="single" w:sz="6" w:space="0" w:color="auto"/>
              <w:right w:val="single" w:sz="6" w:space="0" w:color="auto"/>
            </w:tcBorders>
            <w:vAlign w:val="center"/>
          </w:tcPr>
          <w:p w14:paraId="5293E9E7"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0F811438"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65F15EE4" w14:textId="77777777" w:rsidR="00284B40" w:rsidRPr="000B642F" w:rsidRDefault="00284B40" w:rsidP="005B3C3D">
            <w:pPr>
              <w:pStyle w:val="Texto"/>
              <w:spacing w:before="40" w:after="40" w:line="208" w:lineRule="exact"/>
              <w:ind w:firstLine="0"/>
              <w:rPr>
                <w:rFonts w:ascii="Verdana" w:hAnsi="Verdana"/>
                <w:sz w:val="16"/>
                <w:szCs w:val="16"/>
              </w:rPr>
            </w:pPr>
          </w:p>
        </w:tc>
      </w:tr>
      <w:tr w:rsidR="00284B40" w:rsidRPr="000B642F" w14:paraId="040AC63D"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5614A446"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Fluxómetro para inodoro</w:t>
            </w:r>
          </w:p>
        </w:tc>
        <w:tc>
          <w:tcPr>
            <w:tcW w:w="1155" w:type="pct"/>
            <w:vMerge/>
            <w:tcBorders>
              <w:left w:val="single" w:sz="6" w:space="0" w:color="auto"/>
              <w:right w:val="single" w:sz="6" w:space="0" w:color="auto"/>
            </w:tcBorders>
            <w:vAlign w:val="center"/>
          </w:tcPr>
          <w:p w14:paraId="70EEEF2A"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195A0104"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2CE5B984" w14:textId="77777777" w:rsidR="00284B40" w:rsidRPr="000B642F" w:rsidRDefault="00284B40" w:rsidP="005B3C3D">
            <w:pPr>
              <w:pStyle w:val="Texto"/>
              <w:spacing w:before="40" w:after="40" w:line="208" w:lineRule="exact"/>
              <w:ind w:firstLine="0"/>
              <w:rPr>
                <w:rFonts w:ascii="Verdana" w:hAnsi="Verdana"/>
                <w:sz w:val="16"/>
                <w:szCs w:val="16"/>
              </w:rPr>
            </w:pPr>
          </w:p>
        </w:tc>
      </w:tr>
      <w:tr w:rsidR="00284B40" w:rsidRPr="000B642F" w14:paraId="19D4209E"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2C63B800"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Fluxómetro para mingitorio</w:t>
            </w:r>
          </w:p>
        </w:tc>
        <w:tc>
          <w:tcPr>
            <w:tcW w:w="1155" w:type="pct"/>
            <w:vMerge/>
            <w:tcBorders>
              <w:left w:val="single" w:sz="6" w:space="0" w:color="auto"/>
              <w:right w:val="single" w:sz="6" w:space="0" w:color="auto"/>
            </w:tcBorders>
            <w:vAlign w:val="center"/>
          </w:tcPr>
          <w:p w14:paraId="0896A76D"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16A1C8C2"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579F6AE1" w14:textId="77777777" w:rsidR="00284B40" w:rsidRPr="000B642F" w:rsidRDefault="00284B40" w:rsidP="005B3C3D">
            <w:pPr>
              <w:pStyle w:val="Texto"/>
              <w:spacing w:before="40" w:after="40" w:line="208" w:lineRule="exact"/>
              <w:ind w:firstLine="0"/>
              <w:rPr>
                <w:rFonts w:ascii="Verdana" w:hAnsi="Verdana"/>
                <w:sz w:val="16"/>
                <w:szCs w:val="16"/>
              </w:rPr>
            </w:pPr>
          </w:p>
        </w:tc>
      </w:tr>
      <w:tr w:rsidR="00284B40" w:rsidRPr="000B642F" w14:paraId="0B72A8A3"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79F40FEE"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Válvula de admisión</w:t>
            </w:r>
          </w:p>
        </w:tc>
        <w:tc>
          <w:tcPr>
            <w:tcW w:w="1155" w:type="pct"/>
            <w:vMerge/>
            <w:tcBorders>
              <w:left w:val="single" w:sz="6" w:space="0" w:color="auto"/>
              <w:right w:val="single" w:sz="6" w:space="0" w:color="auto"/>
            </w:tcBorders>
            <w:vAlign w:val="center"/>
          </w:tcPr>
          <w:p w14:paraId="2314290E"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5777C0D9"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right w:val="single" w:sz="6" w:space="0" w:color="auto"/>
            </w:tcBorders>
            <w:vAlign w:val="center"/>
          </w:tcPr>
          <w:p w14:paraId="282E189B" w14:textId="77777777" w:rsidR="00284B40" w:rsidRPr="000B642F" w:rsidRDefault="00284B40" w:rsidP="005B3C3D">
            <w:pPr>
              <w:pStyle w:val="Texto"/>
              <w:spacing w:before="40" w:after="40" w:line="208" w:lineRule="exact"/>
              <w:ind w:firstLine="0"/>
              <w:rPr>
                <w:rFonts w:ascii="Verdana" w:hAnsi="Verdana"/>
                <w:sz w:val="16"/>
                <w:szCs w:val="16"/>
              </w:rPr>
            </w:pPr>
          </w:p>
        </w:tc>
      </w:tr>
      <w:tr w:rsidR="00284B40" w:rsidRPr="000B642F" w14:paraId="1F10BA46"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48BC1CC7"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Válvula de descarga</w:t>
            </w:r>
          </w:p>
        </w:tc>
        <w:tc>
          <w:tcPr>
            <w:tcW w:w="1155" w:type="pct"/>
            <w:vMerge/>
            <w:tcBorders>
              <w:left w:val="single" w:sz="6" w:space="0" w:color="auto"/>
              <w:bottom w:val="single" w:sz="6" w:space="0" w:color="auto"/>
              <w:right w:val="single" w:sz="6" w:space="0" w:color="auto"/>
            </w:tcBorders>
            <w:vAlign w:val="center"/>
          </w:tcPr>
          <w:p w14:paraId="73A8D488"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bottom w:val="single" w:sz="6" w:space="0" w:color="auto"/>
              <w:right w:val="single" w:sz="6" w:space="0" w:color="auto"/>
            </w:tcBorders>
            <w:vAlign w:val="center"/>
          </w:tcPr>
          <w:p w14:paraId="2EEE683C" w14:textId="77777777" w:rsidR="00284B40" w:rsidRPr="000B642F" w:rsidRDefault="00284B40" w:rsidP="005B3C3D">
            <w:pPr>
              <w:pStyle w:val="Texto"/>
              <w:spacing w:before="40" w:after="40" w:line="208" w:lineRule="exact"/>
              <w:ind w:firstLine="0"/>
              <w:rPr>
                <w:rFonts w:ascii="Verdana" w:hAnsi="Verdana"/>
                <w:sz w:val="16"/>
                <w:szCs w:val="16"/>
              </w:rPr>
            </w:pPr>
          </w:p>
        </w:tc>
        <w:tc>
          <w:tcPr>
            <w:tcW w:w="1155" w:type="pct"/>
            <w:vMerge/>
            <w:tcBorders>
              <w:left w:val="single" w:sz="6" w:space="0" w:color="auto"/>
              <w:bottom w:val="single" w:sz="6" w:space="0" w:color="auto"/>
              <w:right w:val="single" w:sz="6" w:space="0" w:color="auto"/>
            </w:tcBorders>
            <w:vAlign w:val="center"/>
          </w:tcPr>
          <w:p w14:paraId="0B217EF9" w14:textId="77777777" w:rsidR="00284B40" w:rsidRPr="000B642F" w:rsidRDefault="00284B40" w:rsidP="005B3C3D">
            <w:pPr>
              <w:pStyle w:val="Texto"/>
              <w:spacing w:before="40" w:after="40" w:line="208" w:lineRule="exact"/>
              <w:ind w:firstLine="0"/>
              <w:rPr>
                <w:rFonts w:ascii="Verdana" w:hAnsi="Verdana"/>
                <w:sz w:val="16"/>
                <w:szCs w:val="16"/>
              </w:rPr>
            </w:pPr>
          </w:p>
        </w:tc>
      </w:tr>
      <w:tr w:rsidR="00284B40" w:rsidRPr="000B642F" w14:paraId="482AABB1" w14:textId="77777777">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tcPr>
          <w:p w14:paraId="5FC6E286"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Sello obturador como pieza de reemplazo</w:t>
            </w:r>
          </w:p>
        </w:tc>
        <w:tc>
          <w:tcPr>
            <w:tcW w:w="1155" w:type="pct"/>
            <w:tcBorders>
              <w:top w:val="single" w:sz="6" w:space="0" w:color="auto"/>
              <w:left w:val="single" w:sz="6" w:space="0" w:color="auto"/>
              <w:bottom w:val="single" w:sz="6" w:space="0" w:color="auto"/>
              <w:right w:val="single" w:sz="6" w:space="0" w:color="auto"/>
            </w:tcBorders>
            <w:vAlign w:val="center"/>
          </w:tcPr>
          <w:p w14:paraId="6BED1960"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2 piezas por cada tipo de sello obturador a reemplazar de la válvula de descarga de equipo original</w:t>
            </w:r>
          </w:p>
        </w:tc>
        <w:tc>
          <w:tcPr>
            <w:tcW w:w="1155" w:type="pct"/>
            <w:tcBorders>
              <w:top w:val="single" w:sz="6" w:space="0" w:color="auto"/>
              <w:left w:val="single" w:sz="6" w:space="0" w:color="auto"/>
              <w:bottom w:val="single" w:sz="6" w:space="0" w:color="auto"/>
              <w:right w:val="single" w:sz="6" w:space="0" w:color="auto"/>
            </w:tcBorders>
            <w:vAlign w:val="center"/>
          </w:tcPr>
          <w:p w14:paraId="01F36AE5"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6 piezas en total, seleccionadas aleatoriamente, considerando todos los modelos certificados.</w:t>
            </w:r>
          </w:p>
        </w:tc>
        <w:tc>
          <w:tcPr>
            <w:tcW w:w="1155" w:type="pct"/>
            <w:tcBorders>
              <w:top w:val="single" w:sz="6" w:space="0" w:color="auto"/>
              <w:left w:val="single" w:sz="6" w:space="0" w:color="auto"/>
              <w:bottom w:val="single" w:sz="6" w:space="0" w:color="auto"/>
              <w:right w:val="single" w:sz="6" w:space="0" w:color="auto"/>
            </w:tcBorders>
            <w:vAlign w:val="center"/>
          </w:tcPr>
          <w:p w14:paraId="72587FC5" w14:textId="77777777" w:rsidR="00284B40" w:rsidRPr="000B642F" w:rsidRDefault="00284B40" w:rsidP="005B3C3D">
            <w:pPr>
              <w:pStyle w:val="Texto"/>
              <w:spacing w:before="40" w:after="40" w:line="208" w:lineRule="exact"/>
              <w:ind w:firstLine="0"/>
              <w:rPr>
                <w:rFonts w:ascii="Verdana" w:hAnsi="Verdana"/>
                <w:sz w:val="16"/>
                <w:szCs w:val="16"/>
              </w:rPr>
            </w:pPr>
            <w:r w:rsidRPr="000B642F">
              <w:rPr>
                <w:rFonts w:ascii="Verdana" w:hAnsi="Verdana"/>
                <w:sz w:val="16"/>
                <w:szCs w:val="16"/>
              </w:rPr>
              <w:t>2 piezas por cada tipo de sello obturador a reemplazar de la válvula de descarga de equipo original</w:t>
            </w:r>
          </w:p>
        </w:tc>
      </w:tr>
    </w:tbl>
    <w:p w14:paraId="71DEC944" w14:textId="77777777" w:rsidR="00656896" w:rsidRDefault="00656896" w:rsidP="00656896">
      <w:pPr>
        <w:pStyle w:val="Texto"/>
        <w:ind w:firstLine="0"/>
        <w:jc w:val="center"/>
        <w:rPr>
          <w:rFonts w:ascii="Verdana" w:hAnsi="Verdana"/>
          <w:b/>
          <w:sz w:val="16"/>
          <w:szCs w:val="16"/>
          <w:lang w:val="en"/>
        </w:rPr>
      </w:pPr>
      <w:r w:rsidRPr="00656896">
        <w:rPr>
          <w:rFonts w:ascii="Verdana" w:hAnsi="Verdana"/>
          <w:b/>
          <w:sz w:val="16"/>
          <w:szCs w:val="16"/>
          <w:lang w:val="en-US"/>
        </w:rPr>
        <w:t>Table 15 - Classification of products for sampling</w:t>
      </w:r>
    </w:p>
    <w:tbl>
      <w:tblPr>
        <w:tblW w:w="5000" w:type="pct"/>
        <w:tblCellMar>
          <w:left w:w="72" w:type="dxa"/>
          <w:right w:w="72" w:type="dxa"/>
        </w:tblCellMar>
        <w:tblLook w:val="04A0" w:firstRow="1" w:lastRow="0" w:firstColumn="1" w:lastColumn="0" w:noHBand="0" w:noVBand="1"/>
      </w:tblPr>
      <w:tblGrid>
        <w:gridCol w:w="2868"/>
        <w:gridCol w:w="2159"/>
        <w:gridCol w:w="2159"/>
        <w:gridCol w:w="2158"/>
      </w:tblGrid>
      <w:tr w:rsidR="00656896" w14:paraId="52DC2062"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shd w:val="pct12" w:color="auto" w:fill="auto"/>
            <w:noWrap/>
            <w:vAlign w:val="center"/>
            <w:hideMark/>
          </w:tcPr>
          <w:p w14:paraId="0ADC2C8B" w14:textId="77777777" w:rsidR="00656896" w:rsidRPr="002F5A3C" w:rsidRDefault="00656896">
            <w:pPr>
              <w:pStyle w:val="Texto"/>
              <w:spacing w:before="40" w:after="40" w:line="208" w:lineRule="exact"/>
              <w:ind w:firstLine="0"/>
              <w:jc w:val="center"/>
              <w:rPr>
                <w:rFonts w:ascii="Verdana" w:hAnsi="Verdana"/>
                <w:b/>
                <w:sz w:val="16"/>
                <w:szCs w:val="16"/>
                <w:lang w:val="en-US"/>
              </w:rPr>
            </w:pPr>
            <w:r w:rsidRPr="002F5A3C">
              <w:rPr>
                <w:rFonts w:ascii="Verdana" w:hAnsi="Verdana"/>
                <w:b/>
                <w:sz w:val="16"/>
                <w:szCs w:val="16"/>
                <w:lang w:val="en-US"/>
              </w:rPr>
              <w:t>Product</w:t>
            </w:r>
          </w:p>
        </w:tc>
        <w:tc>
          <w:tcPr>
            <w:tcW w:w="1155" w:type="pct"/>
            <w:tcBorders>
              <w:top w:val="single" w:sz="6" w:space="0" w:color="auto"/>
              <w:left w:val="single" w:sz="6" w:space="0" w:color="auto"/>
              <w:bottom w:val="single" w:sz="6" w:space="0" w:color="auto"/>
              <w:right w:val="single" w:sz="6" w:space="0" w:color="auto"/>
            </w:tcBorders>
            <w:shd w:val="pct12" w:color="auto" w:fill="auto"/>
            <w:vAlign w:val="center"/>
            <w:hideMark/>
          </w:tcPr>
          <w:p w14:paraId="3BA58745" w14:textId="77777777" w:rsidR="00656896" w:rsidRPr="002F5A3C" w:rsidRDefault="00656896">
            <w:pPr>
              <w:pStyle w:val="Texto"/>
              <w:spacing w:before="40" w:after="40" w:line="208" w:lineRule="exact"/>
              <w:ind w:firstLine="0"/>
              <w:jc w:val="center"/>
              <w:rPr>
                <w:rFonts w:ascii="Verdana" w:hAnsi="Verdana"/>
                <w:b/>
                <w:sz w:val="16"/>
                <w:szCs w:val="16"/>
                <w:lang w:val="en-US"/>
              </w:rPr>
            </w:pPr>
            <w:r w:rsidRPr="002F5A3C">
              <w:rPr>
                <w:rFonts w:ascii="Verdana" w:hAnsi="Verdana"/>
                <w:b/>
                <w:sz w:val="16"/>
                <w:szCs w:val="16"/>
                <w:lang w:val="en-US"/>
              </w:rPr>
              <w:t>Initial</w:t>
            </w:r>
          </w:p>
        </w:tc>
        <w:tc>
          <w:tcPr>
            <w:tcW w:w="1155" w:type="pct"/>
            <w:tcBorders>
              <w:top w:val="single" w:sz="6" w:space="0" w:color="auto"/>
              <w:left w:val="single" w:sz="6" w:space="0" w:color="auto"/>
              <w:bottom w:val="single" w:sz="6" w:space="0" w:color="auto"/>
              <w:right w:val="single" w:sz="6" w:space="0" w:color="auto"/>
            </w:tcBorders>
            <w:shd w:val="pct12" w:color="auto" w:fill="auto"/>
            <w:vAlign w:val="center"/>
            <w:hideMark/>
          </w:tcPr>
          <w:p w14:paraId="58433370" w14:textId="5756C088" w:rsidR="00656896" w:rsidRPr="002F5A3C" w:rsidRDefault="006B114C">
            <w:pPr>
              <w:pStyle w:val="Texto"/>
              <w:spacing w:before="40" w:after="40" w:line="208" w:lineRule="exact"/>
              <w:ind w:firstLine="0"/>
              <w:jc w:val="center"/>
              <w:rPr>
                <w:rFonts w:ascii="Verdana" w:hAnsi="Verdana"/>
                <w:b/>
                <w:sz w:val="16"/>
                <w:szCs w:val="16"/>
                <w:lang w:val="en-US"/>
              </w:rPr>
            </w:pPr>
            <w:r w:rsidRPr="002F5A3C">
              <w:rPr>
                <w:rFonts w:ascii="Verdana" w:hAnsi="Verdana"/>
                <w:b/>
                <w:sz w:val="16"/>
                <w:szCs w:val="16"/>
                <w:lang w:val="en-US"/>
              </w:rPr>
              <w:t>O</w:t>
            </w:r>
            <w:r w:rsidR="002F5A3C">
              <w:rPr>
                <w:rFonts w:ascii="Verdana" w:hAnsi="Verdana"/>
                <w:b/>
                <w:sz w:val="16"/>
                <w:szCs w:val="16"/>
                <w:lang w:val="en-US"/>
              </w:rPr>
              <w:t>versight</w:t>
            </w:r>
          </w:p>
        </w:tc>
        <w:tc>
          <w:tcPr>
            <w:tcW w:w="1155" w:type="pct"/>
            <w:tcBorders>
              <w:top w:val="single" w:sz="6" w:space="0" w:color="auto"/>
              <w:left w:val="single" w:sz="6" w:space="0" w:color="auto"/>
              <w:bottom w:val="single" w:sz="6" w:space="0" w:color="auto"/>
              <w:right w:val="single" w:sz="6" w:space="0" w:color="auto"/>
            </w:tcBorders>
            <w:shd w:val="pct12" w:color="auto" w:fill="auto"/>
            <w:vAlign w:val="center"/>
            <w:hideMark/>
          </w:tcPr>
          <w:p w14:paraId="25193392" w14:textId="77777777" w:rsidR="00656896" w:rsidRPr="002F5A3C" w:rsidRDefault="00656896">
            <w:pPr>
              <w:pStyle w:val="Texto"/>
              <w:spacing w:before="40" w:after="40" w:line="208" w:lineRule="exact"/>
              <w:ind w:firstLine="0"/>
              <w:jc w:val="center"/>
              <w:rPr>
                <w:rFonts w:ascii="Verdana" w:hAnsi="Verdana"/>
                <w:b/>
                <w:sz w:val="16"/>
                <w:szCs w:val="16"/>
                <w:lang w:val="en-US"/>
              </w:rPr>
            </w:pPr>
            <w:r w:rsidRPr="002F5A3C">
              <w:rPr>
                <w:rFonts w:ascii="Verdana" w:hAnsi="Verdana"/>
                <w:b/>
                <w:sz w:val="16"/>
                <w:szCs w:val="16"/>
                <w:lang w:val="en-US"/>
              </w:rPr>
              <w:t>Renewal</w:t>
            </w:r>
          </w:p>
        </w:tc>
      </w:tr>
      <w:tr w:rsidR="00656896" w14:paraId="57ADA958"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61D34038"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Electro-hydraulic and/or pressurized tank toilet</w:t>
            </w:r>
          </w:p>
        </w:tc>
        <w:tc>
          <w:tcPr>
            <w:tcW w:w="1155" w:type="pct"/>
            <w:vMerge w:val="restart"/>
            <w:tcBorders>
              <w:top w:val="single" w:sz="6" w:space="0" w:color="auto"/>
              <w:left w:val="single" w:sz="6" w:space="0" w:color="auto"/>
              <w:bottom w:val="single" w:sz="6" w:space="0" w:color="auto"/>
              <w:right w:val="single" w:sz="6" w:space="0" w:color="auto"/>
            </w:tcBorders>
            <w:vAlign w:val="center"/>
            <w:hideMark/>
          </w:tcPr>
          <w:p w14:paraId="00537E69" w14:textId="77777777" w:rsidR="00656896" w:rsidRPr="002F5A3C" w:rsidRDefault="00656896">
            <w:pPr>
              <w:pStyle w:val="Texto"/>
              <w:spacing w:before="40" w:after="40" w:line="208" w:lineRule="exact"/>
              <w:ind w:firstLine="0"/>
              <w:jc w:val="center"/>
              <w:rPr>
                <w:rFonts w:ascii="Verdana" w:hAnsi="Verdana"/>
                <w:sz w:val="16"/>
                <w:szCs w:val="16"/>
                <w:lang w:val="en-US"/>
              </w:rPr>
            </w:pPr>
            <w:r w:rsidRPr="002F5A3C">
              <w:rPr>
                <w:rFonts w:ascii="Verdana" w:hAnsi="Verdana"/>
                <w:sz w:val="16"/>
                <w:szCs w:val="16"/>
                <w:lang w:val="en-US"/>
              </w:rPr>
              <w:t>3 pieces</w:t>
            </w:r>
          </w:p>
        </w:tc>
        <w:tc>
          <w:tcPr>
            <w:tcW w:w="1155" w:type="pct"/>
            <w:vMerge w:val="restart"/>
            <w:tcBorders>
              <w:top w:val="single" w:sz="6" w:space="0" w:color="auto"/>
              <w:left w:val="single" w:sz="6" w:space="0" w:color="auto"/>
              <w:bottom w:val="single" w:sz="6" w:space="0" w:color="auto"/>
              <w:right w:val="single" w:sz="6" w:space="0" w:color="auto"/>
            </w:tcBorders>
            <w:vAlign w:val="center"/>
            <w:hideMark/>
          </w:tcPr>
          <w:p w14:paraId="1E25425C"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1 Piece randomly selected from each certificate or block of certificates within a period of 15 days. (Options I and II)</w:t>
            </w:r>
          </w:p>
          <w:p w14:paraId="166F9074" w14:textId="188022F3"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 xml:space="preserve">1 Piece randomly selected from among all the certificates included in the scope of </w:t>
            </w:r>
            <w:r w:rsidR="002F5A3C">
              <w:rPr>
                <w:rFonts w:ascii="Verdana" w:hAnsi="Verdana"/>
                <w:sz w:val="16"/>
                <w:szCs w:val="16"/>
                <w:lang w:val="en-US"/>
              </w:rPr>
              <w:t>oversight</w:t>
            </w:r>
            <w:r w:rsidRPr="002F5A3C">
              <w:rPr>
                <w:rFonts w:ascii="Verdana" w:hAnsi="Verdana"/>
                <w:sz w:val="16"/>
                <w:szCs w:val="16"/>
                <w:lang w:val="en-US"/>
              </w:rPr>
              <w:t xml:space="preserve"> and without restriction of date of issuance. (Option III)</w:t>
            </w:r>
          </w:p>
        </w:tc>
        <w:tc>
          <w:tcPr>
            <w:tcW w:w="1155" w:type="pct"/>
            <w:vMerge w:val="restart"/>
            <w:tcBorders>
              <w:top w:val="single" w:sz="6" w:space="0" w:color="auto"/>
              <w:left w:val="single" w:sz="6" w:space="0" w:color="auto"/>
              <w:bottom w:val="single" w:sz="6" w:space="0" w:color="auto"/>
              <w:right w:val="single" w:sz="6" w:space="0" w:color="auto"/>
            </w:tcBorders>
            <w:vAlign w:val="center"/>
            <w:hideMark/>
          </w:tcPr>
          <w:p w14:paraId="51056983" w14:textId="77777777" w:rsidR="00656896" w:rsidRPr="002F5A3C" w:rsidRDefault="00656896">
            <w:pPr>
              <w:pStyle w:val="Texto"/>
              <w:spacing w:before="40" w:after="40" w:line="208" w:lineRule="exact"/>
              <w:ind w:firstLine="0"/>
              <w:jc w:val="center"/>
              <w:rPr>
                <w:rFonts w:ascii="Verdana" w:hAnsi="Verdana"/>
                <w:sz w:val="16"/>
                <w:szCs w:val="16"/>
                <w:lang w:val="en-US"/>
              </w:rPr>
            </w:pPr>
            <w:r w:rsidRPr="002F5A3C">
              <w:rPr>
                <w:rFonts w:ascii="Verdana" w:hAnsi="Verdana"/>
                <w:sz w:val="16"/>
                <w:szCs w:val="16"/>
                <w:lang w:val="en-US"/>
              </w:rPr>
              <w:t>1 piece</w:t>
            </w:r>
          </w:p>
        </w:tc>
      </w:tr>
      <w:tr w:rsidR="00656896" w:rsidRPr="00924578" w14:paraId="2B3A3C94"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3C467E3E"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Toilet with intake and discharge valves</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765F23A"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0A95E1"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24A77D" w14:textId="77777777" w:rsidR="00656896" w:rsidRPr="002F5A3C" w:rsidRDefault="00656896">
            <w:pPr>
              <w:rPr>
                <w:rFonts w:ascii="Verdana" w:hAnsi="Verdana" w:cs="Arial"/>
                <w:sz w:val="16"/>
                <w:szCs w:val="16"/>
                <w:lang w:val="en-US"/>
              </w:rPr>
            </w:pPr>
          </w:p>
        </w:tc>
      </w:tr>
      <w:tr w:rsidR="00656896" w:rsidRPr="00924578" w14:paraId="3965A1D7"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7432CF42"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Toilet without intake and discharge valves</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C45FA7B"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A722EB"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F349DE" w14:textId="77777777" w:rsidR="00656896" w:rsidRPr="002F5A3C" w:rsidRDefault="00656896">
            <w:pPr>
              <w:rPr>
                <w:rFonts w:ascii="Verdana" w:hAnsi="Verdana" w:cs="Arial"/>
                <w:sz w:val="16"/>
                <w:szCs w:val="16"/>
                <w:lang w:val="en-US"/>
              </w:rPr>
            </w:pPr>
          </w:p>
        </w:tc>
      </w:tr>
      <w:tr w:rsidR="00656896" w14:paraId="47B05BC9"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0AFE86EE" w14:textId="4374154F" w:rsidR="00656896" w:rsidRPr="002F5A3C" w:rsidRDefault="002F5A3C">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 xml:space="preserve">Urinal with </w:t>
            </w:r>
            <w:r w:rsidR="000E71A6" w:rsidRPr="002F5A3C">
              <w:rPr>
                <w:rFonts w:ascii="Verdana" w:hAnsi="Verdana"/>
                <w:sz w:val="16"/>
                <w:szCs w:val="16"/>
                <w:lang w:val="en-US"/>
              </w:rPr>
              <w:t>flushometer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18B196C"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5B3095"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6390A2" w14:textId="77777777" w:rsidR="00656896" w:rsidRPr="002F5A3C" w:rsidRDefault="00656896">
            <w:pPr>
              <w:rPr>
                <w:rFonts w:ascii="Verdana" w:hAnsi="Verdana" w:cs="Arial"/>
                <w:sz w:val="16"/>
                <w:szCs w:val="16"/>
                <w:lang w:val="en-US"/>
              </w:rPr>
            </w:pPr>
          </w:p>
        </w:tc>
      </w:tr>
      <w:tr w:rsidR="00656896" w14:paraId="705159F8"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53BE0C0E" w14:textId="727745F3" w:rsidR="00656896" w:rsidRPr="002F5A3C" w:rsidRDefault="002F5A3C">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 xml:space="preserve">Urinal without </w:t>
            </w:r>
            <w:r w:rsidR="000E71A6" w:rsidRPr="002F5A3C">
              <w:rPr>
                <w:rFonts w:ascii="Verdana" w:hAnsi="Verdana"/>
                <w:sz w:val="16"/>
                <w:szCs w:val="16"/>
                <w:lang w:val="en-US"/>
              </w:rPr>
              <w:t>flushometer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CE14D5A"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A614E7D"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0CCE40" w14:textId="77777777" w:rsidR="00656896" w:rsidRPr="002F5A3C" w:rsidRDefault="00656896">
            <w:pPr>
              <w:rPr>
                <w:rFonts w:ascii="Verdana" w:hAnsi="Verdana" w:cs="Arial"/>
                <w:sz w:val="16"/>
                <w:szCs w:val="16"/>
                <w:lang w:val="en-US"/>
              </w:rPr>
            </w:pPr>
          </w:p>
        </w:tc>
      </w:tr>
      <w:tr w:rsidR="00656896" w14:paraId="6E4F172E"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7BF56E82" w14:textId="36573E31" w:rsidR="00656896" w:rsidRPr="002F5A3C" w:rsidRDefault="002F5A3C">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 xml:space="preserve">Toilet </w:t>
            </w:r>
            <w:r w:rsidR="000E71A6" w:rsidRPr="002F5A3C">
              <w:rPr>
                <w:rFonts w:ascii="Verdana" w:hAnsi="Verdana"/>
                <w:sz w:val="16"/>
                <w:szCs w:val="16"/>
                <w:lang w:val="en-US"/>
              </w:rPr>
              <w:t>flushometer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9D7554"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AAD3FB"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93346E" w14:textId="77777777" w:rsidR="00656896" w:rsidRPr="002F5A3C" w:rsidRDefault="00656896">
            <w:pPr>
              <w:rPr>
                <w:rFonts w:ascii="Verdana" w:hAnsi="Verdana" w:cs="Arial"/>
                <w:sz w:val="16"/>
                <w:szCs w:val="16"/>
                <w:lang w:val="en-US"/>
              </w:rPr>
            </w:pPr>
          </w:p>
        </w:tc>
      </w:tr>
      <w:tr w:rsidR="00656896" w14:paraId="4736AEE8"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6B393AE4" w14:textId="46E2C5F8"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 xml:space="preserve">Urinal </w:t>
            </w:r>
            <w:r w:rsidR="000E71A6" w:rsidRPr="002F5A3C">
              <w:rPr>
                <w:rFonts w:ascii="Verdana" w:hAnsi="Verdana"/>
                <w:sz w:val="16"/>
                <w:szCs w:val="16"/>
                <w:lang w:val="en-US"/>
              </w:rPr>
              <w:t>Flushometer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952E59"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1FC701"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222D74" w14:textId="77777777" w:rsidR="00656896" w:rsidRPr="002F5A3C" w:rsidRDefault="00656896">
            <w:pPr>
              <w:rPr>
                <w:rFonts w:ascii="Verdana" w:hAnsi="Verdana" w:cs="Arial"/>
                <w:sz w:val="16"/>
                <w:szCs w:val="16"/>
                <w:lang w:val="en-US"/>
              </w:rPr>
            </w:pPr>
          </w:p>
        </w:tc>
      </w:tr>
      <w:tr w:rsidR="00656896" w14:paraId="3EBD7A60"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17E0C630"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Admission valve</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1FD2FD"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0EE0C8D"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64527D" w14:textId="77777777" w:rsidR="00656896" w:rsidRPr="002F5A3C" w:rsidRDefault="00656896">
            <w:pPr>
              <w:rPr>
                <w:rFonts w:ascii="Verdana" w:hAnsi="Verdana" w:cs="Arial"/>
                <w:sz w:val="16"/>
                <w:szCs w:val="16"/>
                <w:lang w:val="en-US"/>
              </w:rPr>
            </w:pPr>
          </w:p>
        </w:tc>
      </w:tr>
      <w:tr w:rsidR="00656896" w14:paraId="62BABF62"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060C7D1C"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Discharge valve</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828528C"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F38141" w14:textId="77777777" w:rsidR="00656896" w:rsidRPr="002F5A3C" w:rsidRDefault="00656896">
            <w:pPr>
              <w:rPr>
                <w:rFonts w:ascii="Verdana" w:hAnsi="Verdana" w:cs="Arial"/>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1B25D86" w14:textId="77777777" w:rsidR="00656896" w:rsidRPr="002F5A3C" w:rsidRDefault="00656896">
            <w:pPr>
              <w:rPr>
                <w:rFonts w:ascii="Verdana" w:hAnsi="Verdana" w:cs="Arial"/>
                <w:sz w:val="16"/>
                <w:szCs w:val="16"/>
                <w:lang w:val="en-US"/>
              </w:rPr>
            </w:pPr>
          </w:p>
        </w:tc>
      </w:tr>
      <w:tr w:rsidR="00656896" w:rsidRPr="00924578" w14:paraId="1657D842" w14:textId="77777777" w:rsidTr="00656896">
        <w:trPr>
          <w:cantSplit/>
          <w:trHeight w:val="20"/>
        </w:trPr>
        <w:tc>
          <w:tcPr>
            <w:tcW w:w="1534" w:type="pct"/>
            <w:tcBorders>
              <w:top w:val="single" w:sz="6" w:space="0" w:color="auto"/>
              <w:left w:val="single" w:sz="6" w:space="0" w:color="auto"/>
              <w:bottom w:val="single" w:sz="6" w:space="0" w:color="auto"/>
              <w:right w:val="single" w:sz="6" w:space="0" w:color="auto"/>
            </w:tcBorders>
            <w:vAlign w:val="center"/>
            <w:hideMark/>
          </w:tcPr>
          <w:p w14:paraId="314D0D69"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Plug seal as a replacement part</w:t>
            </w:r>
          </w:p>
        </w:tc>
        <w:tc>
          <w:tcPr>
            <w:tcW w:w="1155" w:type="pct"/>
            <w:tcBorders>
              <w:top w:val="single" w:sz="6" w:space="0" w:color="auto"/>
              <w:left w:val="single" w:sz="6" w:space="0" w:color="auto"/>
              <w:bottom w:val="single" w:sz="6" w:space="0" w:color="auto"/>
              <w:right w:val="single" w:sz="6" w:space="0" w:color="auto"/>
            </w:tcBorders>
            <w:vAlign w:val="center"/>
            <w:hideMark/>
          </w:tcPr>
          <w:p w14:paraId="740843D1"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2 pieces for each type of plug seal to replace the original equipment discharge valve</w:t>
            </w:r>
          </w:p>
        </w:tc>
        <w:tc>
          <w:tcPr>
            <w:tcW w:w="1155" w:type="pct"/>
            <w:tcBorders>
              <w:top w:val="single" w:sz="6" w:space="0" w:color="auto"/>
              <w:left w:val="single" w:sz="6" w:space="0" w:color="auto"/>
              <w:bottom w:val="single" w:sz="6" w:space="0" w:color="auto"/>
              <w:right w:val="single" w:sz="6" w:space="0" w:color="auto"/>
            </w:tcBorders>
            <w:vAlign w:val="center"/>
            <w:hideMark/>
          </w:tcPr>
          <w:p w14:paraId="7C1E9E7C"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6 pieces in total, randomly selected, considering all certified models.</w:t>
            </w:r>
          </w:p>
        </w:tc>
        <w:tc>
          <w:tcPr>
            <w:tcW w:w="1155" w:type="pct"/>
            <w:tcBorders>
              <w:top w:val="single" w:sz="6" w:space="0" w:color="auto"/>
              <w:left w:val="single" w:sz="6" w:space="0" w:color="auto"/>
              <w:bottom w:val="single" w:sz="6" w:space="0" w:color="auto"/>
              <w:right w:val="single" w:sz="6" w:space="0" w:color="auto"/>
            </w:tcBorders>
            <w:vAlign w:val="center"/>
            <w:hideMark/>
          </w:tcPr>
          <w:p w14:paraId="3DB2FB1A" w14:textId="77777777" w:rsidR="00656896" w:rsidRPr="002F5A3C" w:rsidRDefault="00656896">
            <w:pPr>
              <w:pStyle w:val="Texto"/>
              <w:spacing w:before="40" w:after="40" w:line="208" w:lineRule="exact"/>
              <w:ind w:firstLine="0"/>
              <w:rPr>
                <w:rFonts w:ascii="Verdana" w:hAnsi="Verdana"/>
                <w:sz w:val="16"/>
                <w:szCs w:val="16"/>
                <w:lang w:val="en-US"/>
              </w:rPr>
            </w:pPr>
            <w:r w:rsidRPr="002F5A3C">
              <w:rPr>
                <w:rFonts w:ascii="Verdana" w:hAnsi="Verdana"/>
                <w:sz w:val="16"/>
                <w:szCs w:val="16"/>
                <w:lang w:val="en-US"/>
              </w:rPr>
              <w:t>2 pieces for each type of plug seal to replace the original equipment discharge valve</w:t>
            </w:r>
          </w:p>
        </w:tc>
      </w:tr>
    </w:tbl>
    <w:p w14:paraId="43101E37" w14:textId="77777777" w:rsidR="00656896" w:rsidRDefault="00656896" w:rsidP="00656896">
      <w:pPr>
        <w:pStyle w:val="Texto"/>
        <w:spacing w:after="80" w:line="206" w:lineRule="exact"/>
        <w:rPr>
          <w:rFonts w:ascii="Verdana" w:hAnsi="Verdana"/>
          <w:b/>
          <w:sz w:val="16"/>
          <w:szCs w:val="16"/>
          <w:lang w:val="e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656896" w:rsidRPr="00924578" w14:paraId="35150A31" w14:textId="77856B36" w:rsidTr="002F5A3C">
        <w:tc>
          <w:tcPr>
            <w:tcW w:w="4675" w:type="dxa"/>
          </w:tcPr>
          <w:p w14:paraId="43587F36" w14:textId="77777777" w:rsidR="00656896" w:rsidRPr="00C0169D" w:rsidRDefault="00656896" w:rsidP="00656896">
            <w:pPr>
              <w:pStyle w:val="ROMANOS"/>
              <w:spacing w:after="80" w:line="206" w:lineRule="exact"/>
              <w:ind w:left="0" w:firstLine="0"/>
              <w:rPr>
                <w:rFonts w:ascii="Verdana" w:hAnsi="Verdana"/>
                <w:sz w:val="16"/>
                <w:szCs w:val="16"/>
              </w:rPr>
            </w:pPr>
            <w:r w:rsidRPr="00C0169D">
              <w:rPr>
                <w:rFonts w:ascii="Verdana" w:hAnsi="Verdana"/>
                <w:b/>
                <w:sz w:val="16"/>
                <w:szCs w:val="16"/>
              </w:rPr>
              <w:lastRenderedPageBreak/>
              <w:t>a.</w:t>
            </w:r>
            <w:r w:rsidRPr="00C0169D">
              <w:rPr>
                <w:rFonts w:ascii="Verdana" w:hAnsi="Verdana"/>
                <w:sz w:val="16"/>
                <w:szCs w:val="16"/>
              </w:rPr>
              <w:tab/>
              <w:t xml:space="preserve">Todos los inodoros que utilicen válvulas de admisión y descarga para su funcionamiento deben ser comercializados con la misma válvula de admisión y descarga con el cual fueron probados, ya sea a través de un solo certificado de inodoro con válvulas, o inodoro y válvulas con certificados independientes de producto del mismo OCP o de diferentes </w:t>
            </w:r>
            <w:proofErr w:type="spellStart"/>
            <w:r w:rsidRPr="00C0169D">
              <w:rPr>
                <w:rFonts w:ascii="Verdana" w:hAnsi="Verdana"/>
                <w:sz w:val="16"/>
                <w:szCs w:val="16"/>
              </w:rPr>
              <w:t>OCP´s</w:t>
            </w:r>
            <w:proofErr w:type="spellEnd"/>
            <w:r w:rsidRPr="00C0169D">
              <w:rPr>
                <w:rFonts w:ascii="Verdana" w:hAnsi="Verdana"/>
                <w:sz w:val="16"/>
                <w:szCs w:val="16"/>
              </w:rPr>
              <w:t>.</w:t>
            </w:r>
          </w:p>
        </w:tc>
        <w:tc>
          <w:tcPr>
            <w:tcW w:w="4675" w:type="dxa"/>
          </w:tcPr>
          <w:p w14:paraId="546EE2D0" w14:textId="7D3A29DD" w:rsidR="00656896" w:rsidRPr="002F5A3C" w:rsidRDefault="00656896" w:rsidP="00656896">
            <w:pPr>
              <w:pStyle w:val="ROMANOS"/>
              <w:spacing w:after="80" w:line="206" w:lineRule="exact"/>
              <w:ind w:left="0" w:firstLine="0"/>
              <w:rPr>
                <w:rFonts w:ascii="Verdana" w:hAnsi="Verdana"/>
                <w:b/>
                <w:sz w:val="16"/>
                <w:szCs w:val="16"/>
                <w:lang w:val="en-US"/>
              </w:rPr>
            </w:pPr>
            <w:r w:rsidRPr="002F5A3C">
              <w:rPr>
                <w:rFonts w:ascii="Verdana" w:hAnsi="Verdana"/>
                <w:b/>
                <w:sz w:val="16"/>
                <w:szCs w:val="16"/>
                <w:lang w:val="en-US"/>
              </w:rPr>
              <w:t xml:space="preserve">a. </w:t>
            </w:r>
            <w:r w:rsidRPr="002F5A3C">
              <w:rPr>
                <w:rFonts w:ascii="Verdana" w:hAnsi="Verdana"/>
                <w:sz w:val="16"/>
                <w:szCs w:val="16"/>
                <w:lang w:val="en-US"/>
              </w:rPr>
              <w:tab/>
              <w:t>All toilets that use in</w:t>
            </w:r>
            <w:r w:rsidR="002F5A3C">
              <w:rPr>
                <w:rFonts w:ascii="Verdana" w:hAnsi="Verdana"/>
                <w:sz w:val="16"/>
                <w:szCs w:val="16"/>
                <w:lang w:val="en-US"/>
              </w:rPr>
              <w:t>take</w:t>
            </w:r>
            <w:r w:rsidRPr="002F5A3C">
              <w:rPr>
                <w:rFonts w:ascii="Verdana" w:hAnsi="Verdana"/>
                <w:sz w:val="16"/>
                <w:szCs w:val="16"/>
                <w:lang w:val="en-US"/>
              </w:rPr>
              <w:t xml:space="preserve"> and </w:t>
            </w:r>
            <w:r w:rsidR="002F5A3C">
              <w:rPr>
                <w:rFonts w:ascii="Verdana" w:hAnsi="Verdana"/>
                <w:sz w:val="16"/>
                <w:szCs w:val="16"/>
                <w:lang w:val="en-US"/>
              </w:rPr>
              <w:t>discharge</w:t>
            </w:r>
            <w:r w:rsidRPr="002F5A3C">
              <w:rPr>
                <w:rFonts w:ascii="Verdana" w:hAnsi="Verdana"/>
                <w:sz w:val="16"/>
                <w:szCs w:val="16"/>
                <w:lang w:val="en-US"/>
              </w:rPr>
              <w:t xml:space="preserve"> valves for their operation must be marketed with the same inlet and flush valve with which they were tested, either through a single toilet with valve certificate, or toilet and valves with separate certificates. of product from the same OCP or from different OCPs</w:t>
            </w:r>
            <w:r w:rsidR="00263CF2" w:rsidRPr="002F5A3C">
              <w:rPr>
                <w:rFonts w:ascii="Verdana" w:hAnsi="Verdana"/>
                <w:sz w:val="16"/>
                <w:szCs w:val="16"/>
                <w:lang w:val="en-US"/>
              </w:rPr>
              <w:t>.</w:t>
            </w:r>
          </w:p>
        </w:tc>
      </w:tr>
      <w:tr w:rsidR="00656896" w:rsidRPr="00924578" w14:paraId="1C1852B8" w14:textId="3D002A7E" w:rsidTr="002F5A3C">
        <w:tc>
          <w:tcPr>
            <w:tcW w:w="4675" w:type="dxa"/>
          </w:tcPr>
          <w:p w14:paraId="0334CFE6" w14:textId="77777777" w:rsidR="00656896" w:rsidRPr="00C0169D" w:rsidRDefault="00656896" w:rsidP="00656896">
            <w:pPr>
              <w:pStyle w:val="ROMANOS"/>
              <w:spacing w:after="80" w:line="206"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Con respecto a los sellos obturadores, cuando sean reemplazo del sello obturador de las válvulas de descarga de éstos, deberán indicar a qué tipo o modelo de válvula de descarga pueden reemplazar, y por cada modelo o tipo que indique se deberá de contar con evidencia técnica de su correcto funcionamiento de dicho reemplazo para ser certificado y comercializado.</w:t>
            </w:r>
          </w:p>
        </w:tc>
        <w:tc>
          <w:tcPr>
            <w:tcW w:w="4675" w:type="dxa"/>
          </w:tcPr>
          <w:p w14:paraId="4A6AF0F3" w14:textId="1F7A6D12" w:rsidR="00656896" w:rsidRPr="002F5A3C" w:rsidRDefault="00656896" w:rsidP="00656896">
            <w:pPr>
              <w:pStyle w:val="ROMANOS"/>
              <w:spacing w:after="80" w:line="206" w:lineRule="exact"/>
              <w:ind w:left="0" w:firstLine="0"/>
              <w:rPr>
                <w:rFonts w:ascii="Verdana" w:hAnsi="Verdana"/>
                <w:b/>
                <w:sz w:val="16"/>
                <w:szCs w:val="16"/>
                <w:lang w:val="en-US"/>
              </w:rPr>
            </w:pPr>
            <w:r w:rsidRPr="002F5A3C">
              <w:rPr>
                <w:rFonts w:ascii="Verdana" w:hAnsi="Verdana"/>
                <w:b/>
                <w:sz w:val="16"/>
                <w:szCs w:val="16"/>
                <w:lang w:val="en-US"/>
              </w:rPr>
              <w:t xml:space="preserve">b. </w:t>
            </w:r>
            <w:r w:rsidRPr="002F5A3C">
              <w:rPr>
                <w:rFonts w:ascii="Verdana" w:hAnsi="Verdana"/>
                <w:sz w:val="16"/>
                <w:szCs w:val="16"/>
                <w:lang w:val="en-US"/>
              </w:rPr>
              <w:tab/>
              <w:t>Regarding the plug seals, when they replace the plug seal of their discharge valves, they must indicate what type or model of discharge valve they can replace, and for each model or type indicated, technical evidence must be available. of its correct operation of said replacement to be certified and marketed.</w:t>
            </w:r>
          </w:p>
        </w:tc>
      </w:tr>
      <w:tr w:rsidR="00656896" w:rsidRPr="00924578" w14:paraId="26D1EAAB" w14:textId="03AA7791" w:rsidTr="002F5A3C">
        <w:tc>
          <w:tcPr>
            <w:tcW w:w="4675" w:type="dxa"/>
          </w:tcPr>
          <w:p w14:paraId="6C2A1E1B" w14:textId="77777777" w:rsidR="00656896" w:rsidRPr="00C0169D" w:rsidRDefault="00656896" w:rsidP="00656896">
            <w:pPr>
              <w:pStyle w:val="Texto"/>
              <w:spacing w:after="80" w:line="206" w:lineRule="exact"/>
              <w:ind w:firstLine="0"/>
              <w:rPr>
                <w:rFonts w:ascii="Verdana" w:hAnsi="Verdana"/>
                <w:sz w:val="16"/>
                <w:szCs w:val="16"/>
              </w:rPr>
            </w:pPr>
            <w:r w:rsidRPr="00C0169D">
              <w:rPr>
                <w:rFonts w:ascii="Verdana" w:hAnsi="Verdana"/>
                <w:sz w:val="16"/>
                <w:szCs w:val="16"/>
              </w:rPr>
              <w:t>Las muestras deberán ser presentadas al laboratorio seleccionado por el solicitante o en su caso, por el titular del certificado que corresponda, a efecto de que se realicen las pruebas que establezca la NOM.</w:t>
            </w:r>
          </w:p>
        </w:tc>
        <w:tc>
          <w:tcPr>
            <w:tcW w:w="4675" w:type="dxa"/>
          </w:tcPr>
          <w:p w14:paraId="3DB9AE9F" w14:textId="36B71DF6" w:rsidR="00656896" w:rsidRPr="002F5A3C" w:rsidRDefault="00656896" w:rsidP="00656896">
            <w:pPr>
              <w:pStyle w:val="Texto"/>
              <w:spacing w:after="80" w:line="206" w:lineRule="exact"/>
              <w:ind w:firstLine="0"/>
              <w:rPr>
                <w:rFonts w:ascii="Verdana" w:hAnsi="Verdana"/>
                <w:sz w:val="16"/>
                <w:szCs w:val="16"/>
                <w:lang w:val="en-US"/>
              </w:rPr>
            </w:pPr>
            <w:r w:rsidRPr="002F5A3C">
              <w:rPr>
                <w:rFonts w:ascii="Verdana" w:hAnsi="Verdana"/>
                <w:sz w:val="16"/>
                <w:szCs w:val="16"/>
                <w:lang w:val="en-US"/>
              </w:rPr>
              <w:t>The samples must be presented to the laboratory selected by the applicant or, where appropriate, by the holder of the corresponding certificate, in order to carry out the tests established by the NOM.</w:t>
            </w:r>
          </w:p>
        </w:tc>
      </w:tr>
      <w:tr w:rsidR="00656896" w:rsidRPr="00924578" w14:paraId="38A31ED1" w14:textId="176CE567" w:rsidTr="002F5A3C">
        <w:tc>
          <w:tcPr>
            <w:tcW w:w="4675" w:type="dxa"/>
          </w:tcPr>
          <w:p w14:paraId="5E247B82" w14:textId="77777777" w:rsidR="00656896" w:rsidRPr="00C0169D" w:rsidRDefault="00656896" w:rsidP="00656896">
            <w:pPr>
              <w:pStyle w:val="Texto"/>
              <w:spacing w:after="80" w:line="206" w:lineRule="exact"/>
              <w:ind w:firstLine="0"/>
              <w:rPr>
                <w:rFonts w:ascii="Verdana" w:hAnsi="Verdana"/>
                <w:sz w:val="16"/>
                <w:szCs w:val="16"/>
              </w:rPr>
            </w:pPr>
            <w:r w:rsidRPr="00C0169D">
              <w:rPr>
                <w:rFonts w:ascii="Verdana" w:hAnsi="Verdana"/>
                <w:sz w:val="16"/>
                <w:szCs w:val="16"/>
              </w:rPr>
              <w:t>Una vez que el laboratorio emite el informe de resultados, el interesado o el laboratorio lo remitirán al OCP correspondiente.</w:t>
            </w:r>
          </w:p>
        </w:tc>
        <w:tc>
          <w:tcPr>
            <w:tcW w:w="4675" w:type="dxa"/>
          </w:tcPr>
          <w:p w14:paraId="47A95983" w14:textId="2A0538B7" w:rsidR="00656896" w:rsidRPr="002F5A3C" w:rsidRDefault="00656896" w:rsidP="00656896">
            <w:pPr>
              <w:pStyle w:val="Texto"/>
              <w:spacing w:after="80" w:line="206" w:lineRule="exact"/>
              <w:ind w:firstLine="0"/>
              <w:rPr>
                <w:rFonts w:ascii="Verdana" w:hAnsi="Verdana"/>
                <w:sz w:val="16"/>
                <w:szCs w:val="16"/>
                <w:lang w:val="en-US"/>
              </w:rPr>
            </w:pPr>
            <w:r w:rsidRPr="002F5A3C">
              <w:rPr>
                <w:rFonts w:ascii="Verdana" w:hAnsi="Verdana"/>
                <w:sz w:val="16"/>
                <w:szCs w:val="16"/>
                <w:lang w:val="en-US"/>
              </w:rPr>
              <w:t>Once the laboratory issues the results report, the interested party or the laboratory will send it to the corresponding OCP.</w:t>
            </w:r>
          </w:p>
        </w:tc>
      </w:tr>
      <w:tr w:rsidR="00656896" w:rsidRPr="00924578" w14:paraId="4DB3F630" w14:textId="46DBE02A" w:rsidTr="002F5A3C">
        <w:tc>
          <w:tcPr>
            <w:tcW w:w="4675" w:type="dxa"/>
          </w:tcPr>
          <w:p w14:paraId="64E203AD" w14:textId="77777777" w:rsidR="00656896" w:rsidRPr="00C0169D" w:rsidRDefault="00656896" w:rsidP="00656896">
            <w:pPr>
              <w:pStyle w:val="Texto"/>
              <w:spacing w:after="80" w:line="206" w:lineRule="exact"/>
              <w:ind w:firstLine="0"/>
              <w:rPr>
                <w:rFonts w:ascii="Verdana" w:hAnsi="Verdana"/>
                <w:sz w:val="16"/>
                <w:szCs w:val="16"/>
              </w:rPr>
            </w:pPr>
            <w:r w:rsidRPr="00C0169D">
              <w:rPr>
                <w:rFonts w:ascii="Verdana" w:hAnsi="Verdana"/>
                <w:sz w:val="16"/>
                <w:szCs w:val="16"/>
              </w:rPr>
              <w:t>En los casos de certificación inicial, si la primera muestra no llegara a cumplir con las especificaciones de la NOM, cuando aplique, se tomará la segunda muestra testigo y sí ésta no llegara a cumplir, se dará por terminado el proceso de certificación;</w:t>
            </w:r>
          </w:p>
        </w:tc>
        <w:tc>
          <w:tcPr>
            <w:tcW w:w="4675" w:type="dxa"/>
          </w:tcPr>
          <w:p w14:paraId="7C338279" w14:textId="255D8FDC" w:rsidR="00656896" w:rsidRPr="002F5A3C" w:rsidRDefault="00656896" w:rsidP="00656896">
            <w:pPr>
              <w:pStyle w:val="Texto"/>
              <w:spacing w:after="80" w:line="206" w:lineRule="exact"/>
              <w:ind w:firstLine="0"/>
              <w:rPr>
                <w:rFonts w:ascii="Verdana" w:hAnsi="Verdana"/>
                <w:sz w:val="16"/>
                <w:szCs w:val="16"/>
                <w:lang w:val="en-US"/>
              </w:rPr>
            </w:pPr>
            <w:r w:rsidRPr="002F5A3C">
              <w:rPr>
                <w:rFonts w:ascii="Verdana" w:hAnsi="Verdana"/>
                <w:sz w:val="16"/>
                <w:szCs w:val="16"/>
                <w:lang w:val="en-US"/>
              </w:rPr>
              <w:t>In the cases of initial certification, if the first sample does not comply with the NOM specifications, when applicable, the second witness sample will be taken and if it does not comply, the certification process will be terminated;</w:t>
            </w:r>
          </w:p>
        </w:tc>
      </w:tr>
      <w:tr w:rsidR="00656896" w:rsidRPr="00924578" w14:paraId="54F9CE4F" w14:textId="5F214647" w:rsidTr="002F5A3C">
        <w:tc>
          <w:tcPr>
            <w:tcW w:w="4675" w:type="dxa"/>
          </w:tcPr>
          <w:p w14:paraId="0BF87053" w14:textId="77777777" w:rsidR="00656896" w:rsidRPr="00C0169D" w:rsidRDefault="00656896" w:rsidP="00656896">
            <w:pPr>
              <w:pStyle w:val="Texto"/>
              <w:spacing w:after="80" w:line="206" w:lineRule="exact"/>
              <w:ind w:firstLine="0"/>
              <w:rPr>
                <w:rFonts w:ascii="Verdana" w:hAnsi="Verdana"/>
                <w:sz w:val="16"/>
                <w:szCs w:val="16"/>
              </w:rPr>
            </w:pPr>
            <w:r w:rsidRPr="00C0169D">
              <w:rPr>
                <w:rFonts w:ascii="Verdana" w:hAnsi="Verdana"/>
                <w:sz w:val="16"/>
                <w:szCs w:val="16"/>
              </w:rPr>
              <w:t>En los casos de vigilancia o renovación del certificado de producto, si la primera muestra no llegara a cumplir con las especificaciones de la NOM, se tomará la segunda muestra testigo y sí ésta no llegara a cumplir, se procederá conforme a lo establecido en el artículo 93 de la Ley, la muestra para vigilancia o renovación debe integrarse por miembros de la familia, del modelo o tipo diferentes preferentemente a los que se probaron para la certificación inicial.</w:t>
            </w:r>
          </w:p>
        </w:tc>
        <w:tc>
          <w:tcPr>
            <w:tcW w:w="4675" w:type="dxa"/>
          </w:tcPr>
          <w:p w14:paraId="1A920868" w14:textId="241ADC7F" w:rsidR="00656896" w:rsidRPr="002F5A3C" w:rsidRDefault="00656896" w:rsidP="00656896">
            <w:pPr>
              <w:pStyle w:val="Texto"/>
              <w:spacing w:after="80" w:line="206" w:lineRule="exact"/>
              <w:ind w:firstLine="0"/>
              <w:rPr>
                <w:rFonts w:ascii="Verdana" w:hAnsi="Verdana"/>
                <w:sz w:val="16"/>
                <w:szCs w:val="16"/>
                <w:lang w:val="en-US"/>
              </w:rPr>
            </w:pPr>
            <w:r w:rsidRPr="002F5A3C">
              <w:rPr>
                <w:rFonts w:ascii="Verdana" w:hAnsi="Verdana"/>
                <w:sz w:val="16"/>
                <w:szCs w:val="16"/>
                <w:lang w:val="en-US"/>
              </w:rPr>
              <w:t xml:space="preserve">In the cases of </w:t>
            </w:r>
            <w:r w:rsidR="002F5A3C">
              <w:rPr>
                <w:rFonts w:ascii="Verdana" w:hAnsi="Verdana"/>
                <w:sz w:val="16"/>
                <w:szCs w:val="16"/>
                <w:lang w:val="en-US"/>
              </w:rPr>
              <w:t>oversight</w:t>
            </w:r>
            <w:r w:rsidRPr="002F5A3C">
              <w:rPr>
                <w:rFonts w:ascii="Verdana" w:hAnsi="Verdana"/>
                <w:sz w:val="16"/>
                <w:szCs w:val="16"/>
                <w:lang w:val="en-US"/>
              </w:rPr>
              <w:t xml:space="preserve"> or renewal of the product certificate, if the first sample does not meet the specifications of the NOM, the second control sample will be taken and if it does not comply, the procedure established in article 93 of the Law, the sample for </w:t>
            </w:r>
            <w:r w:rsidR="002F5A3C">
              <w:rPr>
                <w:rFonts w:ascii="Verdana" w:hAnsi="Verdana"/>
                <w:sz w:val="16"/>
                <w:szCs w:val="16"/>
                <w:lang w:val="en-US"/>
              </w:rPr>
              <w:t>oversight</w:t>
            </w:r>
            <w:r w:rsidRPr="002F5A3C">
              <w:rPr>
                <w:rFonts w:ascii="Verdana" w:hAnsi="Verdana"/>
                <w:sz w:val="16"/>
                <w:szCs w:val="16"/>
                <w:lang w:val="en-US"/>
              </w:rPr>
              <w:t xml:space="preserve"> or renewal must be integrated by members of the family, of a different model or type, preferably to those wh</w:t>
            </w:r>
            <w:r w:rsidR="00153CDC">
              <w:rPr>
                <w:rFonts w:ascii="Verdana" w:hAnsi="Verdana"/>
                <w:sz w:val="16"/>
                <w:szCs w:val="16"/>
                <w:lang w:val="en-US"/>
              </w:rPr>
              <w:t>ich</w:t>
            </w:r>
            <w:r w:rsidRPr="002F5A3C">
              <w:rPr>
                <w:rFonts w:ascii="Verdana" w:hAnsi="Verdana"/>
                <w:sz w:val="16"/>
                <w:szCs w:val="16"/>
                <w:lang w:val="en-US"/>
              </w:rPr>
              <w:t xml:space="preserve"> were tested for the initial certification.</w:t>
            </w:r>
          </w:p>
        </w:tc>
      </w:tr>
      <w:tr w:rsidR="00656896" w:rsidRPr="00924578" w14:paraId="73D1350B" w14:textId="6F5945DC" w:rsidTr="002F5A3C">
        <w:tc>
          <w:tcPr>
            <w:tcW w:w="4675" w:type="dxa"/>
          </w:tcPr>
          <w:p w14:paraId="0E6C8258" w14:textId="41FD4AD1" w:rsidR="00656896" w:rsidRPr="00C0169D" w:rsidRDefault="00656896" w:rsidP="00656896">
            <w:pPr>
              <w:pStyle w:val="Texto"/>
              <w:spacing w:after="80" w:line="206" w:lineRule="exact"/>
              <w:ind w:firstLine="0"/>
              <w:rPr>
                <w:rFonts w:ascii="Verdana" w:hAnsi="Verdana"/>
                <w:sz w:val="16"/>
                <w:szCs w:val="16"/>
              </w:rPr>
            </w:pPr>
            <w:r w:rsidRPr="00C0169D">
              <w:rPr>
                <w:rFonts w:ascii="Verdana" w:hAnsi="Verdana"/>
                <w:sz w:val="16"/>
                <w:szCs w:val="16"/>
              </w:rPr>
              <w:t xml:space="preserve">Para productos de importación, ya sean </w:t>
            </w:r>
            <w:proofErr w:type="gramStart"/>
            <w:r w:rsidRPr="00C0169D">
              <w:rPr>
                <w:rFonts w:ascii="Verdana" w:hAnsi="Verdana"/>
                <w:sz w:val="16"/>
                <w:szCs w:val="16"/>
              </w:rPr>
              <w:t>prototipos o nuevos modelos a certificar</w:t>
            </w:r>
            <w:proofErr w:type="gramEnd"/>
            <w:r w:rsidRPr="00C0169D">
              <w:rPr>
                <w:rFonts w:ascii="Verdana" w:hAnsi="Verdana"/>
                <w:sz w:val="16"/>
                <w:szCs w:val="16"/>
              </w:rPr>
              <w:t xml:space="preserve"> que estén sujetas a la Ley de los Impuestos Generales de Importación y de Exportación, el OCP podrá extender carta justificación de importación de muestra, con fines de </w:t>
            </w:r>
            <w:proofErr w:type="spellStart"/>
            <w:r w:rsidRPr="00C0169D">
              <w:rPr>
                <w:rFonts w:ascii="Verdana" w:hAnsi="Verdana"/>
                <w:sz w:val="16"/>
                <w:szCs w:val="16"/>
              </w:rPr>
              <w:t>ensa</w:t>
            </w:r>
            <w:r w:rsidR="000E71A6">
              <w:rPr>
                <w:rFonts w:ascii="Verdana" w:hAnsi="Verdana"/>
                <w:sz w:val="16"/>
                <w:szCs w:val="16"/>
              </w:rPr>
              <w:t>i</w:t>
            </w:r>
            <w:proofErr w:type="spellEnd"/>
            <w:r w:rsidR="000E71A6">
              <w:rPr>
                <w:rFonts w:ascii="Verdana" w:hAnsi="Verdana"/>
                <w:sz w:val="16"/>
                <w:szCs w:val="16"/>
              </w:rPr>
              <w:t>.</w:t>
            </w:r>
            <w:r w:rsidRPr="00C0169D">
              <w:rPr>
                <w:rFonts w:ascii="Verdana" w:hAnsi="Verdana"/>
                <w:sz w:val="16"/>
                <w:szCs w:val="16"/>
              </w:rPr>
              <w:t xml:space="preserve"> La muestra deberá ser presentada al laboratorio seleccionado por el solicitante e informar de ello, al OCP.</w:t>
            </w:r>
          </w:p>
        </w:tc>
        <w:tc>
          <w:tcPr>
            <w:tcW w:w="4675" w:type="dxa"/>
          </w:tcPr>
          <w:p w14:paraId="4ED9FF15" w14:textId="6050905B" w:rsidR="00656896" w:rsidRPr="002F5A3C" w:rsidRDefault="00656896" w:rsidP="00656896">
            <w:pPr>
              <w:pStyle w:val="Texto"/>
              <w:spacing w:after="80" w:line="206" w:lineRule="exact"/>
              <w:ind w:firstLine="0"/>
              <w:rPr>
                <w:rFonts w:ascii="Verdana" w:hAnsi="Verdana"/>
                <w:sz w:val="16"/>
                <w:szCs w:val="16"/>
                <w:lang w:val="en-US"/>
              </w:rPr>
            </w:pPr>
            <w:r w:rsidRPr="002F5A3C">
              <w:rPr>
                <w:rFonts w:ascii="Verdana" w:hAnsi="Verdana"/>
                <w:sz w:val="16"/>
                <w:szCs w:val="16"/>
                <w:lang w:val="en-US"/>
              </w:rPr>
              <w:t>For imported products, whether they are prototypes or new models to be certified that are subject to the General Import and Export Tax Law, the OCP may issue a sample import justification letter, for testing purposes. The sample must be submitted to the laboratory selected by the applicant and report it to the OCP.</w:t>
            </w:r>
          </w:p>
        </w:tc>
      </w:tr>
      <w:tr w:rsidR="00656896" w:rsidRPr="00C0169D" w14:paraId="0A742105" w14:textId="1C1BB3B4" w:rsidTr="002F5A3C">
        <w:tc>
          <w:tcPr>
            <w:tcW w:w="4675" w:type="dxa"/>
          </w:tcPr>
          <w:p w14:paraId="3BECE759" w14:textId="77777777" w:rsidR="00656896" w:rsidRPr="00C0169D" w:rsidRDefault="00656896" w:rsidP="00656896">
            <w:pPr>
              <w:pStyle w:val="Texto"/>
              <w:spacing w:after="80" w:line="206" w:lineRule="exact"/>
              <w:ind w:firstLine="0"/>
              <w:rPr>
                <w:rFonts w:ascii="Verdana" w:hAnsi="Verdana"/>
                <w:b/>
                <w:sz w:val="16"/>
                <w:szCs w:val="16"/>
              </w:rPr>
            </w:pPr>
            <w:r w:rsidRPr="00C0169D">
              <w:rPr>
                <w:rFonts w:ascii="Verdana" w:hAnsi="Verdana"/>
                <w:b/>
                <w:sz w:val="16"/>
                <w:szCs w:val="16"/>
              </w:rPr>
              <w:t>12. Vigilancia</w:t>
            </w:r>
          </w:p>
        </w:tc>
        <w:tc>
          <w:tcPr>
            <w:tcW w:w="4675" w:type="dxa"/>
          </w:tcPr>
          <w:p w14:paraId="6DC9C985" w14:textId="0BFB1062" w:rsidR="00656896" w:rsidRPr="002F5A3C" w:rsidRDefault="00656896" w:rsidP="00656896">
            <w:pPr>
              <w:pStyle w:val="Texto"/>
              <w:spacing w:after="80" w:line="206" w:lineRule="exact"/>
              <w:ind w:firstLine="0"/>
              <w:rPr>
                <w:rFonts w:ascii="Verdana" w:hAnsi="Verdana"/>
                <w:b/>
                <w:sz w:val="16"/>
                <w:szCs w:val="16"/>
                <w:lang w:val="en-US"/>
              </w:rPr>
            </w:pPr>
            <w:r w:rsidRPr="002F5A3C">
              <w:rPr>
                <w:rFonts w:ascii="Verdana" w:hAnsi="Verdana"/>
                <w:b/>
                <w:sz w:val="16"/>
                <w:szCs w:val="16"/>
                <w:lang w:val="en-US"/>
              </w:rPr>
              <w:t xml:space="preserve">12. </w:t>
            </w:r>
            <w:r w:rsidR="006B114C" w:rsidRPr="002F5A3C">
              <w:rPr>
                <w:rFonts w:ascii="Verdana" w:hAnsi="Verdana"/>
                <w:b/>
                <w:sz w:val="16"/>
                <w:szCs w:val="16"/>
                <w:lang w:val="en-US"/>
              </w:rPr>
              <w:t>O</w:t>
            </w:r>
            <w:r w:rsidR="00153CDC">
              <w:rPr>
                <w:rFonts w:ascii="Verdana" w:hAnsi="Verdana"/>
                <w:b/>
                <w:sz w:val="16"/>
                <w:szCs w:val="16"/>
                <w:lang w:val="en-US"/>
              </w:rPr>
              <w:t>versight</w:t>
            </w:r>
          </w:p>
        </w:tc>
      </w:tr>
      <w:tr w:rsidR="00656896" w:rsidRPr="00924578" w14:paraId="7E55A1E4" w14:textId="7144D7F1" w:rsidTr="002F5A3C">
        <w:tc>
          <w:tcPr>
            <w:tcW w:w="4675" w:type="dxa"/>
          </w:tcPr>
          <w:p w14:paraId="24236E92" w14:textId="77777777" w:rsidR="00656896" w:rsidRPr="00C0169D" w:rsidRDefault="00656896" w:rsidP="00656896">
            <w:pPr>
              <w:pStyle w:val="Texto"/>
              <w:spacing w:after="80" w:line="206" w:lineRule="exact"/>
              <w:ind w:firstLine="0"/>
              <w:rPr>
                <w:rFonts w:ascii="Verdana" w:hAnsi="Verdana"/>
                <w:sz w:val="16"/>
                <w:szCs w:val="16"/>
              </w:rPr>
            </w:pPr>
            <w:r w:rsidRPr="00C0169D">
              <w:rPr>
                <w:rFonts w:ascii="Verdana" w:hAnsi="Verdana"/>
                <w:sz w:val="16"/>
                <w:szCs w:val="16"/>
              </w:rPr>
              <w:t>La vigilancia del cumplimiento de la presente Norma Oficial Mexicana en el ámbito de sus respectivas competencias será realizada por:</w:t>
            </w:r>
          </w:p>
        </w:tc>
        <w:tc>
          <w:tcPr>
            <w:tcW w:w="4675" w:type="dxa"/>
          </w:tcPr>
          <w:p w14:paraId="791D36A7" w14:textId="7E8E013B" w:rsidR="00656896" w:rsidRPr="002F5A3C" w:rsidRDefault="00656896" w:rsidP="00656896">
            <w:pPr>
              <w:pStyle w:val="Texto"/>
              <w:spacing w:after="80" w:line="206" w:lineRule="exact"/>
              <w:ind w:firstLine="0"/>
              <w:rPr>
                <w:rFonts w:ascii="Verdana" w:hAnsi="Verdana"/>
                <w:sz w:val="16"/>
                <w:szCs w:val="16"/>
                <w:lang w:val="en-US"/>
              </w:rPr>
            </w:pPr>
            <w:r w:rsidRPr="002F5A3C">
              <w:rPr>
                <w:rFonts w:ascii="Verdana" w:hAnsi="Verdana"/>
                <w:sz w:val="16"/>
                <w:szCs w:val="16"/>
                <w:lang w:val="en-US"/>
              </w:rPr>
              <w:t xml:space="preserve">Monitoring compliance with this Official Mexican Standard within the scope of their respective </w:t>
            </w:r>
            <w:r w:rsidR="00153CDC">
              <w:rPr>
                <w:rFonts w:ascii="Verdana" w:hAnsi="Verdana"/>
                <w:sz w:val="16"/>
                <w:szCs w:val="16"/>
                <w:lang w:val="en-US"/>
              </w:rPr>
              <w:t>responsibilities</w:t>
            </w:r>
            <w:r w:rsidRPr="002F5A3C">
              <w:rPr>
                <w:rFonts w:ascii="Verdana" w:hAnsi="Verdana"/>
                <w:sz w:val="16"/>
                <w:szCs w:val="16"/>
                <w:lang w:val="en-US"/>
              </w:rPr>
              <w:t xml:space="preserve"> will be carried out by:</w:t>
            </w:r>
          </w:p>
        </w:tc>
      </w:tr>
      <w:tr w:rsidR="00656896" w:rsidRPr="00924578" w14:paraId="008ED08E" w14:textId="70C6997B" w:rsidTr="002F5A3C">
        <w:tc>
          <w:tcPr>
            <w:tcW w:w="4675" w:type="dxa"/>
          </w:tcPr>
          <w:p w14:paraId="36309347" w14:textId="77777777" w:rsidR="00656896" w:rsidRPr="00C0169D" w:rsidRDefault="00656896" w:rsidP="00656896">
            <w:pPr>
              <w:pStyle w:val="ROMANOS"/>
              <w:spacing w:after="80" w:line="206" w:lineRule="exact"/>
              <w:ind w:left="0" w:firstLine="0"/>
              <w:rPr>
                <w:rFonts w:ascii="Verdana" w:hAnsi="Verdana"/>
                <w:sz w:val="16"/>
                <w:szCs w:val="16"/>
              </w:rPr>
            </w:pPr>
            <w:r w:rsidRPr="00C0169D">
              <w:rPr>
                <w:rFonts w:ascii="Verdana" w:hAnsi="Verdana"/>
                <w:b/>
                <w:sz w:val="16"/>
                <w:szCs w:val="16"/>
              </w:rPr>
              <w:t>a.</w:t>
            </w:r>
            <w:r w:rsidRPr="00C0169D">
              <w:rPr>
                <w:rFonts w:ascii="Verdana" w:hAnsi="Verdana"/>
                <w:sz w:val="16"/>
                <w:szCs w:val="16"/>
              </w:rPr>
              <w:tab/>
              <w:t>La Secretaría de Medio Ambiente y Recursos Naturales por conducto de la Comisión Nacional del Agua, en los centros de producción;</w:t>
            </w:r>
          </w:p>
        </w:tc>
        <w:tc>
          <w:tcPr>
            <w:tcW w:w="4675" w:type="dxa"/>
          </w:tcPr>
          <w:p w14:paraId="0DFAE46B" w14:textId="7988EE87" w:rsidR="00656896" w:rsidRPr="002F5A3C" w:rsidRDefault="00656896" w:rsidP="00656896">
            <w:pPr>
              <w:pStyle w:val="ROMANOS"/>
              <w:spacing w:after="80" w:line="206" w:lineRule="exact"/>
              <w:ind w:left="0" w:firstLine="0"/>
              <w:rPr>
                <w:rFonts w:ascii="Verdana" w:hAnsi="Verdana"/>
                <w:b/>
                <w:sz w:val="16"/>
                <w:szCs w:val="16"/>
                <w:lang w:val="en-US"/>
              </w:rPr>
            </w:pPr>
            <w:r w:rsidRPr="002F5A3C">
              <w:rPr>
                <w:rFonts w:ascii="Verdana" w:hAnsi="Verdana"/>
                <w:b/>
                <w:sz w:val="16"/>
                <w:szCs w:val="16"/>
                <w:lang w:val="en-US"/>
              </w:rPr>
              <w:t xml:space="preserve">a. </w:t>
            </w:r>
            <w:r w:rsidRPr="002F5A3C">
              <w:rPr>
                <w:rFonts w:ascii="Verdana" w:hAnsi="Verdana"/>
                <w:sz w:val="16"/>
                <w:szCs w:val="16"/>
                <w:lang w:val="en-US"/>
              </w:rPr>
              <w:tab/>
              <w:t xml:space="preserve">The </w:t>
            </w:r>
            <w:r w:rsidR="00D3676D" w:rsidRPr="002F5A3C">
              <w:rPr>
                <w:rFonts w:ascii="Verdana" w:hAnsi="Verdana"/>
                <w:sz w:val="16"/>
                <w:szCs w:val="16"/>
                <w:lang w:val="en-US"/>
              </w:rPr>
              <w:t>Secretary</w:t>
            </w:r>
            <w:r w:rsidRPr="002F5A3C">
              <w:rPr>
                <w:rFonts w:ascii="Verdana" w:hAnsi="Verdana"/>
                <w:sz w:val="16"/>
                <w:szCs w:val="16"/>
                <w:lang w:val="en-US"/>
              </w:rPr>
              <w:t xml:space="preserve"> of Environment and Natural Resources through the National Water Commission, in the production centers;</w:t>
            </w:r>
          </w:p>
        </w:tc>
      </w:tr>
      <w:tr w:rsidR="00656896" w:rsidRPr="00924578" w14:paraId="11F8CF60" w14:textId="6D19A387" w:rsidTr="002F5A3C">
        <w:tc>
          <w:tcPr>
            <w:tcW w:w="4675" w:type="dxa"/>
          </w:tcPr>
          <w:p w14:paraId="01E38F30" w14:textId="77777777" w:rsidR="00656896" w:rsidRPr="00C0169D" w:rsidRDefault="00656896" w:rsidP="00656896">
            <w:pPr>
              <w:pStyle w:val="ROMANOS"/>
              <w:spacing w:after="80" w:line="206" w:lineRule="exact"/>
              <w:ind w:left="0" w:firstLine="0"/>
              <w:rPr>
                <w:rFonts w:ascii="Verdana" w:hAnsi="Verdana"/>
                <w:sz w:val="16"/>
                <w:szCs w:val="16"/>
              </w:rPr>
            </w:pPr>
            <w:r w:rsidRPr="00C0169D">
              <w:rPr>
                <w:rFonts w:ascii="Verdana" w:hAnsi="Verdana"/>
                <w:b/>
                <w:sz w:val="16"/>
                <w:szCs w:val="16"/>
              </w:rPr>
              <w:t>b.</w:t>
            </w:r>
            <w:r w:rsidRPr="00C0169D">
              <w:rPr>
                <w:rFonts w:ascii="Verdana" w:hAnsi="Verdana"/>
                <w:sz w:val="16"/>
                <w:szCs w:val="16"/>
              </w:rPr>
              <w:tab/>
              <w:t>La Procuraduría Federal de Protección al Consumidor en los Puntos de Venta;</w:t>
            </w:r>
          </w:p>
        </w:tc>
        <w:tc>
          <w:tcPr>
            <w:tcW w:w="4675" w:type="dxa"/>
          </w:tcPr>
          <w:p w14:paraId="0BA356E6" w14:textId="1C56114A" w:rsidR="00656896" w:rsidRPr="002F5A3C" w:rsidRDefault="00656896" w:rsidP="00656896">
            <w:pPr>
              <w:pStyle w:val="ROMANOS"/>
              <w:spacing w:after="80" w:line="206" w:lineRule="exact"/>
              <w:ind w:left="0" w:firstLine="0"/>
              <w:rPr>
                <w:rFonts w:ascii="Verdana" w:hAnsi="Verdana"/>
                <w:b/>
                <w:sz w:val="16"/>
                <w:szCs w:val="16"/>
                <w:lang w:val="en-US"/>
              </w:rPr>
            </w:pPr>
            <w:r w:rsidRPr="002F5A3C">
              <w:rPr>
                <w:rFonts w:ascii="Verdana" w:hAnsi="Verdana"/>
                <w:b/>
                <w:sz w:val="16"/>
                <w:szCs w:val="16"/>
                <w:lang w:val="en-US"/>
              </w:rPr>
              <w:t xml:space="preserve">b. </w:t>
            </w:r>
            <w:r w:rsidRPr="002F5A3C">
              <w:rPr>
                <w:rFonts w:ascii="Verdana" w:hAnsi="Verdana"/>
                <w:sz w:val="16"/>
                <w:szCs w:val="16"/>
                <w:lang w:val="en-US"/>
              </w:rPr>
              <w:tab/>
              <w:t xml:space="preserve">The Federal </w:t>
            </w:r>
            <w:r w:rsidR="00153CDC">
              <w:rPr>
                <w:rFonts w:ascii="Verdana" w:hAnsi="Verdana"/>
                <w:sz w:val="16"/>
                <w:szCs w:val="16"/>
                <w:lang w:val="en-US"/>
              </w:rPr>
              <w:t>Prosecutor</w:t>
            </w:r>
            <w:r w:rsidRPr="002F5A3C">
              <w:rPr>
                <w:rFonts w:ascii="Verdana" w:hAnsi="Verdana"/>
                <w:sz w:val="16"/>
                <w:szCs w:val="16"/>
                <w:lang w:val="en-US"/>
              </w:rPr>
              <w:t xml:space="preserve"> for Consumer Protection at Points of Sale;</w:t>
            </w:r>
          </w:p>
        </w:tc>
      </w:tr>
      <w:tr w:rsidR="00656896" w:rsidRPr="00924578" w14:paraId="3991D336" w14:textId="14497BEA" w:rsidTr="002F5A3C">
        <w:tc>
          <w:tcPr>
            <w:tcW w:w="4675" w:type="dxa"/>
          </w:tcPr>
          <w:p w14:paraId="113857ED" w14:textId="77777777" w:rsidR="00656896" w:rsidRPr="00C0169D" w:rsidRDefault="00656896" w:rsidP="00656896">
            <w:pPr>
              <w:pStyle w:val="ROMANOS"/>
              <w:spacing w:after="80" w:line="206" w:lineRule="exact"/>
              <w:ind w:left="0" w:firstLine="0"/>
              <w:rPr>
                <w:rFonts w:ascii="Verdana" w:hAnsi="Verdana"/>
                <w:sz w:val="16"/>
                <w:szCs w:val="16"/>
              </w:rPr>
            </w:pPr>
            <w:r w:rsidRPr="00C0169D">
              <w:rPr>
                <w:rFonts w:ascii="Verdana" w:hAnsi="Verdana"/>
                <w:b/>
                <w:sz w:val="16"/>
                <w:szCs w:val="16"/>
              </w:rPr>
              <w:t>c.</w:t>
            </w:r>
            <w:r w:rsidRPr="00C0169D">
              <w:rPr>
                <w:rFonts w:ascii="Verdana" w:hAnsi="Verdana"/>
                <w:sz w:val="16"/>
                <w:szCs w:val="16"/>
              </w:rPr>
              <w:tab/>
              <w:t>La Secretaría de Hacienda y Crédito Público a través de la Administración General de Aduanas, en los puntos de ingreso al país.</w:t>
            </w:r>
          </w:p>
        </w:tc>
        <w:tc>
          <w:tcPr>
            <w:tcW w:w="4675" w:type="dxa"/>
          </w:tcPr>
          <w:p w14:paraId="622388FC" w14:textId="7C5441EC" w:rsidR="00656896" w:rsidRPr="002F5A3C" w:rsidRDefault="00656896" w:rsidP="00656896">
            <w:pPr>
              <w:pStyle w:val="ROMANOS"/>
              <w:spacing w:after="80" w:line="206" w:lineRule="exact"/>
              <w:ind w:left="0" w:firstLine="0"/>
              <w:rPr>
                <w:rFonts w:ascii="Verdana" w:hAnsi="Verdana"/>
                <w:b/>
                <w:sz w:val="16"/>
                <w:szCs w:val="16"/>
                <w:lang w:val="en-US"/>
              </w:rPr>
            </w:pPr>
            <w:r w:rsidRPr="002F5A3C">
              <w:rPr>
                <w:rFonts w:ascii="Verdana" w:hAnsi="Verdana"/>
                <w:b/>
                <w:sz w:val="16"/>
                <w:szCs w:val="16"/>
                <w:lang w:val="en-US"/>
              </w:rPr>
              <w:t xml:space="preserve">c. </w:t>
            </w:r>
            <w:r w:rsidRPr="002F5A3C">
              <w:rPr>
                <w:rFonts w:ascii="Verdana" w:hAnsi="Verdana"/>
                <w:sz w:val="16"/>
                <w:szCs w:val="16"/>
                <w:lang w:val="en-US"/>
              </w:rPr>
              <w:tab/>
              <w:t xml:space="preserve">The </w:t>
            </w:r>
            <w:r w:rsidR="00D3676D" w:rsidRPr="002F5A3C">
              <w:rPr>
                <w:rFonts w:ascii="Verdana" w:hAnsi="Verdana"/>
                <w:sz w:val="16"/>
                <w:szCs w:val="16"/>
                <w:lang w:val="en-US"/>
              </w:rPr>
              <w:t>Secretary</w:t>
            </w:r>
            <w:r w:rsidRPr="002F5A3C">
              <w:rPr>
                <w:rFonts w:ascii="Verdana" w:hAnsi="Verdana"/>
                <w:sz w:val="16"/>
                <w:szCs w:val="16"/>
                <w:lang w:val="en-US"/>
              </w:rPr>
              <w:t xml:space="preserve"> of Finance and Public Credit through the General Administration of Customs, at the points of entry into the country.</w:t>
            </w:r>
          </w:p>
        </w:tc>
      </w:tr>
      <w:tr w:rsidR="00656896" w:rsidRPr="00924578" w14:paraId="55CCED66" w14:textId="084B289B" w:rsidTr="002F5A3C">
        <w:tc>
          <w:tcPr>
            <w:tcW w:w="4675" w:type="dxa"/>
          </w:tcPr>
          <w:p w14:paraId="2A6091FA" w14:textId="77777777" w:rsidR="00656896" w:rsidRPr="00C0169D" w:rsidRDefault="00656896" w:rsidP="00656896">
            <w:pPr>
              <w:pStyle w:val="Texto"/>
              <w:spacing w:after="80" w:line="206" w:lineRule="exact"/>
              <w:ind w:firstLine="0"/>
              <w:rPr>
                <w:rFonts w:ascii="Verdana" w:hAnsi="Verdana"/>
                <w:sz w:val="16"/>
                <w:szCs w:val="16"/>
              </w:rPr>
            </w:pPr>
            <w:r w:rsidRPr="00C0169D">
              <w:rPr>
                <w:rFonts w:ascii="Verdana" w:hAnsi="Verdana"/>
                <w:sz w:val="16"/>
                <w:szCs w:val="16"/>
              </w:rPr>
              <w:t xml:space="preserve">Las violaciones a la misma se sancionarán en los términos de la Ley Federal sobre Metrología y </w:t>
            </w:r>
            <w:r w:rsidRPr="00C0169D">
              <w:rPr>
                <w:rFonts w:ascii="Verdana" w:hAnsi="Verdana"/>
                <w:sz w:val="16"/>
                <w:szCs w:val="16"/>
              </w:rPr>
              <w:lastRenderedPageBreak/>
              <w:t>Normalización, Ley de Aguas Nacionales y su Reglamento, y demás disposiciones aplicables.</w:t>
            </w:r>
          </w:p>
        </w:tc>
        <w:tc>
          <w:tcPr>
            <w:tcW w:w="4675" w:type="dxa"/>
          </w:tcPr>
          <w:p w14:paraId="46617BDA" w14:textId="6DE5F806" w:rsidR="00656896" w:rsidRPr="002F5A3C" w:rsidRDefault="00656896" w:rsidP="00656896">
            <w:pPr>
              <w:pStyle w:val="Texto"/>
              <w:spacing w:after="80" w:line="206" w:lineRule="exact"/>
              <w:ind w:firstLine="0"/>
              <w:rPr>
                <w:rFonts w:ascii="Verdana" w:hAnsi="Verdana"/>
                <w:sz w:val="16"/>
                <w:szCs w:val="16"/>
                <w:lang w:val="en-US"/>
              </w:rPr>
            </w:pPr>
            <w:r w:rsidRPr="002F5A3C">
              <w:rPr>
                <w:rFonts w:ascii="Verdana" w:hAnsi="Verdana"/>
                <w:sz w:val="16"/>
                <w:szCs w:val="16"/>
                <w:lang w:val="en-US"/>
              </w:rPr>
              <w:lastRenderedPageBreak/>
              <w:t xml:space="preserve">Violations to it will be penalized under the terms of the Federal Law on Metrology and Standardization, the </w:t>
            </w:r>
            <w:r w:rsidR="00A02D7E" w:rsidRPr="002F5A3C">
              <w:rPr>
                <w:rFonts w:ascii="Verdana" w:hAnsi="Verdana"/>
                <w:sz w:val="16"/>
                <w:szCs w:val="16"/>
                <w:lang w:val="en-US"/>
              </w:rPr>
              <w:lastRenderedPageBreak/>
              <w:t>National Law of Waters</w:t>
            </w:r>
            <w:r w:rsidRPr="002F5A3C">
              <w:rPr>
                <w:rFonts w:ascii="Verdana" w:hAnsi="Verdana"/>
                <w:sz w:val="16"/>
                <w:szCs w:val="16"/>
                <w:lang w:val="en-US"/>
              </w:rPr>
              <w:t xml:space="preserve"> and its Regulations, and other applicable provisions.</w:t>
            </w:r>
          </w:p>
        </w:tc>
      </w:tr>
      <w:tr w:rsidR="00656896" w:rsidRPr="00C0169D" w14:paraId="1F74B94B" w14:textId="24D94738" w:rsidTr="002F5A3C">
        <w:tc>
          <w:tcPr>
            <w:tcW w:w="4675" w:type="dxa"/>
          </w:tcPr>
          <w:p w14:paraId="31BC4A22" w14:textId="77777777" w:rsidR="00656896" w:rsidRPr="00C0169D" w:rsidRDefault="00656896" w:rsidP="00656896">
            <w:pPr>
              <w:pStyle w:val="Texto"/>
              <w:spacing w:after="80" w:line="211" w:lineRule="exact"/>
              <w:ind w:firstLine="0"/>
              <w:rPr>
                <w:rFonts w:ascii="Verdana" w:hAnsi="Verdana"/>
                <w:b/>
                <w:sz w:val="16"/>
                <w:szCs w:val="16"/>
              </w:rPr>
            </w:pPr>
            <w:r w:rsidRPr="00C0169D">
              <w:rPr>
                <w:rFonts w:ascii="Verdana" w:hAnsi="Verdana"/>
                <w:b/>
                <w:sz w:val="16"/>
                <w:szCs w:val="16"/>
              </w:rPr>
              <w:lastRenderedPageBreak/>
              <w:t>13. Bibliografía</w:t>
            </w:r>
          </w:p>
        </w:tc>
        <w:tc>
          <w:tcPr>
            <w:tcW w:w="4675" w:type="dxa"/>
          </w:tcPr>
          <w:p w14:paraId="3E8DEDD6" w14:textId="4A727B2A" w:rsidR="00656896" w:rsidRPr="002F5A3C" w:rsidRDefault="00656896" w:rsidP="00656896">
            <w:pPr>
              <w:pStyle w:val="Texto"/>
              <w:spacing w:after="80" w:line="211" w:lineRule="exact"/>
              <w:ind w:firstLine="0"/>
              <w:rPr>
                <w:rFonts w:ascii="Verdana" w:hAnsi="Verdana"/>
                <w:b/>
                <w:sz w:val="16"/>
                <w:szCs w:val="16"/>
                <w:lang w:val="en-US"/>
              </w:rPr>
            </w:pPr>
            <w:r w:rsidRPr="002F5A3C">
              <w:rPr>
                <w:rFonts w:ascii="Verdana" w:hAnsi="Verdana"/>
                <w:b/>
                <w:sz w:val="16"/>
                <w:szCs w:val="16"/>
                <w:lang w:val="en-US"/>
              </w:rPr>
              <w:t>13. Bibliography</w:t>
            </w:r>
          </w:p>
        </w:tc>
      </w:tr>
      <w:tr w:rsidR="00656896" w:rsidRPr="00924578" w14:paraId="6A07D599" w14:textId="65E9F0F3" w:rsidTr="002F5A3C">
        <w:tc>
          <w:tcPr>
            <w:tcW w:w="4675" w:type="dxa"/>
          </w:tcPr>
          <w:p w14:paraId="5BF53BE6"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rPr>
            </w:pPr>
            <w:r w:rsidRPr="00C0169D">
              <w:rPr>
                <w:rFonts w:ascii="Verdana" w:hAnsi="Verdana"/>
                <w:sz w:val="16"/>
                <w:szCs w:val="16"/>
              </w:rPr>
              <w:t>Ley Federal sobre Metrología y Normalización, publicado en el Diario Oficial de la Federación el 1 de julio de 1992.</w:t>
            </w:r>
          </w:p>
        </w:tc>
        <w:tc>
          <w:tcPr>
            <w:tcW w:w="4675" w:type="dxa"/>
          </w:tcPr>
          <w:p w14:paraId="5ACD7BAF" w14:textId="16230753" w:rsidR="00656896" w:rsidRPr="002F5A3C" w:rsidRDefault="00656896" w:rsidP="00656896">
            <w:pPr>
              <w:pStyle w:val="Texto"/>
              <w:numPr>
                <w:ilvl w:val="0"/>
                <w:numId w:val="8"/>
              </w:numPr>
              <w:spacing w:after="80" w:line="211" w:lineRule="exact"/>
              <w:ind w:left="720" w:hanging="432"/>
              <w:rPr>
                <w:rFonts w:ascii="Verdana" w:hAnsi="Verdana"/>
                <w:sz w:val="16"/>
                <w:szCs w:val="16"/>
                <w:lang w:val="en-US"/>
              </w:rPr>
            </w:pPr>
            <w:r w:rsidRPr="002F5A3C">
              <w:rPr>
                <w:rFonts w:ascii="Verdana" w:hAnsi="Verdana"/>
                <w:sz w:val="16"/>
                <w:szCs w:val="16"/>
                <w:lang w:val="en-US"/>
              </w:rPr>
              <w:t xml:space="preserve">Federal Law on Metrology and Standardization, published in the Official </w:t>
            </w:r>
            <w:r w:rsidR="00A02D7E" w:rsidRPr="002F5A3C">
              <w:rPr>
                <w:rFonts w:ascii="Verdana" w:hAnsi="Verdana"/>
                <w:sz w:val="16"/>
                <w:szCs w:val="16"/>
                <w:lang w:val="en-US"/>
              </w:rPr>
              <w:t>Daily</w:t>
            </w:r>
            <w:r w:rsidRPr="002F5A3C">
              <w:rPr>
                <w:rFonts w:ascii="Verdana" w:hAnsi="Verdana"/>
                <w:sz w:val="16"/>
                <w:szCs w:val="16"/>
                <w:lang w:val="en-US"/>
              </w:rPr>
              <w:t xml:space="preserve"> of the Federation on July 1, 1992.</w:t>
            </w:r>
          </w:p>
        </w:tc>
      </w:tr>
      <w:tr w:rsidR="00656896" w:rsidRPr="00924578" w14:paraId="3B273C3C" w14:textId="180EC783" w:rsidTr="002F5A3C">
        <w:tc>
          <w:tcPr>
            <w:tcW w:w="4675" w:type="dxa"/>
          </w:tcPr>
          <w:p w14:paraId="499A2FC4"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lang w:val="en-US"/>
              </w:rPr>
            </w:pPr>
            <w:r w:rsidRPr="00C0169D">
              <w:rPr>
                <w:rFonts w:ascii="Verdana" w:hAnsi="Verdana"/>
                <w:b/>
                <w:sz w:val="16"/>
                <w:szCs w:val="16"/>
                <w:lang w:val="en-US"/>
              </w:rPr>
              <w:t>ASME A112.19.5-2005</w:t>
            </w:r>
            <w:r w:rsidRPr="00C0169D">
              <w:rPr>
                <w:rFonts w:ascii="Verdana" w:hAnsi="Verdana"/>
                <w:sz w:val="16"/>
                <w:szCs w:val="16"/>
                <w:lang w:val="en-US"/>
              </w:rPr>
              <w:t xml:space="preserve"> Trim for Water-Closet Bowls, Tanks, and Urinals.</w:t>
            </w:r>
          </w:p>
        </w:tc>
        <w:tc>
          <w:tcPr>
            <w:tcW w:w="4675" w:type="dxa"/>
          </w:tcPr>
          <w:p w14:paraId="0A08A564" w14:textId="08B2B80C"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ASME A112.19.5-2005 </w:t>
            </w:r>
            <w:r w:rsidRPr="002F5A3C">
              <w:rPr>
                <w:rFonts w:ascii="Verdana" w:hAnsi="Verdana"/>
                <w:sz w:val="16"/>
                <w:szCs w:val="16"/>
                <w:lang w:val="en-US"/>
              </w:rPr>
              <w:t>Trim for Water-Closet Bowls, Tanks, and Urinals.</w:t>
            </w:r>
          </w:p>
        </w:tc>
      </w:tr>
      <w:tr w:rsidR="00656896" w:rsidRPr="00924578" w14:paraId="59FF1994" w14:textId="08BD94AB" w:rsidTr="002F5A3C">
        <w:tc>
          <w:tcPr>
            <w:tcW w:w="4675" w:type="dxa"/>
          </w:tcPr>
          <w:p w14:paraId="6B3E8EF4"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rPr>
            </w:pPr>
            <w:r w:rsidRPr="00C0169D">
              <w:rPr>
                <w:rFonts w:ascii="Verdana" w:hAnsi="Verdana"/>
                <w:sz w:val="16"/>
                <w:szCs w:val="16"/>
              </w:rPr>
              <w:t>Reglamento de la Ley Federal sobre Metrología y Normalización, publicado en el Diario Oficial de la Federación el 14 de enero de 1999.</w:t>
            </w:r>
          </w:p>
        </w:tc>
        <w:tc>
          <w:tcPr>
            <w:tcW w:w="4675" w:type="dxa"/>
          </w:tcPr>
          <w:p w14:paraId="6BFD2575" w14:textId="26889820" w:rsidR="00656896" w:rsidRPr="002F5A3C" w:rsidRDefault="00656896" w:rsidP="00656896">
            <w:pPr>
              <w:pStyle w:val="Texto"/>
              <w:numPr>
                <w:ilvl w:val="0"/>
                <w:numId w:val="8"/>
              </w:numPr>
              <w:spacing w:after="80" w:line="211" w:lineRule="exact"/>
              <w:ind w:left="720" w:hanging="432"/>
              <w:rPr>
                <w:rFonts w:ascii="Verdana" w:hAnsi="Verdana"/>
                <w:sz w:val="16"/>
                <w:szCs w:val="16"/>
                <w:lang w:val="en-US"/>
              </w:rPr>
            </w:pPr>
            <w:r w:rsidRPr="002F5A3C">
              <w:rPr>
                <w:rFonts w:ascii="Verdana" w:hAnsi="Verdana"/>
                <w:sz w:val="16"/>
                <w:szCs w:val="16"/>
                <w:lang w:val="en-US"/>
              </w:rPr>
              <w:t xml:space="preserve">Regulation of the Federal Law on Metrology and Standardization, published in the Official </w:t>
            </w:r>
            <w:r w:rsidR="00A02D7E" w:rsidRPr="002F5A3C">
              <w:rPr>
                <w:rFonts w:ascii="Verdana" w:hAnsi="Verdana"/>
                <w:sz w:val="16"/>
                <w:szCs w:val="16"/>
                <w:lang w:val="en-US"/>
              </w:rPr>
              <w:t>Daily</w:t>
            </w:r>
            <w:r w:rsidRPr="002F5A3C">
              <w:rPr>
                <w:rFonts w:ascii="Verdana" w:hAnsi="Verdana"/>
                <w:sz w:val="16"/>
                <w:szCs w:val="16"/>
                <w:lang w:val="en-US"/>
              </w:rPr>
              <w:t xml:space="preserve"> of the Federation on January 14, 1999.</w:t>
            </w:r>
          </w:p>
        </w:tc>
      </w:tr>
      <w:tr w:rsidR="00656896" w:rsidRPr="00924578" w14:paraId="53560D90" w14:textId="6992E254" w:rsidTr="002F5A3C">
        <w:tc>
          <w:tcPr>
            <w:tcW w:w="4675" w:type="dxa"/>
          </w:tcPr>
          <w:p w14:paraId="2A85352F"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rPr>
            </w:pPr>
            <w:r w:rsidRPr="00C0169D">
              <w:rPr>
                <w:rFonts w:ascii="Verdana" w:hAnsi="Verdana"/>
                <w:b/>
                <w:sz w:val="16"/>
                <w:szCs w:val="16"/>
              </w:rPr>
              <w:t>NOM-005-CONAGUA-1996</w:t>
            </w:r>
            <w:r w:rsidRPr="00C0169D">
              <w:rPr>
                <w:rFonts w:ascii="Verdana" w:hAnsi="Verdana"/>
                <w:sz w:val="16"/>
                <w:szCs w:val="16"/>
              </w:rPr>
              <w:t xml:space="preserve"> Fluxómetros-especificaciones y métodos de prueba, publicada en el Diario Oficial de la Federación el 25 de julio de 1997.</w:t>
            </w:r>
          </w:p>
        </w:tc>
        <w:tc>
          <w:tcPr>
            <w:tcW w:w="4675" w:type="dxa"/>
          </w:tcPr>
          <w:p w14:paraId="43018EDA" w14:textId="7A1FC5E7"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NOM-005-CONAGUA-1996 </w:t>
            </w:r>
            <w:r w:rsidR="000E71A6" w:rsidRPr="002F5A3C">
              <w:rPr>
                <w:rFonts w:ascii="Verdana" w:hAnsi="Verdana"/>
                <w:sz w:val="16"/>
                <w:szCs w:val="16"/>
                <w:lang w:val="en-US"/>
              </w:rPr>
              <w:t>Flushometer</w:t>
            </w:r>
            <w:r w:rsidR="00A02D7E" w:rsidRPr="002F5A3C">
              <w:rPr>
                <w:rFonts w:ascii="Verdana" w:hAnsi="Verdana"/>
                <w:sz w:val="16"/>
                <w:szCs w:val="16"/>
                <w:lang w:val="en-US"/>
              </w:rPr>
              <w:t>s</w:t>
            </w:r>
            <w:r w:rsidRPr="002F5A3C">
              <w:rPr>
                <w:rFonts w:ascii="Verdana" w:hAnsi="Verdana"/>
                <w:sz w:val="16"/>
                <w:szCs w:val="16"/>
                <w:lang w:val="en-US"/>
              </w:rPr>
              <w:t xml:space="preserve">-specifications and test methods, published in the Official </w:t>
            </w:r>
            <w:r w:rsidR="00A02D7E" w:rsidRPr="002F5A3C">
              <w:rPr>
                <w:rFonts w:ascii="Verdana" w:hAnsi="Verdana"/>
                <w:sz w:val="16"/>
                <w:szCs w:val="16"/>
                <w:lang w:val="en-US"/>
              </w:rPr>
              <w:t>Daily</w:t>
            </w:r>
            <w:r w:rsidRPr="002F5A3C">
              <w:rPr>
                <w:rFonts w:ascii="Verdana" w:hAnsi="Verdana"/>
                <w:sz w:val="16"/>
                <w:szCs w:val="16"/>
                <w:lang w:val="en-US"/>
              </w:rPr>
              <w:t xml:space="preserve"> of the Federation on July 25, 1997.</w:t>
            </w:r>
          </w:p>
        </w:tc>
      </w:tr>
      <w:tr w:rsidR="00656896" w:rsidRPr="00924578" w14:paraId="3AA7A523" w14:textId="2DD20EF9" w:rsidTr="002F5A3C">
        <w:tc>
          <w:tcPr>
            <w:tcW w:w="4675" w:type="dxa"/>
          </w:tcPr>
          <w:p w14:paraId="27531DB6"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rPr>
            </w:pPr>
            <w:r w:rsidRPr="00C0169D">
              <w:rPr>
                <w:rFonts w:ascii="Verdana" w:hAnsi="Verdana"/>
                <w:b/>
                <w:sz w:val="16"/>
                <w:szCs w:val="16"/>
              </w:rPr>
              <w:t>NOM-009-CONAGUA-2001</w:t>
            </w:r>
            <w:r w:rsidRPr="00C0169D">
              <w:rPr>
                <w:rFonts w:ascii="Verdana" w:hAnsi="Verdana"/>
                <w:sz w:val="16"/>
                <w:szCs w:val="16"/>
              </w:rPr>
              <w:t xml:space="preserve"> Inodoros para uso sanitario-especificaciones y métodos de prueba, publicada en el Diario Oficial de la Federación el 2 de agosto de 2001.</w:t>
            </w:r>
          </w:p>
        </w:tc>
        <w:tc>
          <w:tcPr>
            <w:tcW w:w="4675" w:type="dxa"/>
          </w:tcPr>
          <w:p w14:paraId="6E952EC3" w14:textId="55DE4474"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NOM-009-CONAGUA-2001 </w:t>
            </w:r>
            <w:r w:rsidRPr="002F5A3C">
              <w:rPr>
                <w:rFonts w:ascii="Verdana" w:hAnsi="Verdana"/>
                <w:sz w:val="16"/>
                <w:szCs w:val="16"/>
                <w:lang w:val="en-US"/>
              </w:rPr>
              <w:t xml:space="preserve">Toilets for sanitary use-specifications and test methods, published in the Official </w:t>
            </w:r>
            <w:r w:rsidR="00A02D7E" w:rsidRPr="002F5A3C">
              <w:rPr>
                <w:rFonts w:ascii="Verdana" w:hAnsi="Verdana"/>
                <w:sz w:val="16"/>
                <w:szCs w:val="16"/>
                <w:lang w:val="en-US"/>
              </w:rPr>
              <w:t>Daily</w:t>
            </w:r>
            <w:r w:rsidRPr="002F5A3C">
              <w:rPr>
                <w:rFonts w:ascii="Verdana" w:hAnsi="Verdana"/>
                <w:sz w:val="16"/>
                <w:szCs w:val="16"/>
                <w:lang w:val="en-US"/>
              </w:rPr>
              <w:t xml:space="preserve"> of the Federation on August 2, 2001.</w:t>
            </w:r>
          </w:p>
        </w:tc>
      </w:tr>
      <w:tr w:rsidR="00656896" w:rsidRPr="00924578" w14:paraId="0AF8FDD1" w14:textId="6C2FD38B" w:rsidTr="002F5A3C">
        <w:tc>
          <w:tcPr>
            <w:tcW w:w="4675" w:type="dxa"/>
          </w:tcPr>
          <w:p w14:paraId="4C76F745"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rPr>
            </w:pPr>
            <w:r w:rsidRPr="00C0169D">
              <w:rPr>
                <w:rFonts w:ascii="Verdana" w:hAnsi="Verdana"/>
                <w:b/>
                <w:sz w:val="16"/>
                <w:szCs w:val="16"/>
              </w:rPr>
              <w:t>NOM-010-CONAGUA-2000</w:t>
            </w:r>
            <w:r w:rsidRPr="00C0169D">
              <w:rPr>
                <w:rFonts w:ascii="Verdana" w:hAnsi="Verdana"/>
                <w:sz w:val="16"/>
                <w:szCs w:val="16"/>
              </w:rPr>
              <w:t xml:space="preserve"> Válvula de admisión y válvula de descarga para tanque de inodoro-especificaciones y métodos de prueba, publicada en el Diario Oficial de la Federación el 2 de septiembre de 2003.</w:t>
            </w:r>
          </w:p>
        </w:tc>
        <w:tc>
          <w:tcPr>
            <w:tcW w:w="4675" w:type="dxa"/>
          </w:tcPr>
          <w:p w14:paraId="01D35A22" w14:textId="3305F214"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NOM-010-CONAGUA-2000 </w:t>
            </w:r>
            <w:r w:rsidRPr="002F5A3C">
              <w:rPr>
                <w:rFonts w:ascii="Verdana" w:hAnsi="Verdana"/>
                <w:sz w:val="16"/>
                <w:szCs w:val="16"/>
                <w:lang w:val="en-US"/>
              </w:rPr>
              <w:t xml:space="preserve">Admission valve and discharge valve for toilet tank-specifications and test methods, published in the Official </w:t>
            </w:r>
            <w:r w:rsidR="00A02D7E" w:rsidRPr="002F5A3C">
              <w:rPr>
                <w:rFonts w:ascii="Verdana" w:hAnsi="Verdana"/>
                <w:sz w:val="16"/>
                <w:szCs w:val="16"/>
                <w:lang w:val="en-US"/>
              </w:rPr>
              <w:t>Daily</w:t>
            </w:r>
            <w:r w:rsidRPr="002F5A3C">
              <w:rPr>
                <w:rFonts w:ascii="Verdana" w:hAnsi="Verdana"/>
                <w:sz w:val="16"/>
                <w:szCs w:val="16"/>
                <w:lang w:val="en-US"/>
              </w:rPr>
              <w:t xml:space="preserve"> of the Federation on September 2, 2003.</w:t>
            </w:r>
          </w:p>
        </w:tc>
      </w:tr>
      <w:tr w:rsidR="00656896" w:rsidRPr="00924578" w14:paraId="3744E9E6" w14:textId="24358DB7" w:rsidTr="002F5A3C">
        <w:tc>
          <w:tcPr>
            <w:tcW w:w="4675" w:type="dxa"/>
          </w:tcPr>
          <w:p w14:paraId="0D2DF60C"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rPr>
            </w:pPr>
            <w:r w:rsidRPr="00C0169D">
              <w:rPr>
                <w:rFonts w:ascii="Verdana" w:hAnsi="Verdana"/>
                <w:b/>
                <w:sz w:val="16"/>
                <w:szCs w:val="16"/>
              </w:rPr>
              <w:t>NMX-Z-013-SCFI-2015</w:t>
            </w:r>
            <w:r w:rsidRPr="00C0169D">
              <w:rPr>
                <w:rFonts w:ascii="Verdana" w:hAnsi="Verdana"/>
                <w:sz w:val="16"/>
                <w:szCs w:val="16"/>
              </w:rPr>
              <w:t xml:space="preserve"> Guía para la estructuración y redacción de normas, cuya declaratoria de vigencia fue publicada en el Diario Oficial de la Federación el 18 de noviembre de 2015.</w:t>
            </w:r>
          </w:p>
        </w:tc>
        <w:tc>
          <w:tcPr>
            <w:tcW w:w="4675" w:type="dxa"/>
          </w:tcPr>
          <w:p w14:paraId="358A6446" w14:textId="4AB13C3D"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NMX-Z-013-SCFI-2015 </w:t>
            </w:r>
            <w:r w:rsidRPr="002F5A3C">
              <w:rPr>
                <w:rFonts w:ascii="Verdana" w:hAnsi="Verdana"/>
                <w:sz w:val="16"/>
                <w:szCs w:val="16"/>
                <w:lang w:val="en-US"/>
              </w:rPr>
              <w:t xml:space="preserve">Guide for the structuring and drafting of standards, whose declaration of validity was published in the Official </w:t>
            </w:r>
            <w:r w:rsidR="00A02D7E" w:rsidRPr="002F5A3C">
              <w:rPr>
                <w:rFonts w:ascii="Verdana" w:hAnsi="Verdana"/>
                <w:sz w:val="16"/>
                <w:szCs w:val="16"/>
                <w:lang w:val="en-US"/>
              </w:rPr>
              <w:t>Daily</w:t>
            </w:r>
            <w:r w:rsidRPr="002F5A3C">
              <w:rPr>
                <w:rFonts w:ascii="Verdana" w:hAnsi="Verdana"/>
                <w:sz w:val="16"/>
                <w:szCs w:val="16"/>
                <w:lang w:val="en-US"/>
              </w:rPr>
              <w:t xml:space="preserve"> of the Federation on November 18, 2015.</w:t>
            </w:r>
          </w:p>
        </w:tc>
      </w:tr>
      <w:tr w:rsidR="00656896" w:rsidRPr="00924578" w14:paraId="1DA0504C" w14:textId="1935A427" w:rsidTr="002F5A3C">
        <w:tc>
          <w:tcPr>
            <w:tcW w:w="4675" w:type="dxa"/>
          </w:tcPr>
          <w:p w14:paraId="69CDF797"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lang w:val="en-US"/>
              </w:rPr>
            </w:pPr>
            <w:r w:rsidRPr="00C0169D">
              <w:rPr>
                <w:rFonts w:ascii="Verdana" w:hAnsi="Verdana"/>
                <w:b/>
                <w:sz w:val="16"/>
                <w:szCs w:val="16"/>
                <w:lang w:val="en-US"/>
              </w:rPr>
              <w:t>ASME A112.19.2-2008/CSA B45.1-08</w:t>
            </w:r>
            <w:r w:rsidRPr="00C0169D">
              <w:rPr>
                <w:rFonts w:ascii="Verdana" w:hAnsi="Verdana"/>
                <w:sz w:val="16"/>
                <w:szCs w:val="16"/>
                <w:lang w:val="en-US"/>
              </w:rPr>
              <w:t>, Ceramic Plumbing Fixtures.</w:t>
            </w:r>
          </w:p>
        </w:tc>
        <w:tc>
          <w:tcPr>
            <w:tcW w:w="4675" w:type="dxa"/>
          </w:tcPr>
          <w:p w14:paraId="39E73406" w14:textId="4CD43F63"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ASME A112.19.2-2008/CSA B45.1-08 </w:t>
            </w:r>
            <w:r w:rsidRPr="002F5A3C">
              <w:rPr>
                <w:rFonts w:ascii="Verdana" w:hAnsi="Verdana"/>
                <w:sz w:val="16"/>
                <w:szCs w:val="16"/>
                <w:lang w:val="en-US"/>
              </w:rPr>
              <w:t>, Ceramic Plumbing Fixtures.</w:t>
            </w:r>
          </w:p>
        </w:tc>
      </w:tr>
      <w:tr w:rsidR="00656896" w:rsidRPr="00924578" w14:paraId="55B5F6D1" w14:textId="75C3AB6F" w:rsidTr="002F5A3C">
        <w:tc>
          <w:tcPr>
            <w:tcW w:w="4675" w:type="dxa"/>
          </w:tcPr>
          <w:p w14:paraId="2A35316D"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lang w:val="en-US"/>
              </w:rPr>
            </w:pPr>
            <w:r w:rsidRPr="00C0169D">
              <w:rPr>
                <w:rFonts w:ascii="Verdana" w:hAnsi="Verdana"/>
                <w:b/>
                <w:sz w:val="16"/>
                <w:szCs w:val="16"/>
                <w:lang w:val="en-US"/>
              </w:rPr>
              <w:t>ASME A112.19.2-2013/CSA B45.1-13</w:t>
            </w:r>
            <w:r w:rsidRPr="00C0169D">
              <w:rPr>
                <w:rFonts w:ascii="Verdana" w:hAnsi="Verdana"/>
                <w:sz w:val="16"/>
                <w:szCs w:val="16"/>
                <w:lang w:val="en-US"/>
              </w:rPr>
              <w:t>, Ceramic plumbing fixtures.</w:t>
            </w:r>
          </w:p>
        </w:tc>
        <w:tc>
          <w:tcPr>
            <w:tcW w:w="4675" w:type="dxa"/>
          </w:tcPr>
          <w:p w14:paraId="6E94B8AF" w14:textId="05908745"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ASME A112.19.2-2013/CSA B45.1-13 </w:t>
            </w:r>
            <w:r w:rsidRPr="002F5A3C">
              <w:rPr>
                <w:rFonts w:ascii="Verdana" w:hAnsi="Verdana"/>
                <w:sz w:val="16"/>
                <w:szCs w:val="16"/>
                <w:lang w:val="en-US"/>
              </w:rPr>
              <w:t>, Ceramic plumbing fixtures.</w:t>
            </w:r>
          </w:p>
        </w:tc>
      </w:tr>
      <w:tr w:rsidR="00656896" w:rsidRPr="00924578" w14:paraId="36056B03" w14:textId="5A7DF90D" w:rsidTr="002F5A3C">
        <w:tc>
          <w:tcPr>
            <w:tcW w:w="4675" w:type="dxa"/>
          </w:tcPr>
          <w:p w14:paraId="40CA900F"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lang w:val="en-US"/>
              </w:rPr>
            </w:pPr>
            <w:r w:rsidRPr="00C0169D">
              <w:rPr>
                <w:rFonts w:ascii="Verdana" w:hAnsi="Verdana"/>
                <w:b/>
                <w:sz w:val="16"/>
                <w:szCs w:val="16"/>
                <w:lang w:val="en-US"/>
              </w:rPr>
              <w:t>ASME A112.19.19 -2006</w:t>
            </w:r>
            <w:r w:rsidRPr="00C0169D">
              <w:rPr>
                <w:rFonts w:ascii="Verdana" w:hAnsi="Verdana"/>
                <w:sz w:val="16"/>
                <w:szCs w:val="16"/>
                <w:lang w:val="en-US"/>
              </w:rPr>
              <w:t xml:space="preserve"> Vitreous China </w:t>
            </w:r>
            <w:proofErr w:type="spellStart"/>
            <w:r w:rsidRPr="00C0169D">
              <w:rPr>
                <w:rFonts w:ascii="Verdana" w:hAnsi="Verdana"/>
                <w:sz w:val="16"/>
                <w:szCs w:val="16"/>
                <w:lang w:val="en-US"/>
              </w:rPr>
              <w:t>Nonwater</w:t>
            </w:r>
            <w:proofErr w:type="spellEnd"/>
            <w:r w:rsidRPr="00C0169D">
              <w:rPr>
                <w:rFonts w:ascii="Verdana" w:hAnsi="Verdana"/>
                <w:sz w:val="16"/>
                <w:szCs w:val="16"/>
                <w:lang w:val="en-US"/>
              </w:rPr>
              <w:t xml:space="preserve"> Urinals.</w:t>
            </w:r>
          </w:p>
        </w:tc>
        <w:tc>
          <w:tcPr>
            <w:tcW w:w="4675" w:type="dxa"/>
          </w:tcPr>
          <w:p w14:paraId="2DC83BB8" w14:textId="354D4CD3"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ASME A112.19.19 -2006 </w:t>
            </w:r>
            <w:r w:rsidRPr="002F5A3C">
              <w:rPr>
                <w:rFonts w:ascii="Verdana" w:hAnsi="Verdana"/>
                <w:sz w:val="16"/>
                <w:szCs w:val="16"/>
                <w:lang w:val="en-US"/>
              </w:rPr>
              <w:t>Vitreous China No</w:t>
            </w:r>
            <w:r w:rsidR="00153CDC">
              <w:rPr>
                <w:rFonts w:ascii="Verdana" w:hAnsi="Verdana"/>
                <w:sz w:val="16"/>
                <w:szCs w:val="16"/>
                <w:lang w:val="en-US"/>
              </w:rPr>
              <w:t xml:space="preserve"> W</w:t>
            </w:r>
            <w:r w:rsidRPr="002F5A3C">
              <w:rPr>
                <w:rFonts w:ascii="Verdana" w:hAnsi="Verdana"/>
                <w:sz w:val="16"/>
                <w:szCs w:val="16"/>
                <w:lang w:val="en-US"/>
              </w:rPr>
              <w:t>ater Urinals.</w:t>
            </w:r>
          </w:p>
        </w:tc>
      </w:tr>
      <w:tr w:rsidR="00656896" w:rsidRPr="00924578" w14:paraId="27595D76" w14:textId="75A7CD12" w:rsidTr="002F5A3C">
        <w:tc>
          <w:tcPr>
            <w:tcW w:w="4675" w:type="dxa"/>
          </w:tcPr>
          <w:p w14:paraId="08E72A95"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lang w:val="en-US"/>
              </w:rPr>
            </w:pPr>
            <w:r w:rsidRPr="00C0169D">
              <w:rPr>
                <w:rFonts w:ascii="Verdana" w:hAnsi="Verdana"/>
                <w:b/>
                <w:sz w:val="16"/>
                <w:szCs w:val="16"/>
                <w:lang w:val="en-US"/>
              </w:rPr>
              <w:t>ASME A112.19.14-2006</w:t>
            </w:r>
            <w:r w:rsidRPr="00C0169D">
              <w:rPr>
                <w:rFonts w:ascii="Verdana" w:hAnsi="Verdana"/>
                <w:sz w:val="16"/>
                <w:szCs w:val="16"/>
                <w:lang w:val="en-US"/>
              </w:rPr>
              <w:t xml:space="preserve"> Six-liter water closets equipped with a dual flushing device.</w:t>
            </w:r>
          </w:p>
        </w:tc>
        <w:tc>
          <w:tcPr>
            <w:tcW w:w="4675" w:type="dxa"/>
          </w:tcPr>
          <w:p w14:paraId="41731377" w14:textId="28103375"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ASME A112.19.14-2006 </w:t>
            </w:r>
            <w:r w:rsidRPr="002F5A3C">
              <w:rPr>
                <w:rFonts w:ascii="Verdana" w:hAnsi="Verdana"/>
                <w:sz w:val="16"/>
                <w:szCs w:val="16"/>
                <w:lang w:val="en-US"/>
              </w:rPr>
              <w:t>Six-liter water closets equipped with a dual flushing device.</w:t>
            </w:r>
          </w:p>
        </w:tc>
      </w:tr>
      <w:tr w:rsidR="00656896" w:rsidRPr="00924578" w14:paraId="3ECF6399" w14:textId="76BE93AB" w:rsidTr="002F5A3C">
        <w:tc>
          <w:tcPr>
            <w:tcW w:w="4675" w:type="dxa"/>
          </w:tcPr>
          <w:p w14:paraId="2A634EB6" w14:textId="44B863DE" w:rsidR="00656896" w:rsidRPr="00C0169D" w:rsidRDefault="00656896" w:rsidP="00656896">
            <w:pPr>
              <w:pStyle w:val="Texto"/>
              <w:numPr>
                <w:ilvl w:val="0"/>
                <w:numId w:val="8"/>
              </w:numPr>
              <w:spacing w:after="80" w:line="211" w:lineRule="exact"/>
              <w:ind w:left="720" w:hanging="432"/>
              <w:rPr>
                <w:rFonts w:ascii="Verdana" w:hAnsi="Verdana"/>
                <w:sz w:val="16"/>
                <w:szCs w:val="16"/>
                <w:lang w:val="en-US"/>
              </w:rPr>
            </w:pPr>
            <w:r w:rsidRPr="00C0169D">
              <w:rPr>
                <w:rFonts w:ascii="Verdana" w:hAnsi="Verdana"/>
                <w:b/>
                <w:sz w:val="16"/>
                <w:szCs w:val="16"/>
                <w:lang w:val="en-US"/>
              </w:rPr>
              <w:t>ASTM B117-16</w:t>
            </w:r>
            <w:r w:rsidRPr="00C0169D">
              <w:rPr>
                <w:rFonts w:ascii="Verdana" w:hAnsi="Verdana"/>
                <w:sz w:val="16"/>
                <w:szCs w:val="16"/>
                <w:lang w:val="en-US"/>
              </w:rPr>
              <w:t>, Standard Practice for Operating Salt Spray (</w:t>
            </w:r>
            <w:r w:rsidR="00E261A4">
              <w:rPr>
                <w:rFonts w:ascii="Verdana" w:hAnsi="Verdana"/>
                <w:sz w:val="16"/>
                <w:szCs w:val="16"/>
                <w:lang w:val="en-US"/>
              </w:rPr>
              <w:t>Mist</w:t>
            </w:r>
            <w:r w:rsidRPr="00C0169D">
              <w:rPr>
                <w:rFonts w:ascii="Verdana" w:hAnsi="Verdana"/>
                <w:sz w:val="16"/>
                <w:szCs w:val="16"/>
                <w:lang w:val="en-US"/>
              </w:rPr>
              <w:t>) Apparatus.</w:t>
            </w:r>
          </w:p>
        </w:tc>
        <w:tc>
          <w:tcPr>
            <w:tcW w:w="4675" w:type="dxa"/>
          </w:tcPr>
          <w:p w14:paraId="0834065A" w14:textId="7189001C"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ASTM B117-16</w:t>
            </w:r>
            <w:r w:rsidRPr="002F5A3C">
              <w:rPr>
                <w:rFonts w:ascii="Verdana" w:hAnsi="Verdana"/>
                <w:sz w:val="16"/>
                <w:szCs w:val="16"/>
                <w:lang w:val="en-US"/>
              </w:rPr>
              <w:t>, Standard Practice for Operating Salt Spray (</w:t>
            </w:r>
            <w:r w:rsidR="00E261A4" w:rsidRPr="002F5A3C">
              <w:rPr>
                <w:rFonts w:ascii="Verdana" w:hAnsi="Verdana"/>
                <w:sz w:val="16"/>
                <w:szCs w:val="16"/>
                <w:lang w:val="en-US"/>
              </w:rPr>
              <w:t>Mist</w:t>
            </w:r>
            <w:r w:rsidRPr="002F5A3C">
              <w:rPr>
                <w:rFonts w:ascii="Verdana" w:hAnsi="Verdana"/>
                <w:sz w:val="16"/>
                <w:szCs w:val="16"/>
                <w:lang w:val="en-US"/>
              </w:rPr>
              <w:t>) Apparatus.</w:t>
            </w:r>
          </w:p>
        </w:tc>
      </w:tr>
      <w:tr w:rsidR="00656896" w:rsidRPr="00924578" w14:paraId="1235B407" w14:textId="4EE46EA8" w:rsidTr="002F5A3C">
        <w:tc>
          <w:tcPr>
            <w:tcW w:w="4675" w:type="dxa"/>
          </w:tcPr>
          <w:p w14:paraId="352CC95D" w14:textId="4792BB8A" w:rsidR="00656896" w:rsidRPr="00C0169D" w:rsidRDefault="00656896" w:rsidP="00656896">
            <w:pPr>
              <w:pStyle w:val="Texto"/>
              <w:numPr>
                <w:ilvl w:val="0"/>
                <w:numId w:val="8"/>
              </w:numPr>
              <w:spacing w:after="80" w:line="211" w:lineRule="exact"/>
              <w:ind w:left="720" w:hanging="432"/>
              <w:rPr>
                <w:rFonts w:ascii="Verdana" w:hAnsi="Verdana"/>
                <w:sz w:val="16"/>
                <w:szCs w:val="16"/>
                <w:lang w:val="en-US"/>
              </w:rPr>
            </w:pPr>
            <w:r w:rsidRPr="00C0169D">
              <w:rPr>
                <w:rFonts w:ascii="Verdana" w:hAnsi="Verdana"/>
                <w:b/>
                <w:sz w:val="16"/>
                <w:szCs w:val="16"/>
                <w:lang w:val="en-US"/>
              </w:rPr>
              <w:t>ASTM B368-09</w:t>
            </w:r>
            <w:r w:rsidRPr="00C0169D">
              <w:rPr>
                <w:rFonts w:ascii="Verdana" w:hAnsi="Verdana"/>
                <w:sz w:val="16"/>
                <w:szCs w:val="16"/>
                <w:lang w:val="en-US"/>
              </w:rPr>
              <w:t xml:space="preserve"> (Reapproved 2014), Standard Test Method for Copper-Accelerated Acetic Acid-Salt Spray (</w:t>
            </w:r>
            <w:r w:rsidR="00E261A4">
              <w:rPr>
                <w:rFonts w:ascii="Verdana" w:hAnsi="Verdana"/>
                <w:sz w:val="16"/>
                <w:szCs w:val="16"/>
                <w:lang w:val="en-US"/>
              </w:rPr>
              <w:t>Mist</w:t>
            </w:r>
            <w:r w:rsidRPr="00C0169D">
              <w:rPr>
                <w:rFonts w:ascii="Verdana" w:hAnsi="Verdana"/>
                <w:sz w:val="16"/>
                <w:szCs w:val="16"/>
                <w:lang w:val="en-US"/>
              </w:rPr>
              <w:t>) Testing (CASS Test).</w:t>
            </w:r>
          </w:p>
        </w:tc>
        <w:tc>
          <w:tcPr>
            <w:tcW w:w="4675" w:type="dxa"/>
          </w:tcPr>
          <w:p w14:paraId="2C75F335" w14:textId="7B69033B"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ASTM B368-09 </w:t>
            </w:r>
            <w:r w:rsidRPr="002F5A3C">
              <w:rPr>
                <w:rFonts w:ascii="Verdana" w:hAnsi="Verdana"/>
                <w:sz w:val="16"/>
                <w:szCs w:val="16"/>
                <w:lang w:val="en-US"/>
              </w:rPr>
              <w:t>(Reapproved 2014), Standard Test Method for Copper-Accelerated Acetic Acid-Salt Spray (</w:t>
            </w:r>
            <w:r w:rsidR="00E261A4" w:rsidRPr="002F5A3C">
              <w:rPr>
                <w:rFonts w:ascii="Verdana" w:hAnsi="Verdana"/>
                <w:sz w:val="16"/>
                <w:szCs w:val="16"/>
                <w:lang w:val="en-US"/>
              </w:rPr>
              <w:t>Mist</w:t>
            </w:r>
            <w:r w:rsidRPr="002F5A3C">
              <w:rPr>
                <w:rFonts w:ascii="Verdana" w:hAnsi="Verdana"/>
                <w:sz w:val="16"/>
                <w:szCs w:val="16"/>
                <w:lang w:val="en-US"/>
              </w:rPr>
              <w:t>) Testing (CASS Test).</w:t>
            </w:r>
          </w:p>
        </w:tc>
      </w:tr>
      <w:tr w:rsidR="00656896" w:rsidRPr="00924578" w14:paraId="395B1150" w14:textId="43FFF95E" w:rsidTr="002F5A3C">
        <w:tc>
          <w:tcPr>
            <w:tcW w:w="4675" w:type="dxa"/>
          </w:tcPr>
          <w:p w14:paraId="31482FB5" w14:textId="77777777" w:rsidR="00656896" w:rsidRPr="00C0169D" w:rsidRDefault="00656896" w:rsidP="00656896">
            <w:pPr>
              <w:pStyle w:val="Texto"/>
              <w:numPr>
                <w:ilvl w:val="0"/>
                <w:numId w:val="8"/>
              </w:numPr>
              <w:spacing w:after="80" w:line="211" w:lineRule="exact"/>
              <w:ind w:left="720" w:hanging="432"/>
              <w:rPr>
                <w:rFonts w:ascii="Verdana" w:hAnsi="Verdana"/>
                <w:sz w:val="16"/>
                <w:szCs w:val="16"/>
                <w:lang w:val="en-US"/>
              </w:rPr>
            </w:pPr>
            <w:r w:rsidRPr="00C0169D">
              <w:rPr>
                <w:rFonts w:ascii="Verdana" w:hAnsi="Verdana"/>
                <w:b/>
                <w:sz w:val="16"/>
                <w:szCs w:val="16"/>
                <w:lang w:val="en-US"/>
              </w:rPr>
              <w:t>ASTM B380-97</w:t>
            </w:r>
            <w:r w:rsidRPr="00C0169D">
              <w:rPr>
                <w:rFonts w:ascii="Verdana" w:hAnsi="Verdana"/>
                <w:sz w:val="16"/>
                <w:szCs w:val="16"/>
                <w:lang w:val="en-US"/>
              </w:rPr>
              <w:t xml:space="preserve"> (Reapproved 2013), Standard Test Method for Corrosion Testing of Decorative Electrodeposited Coatings by the </w:t>
            </w:r>
            <w:proofErr w:type="spellStart"/>
            <w:r w:rsidRPr="00C0169D">
              <w:rPr>
                <w:rFonts w:ascii="Verdana" w:hAnsi="Verdana"/>
                <w:sz w:val="16"/>
                <w:szCs w:val="16"/>
                <w:lang w:val="en-US"/>
              </w:rPr>
              <w:t>Corrodkote</w:t>
            </w:r>
            <w:proofErr w:type="spellEnd"/>
            <w:r w:rsidRPr="00C0169D">
              <w:rPr>
                <w:rFonts w:ascii="Verdana" w:hAnsi="Verdana"/>
                <w:sz w:val="16"/>
                <w:szCs w:val="16"/>
                <w:lang w:val="en-US"/>
              </w:rPr>
              <w:t xml:space="preserve"> Procedure.</w:t>
            </w:r>
          </w:p>
        </w:tc>
        <w:tc>
          <w:tcPr>
            <w:tcW w:w="4675" w:type="dxa"/>
          </w:tcPr>
          <w:p w14:paraId="4E0E5F11" w14:textId="3882E620"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 xml:space="preserve">ASTM B380-97 </w:t>
            </w:r>
            <w:r w:rsidRPr="002F5A3C">
              <w:rPr>
                <w:rFonts w:ascii="Verdana" w:hAnsi="Verdana"/>
                <w:sz w:val="16"/>
                <w:szCs w:val="16"/>
                <w:lang w:val="en-US"/>
              </w:rPr>
              <w:t xml:space="preserve">(Reapproved 2013), Standard Test Method for Corrosion Testing of Decorative Electrodeposited Coatings by the </w:t>
            </w:r>
            <w:proofErr w:type="spellStart"/>
            <w:r w:rsidRPr="002F5A3C">
              <w:rPr>
                <w:rFonts w:ascii="Verdana" w:hAnsi="Verdana"/>
                <w:sz w:val="16"/>
                <w:szCs w:val="16"/>
                <w:lang w:val="en-US"/>
              </w:rPr>
              <w:t>Corrodkote</w:t>
            </w:r>
            <w:proofErr w:type="spellEnd"/>
            <w:r w:rsidRPr="002F5A3C">
              <w:rPr>
                <w:rFonts w:ascii="Verdana" w:hAnsi="Verdana"/>
                <w:sz w:val="16"/>
                <w:szCs w:val="16"/>
                <w:lang w:val="en-US"/>
              </w:rPr>
              <w:t xml:space="preserve"> Procedure.</w:t>
            </w:r>
          </w:p>
        </w:tc>
      </w:tr>
      <w:tr w:rsidR="00656896" w:rsidRPr="00924578" w14:paraId="1759B755" w14:textId="1861F9CD" w:rsidTr="002F5A3C">
        <w:tc>
          <w:tcPr>
            <w:tcW w:w="4675" w:type="dxa"/>
          </w:tcPr>
          <w:p w14:paraId="75B40CBD" w14:textId="572A91AC" w:rsidR="00656896" w:rsidRPr="00C0169D" w:rsidRDefault="00656896" w:rsidP="00656896">
            <w:pPr>
              <w:pStyle w:val="Texto"/>
              <w:numPr>
                <w:ilvl w:val="0"/>
                <w:numId w:val="8"/>
              </w:numPr>
              <w:spacing w:after="80" w:line="211" w:lineRule="exact"/>
              <w:ind w:left="720" w:hanging="432"/>
              <w:rPr>
                <w:rFonts w:ascii="Verdana" w:hAnsi="Verdana"/>
                <w:b/>
                <w:sz w:val="16"/>
                <w:szCs w:val="16"/>
                <w:lang w:val="en-US"/>
              </w:rPr>
            </w:pPr>
            <w:r w:rsidRPr="00C0169D">
              <w:rPr>
                <w:rFonts w:ascii="Verdana" w:hAnsi="Verdana"/>
                <w:b/>
                <w:sz w:val="16"/>
                <w:szCs w:val="16"/>
                <w:lang w:val="en-US"/>
              </w:rPr>
              <w:t>ASTM G85-11</w:t>
            </w:r>
            <w:r w:rsidRPr="00C0169D">
              <w:rPr>
                <w:rFonts w:ascii="Verdana" w:hAnsi="Verdana"/>
                <w:sz w:val="16"/>
                <w:szCs w:val="16"/>
                <w:lang w:val="en-US"/>
              </w:rPr>
              <w:t>, Standard Practice for Modified Salt Spray (</w:t>
            </w:r>
            <w:r w:rsidR="00E261A4">
              <w:rPr>
                <w:rFonts w:ascii="Verdana" w:hAnsi="Verdana"/>
                <w:sz w:val="16"/>
                <w:szCs w:val="16"/>
                <w:lang w:val="en-US"/>
              </w:rPr>
              <w:t>Mist</w:t>
            </w:r>
            <w:r w:rsidRPr="00C0169D">
              <w:rPr>
                <w:rFonts w:ascii="Verdana" w:hAnsi="Verdana"/>
                <w:sz w:val="16"/>
                <w:szCs w:val="16"/>
                <w:lang w:val="en-US"/>
              </w:rPr>
              <w:t>) Testing.</w:t>
            </w:r>
          </w:p>
        </w:tc>
        <w:tc>
          <w:tcPr>
            <w:tcW w:w="4675" w:type="dxa"/>
          </w:tcPr>
          <w:p w14:paraId="01B8F329" w14:textId="2FD61AA0" w:rsidR="00656896" w:rsidRPr="002F5A3C" w:rsidRDefault="00656896" w:rsidP="00656896">
            <w:pPr>
              <w:pStyle w:val="Texto"/>
              <w:numPr>
                <w:ilvl w:val="0"/>
                <w:numId w:val="8"/>
              </w:numPr>
              <w:spacing w:after="80" w:line="211" w:lineRule="exact"/>
              <w:ind w:left="720" w:hanging="432"/>
              <w:rPr>
                <w:rFonts w:ascii="Verdana" w:hAnsi="Verdana"/>
                <w:b/>
                <w:sz w:val="16"/>
                <w:szCs w:val="16"/>
                <w:lang w:val="en-US"/>
              </w:rPr>
            </w:pPr>
            <w:r w:rsidRPr="002F5A3C">
              <w:rPr>
                <w:rFonts w:ascii="Verdana" w:hAnsi="Verdana"/>
                <w:b/>
                <w:sz w:val="16"/>
                <w:szCs w:val="16"/>
                <w:lang w:val="en-US"/>
              </w:rPr>
              <w:t>ASTM G85-11</w:t>
            </w:r>
            <w:r w:rsidRPr="002F5A3C">
              <w:rPr>
                <w:rFonts w:ascii="Verdana" w:hAnsi="Verdana"/>
                <w:sz w:val="16"/>
                <w:szCs w:val="16"/>
                <w:lang w:val="en-US"/>
              </w:rPr>
              <w:t>, Standard Practice for Modified Salt Spray (</w:t>
            </w:r>
            <w:r w:rsidR="00E261A4" w:rsidRPr="002F5A3C">
              <w:rPr>
                <w:rFonts w:ascii="Verdana" w:hAnsi="Verdana"/>
                <w:sz w:val="16"/>
                <w:szCs w:val="16"/>
                <w:lang w:val="en-US"/>
              </w:rPr>
              <w:t>Mist</w:t>
            </w:r>
            <w:r w:rsidRPr="002F5A3C">
              <w:rPr>
                <w:rFonts w:ascii="Verdana" w:hAnsi="Verdana"/>
                <w:sz w:val="16"/>
                <w:szCs w:val="16"/>
                <w:lang w:val="en-US"/>
              </w:rPr>
              <w:t>) Testing.</w:t>
            </w:r>
          </w:p>
        </w:tc>
      </w:tr>
      <w:tr w:rsidR="00656896" w:rsidRPr="00C0169D" w14:paraId="564FBF0A" w14:textId="2F551C86" w:rsidTr="002F5A3C">
        <w:tc>
          <w:tcPr>
            <w:tcW w:w="4675" w:type="dxa"/>
          </w:tcPr>
          <w:p w14:paraId="67DAF757" w14:textId="77777777" w:rsidR="00656896" w:rsidRPr="00C0169D" w:rsidRDefault="00656896" w:rsidP="00656896">
            <w:pPr>
              <w:pStyle w:val="Texto"/>
              <w:spacing w:after="80" w:line="211" w:lineRule="exact"/>
              <w:ind w:firstLine="0"/>
              <w:rPr>
                <w:rFonts w:ascii="Verdana" w:hAnsi="Verdana"/>
                <w:b/>
                <w:sz w:val="16"/>
                <w:szCs w:val="16"/>
              </w:rPr>
            </w:pPr>
            <w:r w:rsidRPr="00C0169D">
              <w:rPr>
                <w:rFonts w:ascii="Verdana" w:hAnsi="Verdana"/>
                <w:b/>
                <w:sz w:val="16"/>
                <w:szCs w:val="16"/>
              </w:rPr>
              <w:t>14. Concordancia con normas internacionales</w:t>
            </w:r>
          </w:p>
        </w:tc>
        <w:tc>
          <w:tcPr>
            <w:tcW w:w="4675" w:type="dxa"/>
          </w:tcPr>
          <w:p w14:paraId="6F341619" w14:textId="29ABC426" w:rsidR="00656896" w:rsidRPr="002F5A3C" w:rsidRDefault="00656896" w:rsidP="00656896">
            <w:pPr>
              <w:pStyle w:val="Texto"/>
              <w:spacing w:after="80" w:line="211" w:lineRule="exact"/>
              <w:ind w:firstLine="0"/>
              <w:rPr>
                <w:rFonts w:ascii="Verdana" w:hAnsi="Verdana"/>
                <w:b/>
                <w:sz w:val="16"/>
                <w:szCs w:val="16"/>
                <w:lang w:val="en-US"/>
              </w:rPr>
            </w:pPr>
            <w:r w:rsidRPr="002F5A3C">
              <w:rPr>
                <w:rFonts w:ascii="Verdana" w:hAnsi="Verdana"/>
                <w:b/>
                <w:sz w:val="16"/>
                <w:szCs w:val="16"/>
                <w:lang w:val="en-US"/>
              </w:rPr>
              <w:t>14. Concordance with international standards</w:t>
            </w:r>
          </w:p>
        </w:tc>
      </w:tr>
      <w:tr w:rsidR="00656896" w:rsidRPr="00924578" w14:paraId="35060CD2" w14:textId="3C40B09F" w:rsidTr="002F5A3C">
        <w:tc>
          <w:tcPr>
            <w:tcW w:w="4675" w:type="dxa"/>
          </w:tcPr>
          <w:p w14:paraId="4C60B4D4" w14:textId="77777777" w:rsidR="00656896" w:rsidRPr="00C0169D" w:rsidRDefault="00656896" w:rsidP="00656896">
            <w:pPr>
              <w:pStyle w:val="Texto"/>
              <w:spacing w:after="80" w:line="211" w:lineRule="exact"/>
              <w:ind w:firstLine="0"/>
              <w:rPr>
                <w:rFonts w:ascii="Verdana" w:hAnsi="Verdana"/>
                <w:sz w:val="16"/>
                <w:szCs w:val="16"/>
              </w:rPr>
            </w:pPr>
            <w:r w:rsidRPr="00C0169D">
              <w:rPr>
                <w:rFonts w:ascii="Verdana" w:hAnsi="Verdana"/>
                <w:sz w:val="16"/>
                <w:szCs w:val="16"/>
              </w:rPr>
              <w:t>Esta Norma Oficial Mexicana no concuerda con ninguna norma internacional, por no existir referencia alguna en el momento de su elaboración.</w:t>
            </w:r>
          </w:p>
        </w:tc>
        <w:tc>
          <w:tcPr>
            <w:tcW w:w="4675" w:type="dxa"/>
          </w:tcPr>
          <w:p w14:paraId="18C4A133" w14:textId="535BF5F9" w:rsidR="00656896" w:rsidRPr="002F5A3C" w:rsidRDefault="00656896" w:rsidP="00656896">
            <w:pPr>
              <w:pStyle w:val="Texto"/>
              <w:spacing w:after="80" w:line="211" w:lineRule="exact"/>
              <w:ind w:firstLine="0"/>
              <w:rPr>
                <w:rFonts w:ascii="Verdana" w:hAnsi="Verdana"/>
                <w:sz w:val="16"/>
                <w:szCs w:val="16"/>
                <w:lang w:val="en-US"/>
              </w:rPr>
            </w:pPr>
            <w:r w:rsidRPr="002F5A3C">
              <w:rPr>
                <w:rFonts w:ascii="Verdana" w:hAnsi="Verdana"/>
                <w:sz w:val="16"/>
                <w:szCs w:val="16"/>
                <w:lang w:val="en-US"/>
              </w:rPr>
              <w:t xml:space="preserve">This Official Mexican Standard does not </w:t>
            </w:r>
            <w:r w:rsidR="00153CDC">
              <w:rPr>
                <w:rFonts w:ascii="Verdana" w:hAnsi="Verdana"/>
                <w:sz w:val="16"/>
                <w:szCs w:val="16"/>
                <w:lang w:val="en-US"/>
              </w:rPr>
              <w:t>concord</w:t>
            </w:r>
            <w:r w:rsidRPr="002F5A3C">
              <w:rPr>
                <w:rFonts w:ascii="Verdana" w:hAnsi="Verdana"/>
                <w:sz w:val="16"/>
                <w:szCs w:val="16"/>
                <w:lang w:val="en-US"/>
              </w:rPr>
              <w:t xml:space="preserve"> with any international standard, as there was no reference at the time of its preparation.</w:t>
            </w:r>
          </w:p>
        </w:tc>
      </w:tr>
      <w:tr w:rsidR="00656896" w:rsidRPr="00C0169D" w14:paraId="1AA27D49" w14:textId="4A68E869" w:rsidTr="002F5A3C">
        <w:tc>
          <w:tcPr>
            <w:tcW w:w="4675" w:type="dxa"/>
          </w:tcPr>
          <w:p w14:paraId="4426AC08" w14:textId="77777777" w:rsidR="00656896" w:rsidRPr="00C0169D" w:rsidRDefault="00656896" w:rsidP="00656896">
            <w:pPr>
              <w:pStyle w:val="ANOTACION"/>
              <w:spacing w:line="211" w:lineRule="exact"/>
              <w:rPr>
                <w:rFonts w:ascii="Verdana" w:hAnsi="Verdana"/>
                <w:sz w:val="16"/>
                <w:szCs w:val="16"/>
              </w:rPr>
            </w:pPr>
            <w:r w:rsidRPr="00C0169D">
              <w:rPr>
                <w:rFonts w:ascii="Verdana" w:hAnsi="Verdana"/>
                <w:sz w:val="16"/>
                <w:szCs w:val="16"/>
              </w:rPr>
              <w:t>TRANSITORIOS</w:t>
            </w:r>
          </w:p>
        </w:tc>
        <w:tc>
          <w:tcPr>
            <w:tcW w:w="4675" w:type="dxa"/>
          </w:tcPr>
          <w:p w14:paraId="35A8D78A" w14:textId="526936F9" w:rsidR="00656896" w:rsidRPr="002F5A3C" w:rsidRDefault="00656896" w:rsidP="00656896">
            <w:pPr>
              <w:pStyle w:val="ANOTACION"/>
              <w:spacing w:line="211" w:lineRule="exact"/>
              <w:rPr>
                <w:rFonts w:ascii="Verdana" w:hAnsi="Verdana"/>
                <w:sz w:val="16"/>
                <w:szCs w:val="16"/>
                <w:lang w:val="en-US"/>
              </w:rPr>
            </w:pPr>
            <w:r w:rsidRPr="002F5A3C">
              <w:rPr>
                <w:rFonts w:ascii="Verdana" w:hAnsi="Verdana"/>
                <w:sz w:val="16"/>
                <w:szCs w:val="16"/>
                <w:lang w:val="en-US"/>
              </w:rPr>
              <w:t>TRANSI</w:t>
            </w:r>
            <w:r w:rsidR="00153CDC">
              <w:rPr>
                <w:rFonts w:ascii="Verdana" w:hAnsi="Verdana"/>
                <w:sz w:val="16"/>
                <w:szCs w:val="16"/>
                <w:lang w:val="en-US"/>
              </w:rPr>
              <w:t>TIONAL ARTICLES</w:t>
            </w:r>
          </w:p>
        </w:tc>
      </w:tr>
      <w:tr w:rsidR="00656896" w:rsidRPr="00924578" w14:paraId="17D2A492" w14:textId="2961A958" w:rsidTr="002F5A3C">
        <w:tc>
          <w:tcPr>
            <w:tcW w:w="4675" w:type="dxa"/>
          </w:tcPr>
          <w:p w14:paraId="66AD0CD8" w14:textId="77777777" w:rsidR="00656896" w:rsidRPr="00C0169D" w:rsidRDefault="00656896" w:rsidP="00656896">
            <w:pPr>
              <w:pStyle w:val="Texto"/>
              <w:spacing w:after="80" w:line="211" w:lineRule="exact"/>
              <w:ind w:firstLine="0"/>
              <w:rPr>
                <w:rFonts w:ascii="Verdana" w:hAnsi="Verdana"/>
                <w:sz w:val="16"/>
                <w:szCs w:val="16"/>
              </w:rPr>
            </w:pPr>
            <w:r w:rsidRPr="00C0169D">
              <w:rPr>
                <w:rFonts w:ascii="Verdana" w:hAnsi="Verdana"/>
                <w:b/>
                <w:sz w:val="16"/>
                <w:szCs w:val="16"/>
              </w:rPr>
              <w:lastRenderedPageBreak/>
              <w:t>Primero.-</w:t>
            </w:r>
            <w:r w:rsidRPr="00C0169D">
              <w:rPr>
                <w:rFonts w:ascii="Verdana" w:hAnsi="Verdana"/>
                <w:sz w:val="16"/>
                <w:szCs w:val="16"/>
              </w:rPr>
              <w:t xml:space="preserve"> La presente Norma Oficial Mexicana entrará en vigor a los 180 días naturales, posteriores a su publicación en el Diario Oficial de</w:t>
            </w:r>
            <w:r w:rsidRPr="00C0169D">
              <w:rPr>
                <w:rFonts w:ascii="Verdana" w:hAnsi="Verdana"/>
                <w:spacing w:val="35"/>
                <w:sz w:val="16"/>
                <w:szCs w:val="16"/>
              </w:rPr>
              <w:t xml:space="preserve"> </w:t>
            </w:r>
            <w:r w:rsidRPr="00C0169D">
              <w:rPr>
                <w:rFonts w:ascii="Verdana" w:hAnsi="Verdana"/>
                <w:sz w:val="16"/>
                <w:szCs w:val="16"/>
              </w:rPr>
              <w:t>la Federación.</w:t>
            </w:r>
          </w:p>
        </w:tc>
        <w:tc>
          <w:tcPr>
            <w:tcW w:w="4675" w:type="dxa"/>
          </w:tcPr>
          <w:p w14:paraId="22AA5123" w14:textId="7AB056F5" w:rsidR="00656896" w:rsidRPr="002F5A3C" w:rsidRDefault="00656896" w:rsidP="00656896">
            <w:pPr>
              <w:pStyle w:val="Texto"/>
              <w:spacing w:after="80" w:line="211" w:lineRule="exact"/>
              <w:ind w:firstLine="0"/>
              <w:rPr>
                <w:rFonts w:ascii="Verdana" w:hAnsi="Verdana"/>
                <w:b/>
                <w:sz w:val="16"/>
                <w:szCs w:val="16"/>
                <w:lang w:val="en-US"/>
              </w:rPr>
            </w:pPr>
            <w:r w:rsidRPr="002F5A3C">
              <w:rPr>
                <w:rFonts w:ascii="Verdana" w:hAnsi="Verdana"/>
                <w:b/>
                <w:sz w:val="16"/>
                <w:szCs w:val="16"/>
                <w:lang w:val="en-US"/>
              </w:rPr>
              <w:t xml:space="preserve">First.- </w:t>
            </w:r>
            <w:r w:rsidRPr="002F5A3C">
              <w:rPr>
                <w:rFonts w:ascii="Verdana" w:hAnsi="Verdana"/>
                <w:sz w:val="16"/>
                <w:szCs w:val="16"/>
                <w:lang w:val="en-US"/>
              </w:rPr>
              <w:t xml:space="preserve">This Official Mexican Standard will enter into force 180 calendar days after its publication in the Official </w:t>
            </w:r>
            <w:r w:rsidR="00A02D7E" w:rsidRPr="002F5A3C">
              <w:rPr>
                <w:rFonts w:ascii="Verdana" w:hAnsi="Verdana"/>
                <w:sz w:val="16"/>
                <w:szCs w:val="16"/>
                <w:lang w:val="en-US"/>
              </w:rPr>
              <w:t>Daily</w:t>
            </w:r>
            <w:r w:rsidRPr="002F5A3C">
              <w:rPr>
                <w:rFonts w:ascii="Verdana" w:hAnsi="Verdana"/>
                <w:sz w:val="16"/>
                <w:szCs w:val="16"/>
                <w:lang w:val="en-US"/>
              </w:rPr>
              <w:t xml:space="preserve"> of</w:t>
            </w:r>
            <w:r w:rsidRPr="002F5A3C">
              <w:rPr>
                <w:rFonts w:ascii="Verdana" w:hAnsi="Verdana"/>
                <w:spacing w:val="35"/>
                <w:sz w:val="16"/>
                <w:szCs w:val="16"/>
                <w:lang w:val="en-US"/>
              </w:rPr>
              <w:t xml:space="preserve"> </w:t>
            </w:r>
            <w:r w:rsidRPr="002F5A3C">
              <w:rPr>
                <w:rFonts w:ascii="Verdana" w:hAnsi="Verdana"/>
                <w:sz w:val="16"/>
                <w:szCs w:val="16"/>
                <w:lang w:val="en-US"/>
              </w:rPr>
              <w:t>the Federation.</w:t>
            </w:r>
          </w:p>
        </w:tc>
      </w:tr>
      <w:tr w:rsidR="00656896" w:rsidRPr="00A02D7E" w14:paraId="2D4A142D" w14:textId="7AF78015" w:rsidTr="002F5A3C">
        <w:tc>
          <w:tcPr>
            <w:tcW w:w="4675" w:type="dxa"/>
          </w:tcPr>
          <w:p w14:paraId="07003050" w14:textId="77777777" w:rsidR="00656896" w:rsidRPr="00C0169D" w:rsidRDefault="00656896" w:rsidP="00656896">
            <w:pPr>
              <w:pStyle w:val="Texto"/>
              <w:spacing w:after="80" w:line="211" w:lineRule="exact"/>
              <w:ind w:firstLine="0"/>
              <w:rPr>
                <w:rFonts w:ascii="Verdana" w:hAnsi="Verdana"/>
                <w:sz w:val="16"/>
                <w:szCs w:val="16"/>
              </w:rPr>
            </w:pPr>
            <w:r w:rsidRPr="00C0169D">
              <w:rPr>
                <w:rFonts w:ascii="Verdana" w:hAnsi="Verdana"/>
                <w:b/>
                <w:sz w:val="16"/>
                <w:szCs w:val="16"/>
              </w:rPr>
              <w:t>Segundo.-</w:t>
            </w:r>
            <w:r w:rsidRPr="00C0169D">
              <w:rPr>
                <w:rFonts w:ascii="Verdana" w:hAnsi="Verdana"/>
                <w:sz w:val="16"/>
                <w:szCs w:val="16"/>
              </w:rPr>
              <w:t xml:space="preserve"> La Norma Oficial Mexicana una vez que entre en vigor, cancelará a las similares </w:t>
            </w:r>
            <w:r w:rsidRPr="00C0169D">
              <w:rPr>
                <w:rFonts w:ascii="Verdana" w:hAnsi="Verdana"/>
                <w:spacing w:val="10"/>
                <w:sz w:val="16"/>
                <w:szCs w:val="16"/>
              </w:rPr>
              <w:t>“</w:t>
            </w:r>
            <w:r w:rsidRPr="00C0169D">
              <w:rPr>
                <w:rFonts w:ascii="Verdana" w:hAnsi="Verdana"/>
                <w:b/>
                <w:sz w:val="16"/>
                <w:szCs w:val="16"/>
              </w:rPr>
              <w:t>NOM-005-CONAGUA-1996</w:t>
            </w:r>
            <w:r w:rsidRPr="00C0169D">
              <w:rPr>
                <w:rFonts w:ascii="Verdana" w:hAnsi="Verdana"/>
                <w:sz w:val="16"/>
                <w:szCs w:val="16"/>
              </w:rPr>
              <w:t>,</w:t>
            </w:r>
            <w:r w:rsidRPr="00C0169D">
              <w:rPr>
                <w:rFonts w:ascii="Verdana" w:hAnsi="Verdana"/>
                <w:spacing w:val="10"/>
                <w:sz w:val="16"/>
                <w:szCs w:val="16"/>
              </w:rPr>
              <w:t xml:space="preserve"> </w:t>
            </w:r>
            <w:r w:rsidRPr="00C0169D">
              <w:rPr>
                <w:rFonts w:ascii="Verdana" w:hAnsi="Verdana"/>
                <w:sz w:val="16"/>
                <w:szCs w:val="16"/>
              </w:rPr>
              <w:t>Fluxómetros</w:t>
            </w:r>
            <w:r w:rsidRPr="00C0169D">
              <w:rPr>
                <w:rFonts w:ascii="Verdana" w:hAnsi="Verdana"/>
                <w:spacing w:val="10"/>
                <w:sz w:val="16"/>
                <w:szCs w:val="16"/>
              </w:rPr>
              <w:t xml:space="preserve"> </w:t>
            </w:r>
            <w:r w:rsidRPr="00C0169D">
              <w:rPr>
                <w:rFonts w:ascii="Verdana" w:hAnsi="Verdana"/>
                <w:sz w:val="16"/>
                <w:szCs w:val="16"/>
              </w:rPr>
              <w:t>- especificaciones y</w:t>
            </w:r>
            <w:r w:rsidRPr="00C0169D">
              <w:rPr>
                <w:rFonts w:ascii="Verdana" w:hAnsi="Verdana"/>
                <w:spacing w:val="5"/>
                <w:sz w:val="16"/>
                <w:szCs w:val="16"/>
              </w:rPr>
              <w:t xml:space="preserve"> </w:t>
            </w:r>
            <w:r w:rsidRPr="00C0169D">
              <w:rPr>
                <w:rFonts w:ascii="Verdana" w:hAnsi="Verdana"/>
                <w:sz w:val="16"/>
                <w:szCs w:val="16"/>
              </w:rPr>
              <w:t>métodos de</w:t>
            </w:r>
            <w:r w:rsidRPr="00C0169D">
              <w:rPr>
                <w:rFonts w:ascii="Verdana" w:hAnsi="Verdana"/>
                <w:spacing w:val="5"/>
                <w:sz w:val="16"/>
                <w:szCs w:val="16"/>
              </w:rPr>
              <w:t xml:space="preserve"> </w:t>
            </w:r>
            <w:r w:rsidRPr="00C0169D">
              <w:rPr>
                <w:rFonts w:ascii="Verdana" w:hAnsi="Verdana"/>
                <w:sz w:val="16"/>
                <w:szCs w:val="16"/>
              </w:rPr>
              <w:t xml:space="preserve">prueba”; </w:t>
            </w:r>
            <w:r w:rsidRPr="00C0169D">
              <w:rPr>
                <w:rFonts w:ascii="Verdana" w:hAnsi="Verdana"/>
                <w:spacing w:val="10"/>
                <w:sz w:val="16"/>
                <w:szCs w:val="16"/>
              </w:rPr>
              <w:t>“</w:t>
            </w:r>
            <w:r w:rsidRPr="00C0169D">
              <w:rPr>
                <w:rFonts w:ascii="Verdana" w:hAnsi="Verdana"/>
                <w:b/>
                <w:sz w:val="16"/>
                <w:szCs w:val="16"/>
              </w:rPr>
              <w:t>NOM-009-CONAGUA-2001</w:t>
            </w:r>
            <w:r w:rsidRPr="00C0169D">
              <w:rPr>
                <w:rFonts w:ascii="Verdana" w:hAnsi="Verdana"/>
                <w:sz w:val="16"/>
                <w:szCs w:val="16"/>
              </w:rPr>
              <w:t>, Inodoros</w:t>
            </w:r>
            <w:r w:rsidRPr="00C0169D">
              <w:rPr>
                <w:rFonts w:ascii="Verdana" w:hAnsi="Verdana"/>
                <w:spacing w:val="15"/>
                <w:sz w:val="16"/>
                <w:szCs w:val="16"/>
              </w:rPr>
              <w:t xml:space="preserve"> </w:t>
            </w:r>
            <w:r w:rsidRPr="00C0169D">
              <w:rPr>
                <w:rFonts w:ascii="Verdana" w:hAnsi="Verdana"/>
                <w:sz w:val="16"/>
                <w:szCs w:val="16"/>
              </w:rPr>
              <w:t>para</w:t>
            </w:r>
            <w:r w:rsidRPr="00C0169D">
              <w:rPr>
                <w:rFonts w:ascii="Verdana" w:hAnsi="Verdana"/>
                <w:spacing w:val="15"/>
                <w:sz w:val="16"/>
                <w:szCs w:val="16"/>
              </w:rPr>
              <w:t xml:space="preserve"> </w:t>
            </w:r>
            <w:r w:rsidRPr="00C0169D">
              <w:rPr>
                <w:rFonts w:ascii="Verdana" w:hAnsi="Verdana"/>
                <w:sz w:val="16"/>
                <w:szCs w:val="16"/>
              </w:rPr>
              <w:t>uso</w:t>
            </w:r>
            <w:r w:rsidRPr="00C0169D">
              <w:rPr>
                <w:rFonts w:ascii="Verdana" w:hAnsi="Verdana"/>
                <w:spacing w:val="15"/>
                <w:sz w:val="16"/>
                <w:szCs w:val="16"/>
              </w:rPr>
              <w:t xml:space="preserve"> </w:t>
            </w:r>
            <w:r w:rsidRPr="00C0169D">
              <w:rPr>
                <w:rFonts w:ascii="Verdana" w:hAnsi="Verdana"/>
                <w:sz w:val="16"/>
                <w:szCs w:val="16"/>
              </w:rPr>
              <w:t>sanitario-especificaciones</w:t>
            </w:r>
            <w:r w:rsidRPr="00C0169D">
              <w:rPr>
                <w:rFonts w:ascii="Verdana" w:hAnsi="Verdana"/>
                <w:spacing w:val="15"/>
                <w:sz w:val="16"/>
                <w:szCs w:val="16"/>
              </w:rPr>
              <w:t xml:space="preserve"> </w:t>
            </w:r>
            <w:r w:rsidRPr="00C0169D">
              <w:rPr>
                <w:rFonts w:ascii="Verdana" w:hAnsi="Verdana"/>
                <w:sz w:val="16"/>
                <w:szCs w:val="16"/>
              </w:rPr>
              <w:t>y</w:t>
            </w:r>
            <w:r w:rsidRPr="00C0169D">
              <w:rPr>
                <w:rFonts w:ascii="Verdana" w:hAnsi="Verdana"/>
                <w:spacing w:val="15"/>
                <w:sz w:val="16"/>
                <w:szCs w:val="16"/>
              </w:rPr>
              <w:t xml:space="preserve"> </w:t>
            </w:r>
            <w:r w:rsidRPr="00C0169D">
              <w:rPr>
                <w:rFonts w:ascii="Verdana" w:hAnsi="Verdana"/>
                <w:sz w:val="16"/>
                <w:szCs w:val="16"/>
              </w:rPr>
              <w:t>métodos</w:t>
            </w:r>
            <w:r w:rsidRPr="00C0169D">
              <w:rPr>
                <w:rFonts w:ascii="Verdana" w:hAnsi="Verdana"/>
                <w:spacing w:val="15"/>
                <w:sz w:val="16"/>
                <w:szCs w:val="16"/>
              </w:rPr>
              <w:t xml:space="preserve"> </w:t>
            </w:r>
            <w:r w:rsidRPr="00C0169D">
              <w:rPr>
                <w:rFonts w:ascii="Verdana" w:hAnsi="Verdana"/>
                <w:sz w:val="16"/>
                <w:szCs w:val="16"/>
              </w:rPr>
              <w:t>de</w:t>
            </w:r>
            <w:r w:rsidRPr="00C0169D">
              <w:rPr>
                <w:rFonts w:ascii="Verdana" w:hAnsi="Verdana"/>
                <w:spacing w:val="15"/>
                <w:sz w:val="16"/>
                <w:szCs w:val="16"/>
              </w:rPr>
              <w:t xml:space="preserve"> </w:t>
            </w:r>
            <w:r w:rsidRPr="00C0169D">
              <w:rPr>
                <w:rFonts w:ascii="Verdana" w:hAnsi="Verdana"/>
                <w:sz w:val="16"/>
                <w:szCs w:val="16"/>
              </w:rPr>
              <w:t xml:space="preserve">prueba” y </w:t>
            </w:r>
            <w:r w:rsidRPr="00C0169D">
              <w:rPr>
                <w:rFonts w:ascii="Verdana" w:hAnsi="Verdana"/>
                <w:spacing w:val="25"/>
                <w:sz w:val="16"/>
                <w:szCs w:val="16"/>
              </w:rPr>
              <w:t>“</w:t>
            </w:r>
            <w:r w:rsidRPr="00C0169D">
              <w:rPr>
                <w:rFonts w:ascii="Verdana" w:hAnsi="Verdana"/>
                <w:b/>
                <w:sz w:val="16"/>
                <w:szCs w:val="16"/>
              </w:rPr>
              <w:t>NOM-010-CONAGUA-2000</w:t>
            </w:r>
            <w:r w:rsidRPr="00C0169D">
              <w:rPr>
                <w:rFonts w:ascii="Verdana" w:hAnsi="Verdana"/>
                <w:sz w:val="16"/>
                <w:szCs w:val="16"/>
              </w:rPr>
              <w:t>,</w:t>
            </w:r>
            <w:r w:rsidRPr="00C0169D">
              <w:rPr>
                <w:rFonts w:ascii="Verdana" w:hAnsi="Verdana"/>
                <w:spacing w:val="25"/>
                <w:sz w:val="16"/>
                <w:szCs w:val="16"/>
              </w:rPr>
              <w:t xml:space="preserve"> </w:t>
            </w:r>
            <w:r w:rsidRPr="00C0169D">
              <w:rPr>
                <w:rFonts w:ascii="Verdana" w:hAnsi="Verdana"/>
                <w:sz w:val="16"/>
                <w:szCs w:val="16"/>
              </w:rPr>
              <w:t>Válvula</w:t>
            </w:r>
            <w:r w:rsidRPr="00C0169D">
              <w:rPr>
                <w:rFonts w:ascii="Verdana" w:hAnsi="Verdana"/>
                <w:spacing w:val="25"/>
                <w:sz w:val="16"/>
                <w:szCs w:val="16"/>
              </w:rPr>
              <w:t xml:space="preserve"> </w:t>
            </w:r>
            <w:r w:rsidRPr="00C0169D">
              <w:rPr>
                <w:rFonts w:ascii="Verdana" w:hAnsi="Verdana"/>
                <w:sz w:val="16"/>
                <w:szCs w:val="16"/>
              </w:rPr>
              <w:t>de</w:t>
            </w:r>
            <w:r w:rsidRPr="00C0169D">
              <w:rPr>
                <w:rFonts w:ascii="Verdana" w:hAnsi="Verdana"/>
                <w:spacing w:val="25"/>
                <w:sz w:val="16"/>
                <w:szCs w:val="16"/>
              </w:rPr>
              <w:t xml:space="preserve"> </w:t>
            </w:r>
            <w:r w:rsidRPr="00C0169D">
              <w:rPr>
                <w:rFonts w:ascii="Verdana" w:hAnsi="Verdana"/>
                <w:sz w:val="16"/>
                <w:szCs w:val="16"/>
              </w:rPr>
              <w:t>admisión</w:t>
            </w:r>
            <w:r w:rsidRPr="00C0169D">
              <w:rPr>
                <w:rFonts w:ascii="Verdana" w:hAnsi="Verdana"/>
                <w:spacing w:val="25"/>
                <w:sz w:val="16"/>
                <w:szCs w:val="16"/>
              </w:rPr>
              <w:t xml:space="preserve"> </w:t>
            </w:r>
            <w:r w:rsidRPr="00C0169D">
              <w:rPr>
                <w:rFonts w:ascii="Verdana" w:hAnsi="Verdana"/>
                <w:sz w:val="16"/>
                <w:szCs w:val="16"/>
              </w:rPr>
              <w:t>y</w:t>
            </w:r>
            <w:r w:rsidRPr="00C0169D">
              <w:rPr>
                <w:rFonts w:ascii="Verdana" w:hAnsi="Verdana"/>
                <w:spacing w:val="25"/>
                <w:sz w:val="16"/>
                <w:szCs w:val="16"/>
              </w:rPr>
              <w:t xml:space="preserve"> </w:t>
            </w:r>
            <w:r w:rsidRPr="00C0169D">
              <w:rPr>
                <w:rFonts w:ascii="Verdana" w:hAnsi="Verdana"/>
                <w:sz w:val="16"/>
                <w:szCs w:val="16"/>
              </w:rPr>
              <w:t>válvula</w:t>
            </w:r>
            <w:r w:rsidRPr="00C0169D">
              <w:rPr>
                <w:rFonts w:ascii="Verdana" w:hAnsi="Verdana"/>
                <w:spacing w:val="25"/>
                <w:sz w:val="16"/>
                <w:szCs w:val="16"/>
              </w:rPr>
              <w:t xml:space="preserve"> </w:t>
            </w:r>
            <w:r w:rsidRPr="00C0169D">
              <w:rPr>
                <w:rFonts w:ascii="Verdana" w:hAnsi="Verdana"/>
                <w:sz w:val="16"/>
                <w:szCs w:val="16"/>
              </w:rPr>
              <w:t>de descarga para tanque de inodoro-especificaciones y métodos de prueba”,</w:t>
            </w:r>
            <w:r w:rsidRPr="00C0169D">
              <w:rPr>
                <w:rFonts w:ascii="Verdana" w:hAnsi="Verdana"/>
                <w:spacing w:val="5"/>
                <w:sz w:val="16"/>
                <w:szCs w:val="16"/>
              </w:rPr>
              <w:t xml:space="preserve"> </w:t>
            </w:r>
            <w:r w:rsidRPr="00C0169D">
              <w:rPr>
                <w:rFonts w:ascii="Verdana" w:hAnsi="Verdana"/>
                <w:sz w:val="16"/>
                <w:szCs w:val="16"/>
              </w:rPr>
              <w:t>publicadas</w:t>
            </w:r>
            <w:r w:rsidRPr="00C0169D">
              <w:rPr>
                <w:rFonts w:ascii="Verdana" w:hAnsi="Verdana"/>
                <w:spacing w:val="10"/>
                <w:sz w:val="16"/>
                <w:szCs w:val="16"/>
              </w:rPr>
              <w:t xml:space="preserve"> </w:t>
            </w:r>
            <w:r w:rsidRPr="00C0169D">
              <w:rPr>
                <w:rFonts w:ascii="Verdana" w:hAnsi="Verdana"/>
                <w:sz w:val="16"/>
                <w:szCs w:val="16"/>
              </w:rPr>
              <w:t>en</w:t>
            </w:r>
            <w:r w:rsidRPr="00C0169D">
              <w:rPr>
                <w:rFonts w:ascii="Verdana" w:hAnsi="Verdana"/>
                <w:spacing w:val="10"/>
                <w:sz w:val="16"/>
                <w:szCs w:val="16"/>
              </w:rPr>
              <w:t xml:space="preserve"> </w:t>
            </w:r>
            <w:r w:rsidRPr="00C0169D">
              <w:rPr>
                <w:rFonts w:ascii="Verdana" w:hAnsi="Verdana"/>
                <w:sz w:val="16"/>
                <w:szCs w:val="16"/>
              </w:rPr>
              <w:t>el</w:t>
            </w:r>
            <w:r w:rsidRPr="00C0169D">
              <w:rPr>
                <w:rFonts w:ascii="Verdana" w:hAnsi="Verdana"/>
                <w:spacing w:val="5"/>
                <w:sz w:val="16"/>
                <w:szCs w:val="16"/>
              </w:rPr>
              <w:t xml:space="preserve"> </w:t>
            </w:r>
            <w:r w:rsidRPr="00C0169D">
              <w:rPr>
                <w:rFonts w:ascii="Verdana" w:hAnsi="Verdana"/>
                <w:sz w:val="16"/>
                <w:szCs w:val="16"/>
              </w:rPr>
              <w:t>Diario</w:t>
            </w:r>
            <w:r w:rsidRPr="00C0169D">
              <w:rPr>
                <w:rFonts w:ascii="Verdana" w:hAnsi="Verdana"/>
                <w:spacing w:val="5"/>
                <w:sz w:val="16"/>
                <w:szCs w:val="16"/>
              </w:rPr>
              <w:t xml:space="preserve"> </w:t>
            </w:r>
            <w:r w:rsidRPr="00C0169D">
              <w:rPr>
                <w:rFonts w:ascii="Verdana" w:hAnsi="Verdana"/>
                <w:sz w:val="16"/>
                <w:szCs w:val="16"/>
              </w:rPr>
              <w:t>Oficial</w:t>
            </w:r>
            <w:r w:rsidRPr="00C0169D">
              <w:rPr>
                <w:rFonts w:ascii="Verdana" w:hAnsi="Verdana"/>
                <w:spacing w:val="5"/>
                <w:sz w:val="16"/>
                <w:szCs w:val="16"/>
              </w:rPr>
              <w:t xml:space="preserve"> </w:t>
            </w:r>
            <w:r w:rsidRPr="00C0169D">
              <w:rPr>
                <w:rFonts w:ascii="Verdana" w:hAnsi="Verdana"/>
                <w:sz w:val="16"/>
                <w:szCs w:val="16"/>
              </w:rPr>
              <w:t>de</w:t>
            </w:r>
            <w:r w:rsidRPr="00C0169D">
              <w:rPr>
                <w:rFonts w:ascii="Verdana" w:hAnsi="Verdana"/>
                <w:spacing w:val="10"/>
                <w:sz w:val="16"/>
                <w:szCs w:val="16"/>
              </w:rPr>
              <w:t xml:space="preserve"> </w:t>
            </w:r>
            <w:r w:rsidRPr="00C0169D">
              <w:rPr>
                <w:rFonts w:ascii="Verdana" w:hAnsi="Verdana"/>
                <w:sz w:val="16"/>
                <w:szCs w:val="16"/>
              </w:rPr>
              <w:t>la</w:t>
            </w:r>
            <w:r w:rsidRPr="00C0169D">
              <w:rPr>
                <w:rFonts w:ascii="Verdana" w:hAnsi="Verdana"/>
                <w:spacing w:val="5"/>
                <w:sz w:val="16"/>
                <w:szCs w:val="16"/>
              </w:rPr>
              <w:t xml:space="preserve"> </w:t>
            </w:r>
            <w:r w:rsidRPr="00C0169D">
              <w:rPr>
                <w:rFonts w:ascii="Verdana" w:hAnsi="Verdana"/>
                <w:sz w:val="16"/>
                <w:szCs w:val="16"/>
              </w:rPr>
              <w:t>Federación</w:t>
            </w:r>
            <w:r w:rsidRPr="00C0169D">
              <w:rPr>
                <w:rFonts w:ascii="Verdana" w:hAnsi="Verdana"/>
                <w:spacing w:val="10"/>
                <w:sz w:val="16"/>
                <w:szCs w:val="16"/>
              </w:rPr>
              <w:t xml:space="preserve"> </w:t>
            </w:r>
            <w:r w:rsidRPr="00C0169D">
              <w:rPr>
                <w:rFonts w:ascii="Verdana" w:hAnsi="Verdana"/>
                <w:sz w:val="16"/>
                <w:szCs w:val="16"/>
              </w:rPr>
              <w:t>el 25 de julio de 1997;</w:t>
            </w:r>
            <w:r w:rsidRPr="00C0169D">
              <w:rPr>
                <w:rFonts w:ascii="Verdana" w:hAnsi="Verdana"/>
                <w:spacing w:val="5"/>
                <w:sz w:val="16"/>
                <w:szCs w:val="16"/>
              </w:rPr>
              <w:t xml:space="preserve"> </w:t>
            </w:r>
            <w:r w:rsidRPr="00C0169D">
              <w:rPr>
                <w:rFonts w:ascii="Verdana" w:hAnsi="Verdana"/>
                <w:sz w:val="16"/>
                <w:szCs w:val="16"/>
              </w:rPr>
              <w:t>2 de agosto de 2001 y 2</w:t>
            </w:r>
            <w:r w:rsidRPr="00C0169D">
              <w:rPr>
                <w:rFonts w:ascii="Verdana" w:hAnsi="Verdana"/>
                <w:spacing w:val="10"/>
                <w:sz w:val="16"/>
                <w:szCs w:val="16"/>
              </w:rPr>
              <w:t xml:space="preserve"> </w:t>
            </w:r>
            <w:r w:rsidRPr="00C0169D">
              <w:rPr>
                <w:rFonts w:ascii="Verdana" w:hAnsi="Verdana"/>
                <w:sz w:val="16"/>
                <w:szCs w:val="16"/>
              </w:rPr>
              <w:t>de septiembre</w:t>
            </w:r>
            <w:r w:rsidRPr="00C0169D">
              <w:rPr>
                <w:rFonts w:ascii="Verdana" w:hAnsi="Verdana"/>
                <w:spacing w:val="25"/>
                <w:sz w:val="16"/>
                <w:szCs w:val="16"/>
              </w:rPr>
              <w:t xml:space="preserve"> </w:t>
            </w:r>
            <w:r w:rsidRPr="00C0169D">
              <w:rPr>
                <w:rFonts w:ascii="Verdana" w:hAnsi="Verdana"/>
                <w:sz w:val="16"/>
                <w:szCs w:val="16"/>
              </w:rPr>
              <w:t>de</w:t>
            </w:r>
            <w:r w:rsidRPr="00C0169D">
              <w:rPr>
                <w:rFonts w:ascii="Verdana" w:hAnsi="Verdana"/>
                <w:spacing w:val="25"/>
                <w:sz w:val="16"/>
                <w:szCs w:val="16"/>
              </w:rPr>
              <w:t xml:space="preserve"> </w:t>
            </w:r>
            <w:r w:rsidRPr="00C0169D">
              <w:rPr>
                <w:rFonts w:ascii="Verdana" w:hAnsi="Verdana"/>
                <w:sz w:val="16"/>
                <w:szCs w:val="16"/>
              </w:rPr>
              <w:t>2003, respectivamente.</w:t>
            </w:r>
          </w:p>
        </w:tc>
        <w:tc>
          <w:tcPr>
            <w:tcW w:w="4675" w:type="dxa"/>
          </w:tcPr>
          <w:p w14:paraId="03F993B4" w14:textId="6107C5AD" w:rsidR="00656896" w:rsidRPr="002F5A3C" w:rsidRDefault="00723BA0" w:rsidP="00656896">
            <w:pPr>
              <w:pStyle w:val="Texto"/>
              <w:spacing w:after="80" w:line="211" w:lineRule="exact"/>
              <w:ind w:firstLine="0"/>
              <w:rPr>
                <w:rFonts w:ascii="Verdana" w:hAnsi="Verdana"/>
                <w:b/>
                <w:sz w:val="16"/>
                <w:szCs w:val="16"/>
                <w:lang w:val="en-US"/>
              </w:rPr>
            </w:pPr>
            <w:r>
              <w:rPr>
                <w:rFonts w:ascii="Verdana" w:hAnsi="Verdana"/>
                <w:b/>
                <w:sz w:val="16"/>
                <w:szCs w:val="16"/>
                <w:lang w:val="en-US"/>
              </w:rPr>
              <w:t xml:space="preserve">Mr. </w:t>
            </w:r>
          </w:p>
        </w:tc>
      </w:tr>
      <w:tr w:rsidR="00656896" w:rsidRPr="00924578" w14:paraId="04A1BB45" w14:textId="18A40D6D" w:rsidTr="002F5A3C">
        <w:tc>
          <w:tcPr>
            <w:tcW w:w="4675" w:type="dxa"/>
          </w:tcPr>
          <w:p w14:paraId="0DF4D526" w14:textId="77777777" w:rsidR="00656896" w:rsidRPr="00C0169D" w:rsidRDefault="00656896" w:rsidP="00656896">
            <w:pPr>
              <w:pStyle w:val="Texto"/>
              <w:spacing w:after="80" w:line="211" w:lineRule="exact"/>
              <w:ind w:firstLine="0"/>
              <w:rPr>
                <w:rFonts w:ascii="Verdana" w:hAnsi="Verdana"/>
                <w:sz w:val="16"/>
                <w:szCs w:val="16"/>
              </w:rPr>
            </w:pPr>
            <w:r w:rsidRPr="00C0169D">
              <w:rPr>
                <w:rFonts w:ascii="Verdana" w:hAnsi="Verdana"/>
                <w:b/>
                <w:sz w:val="16"/>
                <w:szCs w:val="16"/>
              </w:rPr>
              <w:t>Tercero.-</w:t>
            </w:r>
            <w:r w:rsidRPr="00C0169D">
              <w:rPr>
                <w:rFonts w:ascii="Verdana" w:hAnsi="Verdana"/>
                <w:sz w:val="16"/>
                <w:szCs w:val="16"/>
              </w:rPr>
              <w:t xml:space="preserve"> Los productos comprendidos dentro del campo de aplicación de esta Norma Oficial Mexicana, que antes de su entrada en vigor, cuenten con certificado de conformidad vigente, al haber ingresado legalmente al país, o que se encuentren en tránsito de acuerdo con el conocimiento de embarque correspondiente, o bien, que se fabriquen en territorio nacional, podrán ser comercializados hasta su agotamiento.</w:t>
            </w:r>
          </w:p>
        </w:tc>
        <w:tc>
          <w:tcPr>
            <w:tcW w:w="4675" w:type="dxa"/>
          </w:tcPr>
          <w:p w14:paraId="68A3C871" w14:textId="1BACA978" w:rsidR="00656896" w:rsidRPr="002F5A3C" w:rsidRDefault="00656896" w:rsidP="00656896">
            <w:pPr>
              <w:pStyle w:val="Texto"/>
              <w:spacing w:after="80" w:line="211" w:lineRule="exact"/>
              <w:ind w:firstLine="0"/>
              <w:rPr>
                <w:rFonts w:ascii="Verdana" w:hAnsi="Verdana"/>
                <w:b/>
                <w:sz w:val="16"/>
                <w:szCs w:val="16"/>
                <w:lang w:val="en-US"/>
              </w:rPr>
            </w:pPr>
            <w:r w:rsidRPr="002F5A3C">
              <w:rPr>
                <w:rFonts w:ascii="Verdana" w:hAnsi="Verdana"/>
                <w:b/>
                <w:sz w:val="16"/>
                <w:szCs w:val="16"/>
                <w:lang w:val="en-US"/>
              </w:rPr>
              <w:t xml:space="preserve">Third.- </w:t>
            </w:r>
            <w:r w:rsidRPr="002F5A3C">
              <w:rPr>
                <w:rFonts w:ascii="Verdana" w:hAnsi="Verdana"/>
                <w:sz w:val="16"/>
                <w:szCs w:val="16"/>
                <w:lang w:val="en-US"/>
              </w:rPr>
              <w:t>The products included within the field of application of this Official Mexican Standard, that before its entry into force, have a valid certificate of conformity, having legally entered the country, or that are in transit according to the knowledge corresponding shipment, or that are manufactured in national territory, may be marketed until exhaustion.</w:t>
            </w:r>
          </w:p>
        </w:tc>
      </w:tr>
      <w:tr w:rsidR="00656896" w:rsidRPr="00924578" w14:paraId="6D85957A" w14:textId="6E4D7994" w:rsidTr="002F5A3C">
        <w:tc>
          <w:tcPr>
            <w:tcW w:w="4675" w:type="dxa"/>
          </w:tcPr>
          <w:p w14:paraId="4B99FCD7" w14:textId="77777777" w:rsidR="00656896" w:rsidRPr="00C0169D" w:rsidRDefault="00656896" w:rsidP="00656896">
            <w:pPr>
              <w:pStyle w:val="Texto"/>
              <w:spacing w:after="80" w:line="211" w:lineRule="exact"/>
              <w:ind w:firstLine="0"/>
              <w:rPr>
                <w:rFonts w:ascii="Verdana" w:hAnsi="Verdana"/>
                <w:sz w:val="16"/>
                <w:szCs w:val="16"/>
              </w:rPr>
            </w:pPr>
            <w:proofErr w:type="gramStart"/>
            <w:r w:rsidRPr="00C0169D">
              <w:rPr>
                <w:rFonts w:ascii="Verdana" w:hAnsi="Verdana"/>
                <w:b/>
                <w:sz w:val="16"/>
                <w:szCs w:val="16"/>
              </w:rPr>
              <w:t>Cuarto.-</w:t>
            </w:r>
            <w:proofErr w:type="gramEnd"/>
            <w:r w:rsidRPr="00C0169D">
              <w:rPr>
                <w:rFonts w:ascii="Verdana" w:hAnsi="Verdana"/>
                <w:sz w:val="16"/>
                <w:szCs w:val="16"/>
              </w:rPr>
              <w:t xml:space="preserve"> Los Laboratorios de Prueba y los Organismos de Certificación de Producto, podrán iniciar los trámites para obtener su acreditación en la presente Norma Oficial Mexicana, una vez que el Diario Oficial de la Federación publique la norma definitiva.</w:t>
            </w:r>
          </w:p>
        </w:tc>
        <w:tc>
          <w:tcPr>
            <w:tcW w:w="4675" w:type="dxa"/>
          </w:tcPr>
          <w:p w14:paraId="2D3E1D80" w14:textId="0C0EBAB1" w:rsidR="00656896" w:rsidRPr="002F5A3C" w:rsidRDefault="00656896" w:rsidP="00656896">
            <w:pPr>
              <w:pStyle w:val="Texto"/>
              <w:spacing w:after="80" w:line="211" w:lineRule="exact"/>
              <w:ind w:firstLine="0"/>
              <w:rPr>
                <w:rFonts w:ascii="Verdana" w:hAnsi="Verdana"/>
                <w:b/>
                <w:sz w:val="16"/>
                <w:szCs w:val="16"/>
                <w:lang w:val="en-US"/>
              </w:rPr>
            </w:pPr>
            <w:r w:rsidRPr="002F5A3C">
              <w:rPr>
                <w:rFonts w:ascii="Verdana" w:hAnsi="Verdana"/>
                <w:b/>
                <w:sz w:val="16"/>
                <w:szCs w:val="16"/>
                <w:lang w:val="en-US"/>
              </w:rPr>
              <w:t xml:space="preserve">Fourth.- </w:t>
            </w:r>
            <w:r w:rsidRPr="002F5A3C">
              <w:rPr>
                <w:rFonts w:ascii="Verdana" w:hAnsi="Verdana"/>
                <w:sz w:val="16"/>
                <w:szCs w:val="16"/>
                <w:lang w:val="en-US"/>
              </w:rPr>
              <w:t xml:space="preserve">Testing Laboratories and Product Certification Bodies may initiate the procedures to obtain their accreditation in this Official Mexican Standard, once the Official </w:t>
            </w:r>
            <w:r w:rsidR="00A02D7E" w:rsidRPr="002F5A3C">
              <w:rPr>
                <w:rFonts w:ascii="Verdana" w:hAnsi="Verdana"/>
                <w:sz w:val="16"/>
                <w:szCs w:val="16"/>
                <w:lang w:val="en-US"/>
              </w:rPr>
              <w:t>Daily</w:t>
            </w:r>
            <w:r w:rsidRPr="002F5A3C">
              <w:rPr>
                <w:rFonts w:ascii="Verdana" w:hAnsi="Verdana"/>
                <w:sz w:val="16"/>
                <w:szCs w:val="16"/>
                <w:lang w:val="en-US"/>
              </w:rPr>
              <w:t xml:space="preserve"> of the Federation publishes the final standard.</w:t>
            </w:r>
          </w:p>
        </w:tc>
      </w:tr>
      <w:tr w:rsidR="00656896" w:rsidRPr="00924578" w14:paraId="5DD27C4F" w14:textId="42FE7F5B" w:rsidTr="002F5A3C">
        <w:tc>
          <w:tcPr>
            <w:tcW w:w="4675" w:type="dxa"/>
          </w:tcPr>
          <w:p w14:paraId="38C44D33" w14:textId="77777777" w:rsidR="00656896" w:rsidRPr="00C0169D" w:rsidRDefault="00656896" w:rsidP="00656896">
            <w:pPr>
              <w:pStyle w:val="Texto"/>
              <w:spacing w:after="80" w:line="211" w:lineRule="exact"/>
              <w:ind w:firstLine="0"/>
              <w:rPr>
                <w:rFonts w:ascii="Verdana" w:hAnsi="Verdana"/>
                <w:sz w:val="16"/>
                <w:szCs w:val="16"/>
              </w:rPr>
            </w:pPr>
            <w:r w:rsidRPr="00C0169D">
              <w:rPr>
                <w:rFonts w:ascii="Verdana" w:hAnsi="Verdana"/>
                <w:b/>
                <w:sz w:val="16"/>
                <w:szCs w:val="16"/>
              </w:rPr>
              <w:t>Quinto.-</w:t>
            </w:r>
            <w:r w:rsidRPr="00C0169D">
              <w:rPr>
                <w:rFonts w:ascii="Verdana" w:hAnsi="Verdana"/>
                <w:sz w:val="16"/>
                <w:szCs w:val="16"/>
              </w:rPr>
              <w:t xml:space="preserve"> No es necesario esperar el vencimiento del certificado de conformidad con las Normas Oficiales Mexicanas </w:t>
            </w:r>
            <w:r w:rsidRPr="00C0169D">
              <w:rPr>
                <w:rFonts w:ascii="Verdana" w:hAnsi="Verdana"/>
                <w:spacing w:val="10"/>
                <w:sz w:val="16"/>
                <w:szCs w:val="16"/>
              </w:rPr>
              <w:t>“</w:t>
            </w:r>
            <w:r w:rsidRPr="00C0169D">
              <w:rPr>
                <w:rFonts w:ascii="Verdana" w:hAnsi="Verdana"/>
                <w:b/>
                <w:sz w:val="16"/>
                <w:szCs w:val="16"/>
              </w:rPr>
              <w:t>NOM-005-CONAGUA-1996</w:t>
            </w:r>
            <w:r w:rsidRPr="00C0169D">
              <w:rPr>
                <w:rFonts w:ascii="Verdana" w:hAnsi="Verdana"/>
                <w:sz w:val="16"/>
                <w:szCs w:val="16"/>
              </w:rPr>
              <w:t>,</w:t>
            </w:r>
            <w:r w:rsidRPr="00C0169D">
              <w:rPr>
                <w:rFonts w:ascii="Verdana" w:hAnsi="Verdana"/>
                <w:spacing w:val="10"/>
                <w:sz w:val="16"/>
                <w:szCs w:val="16"/>
              </w:rPr>
              <w:t xml:space="preserve"> </w:t>
            </w:r>
            <w:r w:rsidRPr="00C0169D">
              <w:rPr>
                <w:rFonts w:ascii="Verdana" w:hAnsi="Verdana"/>
                <w:sz w:val="16"/>
                <w:szCs w:val="16"/>
              </w:rPr>
              <w:t>Fluxómetros</w:t>
            </w:r>
            <w:r w:rsidRPr="00C0169D">
              <w:rPr>
                <w:rFonts w:ascii="Verdana" w:hAnsi="Verdana"/>
                <w:spacing w:val="10"/>
                <w:sz w:val="16"/>
                <w:szCs w:val="16"/>
              </w:rPr>
              <w:t xml:space="preserve"> </w:t>
            </w:r>
            <w:r w:rsidRPr="00C0169D">
              <w:rPr>
                <w:rFonts w:ascii="Verdana" w:hAnsi="Verdana"/>
                <w:sz w:val="16"/>
                <w:szCs w:val="16"/>
              </w:rPr>
              <w:t>- especificaciones y</w:t>
            </w:r>
            <w:r w:rsidRPr="00C0169D">
              <w:rPr>
                <w:rFonts w:ascii="Verdana" w:hAnsi="Verdana"/>
                <w:spacing w:val="5"/>
                <w:sz w:val="16"/>
                <w:szCs w:val="16"/>
              </w:rPr>
              <w:t xml:space="preserve"> </w:t>
            </w:r>
            <w:r w:rsidRPr="00C0169D">
              <w:rPr>
                <w:rFonts w:ascii="Verdana" w:hAnsi="Verdana"/>
                <w:sz w:val="16"/>
                <w:szCs w:val="16"/>
              </w:rPr>
              <w:t>métodos de prueba”;</w:t>
            </w:r>
            <w:r w:rsidRPr="00C0169D">
              <w:rPr>
                <w:rFonts w:ascii="Verdana" w:hAnsi="Verdana"/>
                <w:spacing w:val="10"/>
                <w:sz w:val="16"/>
                <w:szCs w:val="16"/>
              </w:rPr>
              <w:t xml:space="preserve"> “</w:t>
            </w:r>
            <w:r w:rsidRPr="00C0169D">
              <w:rPr>
                <w:rFonts w:ascii="Verdana" w:hAnsi="Verdana"/>
                <w:b/>
                <w:sz w:val="16"/>
                <w:szCs w:val="16"/>
              </w:rPr>
              <w:t>NOM-009-CONAGUA-2001</w:t>
            </w:r>
            <w:r w:rsidRPr="00C0169D">
              <w:rPr>
                <w:rFonts w:ascii="Verdana" w:hAnsi="Verdana"/>
                <w:sz w:val="16"/>
                <w:szCs w:val="16"/>
              </w:rPr>
              <w:t>, Inodoros</w:t>
            </w:r>
            <w:r w:rsidRPr="00C0169D">
              <w:rPr>
                <w:rFonts w:ascii="Verdana" w:hAnsi="Verdana"/>
                <w:spacing w:val="15"/>
                <w:sz w:val="16"/>
                <w:szCs w:val="16"/>
              </w:rPr>
              <w:t xml:space="preserve"> </w:t>
            </w:r>
            <w:r w:rsidRPr="00C0169D">
              <w:rPr>
                <w:rFonts w:ascii="Verdana" w:hAnsi="Verdana"/>
                <w:sz w:val="16"/>
                <w:szCs w:val="16"/>
              </w:rPr>
              <w:t>para</w:t>
            </w:r>
            <w:r w:rsidRPr="00C0169D">
              <w:rPr>
                <w:rFonts w:ascii="Verdana" w:hAnsi="Verdana"/>
                <w:spacing w:val="15"/>
                <w:sz w:val="16"/>
                <w:szCs w:val="16"/>
              </w:rPr>
              <w:t xml:space="preserve"> </w:t>
            </w:r>
            <w:r w:rsidRPr="00C0169D">
              <w:rPr>
                <w:rFonts w:ascii="Verdana" w:hAnsi="Verdana"/>
                <w:sz w:val="16"/>
                <w:szCs w:val="16"/>
              </w:rPr>
              <w:t>uso</w:t>
            </w:r>
            <w:r w:rsidRPr="00C0169D">
              <w:rPr>
                <w:rFonts w:ascii="Verdana" w:hAnsi="Verdana"/>
                <w:spacing w:val="15"/>
                <w:sz w:val="16"/>
                <w:szCs w:val="16"/>
              </w:rPr>
              <w:t xml:space="preserve"> </w:t>
            </w:r>
            <w:r w:rsidRPr="00C0169D">
              <w:rPr>
                <w:rFonts w:ascii="Verdana" w:hAnsi="Verdana"/>
                <w:sz w:val="16"/>
                <w:szCs w:val="16"/>
              </w:rPr>
              <w:t>sanitario-especificaciones</w:t>
            </w:r>
            <w:r w:rsidRPr="00C0169D">
              <w:rPr>
                <w:rFonts w:ascii="Verdana" w:hAnsi="Verdana"/>
                <w:spacing w:val="15"/>
                <w:sz w:val="16"/>
                <w:szCs w:val="16"/>
              </w:rPr>
              <w:t xml:space="preserve"> </w:t>
            </w:r>
            <w:r w:rsidRPr="00C0169D">
              <w:rPr>
                <w:rFonts w:ascii="Verdana" w:hAnsi="Verdana"/>
                <w:sz w:val="16"/>
                <w:szCs w:val="16"/>
              </w:rPr>
              <w:t>y</w:t>
            </w:r>
            <w:r w:rsidRPr="00C0169D">
              <w:rPr>
                <w:rFonts w:ascii="Verdana" w:hAnsi="Verdana"/>
                <w:spacing w:val="15"/>
                <w:sz w:val="16"/>
                <w:szCs w:val="16"/>
              </w:rPr>
              <w:t xml:space="preserve"> </w:t>
            </w:r>
            <w:r w:rsidRPr="00C0169D">
              <w:rPr>
                <w:rFonts w:ascii="Verdana" w:hAnsi="Verdana"/>
                <w:sz w:val="16"/>
                <w:szCs w:val="16"/>
              </w:rPr>
              <w:t>métodos</w:t>
            </w:r>
            <w:r w:rsidRPr="00C0169D">
              <w:rPr>
                <w:rFonts w:ascii="Verdana" w:hAnsi="Verdana"/>
                <w:spacing w:val="15"/>
                <w:sz w:val="16"/>
                <w:szCs w:val="16"/>
              </w:rPr>
              <w:t xml:space="preserve"> </w:t>
            </w:r>
            <w:r w:rsidRPr="00C0169D">
              <w:rPr>
                <w:rFonts w:ascii="Verdana" w:hAnsi="Verdana"/>
                <w:sz w:val="16"/>
                <w:szCs w:val="16"/>
              </w:rPr>
              <w:t>de</w:t>
            </w:r>
            <w:r w:rsidRPr="00C0169D">
              <w:rPr>
                <w:rFonts w:ascii="Verdana" w:hAnsi="Verdana"/>
                <w:spacing w:val="15"/>
                <w:sz w:val="16"/>
                <w:szCs w:val="16"/>
              </w:rPr>
              <w:t xml:space="preserve"> </w:t>
            </w:r>
            <w:r w:rsidRPr="00C0169D">
              <w:rPr>
                <w:rFonts w:ascii="Verdana" w:hAnsi="Verdana"/>
                <w:sz w:val="16"/>
                <w:szCs w:val="16"/>
              </w:rPr>
              <w:t xml:space="preserve">prueba” y </w:t>
            </w:r>
            <w:r w:rsidRPr="00C0169D">
              <w:rPr>
                <w:rFonts w:ascii="Verdana" w:hAnsi="Verdana"/>
                <w:spacing w:val="25"/>
                <w:sz w:val="16"/>
                <w:szCs w:val="16"/>
              </w:rPr>
              <w:t>“</w:t>
            </w:r>
            <w:r w:rsidRPr="00C0169D">
              <w:rPr>
                <w:rFonts w:ascii="Verdana" w:hAnsi="Verdana"/>
                <w:b/>
                <w:sz w:val="16"/>
                <w:szCs w:val="16"/>
              </w:rPr>
              <w:t>NOM-010-CONAGUA-2000</w:t>
            </w:r>
            <w:r w:rsidRPr="00C0169D">
              <w:rPr>
                <w:rFonts w:ascii="Verdana" w:hAnsi="Verdana"/>
                <w:sz w:val="16"/>
                <w:szCs w:val="16"/>
              </w:rPr>
              <w:t>,</w:t>
            </w:r>
            <w:r w:rsidRPr="00C0169D">
              <w:rPr>
                <w:rFonts w:ascii="Verdana" w:hAnsi="Verdana"/>
                <w:spacing w:val="25"/>
                <w:sz w:val="16"/>
                <w:szCs w:val="16"/>
              </w:rPr>
              <w:t xml:space="preserve"> </w:t>
            </w:r>
            <w:r w:rsidRPr="00C0169D">
              <w:rPr>
                <w:rFonts w:ascii="Verdana" w:hAnsi="Verdana"/>
                <w:sz w:val="16"/>
                <w:szCs w:val="16"/>
              </w:rPr>
              <w:t>Válvula</w:t>
            </w:r>
            <w:r w:rsidRPr="00C0169D">
              <w:rPr>
                <w:rFonts w:ascii="Verdana" w:hAnsi="Verdana"/>
                <w:spacing w:val="25"/>
                <w:sz w:val="16"/>
                <w:szCs w:val="16"/>
              </w:rPr>
              <w:t xml:space="preserve"> </w:t>
            </w:r>
            <w:r w:rsidRPr="00C0169D">
              <w:rPr>
                <w:rFonts w:ascii="Verdana" w:hAnsi="Verdana"/>
                <w:sz w:val="16"/>
                <w:szCs w:val="16"/>
              </w:rPr>
              <w:t>de</w:t>
            </w:r>
            <w:r w:rsidRPr="00C0169D">
              <w:rPr>
                <w:rFonts w:ascii="Verdana" w:hAnsi="Verdana"/>
                <w:spacing w:val="25"/>
                <w:sz w:val="16"/>
                <w:szCs w:val="16"/>
              </w:rPr>
              <w:t xml:space="preserve"> </w:t>
            </w:r>
            <w:r w:rsidRPr="00C0169D">
              <w:rPr>
                <w:rFonts w:ascii="Verdana" w:hAnsi="Verdana"/>
                <w:sz w:val="16"/>
                <w:szCs w:val="16"/>
              </w:rPr>
              <w:t>admisión</w:t>
            </w:r>
            <w:r w:rsidRPr="00C0169D">
              <w:rPr>
                <w:rFonts w:ascii="Verdana" w:hAnsi="Verdana"/>
                <w:spacing w:val="25"/>
                <w:sz w:val="16"/>
                <w:szCs w:val="16"/>
              </w:rPr>
              <w:t xml:space="preserve"> </w:t>
            </w:r>
            <w:r w:rsidRPr="00C0169D">
              <w:rPr>
                <w:rFonts w:ascii="Verdana" w:hAnsi="Verdana"/>
                <w:sz w:val="16"/>
                <w:szCs w:val="16"/>
              </w:rPr>
              <w:t>y</w:t>
            </w:r>
            <w:r w:rsidRPr="00C0169D">
              <w:rPr>
                <w:rFonts w:ascii="Verdana" w:hAnsi="Verdana"/>
                <w:spacing w:val="25"/>
                <w:sz w:val="16"/>
                <w:szCs w:val="16"/>
              </w:rPr>
              <w:t xml:space="preserve"> </w:t>
            </w:r>
            <w:r w:rsidRPr="00C0169D">
              <w:rPr>
                <w:rFonts w:ascii="Verdana" w:hAnsi="Verdana"/>
                <w:sz w:val="16"/>
                <w:szCs w:val="16"/>
              </w:rPr>
              <w:t>válvula</w:t>
            </w:r>
            <w:r w:rsidRPr="00C0169D">
              <w:rPr>
                <w:rFonts w:ascii="Verdana" w:hAnsi="Verdana"/>
                <w:spacing w:val="25"/>
                <w:sz w:val="16"/>
                <w:szCs w:val="16"/>
              </w:rPr>
              <w:t xml:space="preserve"> </w:t>
            </w:r>
            <w:r w:rsidRPr="00C0169D">
              <w:rPr>
                <w:rFonts w:ascii="Verdana" w:hAnsi="Verdana"/>
                <w:sz w:val="16"/>
                <w:szCs w:val="16"/>
              </w:rPr>
              <w:t>de descarga para tanque de inodoro-especificaciones y métodos de prueba”, publicadas</w:t>
            </w:r>
            <w:r w:rsidRPr="00C0169D">
              <w:rPr>
                <w:rFonts w:ascii="Verdana" w:hAnsi="Verdana"/>
                <w:spacing w:val="10"/>
                <w:sz w:val="16"/>
                <w:szCs w:val="16"/>
              </w:rPr>
              <w:t xml:space="preserve"> </w:t>
            </w:r>
            <w:r w:rsidRPr="00C0169D">
              <w:rPr>
                <w:rFonts w:ascii="Verdana" w:hAnsi="Verdana"/>
                <w:sz w:val="16"/>
                <w:szCs w:val="16"/>
              </w:rPr>
              <w:t>en</w:t>
            </w:r>
            <w:r w:rsidRPr="00C0169D">
              <w:rPr>
                <w:rFonts w:ascii="Verdana" w:hAnsi="Verdana"/>
                <w:spacing w:val="10"/>
                <w:sz w:val="16"/>
                <w:szCs w:val="16"/>
              </w:rPr>
              <w:t xml:space="preserve"> </w:t>
            </w:r>
            <w:r w:rsidRPr="00C0169D">
              <w:rPr>
                <w:rFonts w:ascii="Verdana" w:hAnsi="Verdana"/>
                <w:sz w:val="16"/>
                <w:szCs w:val="16"/>
              </w:rPr>
              <w:t>el</w:t>
            </w:r>
            <w:r w:rsidRPr="00C0169D">
              <w:rPr>
                <w:rFonts w:ascii="Verdana" w:hAnsi="Verdana"/>
                <w:spacing w:val="5"/>
                <w:sz w:val="16"/>
                <w:szCs w:val="16"/>
              </w:rPr>
              <w:t xml:space="preserve"> </w:t>
            </w:r>
            <w:r w:rsidRPr="00C0169D">
              <w:rPr>
                <w:rFonts w:ascii="Verdana" w:hAnsi="Verdana"/>
                <w:sz w:val="16"/>
                <w:szCs w:val="16"/>
              </w:rPr>
              <w:t>Diario</w:t>
            </w:r>
            <w:r w:rsidRPr="00C0169D">
              <w:rPr>
                <w:rFonts w:ascii="Verdana" w:hAnsi="Verdana"/>
                <w:spacing w:val="5"/>
                <w:sz w:val="16"/>
                <w:szCs w:val="16"/>
              </w:rPr>
              <w:t xml:space="preserve"> </w:t>
            </w:r>
            <w:r w:rsidRPr="00C0169D">
              <w:rPr>
                <w:rFonts w:ascii="Verdana" w:hAnsi="Verdana"/>
                <w:sz w:val="16"/>
                <w:szCs w:val="16"/>
              </w:rPr>
              <w:t>Oficial</w:t>
            </w:r>
            <w:r w:rsidRPr="00C0169D">
              <w:rPr>
                <w:rFonts w:ascii="Verdana" w:hAnsi="Verdana"/>
                <w:spacing w:val="5"/>
                <w:sz w:val="16"/>
                <w:szCs w:val="16"/>
              </w:rPr>
              <w:t xml:space="preserve"> </w:t>
            </w:r>
            <w:r w:rsidRPr="00C0169D">
              <w:rPr>
                <w:rFonts w:ascii="Verdana" w:hAnsi="Verdana"/>
                <w:sz w:val="16"/>
                <w:szCs w:val="16"/>
              </w:rPr>
              <w:t>de</w:t>
            </w:r>
            <w:r w:rsidRPr="00C0169D">
              <w:rPr>
                <w:rFonts w:ascii="Verdana" w:hAnsi="Verdana"/>
                <w:spacing w:val="10"/>
                <w:sz w:val="16"/>
                <w:szCs w:val="16"/>
              </w:rPr>
              <w:t xml:space="preserve"> </w:t>
            </w:r>
            <w:r w:rsidRPr="00C0169D">
              <w:rPr>
                <w:rFonts w:ascii="Verdana" w:hAnsi="Verdana"/>
                <w:sz w:val="16"/>
                <w:szCs w:val="16"/>
              </w:rPr>
              <w:t>la</w:t>
            </w:r>
            <w:r w:rsidRPr="00C0169D">
              <w:rPr>
                <w:rFonts w:ascii="Verdana" w:hAnsi="Verdana"/>
                <w:spacing w:val="5"/>
                <w:sz w:val="16"/>
                <w:szCs w:val="16"/>
              </w:rPr>
              <w:t xml:space="preserve"> </w:t>
            </w:r>
            <w:r w:rsidRPr="00C0169D">
              <w:rPr>
                <w:rFonts w:ascii="Verdana" w:hAnsi="Verdana"/>
                <w:sz w:val="16"/>
                <w:szCs w:val="16"/>
              </w:rPr>
              <w:t>Federación</w:t>
            </w:r>
            <w:r w:rsidRPr="00C0169D">
              <w:rPr>
                <w:rFonts w:ascii="Verdana" w:hAnsi="Verdana"/>
                <w:spacing w:val="10"/>
                <w:sz w:val="16"/>
                <w:szCs w:val="16"/>
              </w:rPr>
              <w:t xml:space="preserve"> </w:t>
            </w:r>
            <w:r w:rsidRPr="00C0169D">
              <w:rPr>
                <w:rFonts w:ascii="Verdana" w:hAnsi="Verdana"/>
                <w:sz w:val="16"/>
                <w:szCs w:val="16"/>
              </w:rPr>
              <w:t>el 25 de julio de 1997;</w:t>
            </w:r>
            <w:r w:rsidRPr="00C0169D">
              <w:rPr>
                <w:rFonts w:ascii="Verdana" w:hAnsi="Verdana"/>
                <w:spacing w:val="5"/>
                <w:sz w:val="16"/>
                <w:szCs w:val="16"/>
              </w:rPr>
              <w:t xml:space="preserve"> </w:t>
            </w:r>
            <w:r w:rsidRPr="00C0169D">
              <w:rPr>
                <w:rFonts w:ascii="Verdana" w:hAnsi="Verdana"/>
                <w:sz w:val="16"/>
                <w:szCs w:val="16"/>
              </w:rPr>
              <w:t>2 de agosto de 2001 y 2</w:t>
            </w:r>
            <w:r w:rsidRPr="00C0169D">
              <w:rPr>
                <w:rFonts w:ascii="Verdana" w:hAnsi="Verdana"/>
                <w:spacing w:val="10"/>
                <w:sz w:val="16"/>
                <w:szCs w:val="16"/>
              </w:rPr>
              <w:t xml:space="preserve"> </w:t>
            </w:r>
            <w:r w:rsidRPr="00C0169D">
              <w:rPr>
                <w:rFonts w:ascii="Verdana" w:hAnsi="Verdana"/>
                <w:sz w:val="16"/>
                <w:szCs w:val="16"/>
              </w:rPr>
              <w:t>de septiembre</w:t>
            </w:r>
            <w:r w:rsidRPr="00C0169D">
              <w:rPr>
                <w:rFonts w:ascii="Verdana" w:hAnsi="Verdana"/>
                <w:spacing w:val="25"/>
                <w:sz w:val="16"/>
                <w:szCs w:val="16"/>
              </w:rPr>
              <w:t xml:space="preserve"> </w:t>
            </w:r>
            <w:r w:rsidRPr="00C0169D">
              <w:rPr>
                <w:rFonts w:ascii="Verdana" w:hAnsi="Verdana"/>
                <w:sz w:val="16"/>
                <w:szCs w:val="16"/>
              </w:rPr>
              <w:t>de</w:t>
            </w:r>
            <w:r w:rsidRPr="00C0169D">
              <w:rPr>
                <w:rFonts w:ascii="Verdana" w:hAnsi="Verdana"/>
                <w:spacing w:val="25"/>
                <w:sz w:val="16"/>
                <w:szCs w:val="16"/>
              </w:rPr>
              <w:t xml:space="preserve"> </w:t>
            </w:r>
            <w:r w:rsidRPr="00C0169D">
              <w:rPr>
                <w:rFonts w:ascii="Verdana" w:hAnsi="Verdana"/>
                <w:sz w:val="16"/>
                <w:szCs w:val="16"/>
              </w:rPr>
              <w:t>2003, respectivamente, para tramitar la obtención del certificado de cumplimiento con la presente Norma Oficial Mexicana.</w:t>
            </w:r>
          </w:p>
        </w:tc>
        <w:tc>
          <w:tcPr>
            <w:tcW w:w="4675" w:type="dxa"/>
          </w:tcPr>
          <w:p w14:paraId="3868A751" w14:textId="291C65C5" w:rsidR="00656896" w:rsidRPr="002F5A3C" w:rsidRDefault="00656896" w:rsidP="00656896">
            <w:pPr>
              <w:pStyle w:val="Texto"/>
              <w:spacing w:after="80" w:line="211" w:lineRule="exact"/>
              <w:ind w:firstLine="0"/>
              <w:rPr>
                <w:rFonts w:ascii="Verdana" w:hAnsi="Verdana"/>
                <w:b/>
                <w:sz w:val="16"/>
                <w:szCs w:val="16"/>
                <w:lang w:val="en-US"/>
              </w:rPr>
            </w:pPr>
            <w:r w:rsidRPr="002F5A3C">
              <w:rPr>
                <w:rFonts w:ascii="Verdana" w:hAnsi="Verdana"/>
                <w:b/>
                <w:sz w:val="16"/>
                <w:szCs w:val="16"/>
                <w:lang w:val="en-US"/>
              </w:rPr>
              <w:t xml:space="preserve">Fifth.- </w:t>
            </w:r>
            <w:r w:rsidRPr="002F5A3C">
              <w:rPr>
                <w:rFonts w:ascii="Verdana" w:hAnsi="Verdana"/>
                <w:sz w:val="16"/>
                <w:szCs w:val="16"/>
                <w:lang w:val="en-US"/>
              </w:rPr>
              <w:t xml:space="preserve">It is not necessary to wait for the expiration of the certificate in accordance with the Official Mexican Standards </w:t>
            </w:r>
            <w:r w:rsidRPr="002F5A3C">
              <w:rPr>
                <w:rFonts w:ascii="Verdana" w:hAnsi="Verdana"/>
                <w:spacing w:val="10"/>
                <w:sz w:val="16"/>
                <w:szCs w:val="16"/>
                <w:lang w:val="en-US"/>
              </w:rPr>
              <w:t>"</w:t>
            </w:r>
            <w:r w:rsidRPr="002F5A3C">
              <w:rPr>
                <w:rFonts w:ascii="Verdana" w:hAnsi="Verdana"/>
                <w:b/>
                <w:sz w:val="16"/>
                <w:szCs w:val="16"/>
                <w:lang w:val="en-US"/>
              </w:rPr>
              <w:t>NOM-005-CONAGUA-1996</w:t>
            </w:r>
            <w:r w:rsidRPr="002F5A3C">
              <w:rPr>
                <w:rFonts w:ascii="Verdana" w:hAnsi="Verdana"/>
                <w:sz w:val="16"/>
                <w:szCs w:val="16"/>
                <w:lang w:val="en-US"/>
              </w:rPr>
              <w:t>,</w:t>
            </w:r>
            <w:r w:rsidRPr="002F5A3C">
              <w:rPr>
                <w:rFonts w:ascii="Verdana" w:hAnsi="Verdana"/>
                <w:spacing w:val="10"/>
                <w:sz w:val="16"/>
                <w:szCs w:val="16"/>
                <w:lang w:val="en-US"/>
              </w:rPr>
              <w:t xml:space="preserve"> </w:t>
            </w:r>
            <w:r w:rsidR="000E71A6" w:rsidRPr="002F5A3C">
              <w:rPr>
                <w:rFonts w:ascii="Verdana" w:hAnsi="Verdana"/>
                <w:sz w:val="16"/>
                <w:szCs w:val="16"/>
                <w:lang w:val="en-US"/>
              </w:rPr>
              <w:t>Flushometer</w:t>
            </w:r>
            <w:r w:rsidR="00A02D7E" w:rsidRPr="002F5A3C">
              <w:rPr>
                <w:rFonts w:ascii="Verdana" w:hAnsi="Verdana"/>
                <w:sz w:val="16"/>
                <w:szCs w:val="16"/>
                <w:lang w:val="en-US"/>
              </w:rPr>
              <w:t>s</w:t>
            </w:r>
            <w:r w:rsidRPr="002F5A3C">
              <w:rPr>
                <w:rFonts w:ascii="Verdana" w:hAnsi="Verdana"/>
                <w:spacing w:val="10"/>
                <w:sz w:val="16"/>
                <w:szCs w:val="16"/>
                <w:lang w:val="en-US"/>
              </w:rPr>
              <w:t xml:space="preserve"> </w:t>
            </w:r>
            <w:r w:rsidRPr="002F5A3C">
              <w:rPr>
                <w:rFonts w:ascii="Verdana" w:hAnsi="Verdana"/>
                <w:sz w:val="16"/>
                <w:szCs w:val="16"/>
                <w:lang w:val="en-US"/>
              </w:rPr>
              <w:t>- specifications and</w:t>
            </w:r>
            <w:r w:rsidRPr="002F5A3C">
              <w:rPr>
                <w:rFonts w:ascii="Verdana" w:hAnsi="Verdana"/>
                <w:spacing w:val="5"/>
                <w:sz w:val="16"/>
                <w:szCs w:val="16"/>
                <w:lang w:val="en-US"/>
              </w:rPr>
              <w:t xml:space="preserve"> </w:t>
            </w:r>
            <w:r w:rsidRPr="002F5A3C">
              <w:rPr>
                <w:rFonts w:ascii="Verdana" w:hAnsi="Verdana"/>
                <w:sz w:val="16"/>
                <w:szCs w:val="16"/>
                <w:lang w:val="en-US"/>
              </w:rPr>
              <w:t>test methods</w:t>
            </w:r>
            <w:r w:rsidR="00153CD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pacing w:val="10"/>
                <w:sz w:val="16"/>
                <w:szCs w:val="16"/>
                <w:lang w:val="en-US"/>
              </w:rPr>
              <w:t>“</w:t>
            </w:r>
            <w:r w:rsidRPr="002F5A3C">
              <w:rPr>
                <w:rFonts w:ascii="Verdana" w:hAnsi="Verdana"/>
                <w:b/>
                <w:sz w:val="16"/>
                <w:szCs w:val="16"/>
                <w:lang w:val="en-US"/>
              </w:rPr>
              <w:t>NOM-009-CONAGUA-2001</w:t>
            </w:r>
            <w:r w:rsidRPr="002F5A3C">
              <w:rPr>
                <w:rFonts w:ascii="Verdana" w:hAnsi="Verdana"/>
                <w:sz w:val="16"/>
                <w:szCs w:val="16"/>
                <w:lang w:val="en-US"/>
              </w:rPr>
              <w:t>, Toilets</w:t>
            </w:r>
            <w:r w:rsidRPr="002F5A3C">
              <w:rPr>
                <w:rFonts w:ascii="Verdana" w:hAnsi="Verdana"/>
                <w:spacing w:val="15"/>
                <w:sz w:val="16"/>
                <w:szCs w:val="16"/>
                <w:lang w:val="en-US"/>
              </w:rPr>
              <w:t xml:space="preserve"> </w:t>
            </w:r>
            <w:r w:rsidRPr="002F5A3C">
              <w:rPr>
                <w:rFonts w:ascii="Verdana" w:hAnsi="Verdana"/>
                <w:sz w:val="16"/>
                <w:szCs w:val="16"/>
                <w:lang w:val="en-US"/>
              </w:rPr>
              <w:t>for</w:t>
            </w:r>
            <w:r w:rsidRPr="002F5A3C">
              <w:rPr>
                <w:rFonts w:ascii="Verdana" w:hAnsi="Verdana"/>
                <w:spacing w:val="15"/>
                <w:sz w:val="16"/>
                <w:szCs w:val="16"/>
                <w:lang w:val="en-US"/>
              </w:rPr>
              <w:t xml:space="preserve"> </w:t>
            </w:r>
            <w:r w:rsidRPr="002F5A3C">
              <w:rPr>
                <w:rFonts w:ascii="Verdana" w:hAnsi="Verdana"/>
                <w:sz w:val="16"/>
                <w:szCs w:val="16"/>
                <w:lang w:val="en-US"/>
              </w:rPr>
              <w:t>use</w:t>
            </w:r>
            <w:r w:rsidRPr="002F5A3C">
              <w:rPr>
                <w:rFonts w:ascii="Verdana" w:hAnsi="Verdana"/>
                <w:spacing w:val="15"/>
                <w:sz w:val="16"/>
                <w:szCs w:val="16"/>
                <w:lang w:val="en-US"/>
              </w:rPr>
              <w:t xml:space="preserve"> </w:t>
            </w:r>
            <w:r w:rsidRPr="002F5A3C">
              <w:rPr>
                <w:rFonts w:ascii="Verdana" w:hAnsi="Verdana"/>
                <w:sz w:val="16"/>
                <w:szCs w:val="16"/>
                <w:lang w:val="en-US"/>
              </w:rPr>
              <w:t>sanitary-specifications</w:t>
            </w:r>
            <w:r w:rsidRPr="002F5A3C">
              <w:rPr>
                <w:rFonts w:ascii="Verdana" w:hAnsi="Verdana"/>
                <w:spacing w:val="15"/>
                <w:sz w:val="16"/>
                <w:szCs w:val="16"/>
                <w:lang w:val="en-US"/>
              </w:rPr>
              <w:t xml:space="preserve"> </w:t>
            </w:r>
            <w:r w:rsidR="00153CDC">
              <w:rPr>
                <w:rFonts w:ascii="Verdana" w:hAnsi="Verdana"/>
                <w:sz w:val="16"/>
                <w:szCs w:val="16"/>
                <w:lang w:val="en-US"/>
              </w:rPr>
              <w:t>and testing</w:t>
            </w:r>
            <w:r w:rsidRPr="002F5A3C">
              <w:rPr>
                <w:rFonts w:ascii="Verdana" w:hAnsi="Verdana"/>
                <w:spacing w:val="15"/>
                <w:sz w:val="16"/>
                <w:szCs w:val="16"/>
                <w:lang w:val="en-US"/>
              </w:rPr>
              <w:t xml:space="preserve"> </w:t>
            </w:r>
            <w:r w:rsidRPr="002F5A3C">
              <w:rPr>
                <w:rFonts w:ascii="Verdana" w:hAnsi="Verdana"/>
                <w:sz w:val="16"/>
                <w:szCs w:val="16"/>
                <w:lang w:val="en-US"/>
              </w:rPr>
              <w:t xml:space="preserve">methods” and </w:t>
            </w:r>
            <w:r w:rsidRPr="002F5A3C">
              <w:rPr>
                <w:rFonts w:ascii="Verdana" w:hAnsi="Verdana"/>
                <w:spacing w:val="25"/>
                <w:sz w:val="16"/>
                <w:szCs w:val="16"/>
                <w:lang w:val="en-US"/>
              </w:rPr>
              <w:t>“</w:t>
            </w:r>
            <w:r w:rsidRPr="002F5A3C">
              <w:rPr>
                <w:rFonts w:ascii="Verdana" w:hAnsi="Verdana"/>
                <w:b/>
                <w:sz w:val="16"/>
                <w:szCs w:val="16"/>
                <w:lang w:val="en-US"/>
              </w:rPr>
              <w:t>NOM-010-CONAGUA-2000</w:t>
            </w:r>
            <w:r w:rsidRPr="002F5A3C">
              <w:rPr>
                <w:rFonts w:ascii="Verdana" w:hAnsi="Verdana"/>
                <w:sz w:val="16"/>
                <w:szCs w:val="16"/>
                <w:lang w:val="en-US"/>
              </w:rPr>
              <w:t>,</w:t>
            </w:r>
            <w:r w:rsidRPr="002F5A3C">
              <w:rPr>
                <w:rFonts w:ascii="Verdana" w:hAnsi="Verdana"/>
                <w:spacing w:val="25"/>
                <w:sz w:val="16"/>
                <w:szCs w:val="16"/>
                <w:lang w:val="en-US"/>
              </w:rPr>
              <w:t xml:space="preserve"> </w:t>
            </w:r>
            <w:r w:rsidRPr="002F5A3C">
              <w:rPr>
                <w:rFonts w:ascii="Verdana" w:hAnsi="Verdana"/>
                <w:sz w:val="16"/>
                <w:szCs w:val="16"/>
                <w:lang w:val="en-US"/>
              </w:rPr>
              <w:t>Valve</w:t>
            </w:r>
            <w:r w:rsidRPr="002F5A3C">
              <w:rPr>
                <w:rFonts w:ascii="Verdana" w:hAnsi="Verdana"/>
                <w:spacing w:val="25"/>
                <w:sz w:val="16"/>
                <w:szCs w:val="16"/>
                <w:lang w:val="en-US"/>
              </w:rPr>
              <w:t xml:space="preserve"> </w:t>
            </w:r>
            <w:r w:rsidRPr="002F5A3C">
              <w:rPr>
                <w:rFonts w:ascii="Verdana" w:hAnsi="Verdana"/>
                <w:sz w:val="16"/>
                <w:szCs w:val="16"/>
                <w:lang w:val="en-US"/>
              </w:rPr>
              <w:t>of</w:t>
            </w:r>
            <w:r w:rsidRPr="002F5A3C">
              <w:rPr>
                <w:rFonts w:ascii="Verdana" w:hAnsi="Verdana"/>
                <w:spacing w:val="25"/>
                <w:sz w:val="16"/>
                <w:szCs w:val="16"/>
                <w:lang w:val="en-US"/>
              </w:rPr>
              <w:t xml:space="preserve"> </w:t>
            </w:r>
            <w:r w:rsidRPr="002F5A3C">
              <w:rPr>
                <w:rFonts w:ascii="Verdana" w:hAnsi="Verdana"/>
                <w:sz w:val="16"/>
                <w:szCs w:val="16"/>
                <w:lang w:val="en-US"/>
              </w:rPr>
              <w:t>admission</w:t>
            </w:r>
            <w:r w:rsidRPr="002F5A3C">
              <w:rPr>
                <w:rFonts w:ascii="Verdana" w:hAnsi="Verdana"/>
                <w:spacing w:val="25"/>
                <w:sz w:val="16"/>
                <w:szCs w:val="16"/>
                <w:lang w:val="en-US"/>
              </w:rPr>
              <w:t xml:space="preserve"> </w:t>
            </w:r>
            <w:r w:rsidR="00153CDC">
              <w:rPr>
                <w:rFonts w:ascii="Verdana" w:hAnsi="Verdana"/>
                <w:sz w:val="16"/>
                <w:szCs w:val="16"/>
                <w:lang w:val="en-US"/>
              </w:rPr>
              <w:t>and</w:t>
            </w:r>
            <w:r w:rsidRPr="002F5A3C">
              <w:rPr>
                <w:rFonts w:ascii="Verdana" w:hAnsi="Verdana"/>
                <w:spacing w:val="25"/>
                <w:sz w:val="16"/>
                <w:szCs w:val="16"/>
                <w:lang w:val="en-US"/>
              </w:rPr>
              <w:t xml:space="preserve"> </w:t>
            </w:r>
            <w:r w:rsidRPr="002F5A3C">
              <w:rPr>
                <w:rFonts w:ascii="Verdana" w:hAnsi="Verdana"/>
                <w:sz w:val="16"/>
                <w:szCs w:val="16"/>
                <w:lang w:val="en-US"/>
              </w:rPr>
              <w:t>valve</w:t>
            </w:r>
            <w:r w:rsidRPr="002F5A3C">
              <w:rPr>
                <w:rFonts w:ascii="Verdana" w:hAnsi="Verdana"/>
                <w:spacing w:val="25"/>
                <w:sz w:val="16"/>
                <w:szCs w:val="16"/>
                <w:lang w:val="en-US"/>
              </w:rPr>
              <w:t xml:space="preserve"> </w:t>
            </w:r>
            <w:r w:rsidRPr="002F5A3C">
              <w:rPr>
                <w:rFonts w:ascii="Verdana" w:hAnsi="Verdana"/>
                <w:sz w:val="16"/>
                <w:szCs w:val="16"/>
                <w:lang w:val="en-US"/>
              </w:rPr>
              <w:t>Tank Flush Unit-Specifications and Test Methods</w:t>
            </w:r>
            <w:r w:rsidR="00153CDC">
              <w:rPr>
                <w:rFonts w:ascii="Verdana" w:hAnsi="Verdana"/>
                <w:sz w:val="16"/>
                <w:szCs w:val="16"/>
                <w:lang w:val="en-US"/>
              </w:rPr>
              <w:t>,</w:t>
            </w:r>
            <w:r w:rsidRPr="002F5A3C">
              <w:rPr>
                <w:rFonts w:ascii="Verdana" w:hAnsi="Verdana"/>
                <w:sz w:val="16"/>
                <w:szCs w:val="16"/>
                <w:lang w:val="en-US"/>
              </w:rPr>
              <w:t>” published</w:t>
            </w:r>
            <w:r w:rsidRPr="002F5A3C">
              <w:rPr>
                <w:rFonts w:ascii="Verdana" w:hAnsi="Verdana"/>
                <w:spacing w:val="10"/>
                <w:sz w:val="16"/>
                <w:szCs w:val="16"/>
                <w:lang w:val="en-US"/>
              </w:rPr>
              <w:t xml:space="preserve"> </w:t>
            </w:r>
            <w:r w:rsidRPr="002F5A3C">
              <w:rPr>
                <w:rFonts w:ascii="Verdana" w:hAnsi="Verdana"/>
                <w:sz w:val="16"/>
                <w:szCs w:val="16"/>
                <w:lang w:val="en-US"/>
              </w:rPr>
              <w:t>in</w:t>
            </w:r>
            <w:r w:rsidRPr="002F5A3C">
              <w:rPr>
                <w:rFonts w:ascii="Verdana" w:hAnsi="Verdana"/>
                <w:spacing w:val="10"/>
                <w:sz w:val="16"/>
                <w:szCs w:val="16"/>
                <w:lang w:val="en-US"/>
              </w:rPr>
              <w:t xml:space="preserve"> </w:t>
            </w:r>
            <w:r w:rsidRPr="002F5A3C">
              <w:rPr>
                <w:rFonts w:ascii="Verdana" w:hAnsi="Verdana"/>
                <w:sz w:val="16"/>
                <w:szCs w:val="16"/>
                <w:lang w:val="en-US"/>
              </w:rPr>
              <w:t>the</w:t>
            </w:r>
            <w:r w:rsidRPr="002F5A3C">
              <w:rPr>
                <w:rFonts w:ascii="Verdana" w:hAnsi="Verdana"/>
                <w:spacing w:val="5"/>
                <w:sz w:val="16"/>
                <w:szCs w:val="16"/>
                <w:lang w:val="en-US"/>
              </w:rPr>
              <w:t xml:space="preserve"> </w:t>
            </w:r>
            <w:r w:rsidRPr="002F5A3C">
              <w:rPr>
                <w:rFonts w:ascii="Verdana" w:hAnsi="Verdana"/>
                <w:sz w:val="16"/>
                <w:szCs w:val="16"/>
                <w:lang w:val="en-US"/>
              </w:rPr>
              <w:t>Daily</w:t>
            </w:r>
            <w:r w:rsidRPr="002F5A3C">
              <w:rPr>
                <w:rFonts w:ascii="Verdana" w:hAnsi="Verdana"/>
                <w:spacing w:val="5"/>
                <w:sz w:val="16"/>
                <w:szCs w:val="16"/>
                <w:lang w:val="en-US"/>
              </w:rPr>
              <w:t xml:space="preserve"> </w:t>
            </w:r>
            <w:r w:rsidRPr="002F5A3C">
              <w:rPr>
                <w:rFonts w:ascii="Verdana" w:hAnsi="Verdana"/>
                <w:sz w:val="16"/>
                <w:szCs w:val="16"/>
                <w:lang w:val="en-US"/>
              </w:rPr>
              <w:t>Official</w:t>
            </w:r>
            <w:r w:rsidRPr="002F5A3C">
              <w:rPr>
                <w:rFonts w:ascii="Verdana" w:hAnsi="Verdana"/>
                <w:spacing w:val="5"/>
                <w:sz w:val="16"/>
                <w:szCs w:val="16"/>
                <w:lang w:val="en-US"/>
              </w:rPr>
              <w:t xml:space="preserve"> </w:t>
            </w:r>
            <w:r w:rsidRPr="002F5A3C">
              <w:rPr>
                <w:rFonts w:ascii="Verdana" w:hAnsi="Verdana"/>
                <w:sz w:val="16"/>
                <w:szCs w:val="16"/>
                <w:lang w:val="en-US"/>
              </w:rPr>
              <w:t>of</w:t>
            </w:r>
            <w:r w:rsidRPr="002F5A3C">
              <w:rPr>
                <w:rFonts w:ascii="Verdana" w:hAnsi="Verdana"/>
                <w:spacing w:val="10"/>
                <w:sz w:val="16"/>
                <w:szCs w:val="16"/>
                <w:lang w:val="en-US"/>
              </w:rPr>
              <w:t xml:space="preserve"> </w:t>
            </w:r>
            <w:r w:rsidRPr="002F5A3C">
              <w:rPr>
                <w:rFonts w:ascii="Verdana" w:hAnsi="Verdana"/>
                <w:sz w:val="16"/>
                <w:szCs w:val="16"/>
                <w:lang w:val="en-US"/>
              </w:rPr>
              <w:t>the</w:t>
            </w:r>
            <w:r w:rsidRPr="002F5A3C">
              <w:rPr>
                <w:rFonts w:ascii="Verdana" w:hAnsi="Verdana"/>
                <w:spacing w:val="5"/>
                <w:sz w:val="16"/>
                <w:szCs w:val="16"/>
                <w:lang w:val="en-US"/>
              </w:rPr>
              <w:t xml:space="preserve"> </w:t>
            </w:r>
            <w:r w:rsidRPr="002F5A3C">
              <w:rPr>
                <w:rFonts w:ascii="Verdana" w:hAnsi="Verdana"/>
                <w:sz w:val="16"/>
                <w:szCs w:val="16"/>
                <w:lang w:val="en-US"/>
              </w:rPr>
              <w:t>Federation</w:t>
            </w:r>
            <w:r w:rsidRPr="002F5A3C">
              <w:rPr>
                <w:rFonts w:ascii="Verdana" w:hAnsi="Verdana"/>
                <w:spacing w:val="10"/>
                <w:sz w:val="16"/>
                <w:szCs w:val="16"/>
                <w:lang w:val="en-US"/>
              </w:rPr>
              <w:t xml:space="preserve"> </w:t>
            </w:r>
            <w:r w:rsidRPr="002F5A3C">
              <w:rPr>
                <w:rFonts w:ascii="Verdana" w:hAnsi="Verdana"/>
                <w:sz w:val="16"/>
                <w:szCs w:val="16"/>
                <w:lang w:val="en-US"/>
              </w:rPr>
              <w:t>on July 25, 1997;</w:t>
            </w:r>
            <w:r w:rsidRPr="002F5A3C">
              <w:rPr>
                <w:rFonts w:ascii="Verdana" w:hAnsi="Verdana"/>
                <w:spacing w:val="5"/>
                <w:sz w:val="16"/>
                <w:szCs w:val="16"/>
                <w:lang w:val="en-US"/>
              </w:rPr>
              <w:t xml:space="preserve"> </w:t>
            </w:r>
            <w:r w:rsidRPr="002F5A3C">
              <w:rPr>
                <w:rFonts w:ascii="Verdana" w:hAnsi="Verdana"/>
                <w:sz w:val="16"/>
                <w:szCs w:val="16"/>
                <w:lang w:val="en-US"/>
              </w:rPr>
              <w:t>August 2, 2001 and September</w:t>
            </w:r>
            <w:r w:rsidR="00153CDC">
              <w:rPr>
                <w:rFonts w:ascii="Verdana" w:hAnsi="Verdana"/>
                <w:sz w:val="16"/>
                <w:szCs w:val="16"/>
                <w:lang w:val="en-US"/>
              </w:rPr>
              <w:t xml:space="preserve"> 2, </w:t>
            </w:r>
            <w:r w:rsidRPr="002F5A3C">
              <w:rPr>
                <w:rFonts w:ascii="Verdana" w:hAnsi="Verdana"/>
                <w:sz w:val="16"/>
                <w:szCs w:val="16"/>
                <w:lang w:val="en-US"/>
              </w:rPr>
              <w:t>2003, respectively, to process obtaining the certificate of compliance with this Official Mexican Standard.</w:t>
            </w:r>
          </w:p>
        </w:tc>
      </w:tr>
      <w:tr w:rsidR="00656896" w:rsidRPr="00C0169D" w14:paraId="357DF877" w14:textId="21E79F6D" w:rsidTr="002F5A3C">
        <w:tc>
          <w:tcPr>
            <w:tcW w:w="4675" w:type="dxa"/>
          </w:tcPr>
          <w:p w14:paraId="6EF7DA48" w14:textId="77777777" w:rsidR="00656896" w:rsidRPr="00C0169D" w:rsidRDefault="00656896" w:rsidP="00656896">
            <w:pPr>
              <w:pStyle w:val="Texto"/>
              <w:spacing w:after="80" w:line="211" w:lineRule="exact"/>
              <w:ind w:firstLine="0"/>
              <w:rPr>
                <w:rFonts w:ascii="Verdana" w:hAnsi="Verdana"/>
                <w:sz w:val="16"/>
                <w:szCs w:val="16"/>
              </w:rPr>
            </w:pPr>
            <w:r w:rsidRPr="00C0169D">
              <w:rPr>
                <w:rFonts w:ascii="Verdana" w:hAnsi="Verdana"/>
                <w:sz w:val="16"/>
                <w:szCs w:val="16"/>
              </w:rPr>
              <w:t xml:space="preserve">Ciudad de México, a 4 de noviembre de 2022.- La Secretaria de Medio Ambiente y Recursos Naturales, </w:t>
            </w:r>
            <w:r w:rsidRPr="00C0169D">
              <w:rPr>
                <w:rFonts w:ascii="Verdana" w:hAnsi="Verdana"/>
                <w:b/>
                <w:sz w:val="16"/>
                <w:szCs w:val="16"/>
              </w:rPr>
              <w:t xml:space="preserve">María Luisa Albores </w:t>
            </w:r>
            <w:proofErr w:type="gramStart"/>
            <w:r w:rsidRPr="00C0169D">
              <w:rPr>
                <w:rFonts w:ascii="Verdana" w:hAnsi="Verdana"/>
                <w:b/>
                <w:sz w:val="16"/>
                <w:szCs w:val="16"/>
              </w:rPr>
              <w:t>González</w:t>
            </w:r>
            <w:r w:rsidRPr="00C0169D">
              <w:rPr>
                <w:rFonts w:ascii="Verdana" w:hAnsi="Verdana"/>
                <w:sz w:val="16"/>
                <w:szCs w:val="16"/>
              </w:rPr>
              <w:t>.-</w:t>
            </w:r>
            <w:proofErr w:type="gramEnd"/>
            <w:r w:rsidRPr="00C0169D">
              <w:rPr>
                <w:rFonts w:ascii="Verdana" w:hAnsi="Verdana"/>
                <w:sz w:val="16"/>
                <w:szCs w:val="16"/>
              </w:rPr>
              <w:t xml:space="preserve"> Rúbrica.</w:t>
            </w:r>
          </w:p>
        </w:tc>
        <w:tc>
          <w:tcPr>
            <w:tcW w:w="4675" w:type="dxa"/>
          </w:tcPr>
          <w:p w14:paraId="4DDBD9A3" w14:textId="27BCE3CB" w:rsidR="00656896" w:rsidRPr="002F5A3C" w:rsidRDefault="00656896" w:rsidP="00656896">
            <w:pPr>
              <w:pStyle w:val="Texto"/>
              <w:spacing w:after="80" w:line="211" w:lineRule="exact"/>
              <w:ind w:firstLine="0"/>
              <w:rPr>
                <w:rFonts w:ascii="Verdana" w:hAnsi="Verdana"/>
                <w:sz w:val="16"/>
                <w:szCs w:val="16"/>
                <w:lang w:val="en-US"/>
              </w:rPr>
            </w:pPr>
            <w:r w:rsidRPr="002F5A3C">
              <w:rPr>
                <w:rFonts w:ascii="Verdana" w:hAnsi="Verdana"/>
                <w:sz w:val="16"/>
                <w:szCs w:val="16"/>
                <w:lang w:val="en-US"/>
              </w:rPr>
              <w:t xml:space="preserve">Mexico City, November 4, 2022.- The Secretary of the Environment and Natural Resources, </w:t>
            </w:r>
            <w:r w:rsidRPr="002F5A3C">
              <w:rPr>
                <w:rFonts w:ascii="Verdana" w:hAnsi="Verdana"/>
                <w:b/>
                <w:sz w:val="16"/>
                <w:szCs w:val="16"/>
                <w:lang w:val="en-US"/>
              </w:rPr>
              <w:t xml:space="preserve">María Luisa </w:t>
            </w:r>
            <w:proofErr w:type="spellStart"/>
            <w:r w:rsidRPr="002F5A3C">
              <w:rPr>
                <w:rFonts w:ascii="Verdana" w:hAnsi="Verdana"/>
                <w:b/>
                <w:sz w:val="16"/>
                <w:szCs w:val="16"/>
                <w:lang w:val="en-US"/>
              </w:rPr>
              <w:t>Albores</w:t>
            </w:r>
            <w:proofErr w:type="spellEnd"/>
            <w:r w:rsidRPr="002F5A3C">
              <w:rPr>
                <w:rFonts w:ascii="Verdana" w:hAnsi="Verdana"/>
                <w:b/>
                <w:sz w:val="16"/>
                <w:szCs w:val="16"/>
                <w:lang w:val="en-US"/>
              </w:rPr>
              <w:t xml:space="preserve"> </w:t>
            </w:r>
            <w:r w:rsidRPr="002F5A3C">
              <w:rPr>
                <w:rFonts w:ascii="Verdana" w:hAnsi="Verdana"/>
                <w:sz w:val="16"/>
                <w:szCs w:val="16"/>
                <w:lang w:val="en-US"/>
              </w:rPr>
              <w:t xml:space="preserve">González.- </w:t>
            </w:r>
            <w:r w:rsidR="00153CDC">
              <w:rPr>
                <w:rFonts w:ascii="Verdana" w:hAnsi="Verdana"/>
                <w:b/>
                <w:sz w:val="16"/>
                <w:szCs w:val="16"/>
                <w:lang w:val="en-US"/>
              </w:rPr>
              <w:t>Signed</w:t>
            </w:r>
            <w:r w:rsidR="00263CF2" w:rsidRPr="002F5A3C">
              <w:rPr>
                <w:rFonts w:ascii="Verdana" w:hAnsi="Verdana"/>
                <w:b/>
                <w:sz w:val="16"/>
                <w:szCs w:val="16"/>
                <w:lang w:val="en-US"/>
              </w:rPr>
              <w:t>.</w:t>
            </w:r>
          </w:p>
        </w:tc>
      </w:tr>
      <w:tr w:rsidR="00656896" w:rsidRPr="00C0169D" w14:paraId="0768FAAB" w14:textId="06390F2C" w:rsidTr="002F5A3C">
        <w:tc>
          <w:tcPr>
            <w:tcW w:w="4675" w:type="dxa"/>
          </w:tcPr>
          <w:p w14:paraId="3CB1ADE5" w14:textId="77777777" w:rsidR="00656896" w:rsidRPr="00C0169D" w:rsidRDefault="00656896" w:rsidP="00656896">
            <w:pPr>
              <w:pStyle w:val="ANOTACION"/>
              <w:spacing w:after="88" w:line="216" w:lineRule="exact"/>
              <w:rPr>
                <w:rFonts w:ascii="Verdana" w:hAnsi="Verdana"/>
                <w:sz w:val="16"/>
                <w:szCs w:val="16"/>
              </w:rPr>
            </w:pPr>
            <w:r w:rsidRPr="00C0169D">
              <w:rPr>
                <w:rFonts w:ascii="Verdana" w:hAnsi="Verdana"/>
                <w:sz w:val="16"/>
                <w:szCs w:val="16"/>
              </w:rPr>
              <w:t>APÉNDICE A</w:t>
            </w:r>
          </w:p>
        </w:tc>
        <w:tc>
          <w:tcPr>
            <w:tcW w:w="4675" w:type="dxa"/>
          </w:tcPr>
          <w:p w14:paraId="5607AD00" w14:textId="181BD17F" w:rsidR="00656896" w:rsidRPr="002F5A3C" w:rsidRDefault="00656896" w:rsidP="00656896">
            <w:pPr>
              <w:pStyle w:val="ANOTACION"/>
              <w:spacing w:after="88" w:line="216" w:lineRule="exact"/>
              <w:rPr>
                <w:rFonts w:ascii="Verdana" w:hAnsi="Verdana"/>
                <w:sz w:val="16"/>
                <w:szCs w:val="16"/>
                <w:lang w:val="en-US"/>
              </w:rPr>
            </w:pPr>
            <w:r w:rsidRPr="002F5A3C">
              <w:rPr>
                <w:rFonts w:ascii="Verdana" w:hAnsi="Verdana"/>
                <w:sz w:val="16"/>
                <w:szCs w:val="16"/>
                <w:lang w:val="en-US"/>
              </w:rPr>
              <w:t>APPENDIX A</w:t>
            </w:r>
          </w:p>
        </w:tc>
      </w:tr>
      <w:tr w:rsidR="00656896" w:rsidRPr="00C0169D" w14:paraId="00D8EAD4" w14:textId="7F84C4AB" w:rsidTr="002F5A3C">
        <w:tc>
          <w:tcPr>
            <w:tcW w:w="4675" w:type="dxa"/>
          </w:tcPr>
          <w:p w14:paraId="616528BE" w14:textId="77777777" w:rsidR="00656896" w:rsidRPr="00C0169D" w:rsidRDefault="00656896" w:rsidP="00656896">
            <w:pPr>
              <w:pStyle w:val="Texto"/>
              <w:spacing w:after="88"/>
              <w:ind w:firstLine="0"/>
              <w:jc w:val="center"/>
              <w:rPr>
                <w:rFonts w:ascii="Verdana" w:hAnsi="Verdana"/>
                <w:b/>
                <w:sz w:val="16"/>
                <w:szCs w:val="16"/>
              </w:rPr>
            </w:pPr>
            <w:r w:rsidRPr="00C0169D">
              <w:rPr>
                <w:rFonts w:ascii="Verdana" w:hAnsi="Verdana"/>
                <w:b/>
                <w:sz w:val="16"/>
                <w:szCs w:val="16"/>
              </w:rPr>
              <w:t>Normativo</w:t>
            </w:r>
          </w:p>
        </w:tc>
        <w:tc>
          <w:tcPr>
            <w:tcW w:w="4675" w:type="dxa"/>
          </w:tcPr>
          <w:p w14:paraId="2379D500" w14:textId="79C7E592" w:rsidR="00656896" w:rsidRPr="002F5A3C" w:rsidRDefault="00153CDC" w:rsidP="00656896">
            <w:pPr>
              <w:pStyle w:val="Texto"/>
              <w:spacing w:after="88"/>
              <w:ind w:firstLine="0"/>
              <w:jc w:val="center"/>
              <w:rPr>
                <w:rFonts w:ascii="Verdana" w:hAnsi="Verdana"/>
                <w:b/>
                <w:sz w:val="16"/>
                <w:szCs w:val="16"/>
                <w:lang w:val="en-US"/>
              </w:rPr>
            </w:pPr>
            <w:r>
              <w:rPr>
                <w:rFonts w:ascii="Verdana" w:hAnsi="Verdana"/>
                <w:b/>
                <w:sz w:val="16"/>
                <w:szCs w:val="16"/>
                <w:lang w:val="en-US"/>
              </w:rPr>
              <w:t>Mandatory</w:t>
            </w:r>
          </w:p>
        </w:tc>
      </w:tr>
      <w:tr w:rsidR="00656896" w:rsidRPr="00924578" w14:paraId="7626A81A" w14:textId="13ED24AA" w:rsidTr="002F5A3C">
        <w:tc>
          <w:tcPr>
            <w:tcW w:w="4675" w:type="dxa"/>
          </w:tcPr>
          <w:p w14:paraId="1CB5666A" w14:textId="77777777" w:rsidR="00656896" w:rsidRPr="00153CDC" w:rsidRDefault="00656896" w:rsidP="00656896">
            <w:pPr>
              <w:pStyle w:val="Texto"/>
              <w:spacing w:after="88"/>
              <w:ind w:firstLine="0"/>
              <w:rPr>
                <w:rFonts w:ascii="Verdana" w:hAnsi="Verdana"/>
                <w:b/>
                <w:bCs/>
                <w:sz w:val="16"/>
                <w:szCs w:val="16"/>
              </w:rPr>
            </w:pPr>
            <w:r w:rsidRPr="00153CDC">
              <w:rPr>
                <w:rFonts w:ascii="Verdana" w:hAnsi="Verdana"/>
                <w:b/>
                <w:bCs/>
                <w:sz w:val="16"/>
                <w:szCs w:val="16"/>
              </w:rPr>
              <w:t>Documentos requeridos para la certificación de producto de acuerdo al apartado 11.2.2:</w:t>
            </w:r>
          </w:p>
        </w:tc>
        <w:tc>
          <w:tcPr>
            <w:tcW w:w="4675" w:type="dxa"/>
          </w:tcPr>
          <w:p w14:paraId="0BA44210" w14:textId="15FDF942" w:rsidR="00656896" w:rsidRPr="00153CDC" w:rsidRDefault="00656896" w:rsidP="00656896">
            <w:pPr>
              <w:pStyle w:val="Texto"/>
              <w:spacing w:after="88"/>
              <w:ind w:firstLine="0"/>
              <w:rPr>
                <w:rFonts w:ascii="Verdana" w:hAnsi="Verdana"/>
                <w:b/>
                <w:bCs/>
                <w:sz w:val="16"/>
                <w:szCs w:val="16"/>
                <w:lang w:val="en-US"/>
              </w:rPr>
            </w:pPr>
            <w:r w:rsidRPr="00153CDC">
              <w:rPr>
                <w:rFonts w:ascii="Verdana" w:hAnsi="Verdana"/>
                <w:b/>
                <w:bCs/>
                <w:sz w:val="16"/>
                <w:szCs w:val="16"/>
                <w:lang w:val="en-US"/>
              </w:rPr>
              <w:t>Documents required for product certification according to section 11.2.2:</w:t>
            </w:r>
          </w:p>
        </w:tc>
      </w:tr>
      <w:tr w:rsidR="00656896" w:rsidRPr="00924578" w14:paraId="191A55FC" w14:textId="37870B0C" w:rsidTr="002F5A3C">
        <w:tc>
          <w:tcPr>
            <w:tcW w:w="4675" w:type="dxa"/>
          </w:tcPr>
          <w:p w14:paraId="440BF09B"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I. Formato de solicitud, entregado por el Organismo de Certificación de Producto (OCP);</w:t>
            </w:r>
          </w:p>
        </w:tc>
        <w:tc>
          <w:tcPr>
            <w:tcW w:w="4675" w:type="dxa"/>
          </w:tcPr>
          <w:p w14:paraId="52BF9DC8" w14:textId="4B500E40"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I. Application form, delivered by the Product Certification Body (OCP);</w:t>
            </w:r>
          </w:p>
        </w:tc>
      </w:tr>
      <w:tr w:rsidR="00656896" w:rsidRPr="00924578" w14:paraId="0B948EB1" w14:textId="1C14D401" w:rsidTr="002F5A3C">
        <w:tc>
          <w:tcPr>
            <w:tcW w:w="4675" w:type="dxa"/>
          </w:tcPr>
          <w:p w14:paraId="226158B3"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II. Contrato de prestación de servicios de certificación;</w:t>
            </w:r>
          </w:p>
        </w:tc>
        <w:tc>
          <w:tcPr>
            <w:tcW w:w="4675" w:type="dxa"/>
          </w:tcPr>
          <w:p w14:paraId="6615F5BD" w14:textId="593F8CB5"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II. Contract for the provision of certification services;</w:t>
            </w:r>
          </w:p>
        </w:tc>
      </w:tr>
      <w:tr w:rsidR="00656896" w:rsidRPr="00924578" w14:paraId="0179758C" w14:textId="73814985" w:rsidTr="002F5A3C">
        <w:tc>
          <w:tcPr>
            <w:tcW w:w="4675" w:type="dxa"/>
          </w:tcPr>
          <w:p w14:paraId="5D32D099"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 xml:space="preserve">III. Informe de resultados del laboratorio de pruebas, de cada uno de los productos a certificarse (en original). Las pruebas podrán realizarse en uno o varios </w:t>
            </w:r>
            <w:r w:rsidRPr="00C0169D">
              <w:rPr>
                <w:rFonts w:ascii="Verdana" w:hAnsi="Verdana"/>
                <w:sz w:val="16"/>
                <w:szCs w:val="16"/>
              </w:rPr>
              <w:lastRenderedPageBreak/>
              <w:t>laboratorios de pruebas, elegidos libremente por el Interesado;</w:t>
            </w:r>
          </w:p>
        </w:tc>
        <w:tc>
          <w:tcPr>
            <w:tcW w:w="4675" w:type="dxa"/>
          </w:tcPr>
          <w:p w14:paraId="41EE68CE" w14:textId="3B63C1ED"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lastRenderedPageBreak/>
              <w:t>III. Report of the results of the test</w:t>
            </w:r>
            <w:r w:rsidR="00153CDC">
              <w:rPr>
                <w:rFonts w:ascii="Verdana" w:hAnsi="Verdana"/>
                <w:sz w:val="16"/>
                <w:szCs w:val="16"/>
                <w:lang w:val="en-US"/>
              </w:rPr>
              <w:t>ing</w:t>
            </w:r>
            <w:r w:rsidRPr="002F5A3C">
              <w:rPr>
                <w:rFonts w:ascii="Verdana" w:hAnsi="Verdana"/>
                <w:sz w:val="16"/>
                <w:szCs w:val="16"/>
                <w:lang w:val="en-US"/>
              </w:rPr>
              <w:t xml:space="preserve"> laboratory, of each one of the products to be certified (in original). The tests may be carried out in one or several test laboratories, freely chosen by the Interested Party;</w:t>
            </w:r>
          </w:p>
        </w:tc>
      </w:tr>
      <w:tr w:rsidR="00656896" w:rsidRPr="00924578" w14:paraId="13CB34B9" w14:textId="7237797B" w:rsidTr="002F5A3C">
        <w:tc>
          <w:tcPr>
            <w:tcW w:w="4675" w:type="dxa"/>
          </w:tcPr>
          <w:p w14:paraId="2B9F27EB"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IV. Declaración, bajo protesta de decir verdad, por la que el solicitante manifieste que la muestra que presenta es nueva y representativa del producto que pretende certificar;</w:t>
            </w:r>
          </w:p>
        </w:tc>
        <w:tc>
          <w:tcPr>
            <w:tcW w:w="4675" w:type="dxa"/>
          </w:tcPr>
          <w:p w14:paraId="553C4AEF" w14:textId="69A757B3"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 xml:space="preserve">IV. Declaration, under </w:t>
            </w:r>
            <w:r w:rsidR="00153CDC">
              <w:rPr>
                <w:rFonts w:ascii="Verdana" w:hAnsi="Verdana"/>
                <w:sz w:val="16"/>
                <w:szCs w:val="16"/>
                <w:lang w:val="en-US"/>
              </w:rPr>
              <w:t>oath</w:t>
            </w:r>
            <w:r w:rsidRPr="002F5A3C">
              <w:rPr>
                <w:rFonts w:ascii="Verdana" w:hAnsi="Verdana"/>
                <w:sz w:val="16"/>
                <w:szCs w:val="16"/>
                <w:lang w:val="en-US"/>
              </w:rPr>
              <w:t xml:space="preserve">, by which the applicant states that the sample presented is new and representative of the product that </w:t>
            </w:r>
            <w:r w:rsidR="00153CDC">
              <w:rPr>
                <w:rFonts w:ascii="Verdana" w:hAnsi="Verdana"/>
                <w:sz w:val="16"/>
                <w:szCs w:val="16"/>
                <w:lang w:val="en-US"/>
              </w:rPr>
              <w:t>they</w:t>
            </w:r>
            <w:r w:rsidRPr="002F5A3C">
              <w:rPr>
                <w:rFonts w:ascii="Verdana" w:hAnsi="Verdana"/>
                <w:sz w:val="16"/>
                <w:szCs w:val="16"/>
                <w:lang w:val="en-US"/>
              </w:rPr>
              <w:t xml:space="preserve"> intend to certify;</w:t>
            </w:r>
          </w:p>
        </w:tc>
      </w:tr>
      <w:tr w:rsidR="00656896" w:rsidRPr="00924578" w14:paraId="545C905B" w14:textId="0513985B" w:rsidTr="002F5A3C">
        <w:tc>
          <w:tcPr>
            <w:tcW w:w="4675" w:type="dxa"/>
          </w:tcPr>
          <w:p w14:paraId="75B24DB8"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V. Copia de la cédula de Registro Federal de Contribuyentes (RFC);</w:t>
            </w:r>
          </w:p>
        </w:tc>
        <w:tc>
          <w:tcPr>
            <w:tcW w:w="4675" w:type="dxa"/>
          </w:tcPr>
          <w:p w14:paraId="5BC89341" w14:textId="19455642"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V. Copy of the Federal Taxpayer Registry ID (RFC);</w:t>
            </w:r>
          </w:p>
        </w:tc>
      </w:tr>
      <w:tr w:rsidR="00656896" w:rsidRPr="00924578" w14:paraId="63AC76D0" w14:textId="38C6074B" w:rsidTr="002F5A3C">
        <w:tc>
          <w:tcPr>
            <w:tcW w:w="4675" w:type="dxa"/>
          </w:tcPr>
          <w:p w14:paraId="7E1AC2B4"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VI. Copia del acta constitutiva de la empresa;</w:t>
            </w:r>
          </w:p>
        </w:tc>
        <w:tc>
          <w:tcPr>
            <w:tcW w:w="4675" w:type="dxa"/>
          </w:tcPr>
          <w:p w14:paraId="2012AA8E" w14:textId="521298E9" w:rsidR="00656896" w:rsidRPr="002F5A3C" w:rsidRDefault="00153CDC" w:rsidP="00656896">
            <w:pPr>
              <w:pStyle w:val="Texto"/>
              <w:spacing w:after="88"/>
              <w:ind w:firstLine="0"/>
              <w:rPr>
                <w:rFonts w:ascii="Verdana" w:hAnsi="Verdana"/>
                <w:sz w:val="16"/>
                <w:szCs w:val="16"/>
                <w:lang w:val="en-US"/>
              </w:rPr>
            </w:pPr>
            <w:r>
              <w:rPr>
                <w:rFonts w:ascii="Verdana" w:hAnsi="Verdana"/>
                <w:sz w:val="16"/>
                <w:szCs w:val="16"/>
                <w:lang w:val="en-US"/>
              </w:rPr>
              <w:t>VI</w:t>
            </w:r>
            <w:r w:rsidR="00656896" w:rsidRPr="002F5A3C">
              <w:rPr>
                <w:rFonts w:ascii="Verdana" w:hAnsi="Verdana"/>
                <w:sz w:val="16"/>
                <w:szCs w:val="16"/>
                <w:lang w:val="en-US"/>
              </w:rPr>
              <w:t xml:space="preserve">. Copy of the </w:t>
            </w:r>
            <w:r>
              <w:rPr>
                <w:rFonts w:ascii="Verdana" w:hAnsi="Verdana"/>
                <w:sz w:val="16"/>
                <w:szCs w:val="16"/>
                <w:lang w:val="en-US"/>
              </w:rPr>
              <w:t>incorporation documents</w:t>
            </w:r>
            <w:r w:rsidR="00656896" w:rsidRPr="002F5A3C">
              <w:rPr>
                <w:rFonts w:ascii="Verdana" w:hAnsi="Verdana"/>
                <w:sz w:val="16"/>
                <w:szCs w:val="16"/>
                <w:lang w:val="en-US"/>
              </w:rPr>
              <w:t xml:space="preserve"> of the company;</w:t>
            </w:r>
          </w:p>
        </w:tc>
      </w:tr>
      <w:tr w:rsidR="00656896" w:rsidRPr="00924578" w14:paraId="25D41042" w14:textId="0725C90E" w:rsidTr="002F5A3C">
        <w:tc>
          <w:tcPr>
            <w:tcW w:w="4675" w:type="dxa"/>
          </w:tcPr>
          <w:p w14:paraId="6A56FA7A"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VII. Información técnica del producto, características, rangos de trabajo, indicaciones de uso, tipo, grado de calidad, fotografía o imagen, etcétera que identifique al producto;</w:t>
            </w:r>
          </w:p>
        </w:tc>
        <w:tc>
          <w:tcPr>
            <w:tcW w:w="4675" w:type="dxa"/>
          </w:tcPr>
          <w:p w14:paraId="4F9ECBCB" w14:textId="02F88349"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VII. Technical information on the product, characteristics, work ranges, indications for use, type, quality grade, photograph or image, etc. that identifies the product;</w:t>
            </w:r>
          </w:p>
        </w:tc>
      </w:tr>
      <w:tr w:rsidR="00656896" w:rsidRPr="00924578" w14:paraId="053DA311" w14:textId="19FCFCF2" w:rsidTr="002F5A3C">
        <w:tc>
          <w:tcPr>
            <w:tcW w:w="4675" w:type="dxa"/>
          </w:tcPr>
          <w:p w14:paraId="53808A11"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VIII. Copia del documento que valide al representante legal de la empresa ante el OCP e identificación oficial;</w:t>
            </w:r>
          </w:p>
        </w:tc>
        <w:tc>
          <w:tcPr>
            <w:tcW w:w="4675" w:type="dxa"/>
          </w:tcPr>
          <w:p w14:paraId="19808D5C" w14:textId="12D13514"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VIII. Copy of the document that validates the legal representative of the company before the OCP and official identification;</w:t>
            </w:r>
          </w:p>
        </w:tc>
      </w:tr>
      <w:tr w:rsidR="00656896" w:rsidRPr="00924578" w14:paraId="70D69E8B" w14:textId="73BBB3CC" w:rsidTr="002F5A3C">
        <w:tc>
          <w:tcPr>
            <w:tcW w:w="4675" w:type="dxa"/>
          </w:tcPr>
          <w:p w14:paraId="28A58471"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IX. En caso de producto de importación, la fracción arancelaria correspondiente;</w:t>
            </w:r>
          </w:p>
        </w:tc>
        <w:tc>
          <w:tcPr>
            <w:tcW w:w="4675" w:type="dxa"/>
          </w:tcPr>
          <w:p w14:paraId="02ED8DDA" w14:textId="15E057EA"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 xml:space="preserve">IX. In the case of an imported product, the corresponding tariff </w:t>
            </w:r>
            <w:r w:rsidR="00A02D7E" w:rsidRPr="002F5A3C">
              <w:rPr>
                <w:rFonts w:ascii="Verdana" w:hAnsi="Verdana"/>
                <w:sz w:val="16"/>
                <w:szCs w:val="16"/>
                <w:lang w:val="en-US"/>
              </w:rPr>
              <w:t>section</w:t>
            </w:r>
            <w:r w:rsidRPr="002F5A3C">
              <w:rPr>
                <w:rFonts w:ascii="Verdana" w:hAnsi="Verdana"/>
                <w:sz w:val="16"/>
                <w:szCs w:val="16"/>
                <w:lang w:val="en-US"/>
              </w:rPr>
              <w:t>;</w:t>
            </w:r>
          </w:p>
        </w:tc>
      </w:tr>
      <w:tr w:rsidR="00656896" w:rsidRPr="00924578" w14:paraId="6499AA3E" w14:textId="6E6797AB" w:rsidTr="002F5A3C">
        <w:tc>
          <w:tcPr>
            <w:tcW w:w="4675" w:type="dxa"/>
          </w:tcPr>
          <w:p w14:paraId="748D1CE0"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X. Instructivo en español, garantía.</w:t>
            </w:r>
          </w:p>
        </w:tc>
        <w:tc>
          <w:tcPr>
            <w:tcW w:w="4675" w:type="dxa"/>
          </w:tcPr>
          <w:p w14:paraId="17327329" w14:textId="0C308BBC"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X. Instructions in Spanish, guarantee.</w:t>
            </w:r>
          </w:p>
        </w:tc>
      </w:tr>
      <w:tr w:rsidR="00656896" w:rsidRPr="00924578" w14:paraId="05F8D229" w14:textId="0578B601" w:rsidTr="002F5A3C">
        <w:tc>
          <w:tcPr>
            <w:tcW w:w="4675" w:type="dxa"/>
          </w:tcPr>
          <w:p w14:paraId="762509E0"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XI. Identificación oficial del tramitador y carta que autorice el trámite ante el OCP;</w:t>
            </w:r>
          </w:p>
        </w:tc>
        <w:tc>
          <w:tcPr>
            <w:tcW w:w="4675" w:type="dxa"/>
          </w:tcPr>
          <w:p w14:paraId="02EAEA22" w14:textId="3D6D52EF"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XI. Official identification of the processor and letter authorizing the procedure before the OCP;</w:t>
            </w:r>
          </w:p>
        </w:tc>
      </w:tr>
      <w:tr w:rsidR="00656896" w:rsidRPr="00924578" w14:paraId="4ED1E387" w14:textId="0924BC73" w:rsidTr="002F5A3C">
        <w:tc>
          <w:tcPr>
            <w:tcW w:w="4675" w:type="dxa"/>
          </w:tcPr>
          <w:p w14:paraId="35A32512"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Para el apartado 11.2.3, la información solicitada en 11.2.2, más la siguiente:</w:t>
            </w:r>
          </w:p>
        </w:tc>
        <w:tc>
          <w:tcPr>
            <w:tcW w:w="4675" w:type="dxa"/>
          </w:tcPr>
          <w:p w14:paraId="615E2DB1" w14:textId="26137809"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For section 11.2.3, the information requested in 11.2.2, plus the following:</w:t>
            </w:r>
          </w:p>
        </w:tc>
      </w:tr>
      <w:tr w:rsidR="00656896" w:rsidRPr="00BD1E99" w14:paraId="143F66C2" w14:textId="750BCCAF" w:rsidTr="002F5A3C">
        <w:tc>
          <w:tcPr>
            <w:tcW w:w="4675" w:type="dxa"/>
          </w:tcPr>
          <w:p w14:paraId="65129087"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Informe de evaluación del Sistema de Control de Calidad (SGC), que compruebe el cumplimiento con la Norma Mexicana NMX-CC-9001-IMNC-2015 o la que la sustituya.</w:t>
            </w:r>
          </w:p>
        </w:tc>
        <w:tc>
          <w:tcPr>
            <w:tcW w:w="4675" w:type="dxa"/>
          </w:tcPr>
          <w:p w14:paraId="60B84DFB" w14:textId="0DCFE5D4"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Evaluation report of the Quality Control System (</w:t>
            </w:r>
            <w:r w:rsidR="00153CDC">
              <w:rPr>
                <w:rFonts w:ascii="Verdana" w:hAnsi="Verdana"/>
                <w:sz w:val="16"/>
                <w:szCs w:val="16"/>
                <w:lang w:val="en-US"/>
              </w:rPr>
              <w:t>QCS</w:t>
            </w:r>
            <w:r w:rsidRPr="002F5A3C">
              <w:rPr>
                <w:rFonts w:ascii="Verdana" w:hAnsi="Verdana"/>
                <w:sz w:val="16"/>
                <w:szCs w:val="16"/>
                <w:lang w:val="en-US"/>
              </w:rPr>
              <w:t xml:space="preserve">), which verifies compliance with the Mexican Standard NMX-CC-9001-IMNC-2015 or </w:t>
            </w:r>
            <w:r w:rsidR="00153CDC">
              <w:rPr>
                <w:rFonts w:ascii="Verdana" w:hAnsi="Verdana"/>
                <w:sz w:val="16"/>
                <w:szCs w:val="16"/>
                <w:lang w:val="en-US"/>
              </w:rPr>
              <w:t>that which</w:t>
            </w:r>
            <w:r w:rsidRPr="002F5A3C">
              <w:rPr>
                <w:rFonts w:ascii="Verdana" w:hAnsi="Verdana"/>
                <w:sz w:val="16"/>
                <w:szCs w:val="16"/>
                <w:lang w:val="en-US"/>
              </w:rPr>
              <w:t xml:space="preserve"> replaces it.</w:t>
            </w:r>
          </w:p>
        </w:tc>
      </w:tr>
      <w:tr w:rsidR="00656896" w:rsidRPr="00BD1E99" w14:paraId="7C93F395" w14:textId="1994927E" w:rsidTr="002F5A3C">
        <w:tc>
          <w:tcPr>
            <w:tcW w:w="4675" w:type="dxa"/>
          </w:tcPr>
          <w:p w14:paraId="5F55E08A"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Para el apartado 11.2.4, la información solicitada en 11.2.2, más la siguiente:</w:t>
            </w:r>
          </w:p>
        </w:tc>
        <w:tc>
          <w:tcPr>
            <w:tcW w:w="4675" w:type="dxa"/>
          </w:tcPr>
          <w:p w14:paraId="73C4AC5C" w14:textId="5773456E"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For section 11.2.4, the information requested in 11.2.2, plus the following:</w:t>
            </w:r>
          </w:p>
        </w:tc>
      </w:tr>
      <w:tr w:rsidR="00656896" w:rsidRPr="00BD1E99" w14:paraId="0CA1A182" w14:textId="5B15354A" w:rsidTr="002F5A3C">
        <w:tc>
          <w:tcPr>
            <w:tcW w:w="4675" w:type="dxa"/>
          </w:tcPr>
          <w:p w14:paraId="52F49915"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Certificado de Conformidad de SGC que compruebe el cumplimiento con la Norma Mexicana NMX-CC-9001-IMNC-2015 o la que la sustituya.</w:t>
            </w:r>
          </w:p>
        </w:tc>
        <w:tc>
          <w:tcPr>
            <w:tcW w:w="4675" w:type="dxa"/>
          </w:tcPr>
          <w:p w14:paraId="57AA3910" w14:textId="6DD56CE0"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Certificate of Conformity</w:t>
            </w:r>
            <w:r w:rsidR="00153CDC">
              <w:rPr>
                <w:rFonts w:ascii="Verdana" w:hAnsi="Verdana"/>
                <w:sz w:val="16"/>
                <w:szCs w:val="16"/>
                <w:lang w:val="en-US"/>
              </w:rPr>
              <w:t xml:space="preserve"> of the QCS</w:t>
            </w:r>
            <w:r w:rsidRPr="002F5A3C">
              <w:rPr>
                <w:rFonts w:ascii="Verdana" w:hAnsi="Verdana"/>
                <w:sz w:val="16"/>
                <w:szCs w:val="16"/>
                <w:lang w:val="en-US"/>
              </w:rPr>
              <w:t xml:space="preserve"> that verifies compliance with the Mexican Standard NMX-CC-9001-IMNC-2015 or </w:t>
            </w:r>
            <w:r w:rsidR="00153CDC">
              <w:rPr>
                <w:rFonts w:ascii="Verdana" w:hAnsi="Verdana"/>
                <w:sz w:val="16"/>
                <w:szCs w:val="16"/>
                <w:lang w:val="en-US"/>
              </w:rPr>
              <w:t>that which</w:t>
            </w:r>
            <w:r w:rsidRPr="002F5A3C">
              <w:rPr>
                <w:rFonts w:ascii="Verdana" w:hAnsi="Verdana"/>
                <w:sz w:val="16"/>
                <w:szCs w:val="16"/>
                <w:lang w:val="en-US"/>
              </w:rPr>
              <w:t xml:space="preserve"> replaces it.</w:t>
            </w:r>
          </w:p>
        </w:tc>
      </w:tr>
      <w:tr w:rsidR="00656896" w:rsidRPr="00BD1E99" w14:paraId="1CB2B012" w14:textId="385C0B35" w:rsidTr="002F5A3C">
        <w:tc>
          <w:tcPr>
            <w:tcW w:w="4675" w:type="dxa"/>
          </w:tcPr>
          <w:p w14:paraId="2FBDBAC4" w14:textId="77777777" w:rsidR="00656896" w:rsidRPr="00656896" w:rsidRDefault="00656896" w:rsidP="00656896">
            <w:pPr>
              <w:pStyle w:val="Texto"/>
              <w:spacing w:after="88"/>
              <w:ind w:firstLine="0"/>
              <w:rPr>
                <w:rFonts w:ascii="Verdana" w:hAnsi="Verdana"/>
                <w:sz w:val="16"/>
                <w:szCs w:val="16"/>
                <w:lang w:val="en-US"/>
              </w:rPr>
            </w:pPr>
          </w:p>
        </w:tc>
        <w:tc>
          <w:tcPr>
            <w:tcW w:w="4675" w:type="dxa"/>
          </w:tcPr>
          <w:p w14:paraId="3E26B56A" w14:textId="77777777" w:rsidR="00656896" w:rsidRPr="002F5A3C" w:rsidRDefault="00656896" w:rsidP="00656896">
            <w:pPr>
              <w:pStyle w:val="Texto"/>
              <w:spacing w:after="88"/>
              <w:ind w:firstLine="0"/>
              <w:rPr>
                <w:rFonts w:ascii="Verdana" w:hAnsi="Verdana"/>
                <w:sz w:val="16"/>
                <w:szCs w:val="16"/>
                <w:lang w:val="en-US"/>
              </w:rPr>
            </w:pPr>
          </w:p>
        </w:tc>
      </w:tr>
      <w:tr w:rsidR="00656896" w:rsidRPr="00C0169D" w14:paraId="7F4D2EDE" w14:textId="6E0A7015" w:rsidTr="002F5A3C">
        <w:tc>
          <w:tcPr>
            <w:tcW w:w="4675" w:type="dxa"/>
          </w:tcPr>
          <w:p w14:paraId="0E19653B" w14:textId="77777777" w:rsidR="00656896" w:rsidRPr="00C0169D" w:rsidRDefault="00656896" w:rsidP="00656896">
            <w:pPr>
              <w:pStyle w:val="ANOTACION"/>
              <w:spacing w:after="88" w:line="216" w:lineRule="exact"/>
              <w:rPr>
                <w:rFonts w:ascii="Verdana" w:hAnsi="Verdana"/>
                <w:sz w:val="16"/>
                <w:szCs w:val="16"/>
              </w:rPr>
            </w:pPr>
            <w:r w:rsidRPr="00C0169D">
              <w:rPr>
                <w:rFonts w:ascii="Verdana" w:hAnsi="Verdana"/>
                <w:sz w:val="16"/>
                <w:szCs w:val="16"/>
              </w:rPr>
              <w:t>APÉNDICE B</w:t>
            </w:r>
          </w:p>
        </w:tc>
        <w:tc>
          <w:tcPr>
            <w:tcW w:w="4675" w:type="dxa"/>
          </w:tcPr>
          <w:p w14:paraId="217AC7E6" w14:textId="0EACCF18" w:rsidR="00656896" w:rsidRPr="002F5A3C" w:rsidRDefault="00656896" w:rsidP="00656896">
            <w:pPr>
              <w:pStyle w:val="ANOTACION"/>
              <w:spacing w:after="88" w:line="216" w:lineRule="exact"/>
              <w:rPr>
                <w:rFonts w:ascii="Verdana" w:hAnsi="Verdana"/>
                <w:sz w:val="16"/>
                <w:szCs w:val="16"/>
                <w:lang w:val="en-US"/>
              </w:rPr>
            </w:pPr>
            <w:r w:rsidRPr="002F5A3C">
              <w:rPr>
                <w:rFonts w:ascii="Verdana" w:hAnsi="Verdana"/>
                <w:sz w:val="16"/>
                <w:szCs w:val="16"/>
                <w:lang w:val="en-US"/>
              </w:rPr>
              <w:t>APPENDIX B</w:t>
            </w:r>
          </w:p>
        </w:tc>
      </w:tr>
      <w:tr w:rsidR="00656896" w:rsidRPr="00C0169D" w14:paraId="1AAEA2D8" w14:textId="7E53762D" w:rsidTr="002F5A3C">
        <w:tc>
          <w:tcPr>
            <w:tcW w:w="4675" w:type="dxa"/>
          </w:tcPr>
          <w:p w14:paraId="4F0C01D2" w14:textId="77777777" w:rsidR="00656896" w:rsidRPr="00C0169D" w:rsidRDefault="00656896" w:rsidP="00656896">
            <w:pPr>
              <w:pStyle w:val="Texto"/>
              <w:spacing w:after="88"/>
              <w:ind w:firstLine="0"/>
              <w:jc w:val="center"/>
              <w:rPr>
                <w:rFonts w:ascii="Verdana" w:hAnsi="Verdana"/>
                <w:sz w:val="16"/>
                <w:szCs w:val="16"/>
              </w:rPr>
            </w:pPr>
            <w:r w:rsidRPr="00C0169D">
              <w:rPr>
                <w:rFonts w:ascii="Verdana" w:hAnsi="Verdana"/>
                <w:b/>
                <w:sz w:val="16"/>
                <w:szCs w:val="16"/>
              </w:rPr>
              <w:t>Normativo</w:t>
            </w:r>
          </w:p>
        </w:tc>
        <w:tc>
          <w:tcPr>
            <w:tcW w:w="4675" w:type="dxa"/>
          </w:tcPr>
          <w:p w14:paraId="62E9A251" w14:textId="222C9D2E" w:rsidR="00656896" w:rsidRPr="002F5A3C" w:rsidRDefault="00153CDC" w:rsidP="00656896">
            <w:pPr>
              <w:pStyle w:val="Texto"/>
              <w:spacing w:after="88"/>
              <w:ind w:firstLine="0"/>
              <w:jc w:val="center"/>
              <w:rPr>
                <w:rFonts w:ascii="Verdana" w:hAnsi="Verdana"/>
                <w:b/>
                <w:sz w:val="16"/>
                <w:szCs w:val="16"/>
                <w:lang w:val="en-US"/>
              </w:rPr>
            </w:pPr>
            <w:r>
              <w:rPr>
                <w:rFonts w:ascii="Verdana" w:hAnsi="Verdana"/>
                <w:b/>
                <w:sz w:val="16"/>
                <w:szCs w:val="16"/>
                <w:lang w:val="en-US"/>
              </w:rPr>
              <w:t>Mandatory</w:t>
            </w:r>
          </w:p>
        </w:tc>
      </w:tr>
      <w:tr w:rsidR="00656896" w:rsidRPr="00BD1E99" w14:paraId="69CA94B7" w14:textId="3804F4F0" w:rsidTr="002F5A3C">
        <w:tc>
          <w:tcPr>
            <w:tcW w:w="4675" w:type="dxa"/>
          </w:tcPr>
          <w:p w14:paraId="38A9EBDF" w14:textId="77777777" w:rsidR="00656896" w:rsidRPr="00C0169D" w:rsidRDefault="00656896" w:rsidP="00656896">
            <w:pPr>
              <w:pStyle w:val="Texto"/>
              <w:spacing w:after="88"/>
              <w:ind w:firstLine="0"/>
              <w:jc w:val="center"/>
              <w:rPr>
                <w:rFonts w:ascii="Verdana" w:hAnsi="Verdana"/>
                <w:b/>
                <w:sz w:val="16"/>
                <w:szCs w:val="16"/>
              </w:rPr>
            </w:pPr>
            <w:r w:rsidRPr="00C0169D">
              <w:rPr>
                <w:rFonts w:ascii="Verdana" w:hAnsi="Verdana"/>
                <w:b/>
                <w:sz w:val="16"/>
                <w:szCs w:val="16"/>
              </w:rPr>
              <w:t>Procedimiento para determinar el desempeño del inodoro sanitario bajo condiciones de carga.</w:t>
            </w:r>
          </w:p>
        </w:tc>
        <w:tc>
          <w:tcPr>
            <w:tcW w:w="4675" w:type="dxa"/>
          </w:tcPr>
          <w:p w14:paraId="31356A2A" w14:textId="7ADD2AD5" w:rsidR="00656896" w:rsidRPr="002F5A3C" w:rsidRDefault="00656896" w:rsidP="00656896">
            <w:pPr>
              <w:pStyle w:val="Texto"/>
              <w:spacing w:after="88"/>
              <w:ind w:firstLine="0"/>
              <w:jc w:val="center"/>
              <w:rPr>
                <w:rFonts w:ascii="Verdana" w:hAnsi="Verdana"/>
                <w:b/>
                <w:sz w:val="16"/>
                <w:szCs w:val="16"/>
                <w:lang w:val="en-US"/>
              </w:rPr>
            </w:pPr>
            <w:r w:rsidRPr="002F5A3C">
              <w:rPr>
                <w:rFonts w:ascii="Verdana" w:hAnsi="Verdana"/>
                <w:b/>
                <w:sz w:val="16"/>
                <w:szCs w:val="16"/>
                <w:lang w:val="en-US"/>
              </w:rPr>
              <w:t xml:space="preserve">Procedure to determine the performance of the sanitary toilet under </w:t>
            </w:r>
            <w:r w:rsidR="00153CDC">
              <w:rPr>
                <w:rFonts w:ascii="Verdana" w:hAnsi="Verdana"/>
                <w:b/>
                <w:sz w:val="16"/>
                <w:szCs w:val="16"/>
                <w:lang w:val="en-US"/>
              </w:rPr>
              <w:t>cargo</w:t>
            </w:r>
            <w:r w:rsidRPr="002F5A3C">
              <w:rPr>
                <w:rFonts w:ascii="Verdana" w:hAnsi="Verdana"/>
                <w:b/>
                <w:sz w:val="16"/>
                <w:szCs w:val="16"/>
                <w:lang w:val="en-US"/>
              </w:rPr>
              <w:t xml:space="preserve"> conditions.</w:t>
            </w:r>
          </w:p>
        </w:tc>
      </w:tr>
      <w:tr w:rsidR="00656896" w:rsidRPr="00C0169D" w14:paraId="7EFD971F" w14:textId="693691F7" w:rsidTr="002F5A3C">
        <w:tc>
          <w:tcPr>
            <w:tcW w:w="4675" w:type="dxa"/>
          </w:tcPr>
          <w:p w14:paraId="1BB80DFE" w14:textId="77777777" w:rsidR="00656896" w:rsidRPr="00C0169D" w:rsidRDefault="00656896" w:rsidP="00656896">
            <w:pPr>
              <w:pStyle w:val="Texto"/>
              <w:spacing w:after="88"/>
              <w:ind w:firstLine="0"/>
              <w:rPr>
                <w:rFonts w:ascii="Verdana" w:hAnsi="Verdana"/>
                <w:b/>
                <w:sz w:val="16"/>
                <w:szCs w:val="16"/>
              </w:rPr>
            </w:pPr>
            <w:r w:rsidRPr="00C0169D">
              <w:rPr>
                <w:rFonts w:ascii="Verdana" w:hAnsi="Verdana"/>
                <w:b/>
                <w:sz w:val="16"/>
                <w:szCs w:val="16"/>
              </w:rPr>
              <w:t>B.1</w:t>
            </w:r>
            <w:r w:rsidRPr="00C0169D">
              <w:rPr>
                <w:rFonts w:ascii="Verdana" w:hAnsi="Verdana"/>
                <w:b/>
                <w:sz w:val="16"/>
                <w:szCs w:val="16"/>
              </w:rPr>
              <w:tab/>
              <w:t>Alcance</w:t>
            </w:r>
          </w:p>
        </w:tc>
        <w:tc>
          <w:tcPr>
            <w:tcW w:w="4675" w:type="dxa"/>
          </w:tcPr>
          <w:p w14:paraId="6D8AA039" w14:textId="3B4A9AE4" w:rsidR="00656896" w:rsidRPr="002F5A3C" w:rsidRDefault="00656896" w:rsidP="00656896">
            <w:pPr>
              <w:pStyle w:val="Texto"/>
              <w:spacing w:after="88"/>
              <w:ind w:firstLine="0"/>
              <w:rPr>
                <w:rFonts w:ascii="Verdana" w:hAnsi="Verdana"/>
                <w:b/>
                <w:sz w:val="16"/>
                <w:szCs w:val="16"/>
                <w:lang w:val="en-US"/>
              </w:rPr>
            </w:pPr>
            <w:r w:rsidRPr="002F5A3C">
              <w:rPr>
                <w:rFonts w:ascii="Verdana" w:hAnsi="Verdana"/>
                <w:b/>
                <w:sz w:val="16"/>
                <w:szCs w:val="16"/>
                <w:lang w:val="en-US"/>
              </w:rPr>
              <w:t xml:space="preserve">B.1 </w:t>
            </w:r>
            <w:r w:rsidRPr="002F5A3C">
              <w:rPr>
                <w:rFonts w:ascii="Verdana" w:hAnsi="Verdana"/>
                <w:b/>
                <w:sz w:val="16"/>
                <w:szCs w:val="16"/>
                <w:lang w:val="en-US"/>
              </w:rPr>
              <w:tab/>
              <w:t>Scope</w:t>
            </w:r>
          </w:p>
        </w:tc>
      </w:tr>
      <w:tr w:rsidR="00656896" w:rsidRPr="00BD1E99" w14:paraId="2406D94A" w14:textId="7A318F55" w:rsidTr="002F5A3C">
        <w:tc>
          <w:tcPr>
            <w:tcW w:w="4675" w:type="dxa"/>
          </w:tcPr>
          <w:p w14:paraId="619B75E6" w14:textId="77777777" w:rsidR="00656896" w:rsidRPr="00C0169D" w:rsidRDefault="00656896" w:rsidP="00656896">
            <w:pPr>
              <w:pStyle w:val="INCISO"/>
              <w:spacing w:after="88"/>
              <w:ind w:left="0" w:firstLine="0"/>
              <w:rPr>
                <w:rFonts w:ascii="Verdana" w:hAnsi="Verdana"/>
                <w:sz w:val="16"/>
                <w:szCs w:val="16"/>
              </w:rPr>
            </w:pPr>
            <w:r w:rsidRPr="00C0169D">
              <w:rPr>
                <w:rFonts w:ascii="Verdana" w:hAnsi="Verdana"/>
                <w:sz w:val="16"/>
                <w:szCs w:val="16"/>
              </w:rPr>
              <w:t>a)</w:t>
            </w:r>
            <w:r w:rsidRPr="00C0169D">
              <w:rPr>
                <w:rFonts w:ascii="Verdana" w:hAnsi="Verdana"/>
                <w:sz w:val="16"/>
                <w:szCs w:val="16"/>
              </w:rPr>
              <w:tab/>
              <w:t>El desempeño del inodoro bajo condiciones de carga se identificará como Pasa o No Pasa, dependiendo si el inodoro logra desalojar exitosamente y completamente la carga de prueba, 350 gramos, en una sola descarga en al menos en cuatro de cinco intentos.</w:t>
            </w:r>
          </w:p>
        </w:tc>
        <w:tc>
          <w:tcPr>
            <w:tcW w:w="4675" w:type="dxa"/>
          </w:tcPr>
          <w:p w14:paraId="5A54ADFB" w14:textId="19BCE66E" w:rsidR="00656896" w:rsidRPr="002F5A3C" w:rsidRDefault="00656896" w:rsidP="00656896">
            <w:pPr>
              <w:pStyle w:val="INCISO"/>
              <w:spacing w:after="88"/>
              <w:ind w:left="0" w:firstLine="0"/>
              <w:rPr>
                <w:rFonts w:ascii="Verdana" w:hAnsi="Verdana"/>
                <w:sz w:val="16"/>
                <w:szCs w:val="16"/>
                <w:lang w:val="en-US"/>
              </w:rPr>
            </w:pPr>
            <w:r w:rsidRPr="002F5A3C">
              <w:rPr>
                <w:rFonts w:ascii="Verdana" w:hAnsi="Verdana"/>
                <w:sz w:val="16"/>
                <w:szCs w:val="16"/>
                <w:lang w:val="en-US"/>
              </w:rPr>
              <w:t xml:space="preserve">a) </w:t>
            </w:r>
            <w:r w:rsidRPr="002F5A3C">
              <w:rPr>
                <w:rFonts w:ascii="Verdana" w:hAnsi="Verdana"/>
                <w:sz w:val="16"/>
                <w:szCs w:val="16"/>
                <w:lang w:val="en-US"/>
              </w:rPr>
              <w:tab/>
              <w:t xml:space="preserve">The performance of the toilet under </w:t>
            </w:r>
            <w:r w:rsidR="00153CDC">
              <w:rPr>
                <w:rFonts w:ascii="Verdana" w:hAnsi="Verdana"/>
                <w:sz w:val="16"/>
                <w:szCs w:val="16"/>
                <w:lang w:val="en-US"/>
              </w:rPr>
              <w:t>cargo</w:t>
            </w:r>
            <w:r w:rsidRPr="002F5A3C">
              <w:rPr>
                <w:rFonts w:ascii="Verdana" w:hAnsi="Verdana"/>
                <w:sz w:val="16"/>
                <w:szCs w:val="16"/>
                <w:lang w:val="en-US"/>
              </w:rPr>
              <w:t xml:space="preserve"> conditions will be identified as a </w:t>
            </w:r>
            <w:r w:rsidR="00153CDC">
              <w:rPr>
                <w:rFonts w:ascii="Verdana" w:hAnsi="Verdana"/>
                <w:sz w:val="16"/>
                <w:szCs w:val="16"/>
                <w:lang w:val="en-US"/>
              </w:rPr>
              <w:t>Pass or Not Pass</w:t>
            </w:r>
            <w:r w:rsidRPr="002F5A3C">
              <w:rPr>
                <w:rFonts w:ascii="Verdana" w:hAnsi="Verdana"/>
                <w:sz w:val="16"/>
                <w:szCs w:val="16"/>
                <w:lang w:val="en-US"/>
              </w:rPr>
              <w:t xml:space="preserve"> depending on whether the toilet is able to successfully and completely dislodge the test load, 350 grams, in a single flush in at least four out of five attempts.</w:t>
            </w:r>
          </w:p>
        </w:tc>
      </w:tr>
      <w:tr w:rsidR="00656896" w:rsidRPr="00BD1E99" w14:paraId="3C2D5D1E" w14:textId="7DA36AFE" w:rsidTr="002F5A3C">
        <w:tc>
          <w:tcPr>
            <w:tcW w:w="4675" w:type="dxa"/>
          </w:tcPr>
          <w:p w14:paraId="35CAB277" w14:textId="77777777" w:rsidR="00656896" w:rsidRPr="00C0169D" w:rsidRDefault="00656896" w:rsidP="00656896">
            <w:pPr>
              <w:pStyle w:val="INCISO"/>
              <w:spacing w:after="88"/>
              <w:ind w:left="0" w:firstLine="0"/>
              <w:rPr>
                <w:rFonts w:ascii="Verdana" w:hAnsi="Verdana"/>
                <w:sz w:val="16"/>
                <w:szCs w:val="16"/>
              </w:rPr>
            </w:pPr>
            <w:r w:rsidRPr="00C0169D">
              <w:rPr>
                <w:rFonts w:ascii="Verdana" w:hAnsi="Verdana"/>
                <w:sz w:val="16"/>
                <w:szCs w:val="16"/>
              </w:rPr>
              <w:t>b)</w:t>
            </w:r>
            <w:r w:rsidRPr="00C0169D">
              <w:rPr>
                <w:rFonts w:ascii="Verdana" w:hAnsi="Verdana"/>
                <w:sz w:val="16"/>
                <w:szCs w:val="16"/>
              </w:rPr>
              <w:tab/>
              <w:t xml:space="preserve">Las pruebas en las cuales el inodoro se ahogue, se atasque, o si no logra recuperar un mínimo 50 mm de sello hidráulico después de cada descarga serán </w:t>
            </w:r>
            <w:proofErr w:type="gramStart"/>
            <w:r w:rsidRPr="00C0169D">
              <w:rPr>
                <w:rFonts w:ascii="Verdana" w:hAnsi="Verdana"/>
                <w:sz w:val="16"/>
                <w:szCs w:val="16"/>
              </w:rPr>
              <w:t>consideradas</w:t>
            </w:r>
            <w:proofErr w:type="gramEnd"/>
            <w:r w:rsidRPr="00C0169D">
              <w:rPr>
                <w:rFonts w:ascii="Verdana" w:hAnsi="Verdana"/>
                <w:sz w:val="16"/>
                <w:szCs w:val="16"/>
              </w:rPr>
              <w:t xml:space="preserve"> como pruebas no superadas.</w:t>
            </w:r>
          </w:p>
        </w:tc>
        <w:tc>
          <w:tcPr>
            <w:tcW w:w="4675" w:type="dxa"/>
          </w:tcPr>
          <w:p w14:paraId="014C994C" w14:textId="7D542D13" w:rsidR="00656896" w:rsidRPr="002F5A3C" w:rsidRDefault="00656896" w:rsidP="00656896">
            <w:pPr>
              <w:pStyle w:val="INCISO"/>
              <w:spacing w:after="88"/>
              <w:ind w:left="0" w:firstLine="0"/>
              <w:rPr>
                <w:rFonts w:ascii="Verdana" w:hAnsi="Verdana"/>
                <w:sz w:val="16"/>
                <w:szCs w:val="16"/>
                <w:lang w:val="en-US"/>
              </w:rPr>
            </w:pPr>
            <w:r w:rsidRPr="002F5A3C">
              <w:rPr>
                <w:rFonts w:ascii="Verdana" w:hAnsi="Verdana"/>
                <w:sz w:val="16"/>
                <w:szCs w:val="16"/>
                <w:lang w:val="en-US"/>
              </w:rPr>
              <w:t xml:space="preserve">b) </w:t>
            </w:r>
            <w:r w:rsidRPr="002F5A3C">
              <w:rPr>
                <w:rFonts w:ascii="Verdana" w:hAnsi="Verdana"/>
                <w:sz w:val="16"/>
                <w:szCs w:val="16"/>
                <w:lang w:val="en-US"/>
              </w:rPr>
              <w:tab/>
              <w:t>Tests in which the toilet floods, clogs, or fails to recover a minimum 50 mm of hydraulic seal after each flush will be considered as failed tests.</w:t>
            </w:r>
          </w:p>
        </w:tc>
      </w:tr>
      <w:tr w:rsidR="00656896" w:rsidRPr="00BD1E99" w14:paraId="217A1C1B" w14:textId="72A1B85F" w:rsidTr="002F5A3C">
        <w:tc>
          <w:tcPr>
            <w:tcW w:w="4675" w:type="dxa"/>
          </w:tcPr>
          <w:p w14:paraId="335A123A" w14:textId="77777777" w:rsidR="00656896" w:rsidRPr="00C0169D" w:rsidRDefault="00656896" w:rsidP="00656896">
            <w:pPr>
              <w:pStyle w:val="Texto"/>
              <w:spacing w:after="88"/>
              <w:ind w:firstLine="0"/>
              <w:rPr>
                <w:rFonts w:ascii="Verdana" w:hAnsi="Verdana"/>
                <w:b/>
                <w:sz w:val="16"/>
                <w:szCs w:val="16"/>
              </w:rPr>
            </w:pPr>
            <w:r w:rsidRPr="00C0169D">
              <w:rPr>
                <w:rFonts w:ascii="Verdana" w:hAnsi="Verdana"/>
                <w:b/>
                <w:sz w:val="16"/>
                <w:szCs w:val="16"/>
              </w:rPr>
              <w:t>B.2</w:t>
            </w:r>
            <w:r w:rsidRPr="00C0169D">
              <w:rPr>
                <w:rFonts w:ascii="Verdana" w:hAnsi="Verdana"/>
                <w:b/>
                <w:sz w:val="16"/>
                <w:szCs w:val="16"/>
              </w:rPr>
              <w:tab/>
              <w:t>La carga de las pruebas está compuesta de:</w:t>
            </w:r>
          </w:p>
        </w:tc>
        <w:tc>
          <w:tcPr>
            <w:tcW w:w="4675" w:type="dxa"/>
          </w:tcPr>
          <w:p w14:paraId="412B0475" w14:textId="215227D7" w:rsidR="00656896" w:rsidRPr="002F5A3C" w:rsidRDefault="00656896" w:rsidP="00656896">
            <w:pPr>
              <w:pStyle w:val="Texto"/>
              <w:spacing w:after="88"/>
              <w:ind w:firstLine="0"/>
              <w:rPr>
                <w:rFonts w:ascii="Verdana" w:hAnsi="Verdana"/>
                <w:b/>
                <w:sz w:val="16"/>
                <w:szCs w:val="16"/>
                <w:lang w:val="en-US"/>
              </w:rPr>
            </w:pPr>
            <w:r w:rsidRPr="002F5A3C">
              <w:rPr>
                <w:rFonts w:ascii="Verdana" w:hAnsi="Verdana"/>
                <w:b/>
                <w:sz w:val="16"/>
                <w:szCs w:val="16"/>
                <w:lang w:val="en-US"/>
              </w:rPr>
              <w:t xml:space="preserve">B.2 </w:t>
            </w:r>
            <w:r w:rsidRPr="002F5A3C">
              <w:rPr>
                <w:rFonts w:ascii="Verdana" w:hAnsi="Verdana"/>
                <w:b/>
                <w:sz w:val="16"/>
                <w:szCs w:val="16"/>
                <w:lang w:val="en-US"/>
              </w:rPr>
              <w:tab/>
              <w:t>The burden of proof is composed of:</w:t>
            </w:r>
          </w:p>
        </w:tc>
      </w:tr>
      <w:tr w:rsidR="00656896" w:rsidRPr="00BD1E99" w14:paraId="415DB252" w14:textId="2A56C9C2" w:rsidTr="002F5A3C">
        <w:tc>
          <w:tcPr>
            <w:tcW w:w="4675" w:type="dxa"/>
          </w:tcPr>
          <w:p w14:paraId="6494F3E6" w14:textId="77777777" w:rsidR="00656896" w:rsidRPr="00C0169D" w:rsidRDefault="00656896" w:rsidP="00656896">
            <w:pPr>
              <w:pStyle w:val="INCISO"/>
              <w:spacing w:after="88"/>
              <w:ind w:left="0" w:firstLine="0"/>
              <w:rPr>
                <w:rFonts w:ascii="Verdana" w:hAnsi="Verdana"/>
                <w:sz w:val="16"/>
                <w:szCs w:val="16"/>
              </w:rPr>
            </w:pPr>
            <w:r w:rsidRPr="00C0169D">
              <w:rPr>
                <w:rFonts w:ascii="Verdana" w:hAnsi="Verdana"/>
                <w:sz w:val="16"/>
                <w:szCs w:val="16"/>
              </w:rPr>
              <w:lastRenderedPageBreak/>
              <w:t>a)</w:t>
            </w:r>
            <w:r w:rsidRPr="00C0169D">
              <w:rPr>
                <w:rFonts w:ascii="Verdana" w:hAnsi="Verdana"/>
                <w:sz w:val="16"/>
                <w:szCs w:val="16"/>
              </w:rPr>
              <w:tab/>
              <w:t>Siete especímenes de prueba con un peso total mínimo de 350 gramos ± 10 gramos (50 +/- 4 gramos por espécimen).</w:t>
            </w:r>
          </w:p>
        </w:tc>
        <w:tc>
          <w:tcPr>
            <w:tcW w:w="4675" w:type="dxa"/>
          </w:tcPr>
          <w:p w14:paraId="5E86D55E" w14:textId="67CF3959" w:rsidR="00656896" w:rsidRPr="002F5A3C" w:rsidRDefault="00656896" w:rsidP="00656896">
            <w:pPr>
              <w:pStyle w:val="INCISO"/>
              <w:spacing w:after="88"/>
              <w:ind w:left="0" w:firstLine="0"/>
              <w:rPr>
                <w:rFonts w:ascii="Verdana" w:hAnsi="Verdana"/>
                <w:sz w:val="16"/>
                <w:szCs w:val="16"/>
                <w:lang w:val="en-US"/>
              </w:rPr>
            </w:pPr>
            <w:r w:rsidRPr="002F5A3C">
              <w:rPr>
                <w:rFonts w:ascii="Verdana" w:hAnsi="Verdana"/>
                <w:sz w:val="16"/>
                <w:szCs w:val="16"/>
                <w:lang w:val="en-US"/>
              </w:rPr>
              <w:t xml:space="preserve">a) </w:t>
            </w:r>
            <w:r w:rsidRPr="002F5A3C">
              <w:rPr>
                <w:rFonts w:ascii="Verdana" w:hAnsi="Verdana"/>
                <w:sz w:val="16"/>
                <w:szCs w:val="16"/>
                <w:lang w:val="en-US"/>
              </w:rPr>
              <w:tab/>
              <w:t>Seven test specimens with a minimum total weight of 350 grams ± 10 grams (50 +/- 4 grams per specimen).</w:t>
            </w:r>
          </w:p>
        </w:tc>
      </w:tr>
      <w:tr w:rsidR="00656896" w:rsidRPr="00BD1E99" w14:paraId="7959E357" w14:textId="75B45255" w:rsidTr="002F5A3C">
        <w:tc>
          <w:tcPr>
            <w:tcW w:w="4675" w:type="dxa"/>
          </w:tcPr>
          <w:p w14:paraId="428EBF9E"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b/>
                <w:sz w:val="16"/>
                <w:szCs w:val="16"/>
              </w:rPr>
              <w:t xml:space="preserve">NOTA 1.- </w:t>
            </w:r>
            <w:r w:rsidRPr="00C0169D">
              <w:rPr>
                <w:rFonts w:ascii="Verdana" w:hAnsi="Verdana"/>
                <w:sz w:val="16"/>
                <w:szCs w:val="16"/>
              </w:rPr>
              <w:t>Los especímenes de prueba están compuestos de pasta de soya en forma de salchicha de aproximadamente 100 mm ± 13 mm de longitud y 25 mm ± 6 mm de diámetro.</w:t>
            </w:r>
          </w:p>
        </w:tc>
        <w:tc>
          <w:tcPr>
            <w:tcW w:w="4675" w:type="dxa"/>
          </w:tcPr>
          <w:p w14:paraId="21C78942" w14:textId="7EE0D3B0" w:rsidR="00656896" w:rsidRPr="002F5A3C" w:rsidRDefault="00656896" w:rsidP="00656896">
            <w:pPr>
              <w:pStyle w:val="Texto"/>
              <w:spacing w:after="88"/>
              <w:ind w:firstLine="0"/>
              <w:rPr>
                <w:rFonts w:ascii="Verdana" w:hAnsi="Verdana"/>
                <w:b/>
                <w:sz w:val="16"/>
                <w:szCs w:val="16"/>
                <w:lang w:val="en-US"/>
              </w:rPr>
            </w:pPr>
            <w:r w:rsidRPr="002F5A3C">
              <w:rPr>
                <w:rFonts w:ascii="Verdana" w:hAnsi="Verdana"/>
                <w:b/>
                <w:sz w:val="16"/>
                <w:szCs w:val="16"/>
                <w:lang w:val="en-US"/>
              </w:rPr>
              <w:t xml:space="preserve">NOTE 1. </w:t>
            </w:r>
            <w:r w:rsidRPr="002F5A3C">
              <w:rPr>
                <w:rFonts w:ascii="Verdana" w:hAnsi="Verdana"/>
                <w:sz w:val="16"/>
                <w:szCs w:val="16"/>
                <w:lang w:val="en-US"/>
              </w:rPr>
              <w:t>The test specimens are composed of sausage-shaped soybean paste approximately 100 mm ± 13 mm in length and 25 mm ± 6 mm in diameter.</w:t>
            </w:r>
          </w:p>
        </w:tc>
      </w:tr>
      <w:tr w:rsidR="00656896" w:rsidRPr="00BD1E99" w14:paraId="529171FA" w14:textId="7EE95E8C" w:rsidTr="002F5A3C">
        <w:tc>
          <w:tcPr>
            <w:tcW w:w="4675" w:type="dxa"/>
          </w:tcPr>
          <w:p w14:paraId="087383BC"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sz w:val="16"/>
                <w:szCs w:val="16"/>
              </w:rPr>
              <w:t>Composición de la Pasta de soya con una densidad de 1.15 gramos/mililitro ± 0.10 gramos/mililitro:</w:t>
            </w:r>
          </w:p>
        </w:tc>
        <w:tc>
          <w:tcPr>
            <w:tcW w:w="4675" w:type="dxa"/>
          </w:tcPr>
          <w:p w14:paraId="59DD1C31" w14:textId="5CE43621" w:rsidR="00656896" w:rsidRPr="002F5A3C" w:rsidRDefault="00656896" w:rsidP="00656896">
            <w:pPr>
              <w:pStyle w:val="Texto"/>
              <w:spacing w:after="88"/>
              <w:ind w:firstLine="0"/>
              <w:rPr>
                <w:rFonts w:ascii="Verdana" w:hAnsi="Verdana"/>
                <w:sz w:val="16"/>
                <w:szCs w:val="16"/>
                <w:lang w:val="en-US"/>
              </w:rPr>
            </w:pPr>
            <w:r w:rsidRPr="002F5A3C">
              <w:rPr>
                <w:rFonts w:ascii="Verdana" w:hAnsi="Verdana"/>
                <w:sz w:val="16"/>
                <w:szCs w:val="16"/>
                <w:lang w:val="en-US"/>
              </w:rPr>
              <w:t>Composition of soybean paste with a density of 1.15 grams/milliliter ± 0.10 grams/milliliter:</w:t>
            </w:r>
          </w:p>
        </w:tc>
      </w:tr>
      <w:tr w:rsidR="00656896" w:rsidRPr="00C0169D" w14:paraId="78DA8354" w14:textId="128F5D0B" w:rsidTr="002F5A3C">
        <w:tc>
          <w:tcPr>
            <w:tcW w:w="4675" w:type="dxa"/>
          </w:tcPr>
          <w:p w14:paraId="30CE63E1" w14:textId="77777777" w:rsidR="00656896" w:rsidRPr="00C0169D" w:rsidRDefault="00656896" w:rsidP="00656896">
            <w:pPr>
              <w:pStyle w:val="Texto"/>
              <w:numPr>
                <w:ilvl w:val="0"/>
                <w:numId w:val="9"/>
              </w:numPr>
              <w:spacing w:after="88"/>
              <w:ind w:left="1152" w:hanging="432"/>
              <w:rPr>
                <w:rFonts w:ascii="Verdana" w:hAnsi="Verdana"/>
                <w:sz w:val="16"/>
                <w:szCs w:val="16"/>
              </w:rPr>
            </w:pPr>
            <w:r w:rsidRPr="00C0169D">
              <w:rPr>
                <w:rFonts w:ascii="Verdana" w:hAnsi="Verdana"/>
                <w:sz w:val="16"/>
                <w:szCs w:val="16"/>
              </w:rPr>
              <w:t>35.5 % de agua</w:t>
            </w:r>
          </w:p>
        </w:tc>
        <w:tc>
          <w:tcPr>
            <w:tcW w:w="4675" w:type="dxa"/>
          </w:tcPr>
          <w:p w14:paraId="20F12F49" w14:textId="39FD7298" w:rsidR="00656896" w:rsidRPr="002F5A3C" w:rsidRDefault="00656896" w:rsidP="00656896">
            <w:pPr>
              <w:pStyle w:val="Texto"/>
              <w:numPr>
                <w:ilvl w:val="0"/>
                <w:numId w:val="9"/>
              </w:numPr>
              <w:spacing w:after="88"/>
              <w:ind w:left="1152" w:hanging="432"/>
              <w:rPr>
                <w:rFonts w:ascii="Verdana" w:hAnsi="Verdana"/>
                <w:sz w:val="16"/>
                <w:szCs w:val="16"/>
                <w:lang w:val="en-US"/>
              </w:rPr>
            </w:pPr>
            <w:r w:rsidRPr="002F5A3C">
              <w:rPr>
                <w:rFonts w:ascii="Verdana" w:hAnsi="Verdana"/>
                <w:sz w:val="16"/>
                <w:szCs w:val="16"/>
                <w:lang w:val="en-US"/>
              </w:rPr>
              <w:t>35.5% water</w:t>
            </w:r>
          </w:p>
        </w:tc>
      </w:tr>
      <w:tr w:rsidR="00656896" w:rsidRPr="00C0169D" w14:paraId="336A18BB" w14:textId="5FAFD783" w:rsidTr="002F5A3C">
        <w:tc>
          <w:tcPr>
            <w:tcW w:w="4675" w:type="dxa"/>
          </w:tcPr>
          <w:p w14:paraId="71ED307D" w14:textId="77777777" w:rsidR="00656896" w:rsidRPr="00C0169D" w:rsidRDefault="00656896" w:rsidP="00656896">
            <w:pPr>
              <w:pStyle w:val="Texto"/>
              <w:numPr>
                <w:ilvl w:val="0"/>
                <w:numId w:val="9"/>
              </w:numPr>
              <w:spacing w:after="88"/>
              <w:ind w:left="1152" w:hanging="432"/>
              <w:rPr>
                <w:rFonts w:ascii="Verdana" w:hAnsi="Verdana"/>
                <w:sz w:val="16"/>
                <w:szCs w:val="16"/>
              </w:rPr>
            </w:pPr>
            <w:r w:rsidRPr="00C0169D">
              <w:rPr>
                <w:rFonts w:ascii="Verdana" w:hAnsi="Verdana"/>
                <w:sz w:val="16"/>
                <w:szCs w:val="16"/>
              </w:rPr>
              <w:t>35.5 % de soya</w:t>
            </w:r>
          </w:p>
        </w:tc>
        <w:tc>
          <w:tcPr>
            <w:tcW w:w="4675" w:type="dxa"/>
          </w:tcPr>
          <w:p w14:paraId="77EBAE2E" w14:textId="4B220C8E" w:rsidR="00656896" w:rsidRPr="002F5A3C" w:rsidRDefault="00656896" w:rsidP="00656896">
            <w:pPr>
              <w:pStyle w:val="Texto"/>
              <w:numPr>
                <w:ilvl w:val="0"/>
                <w:numId w:val="9"/>
              </w:numPr>
              <w:spacing w:after="88"/>
              <w:ind w:left="1152" w:hanging="432"/>
              <w:rPr>
                <w:rFonts w:ascii="Verdana" w:hAnsi="Verdana"/>
                <w:sz w:val="16"/>
                <w:szCs w:val="16"/>
                <w:lang w:val="en-US"/>
              </w:rPr>
            </w:pPr>
            <w:r w:rsidRPr="002F5A3C">
              <w:rPr>
                <w:rFonts w:ascii="Verdana" w:hAnsi="Verdana"/>
                <w:sz w:val="16"/>
                <w:szCs w:val="16"/>
                <w:lang w:val="en-US"/>
              </w:rPr>
              <w:t>35.5% soy</w:t>
            </w:r>
          </w:p>
        </w:tc>
      </w:tr>
      <w:tr w:rsidR="00656896" w:rsidRPr="00C0169D" w14:paraId="24395792" w14:textId="278602A3" w:rsidTr="002F5A3C">
        <w:tc>
          <w:tcPr>
            <w:tcW w:w="4675" w:type="dxa"/>
          </w:tcPr>
          <w:p w14:paraId="08439860" w14:textId="77777777" w:rsidR="00656896" w:rsidRPr="00C0169D" w:rsidRDefault="00656896" w:rsidP="00656896">
            <w:pPr>
              <w:pStyle w:val="Texto"/>
              <w:numPr>
                <w:ilvl w:val="0"/>
                <w:numId w:val="9"/>
              </w:numPr>
              <w:spacing w:after="88"/>
              <w:ind w:left="1152" w:hanging="432"/>
              <w:rPr>
                <w:rFonts w:ascii="Verdana" w:hAnsi="Verdana"/>
                <w:sz w:val="16"/>
                <w:szCs w:val="16"/>
              </w:rPr>
            </w:pPr>
            <w:r w:rsidRPr="00C0169D">
              <w:rPr>
                <w:rFonts w:ascii="Verdana" w:hAnsi="Verdana"/>
                <w:sz w:val="16"/>
                <w:szCs w:val="16"/>
              </w:rPr>
              <w:t>18 % arroz</w:t>
            </w:r>
          </w:p>
        </w:tc>
        <w:tc>
          <w:tcPr>
            <w:tcW w:w="4675" w:type="dxa"/>
          </w:tcPr>
          <w:p w14:paraId="5B1FFEA8" w14:textId="74488D88" w:rsidR="00656896" w:rsidRPr="002F5A3C" w:rsidRDefault="00656896" w:rsidP="00656896">
            <w:pPr>
              <w:pStyle w:val="Texto"/>
              <w:numPr>
                <w:ilvl w:val="0"/>
                <w:numId w:val="9"/>
              </w:numPr>
              <w:spacing w:after="88"/>
              <w:ind w:left="1152" w:hanging="432"/>
              <w:rPr>
                <w:rFonts w:ascii="Verdana" w:hAnsi="Verdana"/>
                <w:sz w:val="16"/>
                <w:szCs w:val="16"/>
                <w:lang w:val="en-US"/>
              </w:rPr>
            </w:pPr>
            <w:r w:rsidRPr="002F5A3C">
              <w:rPr>
                <w:rFonts w:ascii="Verdana" w:hAnsi="Verdana"/>
                <w:sz w:val="16"/>
                <w:szCs w:val="16"/>
                <w:lang w:val="en-US"/>
              </w:rPr>
              <w:t>18% rice</w:t>
            </w:r>
          </w:p>
        </w:tc>
      </w:tr>
      <w:tr w:rsidR="00656896" w:rsidRPr="00C0169D" w14:paraId="48A66417" w14:textId="75794BE5" w:rsidTr="002F5A3C">
        <w:tc>
          <w:tcPr>
            <w:tcW w:w="4675" w:type="dxa"/>
          </w:tcPr>
          <w:p w14:paraId="46E13476" w14:textId="77777777" w:rsidR="00656896" w:rsidRPr="00C0169D" w:rsidRDefault="00656896" w:rsidP="00656896">
            <w:pPr>
              <w:pStyle w:val="Texto"/>
              <w:numPr>
                <w:ilvl w:val="0"/>
                <w:numId w:val="9"/>
              </w:numPr>
              <w:spacing w:after="88"/>
              <w:ind w:left="1152" w:hanging="432"/>
              <w:rPr>
                <w:rFonts w:ascii="Verdana" w:hAnsi="Verdana"/>
                <w:sz w:val="16"/>
                <w:szCs w:val="16"/>
              </w:rPr>
            </w:pPr>
            <w:r w:rsidRPr="00C0169D">
              <w:rPr>
                <w:rFonts w:ascii="Verdana" w:hAnsi="Verdana"/>
                <w:sz w:val="16"/>
                <w:szCs w:val="16"/>
              </w:rPr>
              <w:t>10 % sal común</w:t>
            </w:r>
          </w:p>
        </w:tc>
        <w:tc>
          <w:tcPr>
            <w:tcW w:w="4675" w:type="dxa"/>
          </w:tcPr>
          <w:p w14:paraId="49617A5D" w14:textId="1E6A9478" w:rsidR="00656896" w:rsidRPr="002F5A3C" w:rsidRDefault="00656896" w:rsidP="00656896">
            <w:pPr>
              <w:pStyle w:val="Texto"/>
              <w:numPr>
                <w:ilvl w:val="0"/>
                <w:numId w:val="9"/>
              </w:numPr>
              <w:spacing w:after="88"/>
              <w:ind w:left="1152" w:hanging="432"/>
              <w:rPr>
                <w:rFonts w:ascii="Verdana" w:hAnsi="Verdana"/>
                <w:sz w:val="16"/>
                <w:szCs w:val="16"/>
                <w:lang w:val="en-US"/>
              </w:rPr>
            </w:pPr>
            <w:r w:rsidRPr="002F5A3C">
              <w:rPr>
                <w:rFonts w:ascii="Verdana" w:hAnsi="Verdana"/>
                <w:sz w:val="16"/>
                <w:szCs w:val="16"/>
                <w:lang w:val="en-US"/>
              </w:rPr>
              <w:t>10% common salt</w:t>
            </w:r>
          </w:p>
        </w:tc>
      </w:tr>
      <w:tr w:rsidR="00656896" w:rsidRPr="00BD1E99" w14:paraId="592AF68F" w14:textId="3BA02A76" w:rsidTr="002F5A3C">
        <w:tc>
          <w:tcPr>
            <w:tcW w:w="4675" w:type="dxa"/>
          </w:tcPr>
          <w:p w14:paraId="325A9C4D" w14:textId="77777777" w:rsidR="00656896" w:rsidRPr="00C0169D" w:rsidRDefault="00656896" w:rsidP="00656896">
            <w:pPr>
              <w:pStyle w:val="INCISO"/>
              <w:spacing w:after="88"/>
              <w:ind w:left="0" w:firstLine="0"/>
              <w:rPr>
                <w:rFonts w:ascii="Verdana" w:hAnsi="Verdana"/>
                <w:sz w:val="16"/>
                <w:szCs w:val="16"/>
              </w:rPr>
            </w:pPr>
            <w:r w:rsidRPr="00C0169D">
              <w:rPr>
                <w:rFonts w:ascii="Verdana" w:hAnsi="Verdana"/>
                <w:sz w:val="16"/>
                <w:szCs w:val="16"/>
              </w:rPr>
              <w:t>b)</w:t>
            </w:r>
            <w:r w:rsidRPr="00C0169D">
              <w:rPr>
                <w:rFonts w:ascii="Verdana" w:hAnsi="Verdana"/>
                <w:sz w:val="16"/>
                <w:szCs w:val="16"/>
              </w:rPr>
              <w:tab/>
              <w:t>Cuatro bolas de papel de baño suavemente arrugadas.</w:t>
            </w:r>
          </w:p>
        </w:tc>
        <w:tc>
          <w:tcPr>
            <w:tcW w:w="4675" w:type="dxa"/>
          </w:tcPr>
          <w:p w14:paraId="0A89C132" w14:textId="26944D6D" w:rsidR="00656896" w:rsidRPr="002F5A3C" w:rsidRDefault="00656896" w:rsidP="00656896">
            <w:pPr>
              <w:pStyle w:val="INCISO"/>
              <w:spacing w:after="88"/>
              <w:ind w:left="0" w:firstLine="0"/>
              <w:rPr>
                <w:rFonts w:ascii="Verdana" w:hAnsi="Verdana"/>
                <w:sz w:val="16"/>
                <w:szCs w:val="16"/>
                <w:lang w:val="en-US"/>
              </w:rPr>
            </w:pPr>
            <w:r w:rsidRPr="002F5A3C">
              <w:rPr>
                <w:rFonts w:ascii="Verdana" w:hAnsi="Verdana"/>
                <w:sz w:val="16"/>
                <w:szCs w:val="16"/>
                <w:lang w:val="en-US"/>
              </w:rPr>
              <w:t xml:space="preserve">b) </w:t>
            </w:r>
            <w:r w:rsidRPr="002F5A3C">
              <w:rPr>
                <w:rFonts w:ascii="Verdana" w:hAnsi="Verdana"/>
                <w:sz w:val="16"/>
                <w:szCs w:val="16"/>
                <w:lang w:val="en-US"/>
              </w:rPr>
              <w:tab/>
              <w:t xml:space="preserve">Four gently crumpled </w:t>
            </w:r>
            <w:r w:rsidR="00153CDC">
              <w:rPr>
                <w:rFonts w:ascii="Verdana" w:hAnsi="Verdana"/>
                <w:sz w:val="16"/>
                <w:szCs w:val="16"/>
                <w:lang w:val="en-US"/>
              </w:rPr>
              <w:t>balls</w:t>
            </w:r>
            <w:r w:rsidRPr="002F5A3C">
              <w:rPr>
                <w:rFonts w:ascii="Verdana" w:hAnsi="Verdana"/>
                <w:sz w:val="16"/>
                <w:szCs w:val="16"/>
                <w:lang w:val="en-US"/>
              </w:rPr>
              <w:t xml:space="preserve"> of toilet paper.</w:t>
            </w:r>
          </w:p>
        </w:tc>
      </w:tr>
      <w:tr w:rsidR="00656896" w:rsidRPr="00BD1E99" w14:paraId="54CF2208" w14:textId="61C543D9" w:rsidTr="002F5A3C">
        <w:tc>
          <w:tcPr>
            <w:tcW w:w="4675" w:type="dxa"/>
          </w:tcPr>
          <w:p w14:paraId="6041BBD1" w14:textId="77777777" w:rsidR="00656896" w:rsidRPr="00C0169D" w:rsidRDefault="00656896" w:rsidP="00656896">
            <w:pPr>
              <w:pStyle w:val="Texto"/>
              <w:spacing w:after="88"/>
              <w:ind w:firstLine="0"/>
              <w:rPr>
                <w:rFonts w:ascii="Verdana" w:hAnsi="Verdana"/>
                <w:sz w:val="16"/>
                <w:szCs w:val="16"/>
              </w:rPr>
            </w:pPr>
            <w:r w:rsidRPr="00C0169D">
              <w:rPr>
                <w:rFonts w:ascii="Verdana" w:hAnsi="Verdana"/>
                <w:b/>
                <w:sz w:val="16"/>
                <w:szCs w:val="16"/>
              </w:rPr>
              <w:t xml:space="preserve">NOTA 2.- </w:t>
            </w:r>
            <w:r w:rsidRPr="00C0169D">
              <w:rPr>
                <w:rFonts w:ascii="Verdana" w:hAnsi="Verdana"/>
                <w:sz w:val="16"/>
                <w:szCs w:val="16"/>
              </w:rPr>
              <w:t>Cada bola de papel está compuesta de seis hojas simples de papel de baño.</w:t>
            </w:r>
          </w:p>
        </w:tc>
        <w:tc>
          <w:tcPr>
            <w:tcW w:w="4675" w:type="dxa"/>
          </w:tcPr>
          <w:p w14:paraId="67C8CDDF" w14:textId="7F861231" w:rsidR="00656896" w:rsidRPr="002F5A3C" w:rsidRDefault="00656896" w:rsidP="00656896">
            <w:pPr>
              <w:pStyle w:val="Texto"/>
              <w:spacing w:after="88"/>
              <w:ind w:firstLine="0"/>
              <w:rPr>
                <w:rFonts w:ascii="Verdana" w:hAnsi="Verdana"/>
                <w:b/>
                <w:sz w:val="16"/>
                <w:szCs w:val="16"/>
                <w:lang w:val="en-US"/>
              </w:rPr>
            </w:pPr>
            <w:r w:rsidRPr="002F5A3C">
              <w:rPr>
                <w:rFonts w:ascii="Verdana" w:hAnsi="Verdana"/>
                <w:b/>
                <w:sz w:val="16"/>
                <w:szCs w:val="16"/>
                <w:lang w:val="en-US"/>
              </w:rPr>
              <w:t xml:space="preserve">NOTE 2.- </w:t>
            </w:r>
            <w:r w:rsidRPr="002F5A3C">
              <w:rPr>
                <w:rFonts w:ascii="Verdana" w:hAnsi="Verdana"/>
                <w:sz w:val="16"/>
                <w:szCs w:val="16"/>
                <w:lang w:val="en-US"/>
              </w:rPr>
              <w:t>Each ball of paper is composed of six simple sheets of toilet paper.</w:t>
            </w:r>
          </w:p>
        </w:tc>
      </w:tr>
      <w:tr w:rsidR="00656896" w:rsidRPr="00C0169D" w14:paraId="681D6428" w14:textId="1D8ECF63" w:rsidTr="002F5A3C">
        <w:tc>
          <w:tcPr>
            <w:tcW w:w="4675" w:type="dxa"/>
          </w:tcPr>
          <w:p w14:paraId="29597655" w14:textId="77777777" w:rsidR="00656896" w:rsidRPr="00C0169D" w:rsidRDefault="00656896" w:rsidP="00656896">
            <w:pPr>
              <w:pStyle w:val="Texto"/>
              <w:spacing w:line="238" w:lineRule="exact"/>
              <w:ind w:firstLine="0"/>
              <w:rPr>
                <w:rFonts w:ascii="Verdana" w:hAnsi="Verdana"/>
                <w:b/>
                <w:sz w:val="16"/>
                <w:szCs w:val="16"/>
              </w:rPr>
            </w:pPr>
            <w:r w:rsidRPr="00C0169D">
              <w:rPr>
                <w:rFonts w:ascii="Verdana" w:hAnsi="Verdana"/>
                <w:b/>
                <w:sz w:val="16"/>
                <w:szCs w:val="16"/>
              </w:rPr>
              <w:t>B.3</w:t>
            </w:r>
            <w:r w:rsidRPr="00C0169D">
              <w:rPr>
                <w:rFonts w:ascii="Verdana" w:hAnsi="Verdana"/>
                <w:b/>
                <w:sz w:val="16"/>
                <w:szCs w:val="16"/>
              </w:rPr>
              <w:tab/>
              <w:t>Condiciones generales</w:t>
            </w:r>
          </w:p>
        </w:tc>
        <w:tc>
          <w:tcPr>
            <w:tcW w:w="4675" w:type="dxa"/>
          </w:tcPr>
          <w:p w14:paraId="0AB6C79C" w14:textId="5574D9E9" w:rsidR="00656896" w:rsidRPr="002F5A3C" w:rsidRDefault="00656896" w:rsidP="00656896">
            <w:pPr>
              <w:pStyle w:val="Texto"/>
              <w:spacing w:line="238" w:lineRule="exact"/>
              <w:ind w:firstLine="0"/>
              <w:rPr>
                <w:rFonts w:ascii="Verdana" w:hAnsi="Verdana"/>
                <w:b/>
                <w:sz w:val="16"/>
                <w:szCs w:val="16"/>
                <w:lang w:val="en-US"/>
              </w:rPr>
            </w:pPr>
            <w:r w:rsidRPr="002F5A3C">
              <w:rPr>
                <w:rFonts w:ascii="Verdana" w:hAnsi="Verdana"/>
                <w:b/>
                <w:sz w:val="16"/>
                <w:szCs w:val="16"/>
                <w:lang w:val="en-US"/>
              </w:rPr>
              <w:t xml:space="preserve">B.3 </w:t>
            </w:r>
            <w:r w:rsidRPr="002F5A3C">
              <w:rPr>
                <w:rFonts w:ascii="Verdana" w:hAnsi="Verdana"/>
                <w:b/>
                <w:sz w:val="16"/>
                <w:szCs w:val="16"/>
                <w:lang w:val="en-US"/>
              </w:rPr>
              <w:tab/>
              <w:t>General conditions</w:t>
            </w:r>
          </w:p>
        </w:tc>
      </w:tr>
      <w:tr w:rsidR="00656896" w:rsidRPr="00BD1E99" w14:paraId="4E9F9F81" w14:textId="21145975" w:rsidTr="002F5A3C">
        <w:tc>
          <w:tcPr>
            <w:tcW w:w="4675" w:type="dxa"/>
          </w:tcPr>
          <w:p w14:paraId="4A984519"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a)</w:t>
            </w:r>
            <w:r w:rsidRPr="00C0169D">
              <w:rPr>
                <w:rFonts w:ascii="Verdana" w:hAnsi="Verdana"/>
                <w:sz w:val="16"/>
                <w:szCs w:val="16"/>
              </w:rPr>
              <w:tab/>
              <w:t>Cualquier tipo de barrera, contenedor, represa, ajuste o aditamento que se use en el tanque y afecte el volumen de descarga no deberá ser manipulable y deberá estar fijo permanentemente al tanque. Cualquier aditamento que pueda ser manipulado o que se pueda remover de tal manera que pueda hacer que el inodoro descargue con un mayor volumen que el volumen de descarga máxima especificado en este procedimiento, será considerado como no aceptado.</w:t>
            </w:r>
          </w:p>
        </w:tc>
        <w:tc>
          <w:tcPr>
            <w:tcW w:w="4675" w:type="dxa"/>
          </w:tcPr>
          <w:p w14:paraId="24B8904F" w14:textId="7ED8A013"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a) </w:t>
            </w:r>
            <w:r w:rsidRPr="002F5A3C">
              <w:rPr>
                <w:rFonts w:ascii="Verdana" w:hAnsi="Verdana"/>
                <w:sz w:val="16"/>
                <w:szCs w:val="16"/>
                <w:lang w:val="en-US"/>
              </w:rPr>
              <w:tab/>
              <w:t>Any type of barrier, container, dam, adjustment or addition that is used in the tank and affects the discharge volume must not be manipulable and must be permanently fixed to the tank. Any fixture that can be tampered with or removed in such a way as to cause the toilet to flush greater than the maximum flush volume specified in this procedure will be considered unacceptable.</w:t>
            </w:r>
          </w:p>
        </w:tc>
      </w:tr>
      <w:tr w:rsidR="00656896" w:rsidRPr="00BD1E99" w14:paraId="747CB45E" w14:textId="5784E005" w:rsidTr="002F5A3C">
        <w:tc>
          <w:tcPr>
            <w:tcW w:w="4675" w:type="dxa"/>
          </w:tcPr>
          <w:p w14:paraId="5CB70662"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b)</w:t>
            </w:r>
            <w:r w:rsidRPr="00C0169D">
              <w:rPr>
                <w:rFonts w:ascii="Verdana" w:hAnsi="Verdana"/>
                <w:sz w:val="16"/>
                <w:szCs w:val="16"/>
              </w:rPr>
              <w:tab/>
              <w:t xml:space="preserve">El inodoro deberá ser montado y nivelado </w:t>
            </w:r>
            <w:proofErr w:type="gramStart"/>
            <w:r w:rsidRPr="00C0169D">
              <w:rPr>
                <w:rFonts w:ascii="Verdana" w:hAnsi="Verdana"/>
                <w:sz w:val="16"/>
                <w:szCs w:val="16"/>
              </w:rPr>
              <w:t>de acuerdo a</w:t>
            </w:r>
            <w:proofErr w:type="gramEnd"/>
            <w:r w:rsidRPr="00C0169D">
              <w:rPr>
                <w:rFonts w:ascii="Verdana" w:hAnsi="Verdana"/>
                <w:sz w:val="16"/>
                <w:szCs w:val="16"/>
              </w:rPr>
              <w:t xml:space="preserve"> las instrucciones del fabricante contenidas dentro del empaque.</w:t>
            </w:r>
          </w:p>
        </w:tc>
        <w:tc>
          <w:tcPr>
            <w:tcW w:w="4675" w:type="dxa"/>
          </w:tcPr>
          <w:p w14:paraId="1F92F7EF" w14:textId="5781F056"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b) </w:t>
            </w:r>
            <w:r w:rsidRPr="002F5A3C">
              <w:rPr>
                <w:rFonts w:ascii="Verdana" w:hAnsi="Verdana"/>
                <w:sz w:val="16"/>
                <w:szCs w:val="16"/>
                <w:lang w:val="en-US"/>
              </w:rPr>
              <w:tab/>
              <w:t>The toilet must be assembled and leveled according to the manufacturer's instructions contained within the package.</w:t>
            </w:r>
          </w:p>
        </w:tc>
      </w:tr>
      <w:tr w:rsidR="00656896" w:rsidRPr="00BD1E99" w14:paraId="48370C27" w14:textId="643E56AD" w:rsidTr="002F5A3C">
        <w:tc>
          <w:tcPr>
            <w:tcW w:w="4675" w:type="dxa"/>
          </w:tcPr>
          <w:p w14:paraId="6F206106"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c)</w:t>
            </w:r>
            <w:r w:rsidRPr="00C0169D">
              <w:rPr>
                <w:rFonts w:ascii="Verdana" w:hAnsi="Verdana"/>
                <w:sz w:val="16"/>
                <w:szCs w:val="16"/>
              </w:rPr>
              <w:tab/>
              <w:t>El nivel de agua en el tanque deberá ser ajustado al nivel especificado por el fabricante en las instrucciones de operación, cuando sea aplicable.</w:t>
            </w:r>
          </w:p>
        </w:tc>
        <w:tc>
          <w:tcPr>
            <w:tcW w:w="4675" w:type="dxa"/>
          </w:tcPr>
          <w:p w14:paraId="4690164B" w14:textId="7D4E7F56"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c) </w:t>
            </w:r>
            <w:r w:rsidRPr="002F5A3C">
              <w:rPr>
                <w:rFonts w:ascii="Verdana" w:hAnsi="Verdana"/>
                <w:sz w:val="16"/>
                <w:szCs w:val="16"/>
                <w:lang w:val="en-US"/>
              </w:rPr>
              <w:tab/>
              <w:t xml:space="preserve">The water level in the tank </w:t>
            </w:r>
            <w:r w:rsidR="00FF3594" w:rsidRPr="002F5A3C">
              <w:rPr>
                <w:rFonts w:ascii="Verdana" w:hAnsi="Verdana"/>
                <w:sz w:val="16"/>
                <w:szCs w:val="16"/>
                <w:lang w:val="en-US"/>
              </w:rPr>
              <w:t>must</w:t>
            </w:r>
            <w:r w:rsidRPr="002F5A3C">
              <w:rPr>
                <w:rFonts w:ascii="Verdana" w:hAnsi="Verdana"/>
                <w:sz w:val="16"/>
                <w:szCs w:val="16"/>
                <w:lang w:val="en-US"/>
              </w:rPr>
              <w:t xml:space="preserve"> be adjusted to the level specified by the manufacturer in the operating instructions, when applicable.</w:t>
            </w:r>
          </w:p>
        </w:tc>
      </w:tr>
      <w:tr w:rsidR="00656896" w:rsidRPr="00BD1E99" w14:paraId="051B5497" w14:textId="20B42738" w:rsidTr="002F5A3C">
        <w:tc>
          <w:tcPr>
            <w:tcW w:w="4675" w:type="dxa"/>
          </w:tcPr>
          <w:p w14:paraId="02DA2072"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d)</w:t>
            </w:r>
            <w:r w:rsidRPr="00C0169D">
              <w:rPr>
                <w:rFonts w:ascii="Verdana" w:hAnsi="Verdana"/>
                <w:sz w:val="16"/>
                <w:szCs w:val="16"/>
              </w:rPr>
              <w:tab/>
              <w:t>La presión estática del suministro de agua deberá ser ajustada a 140 kPa (1.4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3A515F5E" w14:textId="226B28AA"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d) </w:t>
            </w:r>
            <w:r w:rsidRPr="002F5A3C">
              <w:rPr>
                <w:rFonts w:ascii="Verdana" w:hAnsi="Verdana"/>
                <w:sz w:val="16"/>
                <w:szCs w:val="16"/>
                <w:lang w:val="en-US"/>
              </w:rPr>
              <w:tab/>
              <w:t xml:space="preserve">The static pressure of the water supply </w:t>
            </w:r>
            <w:r w:rsidR="00D64B7E" w:rsidRPr="002F5A3C">
              <w:rPr>
                <w:rFonts w:ascii="Verdana" w:hAnsi="Verdana"/>
                <w:sz w:val="16"/>
                <w:szCs w:val="16"/>
                <w:lang w:val="en-US"/>
              </w:rPr>
              <w:t>must</w:t>
            </w:r>
            <w:r w:rsidRPr="002F5A3C">
              <w:rPr>
                <w:rFonts w:ascii="Verdana" w:hAnsi="Verdana"/>
                <w:sz w:val="16"/>
                <w:szCs w:val="16"/>
                <w:lang w:val="en-US"/>
              </w:rPr>
              <w:t xml:space="preserve"> be set to 140 kPa (1.4 kg/cm</w:t>
            </w:r>
            <w:r w:rsidRPr="002F5A3C">
              <w:rPr>
                <w:rFonts w:ascii="Verdana" w:hAnsi="Verdana"/>
                <w:sz w:val="16"/>
                <w:szCs w:val="16"/>
                <w:vertAlign w:val="superscript"/>
                <w:lang w:val="en-US"/>
              </w:rPr>
              <w:t>2</w:t>
            </w:r>
            <w:r w:rsidR="001A2F7B" w:rsidRPr="002F5A3C">
              <w:rPr>
                <w:rFonts w:ascii="Verdana" w:hAnsi="Verdana"/>
                <w:sz w:val="16"/>
                <w:szCs w:val="16"/>
                <w:vertAlign w:val="superscript"/>
                <w:lang w:val="en-US"/>
              </w:rPr>
              <w:t>)</w:t>
            </w:r>
            <w:r w:rsidRPr="002F5A3C">
              <w:rPr>
                <w:rFonts w:ascii="Verdana" w:hAnsi="Verdana"/>
                <w:sz w:val="16"/>
                <w:szCs w:val="16"/>
                <w:lang w:val="en-US"/>
              </w:rPr>
              <w:t>.</w:t>
            </w:r>
          </w:p>
        </w:tc>
      </w:tr>
      <w:tr w:rsidR="00656896" w:rsidRPr="00BD1E99" w14:paraId="0E5C3A84" w14:textId="5EC472B0" w:rsidTr="002F5A3C">
        <w:tc>
          <w:tcPr>
            <w:tcW w:w="4675" w:type="dxa"/>
          </w:tcPr>
          <w:p w14:paraId="0488C78E"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e)</w:t>
            </w:r>
            <w:r w:rsidRPr="00C0169D">
              <w:rPr>
                <w:rFonts w:ascii="Verdana" w:hAnsi="Verdana"/>
                <w:sz w:val="16"/>
                <w:szCs w:val="16"/>
              </w:rPr>
              <w:tab/>
              <w:t>El agua deberá estar a temperatura ambiente.</w:t>
            </w:r>
          </w:p>
        </w:tc>
        <w:tc>
          <w:tcPr>
            <w:tcW w:w="4675" w:type="dxa"/>
          </w:tcPr>
          <w:p w14:paraId="3170A61A" w14:textId="50BEE967"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e) </w:t>
            </w:r>
            <w:r w:rsidRPr="002F5A3C">
              <w:rPr>
                <w:rFonts w:ascii="Verdana" w:hAnsi="Verdana"/>
                <w:sz w:val="16"/>
                <w:szCs w:val="16"/>
                <w:lang w:val="en-US"/>
              </w:rPr>
              <w:tab/>
              <w:t xml:space="preserve">The water </w:t>
            </w:r>
            <w:r w:rsidR="00D64B7E" w:rsidRPr="002F5A3C">
              <w:rPr>
                <w:rFonts w:ascii="Verdana" w:hAnsi="Verdana"/>
                <w:sz w:val="16"/>
                <w:szCs w:val="16"/>
                <w:lang w:val="en-US"/>
              </w:rPr>
              <w:t>must</w:t>
            </w:r>
            <w:r w:rsidRPr="002F5A3C">
              <w:rPr>
                <w:rFonts w:ascii="Verdana" w:hAnsi="Verdana"/>
                <w:sz w:val="16"/>
                <w:szCs w:val="16"/>
                <w:lang w:val="en-US"/>
              </w:rPr>
              <w:t xml:space="preserve"> be at room temperature.</w:t>
            </w:r>
          </w:p>
        </w:tc>
      </w:tr>
      <w:tr w:rsidR="00656896" w:rsidRPr="00BD1E99" w14:paraId="6DCCDF0B" w14:textId="49A0F6F5" w:rsidTr="002F5A3C">
        <w:tc>
          <w:tcPr>
            <w:tcW w:w="4675" w:type="dxa"/>
          </w:tcPr>
          <w:p w14:paraId="033D9D6C"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f)</w:t>
            </w:r>
            <w:r w:rsidRPr="00C0169D">
              <w:rPr>
                <w:rFonts w:ascii="Verdana" w:hAnsi="Verdana"/>
                <w:sz w:val="16"/>
                <w:szCs w:val="16"/>
              </w:rPr>
              <w:tab/>
              <w:t>Descargar el inodoro al menos tres veces antes de dar comienzo a la prueba.</w:t>
            </w:r>
          </w:p>
        </w:tc>
        <w:tc>
          <w:tcPr>
            <w:tcW w:w="4675" w:type="dxa"/>
          </w:tcPr>
          <w:p w14:paraId="3F2EE1BB" w14:textId="14A0BD0D"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f) </w:t>
            </w:r>
            <w:r w:rsidRPr="002F5A3C">
              <w:rPr>
                <w:rFonts w:ascii="Verdana" w:hAnsi="Verdana"/>
                <w:sz w:val="16"/>
                <w:szCs w:val="16"/>
                <w:lang w:val="en-US"/>
              </w:rPr>
              <w:tab/>
              <w:t>Flush the toilet at least three times before starting the test.</w:t>
            </w:r>
          </w:p>
        </w:tc>
      </w:tr>
      <w:tr w:rsidR="00656896" w:rsidRPr="00BD1E99" w14:paraId="740D2C40" w14:textId="04969CC7" w:rsidTr="002F5A3C">
        <w:tc>
          <w:tcPr>
            <w:tcW w:w="4675" w:type="dxa"/>
          </w:tcPr>
          <w:p w14:paraId="6795ACA5"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g)</w:t>
            </w:r>
            <w:r w:rsidRPr="00C0169D">
              <w:rPr>
                <w:rFonts w:ascii="Verdana" w:hAnsi="Verdana"/>
                <w:sz w:val="16"/>
                <w:szCs w:val="16"/>
              </w:rPr>
              <w:tab/>
              <w:t>Reajustar el nivel de agua en el tanque si es necesario.</w:t>
            </w:r>
          </w:p>
        </w:tc>
        <w:tc>
          <w:tcPr>
            <w:tcW w:w="4675" w:type="dxa"/>
          </w:tcPr>
          <w:p w14:paraId="2109299B" w14:textId="7581618E"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g) </w:t>
            </w:r>
            <w:r w:rsidRPr="002F5A3C">
              <w:rPr>
                <w:rFonts w:ascii="Verdana" w:hAnsi="Verdana"/>
                <w:sz w:val="16"/>
                <w:szCs w:val="16"/>
                <w:lang w:val="en-US"/>
              </w:rPr>
              <w:tab/>
              <w:t>Readjust the water level in the tank if necessary.</w:t>
            </w:r>
          </w:p>
        </w:tc>
      </w:tr>
      <w:tr w:rsidR="00656896" w:rsidRPr="00BD1E99" w14:paraId="7779C781" w14:textId="778DD255" w:rsidTr="002F5A3C">
        <w:tc>
          <w:tcPr>
            <w:tcW w:w="4675" w:type="dxa"/>
          </w:tcPr>
          <w:p w14:paraId="38678C2F" w14:textId="77777777" w:rsidR="00656896" w:rsidRPr="00C0169D" w:rsidRDefault="00656896" w:rsidP="00656896">
            <w:pPr>
              <w:pStyle w:val="Texto"/>
              <w:spacing w:line="238" w:lineRule="exact"/>
              <w:ind w:firstLine="0"/>
              <w:rPr>
                <w:rFonts w:ascii="Verdana" w:hAnsi="Verdana"/>
                <w:b/>
                <w:sz w:val="16"/>
                <w:szCs w:val="16"/>
              </w:rPr>
            </w:pPr>
            <w:r w:rsidRPr="00C0169D">
              <w:rPr>
                <w:rFonts w:ascii="Verdana" w:hAnsi="Verdana"/>
                <w:b/>
                <w:sz w:val="16"/>
                <w:szCs w:val="16"/>
              </w:rPr>
              <w:t>B.4</w:t>
            </w:r>
            <w:r w:rsidRPr="00C0169D">
              <w:rPr>
                <w:rFonts w:ascii="Verdana" w:hAnsi="Verdana"/>
                <w:b/>
                <w:sz w:val="16"/>
                <w:szCs w:val="16"/>
              </w:rPr>
              <w:tab/>
              <w:t>Determinación del volumen de descarga</w:t>
            </w:r>
          </w:p>
        </w:tc>
        <w:tc>
          <w:tcPr>
            <w:tcW w:w="4675" w:type="dxa"/>
          </w:tcPr>
          <w:p w14:paraId="16CAFB78" w14:textId="7F886983" w:rsidR="00656896" w:rsidRPr="002F5A3C" w:rsidRDefault="00656896" w:rsidP="00656896">
            <w:pPr>
              <w:pStyle w:val="Texto"/>
              <w:spacing w:line="238" w:lineRule="exact"/>
              <w:ind w:firstLine="0"/>
              <w:rPr>
                <w:rFonts w:ascii="Verdana" w:hAnsi="Verdana"/>
                <w:b/>
                <w:sz w:val="16"/>
                <w:szCs w:val="16"/>
                <w:lang w:val="en-US"/>
              </w:rPr>
            </w:pPr>
            <w:r w:rsidRPr="002F5A3C">
              <w:rPr>
                <w:rFonts w:ascii="Verdana" w:hAnsi="Verdana"/>
                <w:b/>
                <w:sz w:val="16"/>
                <w:szCs w:val="16"/>
                <w:lang w:val="en-US"/>
              </w:rPr>
              <w:t xml:space="preserve">B.4 </w:t>
            </w:r>
            <w:r w:rsidRPr="002F5A3C">
              <w:rPr>
                <w:rFonts w:ascii="Verdana" w:hAnsi="Verdana"/>
                <w:b/>
                <w:sz w:val="16"/>
                <w:szCs w:val="16"/>
                <w:lang w:val="en-US"/>
              </w:rPr>
              <w:tab/>
              <w:t>Determination of discharge volume</w:t>
            </w:r>
          </w:p>
        </w:tc>
      </w:tr>
      <w:tr w:rsidR="00656896" w:rsidRPr="00BD1E99" w14:paraId="70A42D20" w14:textId="041DF65A" w:rsidTr="002F5A3C">
        <w:tc>
          <w:tcPr>
            <w:tcW w:w="4675" w:type="dxa"/>
          </w:tcPr>
          <w:p w14:paraId="15E7974D"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a)</w:t>
            </w:r>
            <w:r w:rsidRPr="00C0169D">
              <w:rPr>
                <w:rFonts w:ascii="Verdana" w:hAnsi="Verdana"/>
                <w:sz w:val="16"/>
                <w:szCs w:val="16"/>
              </w:rPr>
              <w:tab/>
              <w:t>Medir y registrar el volumen de descarga de la pieza. Repetir la prueba en dos ocasiones adicionales y registrar los resultados y el promedio de las tres pruebas.</w:t>
            </w:r>
          </w:p>
        </w:tc>
        <w:tc>
          <w:tcPr>
            <w:tcW w:w="4675" w:type="dxa"/>
          </w:tcPr>
          <w:p w14:paraId="0C808050" w14:textId="2F44BA35"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a) </w:t>
            </w:r>
            <w:r w:rsidRPr="002F5A3C">
              <w:rPr>
                <w:rFonts w:ascii="Verdana" w:hAnsi="Verdana"/>
                <w:sz w:val="16"/>
                <w:szCs w:val="16"/>
                <w:lang w:val="en-US"/>
              </w:rPr>
              <w:tab/>
              <w:t>Measure and record the discharge volume of the piece. Repeat the test two additional times and record the results and the average of the three tests.</w:t>
            </w:r>
          </w:p>
        </w:tc>
      </w:tr>
      <w:tr w:rsidR="00656896" w:rsidRPr="00BD1E99" w14:paraId="4D6FD024" w14:textId="38C73795" w:rsidTr="002F5A3C">
        <w:tc>
          <w:tcPr>
            <w:tcW w:w="4675" w:type="dxa"/>
          </w:tcPr>
          <w:p w14:paraId="656421C1"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b)</w:t>
            </w:r>
            <w:r w:rsidRPr="00C0169D">
              <w:rPr>
                <w:rFonts w:ascii="Verdana" w:hAnsi="Verdana"/>
                <w:sz w:val="16"/>
                <w:szCs w:val="16"/>
              </w:rPr>
              <w:tab/>
              <w:t xml:space="preserve">El inodoro con promedios de descarga que excedan por más de 10% de su volumen de descarga </w:t>
            </w:r>
            <w:r w:rsidRPr="00C0169D">
              <w:rPr>
                <w:rFonts w:ascii="Verdana" w:hAnsi="Verdana"/>
                <w:sz w:val="16"/>
                <w:szCs w:val="16"/>
              </w:rPr>
              <w:lastRenderedPageBreak/>
              <w:t>especificado se debe considerar reprobado debido a su exceso de volumen por descarga.</w:t>
            </w:r>
          </w:p>
        </w:tc>
        <w:tc>
          <w:tcPr>
            <w:tcW w:w="4675" w:type="dxa"/>
          </w:tcPr>
          <w:p w14:paraId="4DAC23A6" w14:textId="643442CB"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lastRenderedPageBreak/>
              <w:t xml:space="preserve">b) </w:t>
            </w:r>
            <w:r w:rsidRPr="002F5A3C">
              <w:rPr>
                <w:rFonts w:ascii="Verdana" w:hAnsi="Verdana"/>
                <w:sz w:val="16"/>
                <w:szCs w:val="16"/>
                <w:lang w:val="en-US"/>
              </w:rPr>
              <w:tab/>
              <w:t xml:space="preserve">Toilets with flush rates that exceed by more than 10% their specified flush volume </w:t>
            </w:r>
            <w:r w:rsidR="00FF3594" w:rsidRPr="002F5A3C">
              <w:rPr>
                <w:rFonts w:ascii="Verdana" w:hAnsi="Verdana"/>
                <w:sz w:val="16"/>
                <w:szCs w:val="16"/>
                <w:lang w:val="en-US"/>
              </w:rPr>
              <w:t>must</w:t>
            </w:r>
            <w:r w:rsidRPr="002F5A3C">
              <w:rPr>
                <w:rFonts w:ascii="Verdana" w:hAnsi="Verdana"/>
                <w:sz w:val="16"/>
                <w:szCs w:val="16"/>
                <w:lang w:val="en-US"/>
              </w:rPr>
              <w:t xml:space="preserve"> be considered failed due to their excess volume per flush.</w:t>
            </w:r>
          </w:p>
        </w:tc>
      </w:tr>
      <w:tr w:rsidR="00656896" w:rsidRPr="00BD1E99" w14:paraId="2DF78F36" w14:textId="5FE06CF2" w:rsidTr="002F5A3C">
        <w:tc>
          <w:tcPr>
            <w:tcW w:w="4675" w:type="dxa"/>
          </w:tcPr>
          <w:p w14:paraId="5590C58D"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c)</w:t>
            </w:r>
            <w:r w:rsidRPr="00C0169D">
              <w:rPr>
                <w:rFonts w:ascii="Verdana" w:hAnsi="Verdana"/>
                <w:sz w:val="16"/>
                <w:szCs w:val="16"/>
              </w:rPr>
              <w:tab/>
              <w:t>El inodoro con promedios de descarga que no excedan el 10% de su volumen especificado se debe ajustar al volumen especificado antes de ser probado para ver su desempeño con carga.</w:t>
            </w:r>
          </w:p>
        </w:tc>
        <w:tc>
          <w:tcPr>
            <w:tcW w:w="4675" w:type="dxa"/>
          </w:tcPr>
          <w:p w14:paraId="3FC0715B" w14:textId="23DAE380"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c) </w:t>
            </w:r>
            <w:r w:rsidRPr="002F5A3C">
              <w:rPr>
                <w:rFonts w:ascii="Verdana" w:hAnsi="Verdana"/>
                <w:sz w:val="16"/>
                <w:szCs w:val="16"/>
                <w:lang w:val="en-US"/>
              </w:rPr>
              <w:tab/>
              <w:t>Toilets with flush rates not exceeding 10% of their specified volume must be adjusted to the specified volume before being tested for load performance.</w:t>
            </w:r>
          </w:p>
        </w:tc>
      </w:tr>
      <w:tr w:rsidR="00656896" w:rsidRPr="00BD1E99" w14:paraId="1716B4D9" w14:textId="54C98A0C" w:rsidTr="002F5A3C">
        <w:tc>
          <w:tcPr>
            <w:tcW w:w="4675" w:type="dxa"/>
          </w:tcPr>
          <w:p w14:paraId="0D3DCE0E"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d)</w:t>
            </w:r>
            <w:r w:rsidRPr="00C0169D">
              <w:rPr>
                <w:rFonts w:ascii="Verdana" w:hAnsi="Verdana"/>
                <w:sz w:val="16"/>
                <w:szCs w:val="16"/>
              </w:rPr>
              <w:tab/>
              <w:t>Las piezas con promedios de descarga inferiores a su volumen especificado, deberán ser probadas a este volumen y este volumen deberá ser reportado en el informe de pruebas.</w:t>
            </w:r>
          </w:p>
        </w:tc>
        <w:tc>
          <w:tcPr>
            <w:tcW w:w="4675" w:type="dxa"/>
          </w:tcPr>
          <w:p w14:paraId="52C1CDF8" w14:textId="1F567D8B"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d) </w:t>
            </w:r>
            <w:r w:rsidRPr="002F5A3C">
              <w:rPr>
                <w:rFonts w:ascii="Verdana" w:hAnsi="Verdana"/>
                <w:sz w:val="16"/>
                <w:szCs w:val="16"/>
                <w:lang w:val="en-US"/>
              </w:rPr>
              <w:tab/>
              <w:t>Parts with discharge averages less than their specified volume must be tested at this volume and this volume must be reported in the test report.</w:t>
            </w:r>
          </w:p>
        </w:tc>
      </w:tr>
      <w:tr w:rsidR="00656896" w:rsidRPr="00C0169D" w14:paraId="612B6D42" w14:textId="7007743D" w:rsidTr="002F5A3C">
        <w:tc>
          <w:tcPr>
            <w:tcW w:w="4675" w:type="dxa"/>
          </w:tcPr>
          <w:p w14:paraId="5D24A06D" w14:textId="77777777" w:rsidR="00656896" w:rsidRPr="00C0169D" w:rsidRDefault="00656896" w:rsidP="00656896">
            <w:pPr>
              <w:pStyle w:val="Texto"/>
              <w:spacing w:line="238" w:lineRule="exact"/>
              <w:ind w:firstLine="0"/>
              <w:rPr>
                <w:rFonts w:ascii="Verdana" w:hAnsi="Verdana"/>
                <w:b/>
                <w:sz w:val="16"/>
                <w:szCs w:val="16"/>
              </w:rPr>
            </w:pPr>
            <w:r w:rsidRPr="00C0169D">
              <w:rPr>
                <w:rFonts w:ascii="Verdana" w:hAnsi="Verdana"/>
                <w:b/>
                <w:sz w:val="16"/>
                <w:szCs w:val="16"/>
              </w:rPr>
              <w:t>B.5</w:t>
            </w:r>
            <w:r w:rsidRPr="00C0169D">
              <w:rPr>
                <w:rFonts w:ascii="Verdana" w:hAnsi="Verdana"/>
                <w:b/>
                <w:sz w:val="16"/>
                <w:szCs w:val="16"/>
              </w:rPr>
              <w:tab/>
              <w:t>Prueba de desempeño</w:t>
            </w:r>
          </w:p>
        </w:tc>
        <w:tc>
          <w:tcPr>
            <w:tcW w:w="4675" w:type="dxa"/>
          </w:tcPr>
          <w:p w14:paraId="69033D7F" w14:textId="541B0161" w:rsidR="00656896" w:rsidRPr="002F5A3C" w:rsidRDefault="00656896" w:rsidP="00656896">
            <w:pPr>
              <w:pStyle w:val="Texto"/>
              <w:spacing w:line="238" w:lineRule="exact"/>
              <w:ind w:firstLine="0"/>
              <w:rPr>
                <w:rFonts w:ascii="Verdana" w:hAnsi="Verdana"/>
                <w:b/>
                <w:sz w:val="16"/>
                <w:szCs w:val="16"/>
                <w:lang w:val="en-US"/>
              </w:rPr>
            </w:pPr>
            <w:r w:rsidRPr="002F5A3C">
              <w:rPr>
                <w:rFonts w:ascii="Verdana" w:hAnsi="Verdana"/>
                <w:b/>
                <w:sz w:val="16"/>
                <w:szCs w:val="16"/>
                <w:lang w:val="en-US"/>
              </w:rPr>
              <w:t xml:space="preserve">B.5 </w:t>
            </w:r>
            <w:r w:rsidRPr="002F5A3C">
              <w:rPr>
                <w:rFonts w:ascii="Verdana" w:hAnsi="Verdana"/>
                <w:b/>
                <w:sz w:val="16"/>
                <w:szCs w:val="16"/>
                <w:lang w:val="en-US"/>
              </w:rPr>
              <w:tab/>
              <w:t>Performance test</w:t>
            </w:r>
          </w:p>
        </w:tc>
      </w:tr>
      <w:tr w:rsidR="00656896" w:rsidRPr="00BD1E99" w14:paraId="00843C4D" w14:textId="3C5B1C5C" w:rsidTr="002F5A3C">
        <w:tc>
          <w:tcPr>
            <w:tcW w:w="4675" w:type="dxa"/>
          </w:tcPr>
          <w:p w14:paraId="5A0B59E3"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a)</w:t>
            </w:r>
            <w:r w:rsidRPr="00C0169D">
              <w:rPr>
                <w:rFonts w:ascii="Verdana" w:hAnsi="Verdana"/>
                <w:sz w:val="16"/>
                <w:szCs w:val="16"/>
              </w:rPr>
              <w:tab/>
              <w:t>Los especímenes de prueba deberán ser fabricados de tal forma que sean más o menos cilíndricos y con un diámetro uniforme.</w:t>
            </w:r>
          </w:p>
        </w:tc>
        <w:tc>
          <w:tcPr>
            <w:tcW w:w="4675" w:type="dxa"/>
          </w:tcPr>
          <w:p w14:paraId="0E5BCC7E" w14:textId="6B1F5282"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a) </w:t>
            </w:r>
            <w:r w:rsidRPr="002F5A3C">
              <w:rPr>
                <w:rFonts w:ascii="Verdana" w:hAnsi="Verdana"/>
                <w:sz w:val="16"/>
                <w:szCs w:val="16"/>
                <w:lang w:val="en-US"/>
              </w:rPr>
              <w:tab/>
              <w:t xml:space="preserve">The test specimens </w:t>
            </w:r>
            <w:r w:rsidR="00FF3594" w:rsidRPr="002F5A3C">
              <w:rPr>
                <w:rFonts w:ascii="Verdana" w:hAnsi="Verdana"/>
                <w:sz w:val="16"/>
                <w:szCs w:val="16"/>
                <w:lang w:val="en-US"/>
              </w:rPr>
              <w:t>must</w:t>
            </w:r>
            <w:r w:rsidRPr="002F5A3C">
              <w:rPr>
                <w:rFonts w:ascii="Verdana" w:hAnsi="Verdana"/>
                <w:sz w:val="16"/>
                <w:szCs w:val="16"/>
                <w:lang w:val="en-US"/>
              </w:rPr>
              <w:t xml:space="preserve"> be manufactured in such a way that they are more or less cylindrical and with a uniform diameter.</w:t>
            </w:r>
          </w:p>
        </w:tc>
      </w:tr>
      <w:tr w:rsidR="00656896" w:rsidRPr="00BD1E99" w14:paraId="55B50DFF" w14:textId="72C0B3CB" w:rsidTr="002F5A3C">
        <w:tc>
          <w:tcPr>
            <w:tcW w:w="4675" w:type="dxa"/>
          </w:tcPr>
          <w:p w14:paraId="6C09F97C"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b)</w:t>
            </w:r>
            <w:r w:rsidRPr="00C0169D">
              <w:rPr>
                <w:rFonts w:ascii="Verdana" w:hAnsi="Verdana"/>
                <w:sz w:val="16"/>
                <w:szCs w:val="16"/>
              </w:rPr>
              <w:tab/>
              <w:t>Un guía para dirigir la caída de los especímenes será colocada sobre la taza, esta guía tendrá una perforación en el centro de 50 mm de diámetro y deberá estar a 15 centímetros al frente del centro de las perforaciones para colocar el asiento del inodoro. La guía podrá ser hecha de plástico o cualquier otro material rígido, el espesor del material no deberá ser mayor de 12 mm y su longitud lo suficiente para cubrir la superficie de la taza.</w:t>
            </w:r>
          </w:p>
        </w:tc>
        <w:tc>
          <w:tcPr>
            <w:tcW w:w="4675" w:type="dxa"/>
          </w:tcPr>
          <w:p w14:paraId="65BE7186" w14:textId="18E6D5F8"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b) </w:t>
            </w:r>
            <w:r w:rsidRPr="002F5A3C">
              <w:rPr>
                <w:rFonts w:ascii="Verdana" w:hAnsi="Verdana"/>
                <w:sz w:val="16"/>
                <w:szCs w:val="16"/>
                <w:lang w:val="en-US"/>
              </w:rPr>
              <w:tab/>
              <w:t xml:space="preserve">A guide to direct the fall of the specimens will be placed on the bowl, this guide will have </w:t>
            </w:r>
            <w:r w:rsidR="00B92F30" w:rsidRPr="002F5A3C">
              <w:rPr>
                <w:rFonts w:ascii="Verdana" w:hAnsi="Verdana"/>
                <w:sz w:val="16"/>
                <w:szCs w:val="16"/>
                <w:lang w:val="en-US"/>
              </w:rPr>
              <w:t>an orifice</w:t>
            </w:r>
            <w:r w:rsidRPr="002F5A3C">
              <w:rPr>
                <w:rFonts w:ascii="Verdana" w:hAnsi="Verdana"/>
                <w:sz w:val="16"/>
                <w:szCs w:val="16"/>
                <w:lang w:val="en-US"/>
              </w:rPr>
              <w:t xml:space="preserve"> in the center of 50 mm in diameter and must be 15 cm in front of the center of the </w:t>
            </w:r>
            <w:r w:rsidR="002B7B41" w:rsidRPr="002F5A3C">
              <w:rPr>
                <w:rFonts w:ascii="Verdana" w:hAnsi="Verdana"/>
                <w:sz w:val="16"/>
                <w:szCs w:val="16"/>
                <w:lang w:val="en-US"/>
              </w:rPr>
              <w:t>orifices</w:t>
            </w:r>
            <w:r w:rsidRPr="002F5A3C">
              <w:rPr>
                <w:rFonts w:ascii="Verdana" w:hAnsi="Verdana"/>
                <w:sz w:val="16"/>
                <w:szCs w:val="16"/>
                <w:lang w:val="en-US"/>
              </w:rPr>
              <w:t xml:space="preserve"> to place the toilet seat. The guide may be made of plastic or any other rigid material, the thickness of the material </w:t>
            </w:r>
            <w:r w:rsidR="00FF3594" w:rsidRPr="002F5A3C">
              <w:rPr>
                <w:rFonts w:ascii="Verdana" w:hAnsi="Verdana"/>
                <w:sz w:val="16"/>
                <w:szCs w:val="16"/>
                <w:lang w:val="en-US"/>
              </w:rPr>
              <w:t>must</w:t>
            </w:r>
            <w:r w:rsidRPr="002F5A3C">
              <w:rPr>
                <w:rFonts w:ascii="Verdana" w:hAnsi="Verdana"/>
                <w:sz w:val="16"/>
                <w:szCs w:val="16"/>
                <w:lang w:val="en-US"/>
              </w:rPr>
              <w:t xml:space="preserve"> not be greater than 12 mm and its length sufficient to cover the surface of the bowl.</w:t>
            </w:r>
          </w:p>
        </w:tc>
      </w:tr>
      <w:tr w:rsidR="00656896" w:rsidRPr="00BD1E99" w14:paraId="3AC9139D" w14:textId="56160868" w:rsidTr="002F5A3C">
        <w:tc>
          <w:tcPr>
            <w:tcW w:w="4675" w:type="dxa"/>
          </w:tcPr>
          <w:p w14:paraId="1DE6D012"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c)</w:t>
            </w:r>
            <w:r w:rsidRPr="00C0169D">
              <w:rPr>
                <w:rFonts w:ascii="Verdana" w:hAnsi="Verdana"/>
                <w:sz w:val="16"/>
                <w:szCs w:val="16"/>
              </w:rPr>
              <w:tab/>
              <w:t xml:space="preserve">Siete especímenes de prueba deberán ser dejados caer </w:t>
            </w:r>
            <w:proofErr w:type="gramStart"/>
            <w:r w:rsidRPr="00C0169D">
              <w:rPr>
                <w:rFonts w:ascii="Verdana" w:hAnsi="Verdana"/>
                <w:sz w:val="16"/>
                <w:szCs w:val="16"/>
              </w:rPr>
              <w:t>libremente y verticalmente</w:t>
            </w:r>
            <w:proofErr w:type="gramEnd"/>
            <w:r w:rsidRPr="00C0169D">
              <w:rPr>
                <w:rFonts w:ascii="Verdana" w:hAnsi="Verdana"/>
                <w:sz w:val="16"/>
                <w:szCs w:val="16"/>
              </w:rPr>
              <w:t xml:space="preserve"> a través del orificio de la guía en la taza.</w:t>
            </w:r>
          </w:p>
        </w:tc>
        <w:tc>
          <w:tcPr>
            <w:tcW w:w="4675" w:type="dxa"/>
          </w:tcPr>
          <w:p w14:paraId="264D58BF" w14:textId="361961C6"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c) </w:t>
            </w:r>
            <w:r w:rsidRPr="002F5A3C">
              <w:rPr>
                <w:rFonts w:ascii="Verdana" w:hAnsi="Verdana"/>
                <w:sz w:val="16"/>
                <w:szCs w:val="16"/>
                <w:lang w:val="en-US"/>
              </w:rPr>
              <w:tab/>
              <w:t xml:space="preserve">Seven test specimens </w:t>
            </w:r>
            <w:r w:rsidR="00FF3594" w:rsidRPr="002F5A3C">
              <w:rPr>
                <w:rFonts w:ascii="Verdana" w:hAnsi="Verdana"/>
                <w:sz w:val="16"/>
                <w:szCs w:val="16"/>
                <w:lang w:val="en-US"/>
              </w:rPr>
              <w:t>must</w:t>
            </w:r>
            <w:r w:rsidRPr="002F5A3C">
              <w:rPr>
                <w:rFonts w:ascii="Verdana" w:hAnsi="Verdana"/>
                <w:sz w:val="16"/>
                <w:szCs w:val="16"/>
                <w:lang w:val="en-US"/>
              </w:rPr>
              <w:t xml:space="preserve"> be dropped freely and vertically through the guide </w:t>
            </w:r>
            <w:r w:rsidR="003201EE" w:rsidRPr="002F5A3C">
              <w:rPr>
                <w:rFonts w:ascii="Verdana" w:hAnsi="Verdana"/>
                <w:sz w:val="16"/>
                <w:szCs w:val="16"/>
                <w:lang w:val="en-US"/>
              </w:rPr>
              <w:t>orifice</w:t>
            </w:r>
            <w:r w:rsidRPr="002F5A3C">
              <w:rPr>
                <w:rFonts w:ascii="Verdana" w:hAnsi="Verdana"/>
                <w:sz w:val="16"/>
                <w:szCs w:val="16"/>
                <w:lang w:val="en-US"/>
              </w:rPr>
              <w:t xml:space="preserve"> in the cup.</w:t>
            </w:r>
          </w:p>
        </w:tc>
      </w:tr>
      <w:tr w:rsidR="00656896" w:rsidRPr="00BD1E99" w14:paraId="22E00CD4" w14:textId="00525E7F" w:rsidTr="002F5A3C">
        <w:tc>
          <w:tcPr>
            <w:tcW w:w="4675" w:type="dxa"/>
          </w:tcPr>
          <w:p w14:paraId="4F02360A"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d)</w:t>
            </w:r>
            <w:r w:rsidRPr="00C0169D">
              <w:rPr>
                <w:rFonts w:ascii="Verdana" w:hAnsi="Verdana"/>
                <w:sz w:val="16"/>
                <w:szCs w:val="16"/>
              </w:rPr>
              <w:tab/>
              <w:t>Remover inmediatamente la guía de la superficie de la taza y arrojar aleatoriamente cuatro bolas de papel en el centro de la taza (bacín).</w:t>
            </w:r>
          </w:p>
        </w:tc>
        <w:tc>
          <w:tcPr>
            <w:tcW w:w="4675" w:type="dxa"/>
          </w:tcPr>
          <w:p w14:paraId="72FFF012" w14:textId="12B218AF"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d) </w:t>
            </w:r>
            <w:r w:rsidRPr="002F5A3C">
              <w:rPr>
                <w:rFonts w:ascii="Verdana" w:hAnsi="Verdana"/>
                <w:sz w:val="16"/>
                <w:szCs w:val="16"/>
                <w:lang w:val="en-US"/>
              </w:rPr>
              <w:tab/>
              <w:t xml:space="preserve">Immediately remove the guide from the surface of the bowl and randomly throw four </w:t>
            </w:r>
            <w:r w:rsidR="00954C92">
              <w:rPr>
                <w:rFonts w:ascii="Verdana" w:hAnsi="Verdana"/>
                <w:sz w:val="16"/>
                <w:szCs w:val="16"/>
                <w:lang w:val="en-US"/>
              </w:rPr>
              <w:t>balls</w:t>
            </w:r>
            <w:r w:rsidRPr="002F5A3C">
              <w:rPr>
                <w:rFonts w:ascii="Verdana" w:hAnsi="Verdana"/>
                <w:sz w:val="16"/>
                <w:szCs w:val="16"/>
                <w:lang w:val="en-US"/>
              </w:rPr>
              <w:t xml:space="preserve"> of paper into the center of the bowl (</w:t>
            </w:r>
            <w:r w:rsidR="00954C92">
              <w:rPr>
                <w:rFonts w:ascii="Verdana" w:hAnsi="Verdana"/>
                <w:sz w:val="16"/>
                <w:szCs w:val="16"/>
                <w:lang w:val="en-US"/>
              </w:rPr>
              <w:t>basin</w:t>
            </w:r>
            <w:r w:rsidRPr="002F5A3C">
              <w:rPr>
                <w:rFonts w:ascii="Verdana" w:hAnsi="Verdana"/>
                <w:sz w:val="16"/>
                <w:szCs w:val="16"/>
                <w:lang w:val="en-US"/>
              </w:rPr>
              <w:t>).</w:t>
            </w:r>
          </w:p>
        </w:tc>
      </w:tr>
      <w:tr w:rsidR="00656896" w:rsidRPr="00C0169D" w14:paraId="560D12B7" w14:textId="5FA9DCBF" w:rsidTr="002F5A3C">
        <w:tc>
          <w:tcPr>
            <w:tcW w:w="4675" w:type="dxa"/>
          </w:tcPr>
          <w:p w14:paraId="0858E9C6"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e)</w:t>
            </w:r>
            <w:r w:rsidRPr="00C0169D">
              <w:rPr>
                <w:rFonts w:ascii="Verdana" w:hAnsi="Verdana"/>
                <w:sz w:val="16"/>
                <w:szCs w:val="16"/>
              </w:rPr>
              <w:tab/>
              <w:t>Esperar 10 segundos ± 1 segundos.</w:t>
            </w:r>
          </w:p>
        </w:tc>
        <w:tc>
          <w:tcPr>
            <w:tcW w:w="4675" w:type="dxa"/>
          </w:tcPr>
          <w:p w14:paraId="12867D81" w14:textId="74FD2408"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e) </w:t>
            </w:r>
            <w:r w:rsidRPr="002F5A3C">
              <w:rPr>
                <w:rFonts w:ascii="Verdana" w:hAnsi="Verdana"/>
                <w:sz w:val="16"/>
                <w:szCs w:val="16"/>
                <w:lang w:val="en-US"/>
              </w:rPr>
              <w:tab/>
              <w:t>Wait 10 seconds ± 1 seconds.</w:t>
            </w:r>
          </w:p>
        </w:tc>
      </w:tr>
      <w:tr w:rsidR="00656896" w:rsidRPr="00BD1E99" w14:paraId="1A6ECBA6" w14:textId="4C8989D7" w:rsidTr="002F5A3C">
        <w:tc>
          <w:tcPr>
            <w:tcW w:w="4675" w:type="dxa"/>
          </w:tcPr>
          <w:p w14:paraId="4E93E2C0"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f)</w:t>
            </w:r>
            <w:r w:rsidRPr="00C0169D">
              <w:rPr>
                <w:rFonts w:ascii="Verdana" w:hAnsi="Verdana"/>
                <w:sz w:val="16"/>
                <w:szCs w:val="16"/>
              </w:rPr>
              <w:tab/>
              <w:t>Pulse el activador del inodoro y sosténgalo como máximo por 1 segundo.</w:t>
            </w:r>
          </w:p>
        </w:tc>
        <w:tc>
          <w:tcPr>
            <w:tcW w:w="4675" w:type="dxa"/>
          </w:tcPr>
          <w:p w14:paraId="5379DDFD" w14:textId="2E5C4264"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f) </w:t>
            </w:r>
            <w:r w:rsidRPr="002F5A3C">
              <w:rPr>
                <w:rFonts w:ascii="Verdana" w:hAnsi="Verdana"/>
                <w:sz w:val="16"/>
                <w:szCs w:val="16"/>
                <w:lang w:val="en-US"/>
              </w:rPr>
              <w:tab/>
              <w:t>Press the toilet activator and hold it for a maximum of 1 second.</w:t>
            </w:r>
          </w:p>
        </w:tc>
      </w:tr>
      <w:tr w:rsidR="00656896" w:rsidRPr="00BD1E99" w14:paraId="10BB6F16" w14:textId="0546076F" w:rsidTr="002F5A3C">
        <w:tc>
          <w:tcPr>
            <w:tcW w:w="4675" w:type="dxa"/>
          </w:tcPr>
          <w:p w14:paraId="2787685D"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g)</w:t>
            </w:r>
            <w:r w:rsidRPr="00C0169D">
              <w:rPr>
                <w:rFonts w:ascii="Verdana" w:hAnsi="Verdana"/>
                <w:sz w:val="16"/>
                <w:szCs w:val="16"/>
              </w:rPr>
              <w:tab/>
              <w:t xml:space="preserve">Registrar la prueba como Pasa o No pasa, la prueba es “No pasa” si cualquier desperdicio permanece en el bacín o en la trampa, o si no se logra recuperar el sello hidráulico con un mínimo de 50 </w:t>
            </w:r>
            <w:proofErr w:type="spellStart"/>
            <w:r w:rsidRPr="00C0169D">
              <w:rPr>
                <w:rFonts w:ascii="Verdana" w:hAnsi="Verdana"/>
                <w:sz w:val="16"/>
                <w:szCs w:val="16"/>
              </w:rPr>
              <w:t>mm.</w:t>
            </w:r>
            <w:proofErr w:type="spellEnd"/>
          </w:p>
        </w:tc>
        <w:tc>
          <w:tcPr>
            <w:tcW w:w="4675" w:type="dxa"/>
          </w:tcPr>
          <w:p w14:paraId="6A97DC9A" w14:textId="3FA85D08"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g) </w:t>
            </w:r>
            <w:r w:rsidRPr="002F5A3C">
              <w:rPr>
                <w:rFonts w:ascii="Verdana" w:hAnsi="Verdana"/>
                <w:sz w:val="16"/>
                <w:szCs w:val="16"/>
                <w:lang w:val="en-US"/>
              </w:rPr>
              <w:tab/>
              <w:t xml:space="preserve">Record the test as Pass or </w:t>
            </w:r>
            <w:r w:rsidR="00954C92">
              <w:rPr>
                <w:rFonts w:ascii="Verdana" w:hAnsi="Verdana"/>
                <w:sz w:val="16"/>
                <w:szCs w:val="16"/>
                <w:lang w:val="en-US"/>
              </w:rPr>
              <w:t>No Pass</w:t>
            </w:r>
            <w:r w:rsidRPr="002F5A3C">
              <w:rPr>
                <w:rFonts w:ascii="Verdana" w:hAnsi="Verdana"/>
                <w:sz w:val="16"/>
                <w:szCs w:val="16"/>
                <w:lang w:val="en-US"/>
              </w:rPr>
              <w:t>, the test is “</w:t>
            </w:r>
            <w:r w:rsidR="00954C92">
              <w:rPr>
                <w:rFonts w:ascii="Verdana" w:hAnsi="Verdana"/>
                <w:sz w:val="16"/>
                <w:szCs w:val="16"/>
                <w:lang w:val="en-US"/>
              </w:rPr>
              <w:t>No Pass</w:t>
            </w:r>
            <w:r w:rsidRPr="002F5A3C">
              <w:rPr>
                <w:rFonts w:ascii="Verdana" w:hAnsi="Verdana"/>
                <w:sz w:val="16"/>
                <w:szCs w:val="16"/>
                <w:lang w:val="en-US"/>
              </w:rPr>
              <w:t>” if any debris remains in the basin or trap, or if the hydraulic seal cannot be recovered to a minimum of 50mm</w:t>
            </w:r>
            <w:r w:rsidR="00263CF2" w:rsidRPr="002F5A3C">
              <w:rPr>
                <w:rFonts w:ascii="Verdana" w:hAnsi="Verdana"/>
                <w:sz w:val="16"/>
                <w:szCs w:val="16"/>
                <w:lang w:val="en-US"/>
              </w:rPr>
              <w:t>.</w:t>
            </w:r>
          </w:p>
        </w:tc>
      </w:tr>
      <w:tr w:rsidR="00656896" w:rsidRPr="00BD1E99" w14:paraId="253053E8" w14:textId="5EF6F163" w:rsidTr="002F5A3C">
        <w:tc>
          <w:tcPr>
            <w:tcW w:w="4675" w:type="dxa"/>
          </w:tcPr>
          <w:p w14:paraId="01A1546C"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h)</w:t>
            </w:r>
            <w:r w:rsidRPr="00C0169D">
              <w:rPr>
                <w:rFonts w:ascii="Verdana" w:hAnsi="Verdana"/>
                <w:sz w:val="16"/>
                <w:szCs w:val="16"/>
              </w:rPr>
              <w:tab/>
              <w:t>Se descarga la taza de nuevo para limpiar la taza y la trampa y recuperar el sello hidráulico.</w:t>
            </w:r>
          </w:p>
        </w:tc>
        <w:tc>
          <w:tcPr>
            <w:tcW w:w="4675" w:type="dxa"/>
          </w:tcPr>
          <w:p w14:paraId="42973CF4" w14:textId="5357FEBF" w:rsidR="00656896" w:rsidRPr="002F5A3C" w:rsidRDefault="00656896" w:rsidP="00656896">
            <w:pPr>
              <w:pStyle w:val="INCISO"/>
              <w:spacing w:line="238" w:lineRule="exact"/>
              <w:ind w:left="0" w:firstLine="0"/>
              <w:rPr>
                <w:rFonts w:ascii="Verdana" w:hAnsi="Verdana"/>
                <w:sz w:val="16"/>
                <w:szCs w:val="16"/>
                <w:lang w:val="en-US"/>
              </w:rPr>
            </w:pPr>
            <w:r w:rsidRPr="002F5A3C">
              <w:rPr>
                <w:rFonts w:ascii="Verdana" w:hAnsi="Verdana"/>
                <w:sz w:val="16"/>
                <w:szCs w:val="16"/>
                <w:lang w:val="en-US"/>
              </w:rPr>
              <w:t xml:space="preserve">h) </w:t>
            </w:r>
            <w:r w:rsidRPr="002F5A3C">
              <w:rPr>
                <w:rFonts w:ascii="Verdana" w:hAnsi="Verdana"/>
                <w:sz w:val="16"/>
                <w:szCs w:val="16"/>
                <w:lang w:val="en-US"/>
              </w:rPr>
              <w:tab/>
              <w:t>The bowl is flushed again to clean the bowl and trap and recover the hydraulic seal.</w:t>
            </w:r>
          </w:p>
        </w:tc>
      </w:tr>
      <w:tr w:rsidR="00656896" w:rsidRPr="00BD1E99" w14:paraId="5569C8B7" w14:textId="3F0A3C40" w:rsidTr="002F5A3C">
        <w:tc>
          <w:tcPr>
            <w:tcW w:w="4675" w:type="dxa"/>
          </w:tcPr>
          <w:p w14:paraId="4A0FA640" w14:textId="77777777" w:rsidR="00656896" w:rsidRPr="00C0169D" w:rsidRDefault="00656896" w:rsidP="00656896">
            <w:pPr>
              <w:pStyle w:val="INCISO"/>
              <w:spacing w:line="238" w:lineRule="exact"/>
              <w:ind w:left="0" w:firstLine="0"/>
              <w:rPr>
                <w:rFonts w:ascii="Verdana" w:hAnsi="Verdana"/>
                <w:sz w:val="16"/>
                <w:szCs w:val="16"/>
              </w:rPr>
            </w:pPr>
            <w:r w:rsidRPr="00C0169D">
              <w:rPr>
                <w:rFonts w:ascii="Verdana" w:hAnsi="Verdana"/>
                <w:sz w:val="16"/>
                <w:szCs w:val="16"/>
              </w:rPr>
              <w:t>i)</w:t>
            </w:r>
            <w:r w:rsidRPr="00C0169D">
              <w:rPr>
                <w:rFonts w:ascii="Verdana" w:hAnsi="Verdana"/>
                <w:sz w:val="16"/>
                <w:szCs w:val="16"/>
              </w:rPr>
              <w:tab/>
              <w:t>Se repite la prueba hasta que la pieza logre 4 pruebas aprobadas (Pasa) o 2 pruebas reprobadas (No pasa).</w:t>
            </w:r>
          </w:p>
        </w:tc>
        <w:tc>
          <w:tcPr>
            <w:tcW w:w="4675" w:type="dxa"/>
          </w:tcPr>
          <w:p w14:paraId="06B63467" w14:textId="205845D7" w:rsidR="00656896" w:rsidRPr="002F5A3C" w:rsidRDefault="00656896" w:rsidP="00656896">
            <w:pPr>
              <w:pStyle w:val="INCISO"/>
              <w:spacing w:line="238" w:lineRule="exact"/>
              <w:ind w:left="0" w:firstLine="0"/>
              <w:rPr>
                <w:rFonts w:ascii="Verdana" w:hAnsi="Verdana"/>
                <w:sz w:val="16"/>
                <w:szCs w:val="16"/>
                <w:lang w:val="en-US"/>
              </w:rPr>
            </w:pPr>
            <w:proofErr w:type="spellStart"/>
            <w:r w:rsidRPr="002F5A3C">
              <w:rPr>
                <w:rFonts w:ascii="Verdana" w:hAnsi="Verdana"/>
                <w:sz w:val="16"/>
                <w:szCs w:val="16"/>
                <w:lang w:val="en-US"/>
              </w:rPr>
              <w:t>i</w:t>
            </w:r>
            <w:proofErr w:type="spellEnd"/>
            <w:r w:rsidRPr="002F5A3C">
              <w:rPr>
                <w:rFonts w:ascii="Verdana" w:hAnsi="Verdana"/>
                <w:sz w:val="16"/>
                <w:szCs w:val="16"/>
                <w:lang w:val="en-US"/>
              </w:rPr>
              <w:t xml:space="preserve">) </w:t>
            </w:r>
            <w:r w:rsidRPr="002F5A3C">
              <w:rPr>
                <w:rFonts w:ascii="Verdana" w:hAnsi="Verdana"/>
                <w:sz w:val="16"/>
                <w:szCs w:val="16"/>
                <w:lang w:val="en-US"/>
              </w:rPr>
              <w:tab/>
              <w:t>The test is repeated until the piece achieves 4 approved tests (Pass) or 2 failed tests (</w:t>
            </w:r>
            <w:r w:rsidR="00954C92">
              <w:rPr>
                <w:rFonts w:ascii="Verdana" w:hAnsi="Verdana"/>
                <w:sz w:val="16"/>
                <w:szCs w:val="16"/>
                <w:lang w:val="en-US"/>
              </w:rPr>
              <w:t>No Pass</w:t>
            </w:r>
            <w:r w:rsidRPr="002F5A3C">
              <w:rPr>
                <w:rFonts w:ascii="Verdana" w:hAnsi="Verdana"/>
                <w:sz w:val="16"/>
                <w:szCs w:val="16"/>
                <w:lang w:val="en-US"/>
              </w:rPr>
              <w:t>).</w:t>
            </w:r>
          </w:p>
        </w:tc>
      </w:tr>
      <w:tr w:rsidR="00656896" w:rsidRPr="00C0169D" w14:paraId="576F47F2" w14:textId="1704FC08" w:rsidTr="002F5A3C">
        <w:tc>
          <w:tcPr>
            <w:tcW w:w="4675" w:type="dxa"/>
          </w:tcPr>
          <w:p w14:paraId="5646065F" w14:textId="77777777" w:rsidR="00656896" w:rsidRPr="00C0169D" w:rsidRDefault="00656896" w:rsidP="00656896">
            <w:pPr>
              <w:pStyle w:val="Texto"/>
              <w:spacing w:line="238" w:lineRule="exact"/>
              <w:ind w:firstLine="0"/>
              <w:rPr>
                <w:rFonts w:ascii="Verdana" w:hAnsi="Verdana"/>
                <w:b/>
                <w:sz w:val="16"/>
                <w:szCs w:val="16"/>
              </w:rPr>
            </w:pPr>
            <w:r w:rsidRPr="00C0169D">
              <w:rPr>
                <w:rFonts w:ascii="Verdana" w:hAnsi="Verdana"/>
                <w:b/>
                <w:sz w:val="16"/>
                <w:szCs w:val="16"/>
              </w:rPr>
              <w:t>B.6</w:t>
            </w:r>
            <w:r w:rsidRPr="00C0169D">
              <w:rPr>
                <w:rFonts w:ascii="Verdana" w:hAnsi="Verdana"/>
                <w:b/>
                <w:sz w:val="16"/>
                <w:szCs w:val="16"/>
              </w:rPr>
              <w:tab/>
              <w:t>Resultado</w:t>
            </w:r>
          </w:p>
        </w:tc>
        <w:tc>
          <w:tcPr>
            <w:tcW w:w="4675" w:type="dxa"/>
          </w:tcPr>
          <w:p w14:paraId="3545839E" w14:textId="0A31A050" w:rsidR="00656896" w:rsidRPr="002F5A3C" w:rsidRDefault="00656896" w:rsidP="00656896">
            <w:pPr>
              <w:pStyle w:val="Texto"/>
              <w:spacing w:line="238" w:lineRule="exact"/>
              <w:ind w:firstLine="0"/>
              <w:rPr>
                <w:rFonts w:ascii="Verdana" w:hAnsi="Verdana"/>
                <w:b/>
                <w:sz w:val="16"/>
                <w:szCs w:val="16"/>
                <w:lang w:val="en-US"/>
              </w:rPr>
            </w:pPr>
            <w:r w:rsidRPr="002F5A3C">
              <w:rPr>
                <w:rFonts w:ascii="Verdana" w:hAnsi="Verdana"/>
                <w:b/>
                <w:sz w:val="16"/>
                <w:szCs w:val="16"/>
                <w:lang w:val="en-US"/>
              </w:rPr>
              <w:t xml:space="preserve">B.6 </w:t>
            </w:r>
            <w:r w:rsidRPr="002F5A3C">
              <w:rPr>
                <w:rFonts w:ascii="Verdana" w:hAnsi="Verdana"/>
                <w:b/>
                <w:sz w:val="16"/>
                <w:szCs w:val="16"/>
                <w:lang w:val="en-US"/>
              </w:rPr>
              <w:tab/>
              <w:t>Result</w:t>
            </w:r>
          </w:p>
        </w:tc>
      </w:tr>
      <w:tr w:rsidR="00656896" w:rsidRPr="00BD1E99" w14:paraId="1001844B" w14:textId="46D70D87" w:rsidTr="002F5A3C">
        <w:tc>
          <w:tcPr>
            <w:tcW w:w="4675" w:type="dxa"/>
          </w:tcPr>
          <w:p w14:paraId="6327FC28" w14:textId="77777777" w:rsidR="00656896" w:rsidRPr="00C0169D" w:rsidRDefault="00656896" w:rsidP="00656896">
            <w:pPr>
              <w:pStyle w:val="Texto"/>
              <w:spacing w:line="238" w:lineRule="exact"/>
              <w:ind w:firstLine="0"/>
              <w:rPr>
                <w:rFonts w:ascii="Verdana" w:hAnsi="Verdana"/>
                <w:sz w:val="16"/>
                <w:szCs w:val="16"/>
              </w:rPr>
            </w:pPr>
            <w:r w:rsidRPr="00C0169D">
              <w:rPr>
                <w:rFonts w:ascii="Verdana" w:hAnsi="Verdana"/>
                <w:sz w:val="16"/>
                <w:szCs w:val="16"/>
              </w:rPr>
              <w:t>El inodoro deberá aprobar al menos cuatro de cinco pruebas.</w:t>
            </w:r>
          </w:p>
        </w:tc>
        <w:tc>
          <w:tcPr>
            <w:tcW w:w="4675" w:type="dxa"/>
          </w:tcPr>
          <w:p w14:paraId="432ED8AC" w14:textId="2CDFE2D2" w:rsidR="00656896" w:rsidRPr="002F5A3C" w:rsidRDefault="00656896" w:rsidP="00656896">
            <w:pPr>
              <w:pStyle w:val="Texto"/>
              <w:spacing w:line="238" w:lineRule="exact"/>
              <w:ind w:firstLine="0"/>
              <w:rPr>
                <w:rFonts w:ascii="Verdana" w:hAnsi="Verdana"/>
                <w:sz w:val="16"/>
                <w:szCs w:val="16"/>
                <w:lang w:val="en-US"/>
              </w:rPr>
            </w:pPr>
            <w:r w:rsidRPr="002F5A3C">
              <w:rPr>
                <w:rFonts w:ascii="Verdana" w:hAnsi="Verdana"/>
                <w:sz w:val="16"/>
                <w:szCs w:val="16"/>
                <w:lang w:val="en-US"/>
              </w:rPr>
              <w:t>The toilet must pass at least four out of five tests.</w:t>
            </w:r>
          </w:p>
        </w:tc>
      </w:tr>
      <w:tr w:rsidR="00656896" w:rsidRPr="00C0169D" w14:paraId="2D13B3E3" w14:textId="773B1626" w:rsidTr="002F5A3C">
        <w:tc>
          <w:tcPr>
            <w:tcW w:w="4675" w:type="dxa"/>
          </w:tcPr>
          <w:p w14:paraId="253CEB18" w14:textId="77777777" w:rsidR="00656896" w:rsidRPr="00C0169D" w:rsidRDefault="00656896" w:rsidP="00656896">
            <w:pPr>
              <w:pStyle w:val="ANOTACION"/>
              <w:spacing w:line="225" w:lineRule="exact"/>
              <w:rPr>
                <w:rFonts w:ascii="Verdana" w:hAnsi="Verdana"/>
                <w:sz w:val="16"/>
                <w:szCs w:val="16"/>
              </w:rPr>
            </w:pPr>
            <w:r w:rsidRPr="00C0169D">
              <w:rPr>
                <w:rFonts w:ascii="Verdana" w:hAnsi="Verdana"/>
                <w:sz w:val="16"/>
                <w:szCs w:val="16"/>
              </w:rPr>
              <w:t>APÉNDICE C</w:t>
            </w:r>
          </w:p>
        </w:tc>
        <w:tc>
          <w:tcPr>
            <w:tcW w:w="4675" w:type="dxa"/>
          </w:tcPr>
          <w:p w14:paraId="30CD9D93" w14:textId="240D7040" w:rsidR="00656896" w:rsidRPr="002F5A3C" w:rsidRDefault="00656896" w:rsidP="00656896">
            <w:pPr>
              <w:pStyle w:val="ANOTACION"/>
              <w:spacing w:line="225" w:lineRule="exact"/>
              <w:rPr>
                <w:rFonts w:ascii="Verdana" w:hAnsi="Verdana"/>
                <w:sz w:val="16"/>
                <w:szCs w:val="16"/>
                <w:lang w:val="en-US"/>
              </w:rPr>
            </w:pPr>
            <w:r w:rsidRPr="002F5A3C">
              <w:rPr>
                <w:rFonts w:ascii="Verdana" w:hAnsi="Verdana"/>
                <w:sz w:val="16"/>
                <w:szCs w:val="16"/>
                <w:lang w:val="en-US"/>
              </w:rPr>
              <w:t>APPENDIX C</w:t>
            </w:r>
          </w:p>
        </w:tc>
      </w:tr>
      <w:tr w:rsidR="00656896" w:rsidRPr="00C0169D" w14:paraId="6BDFDC72" w14:textId="5B22EE49" w:rsidTr="002F5A3C">
        <w:tc>
          <w:tcPr>
            <w:tcW w:w="4675" w:type="dxa"/>
          </w:tcPr>
          <w:p w14:paraId="67E8DFD5" w14:textId="77777777" w:rsidR="00656896" w:rsidRPr="00C0169D" w:rsidRDefault="00656896" w:rsidP="00656896">
            <w:pPr>
              <w:pStyle w:val="Texto"/>
              <w:spacing w:line="225" w:lineRule="exact"/>
              <w:ind w:firstLine="0"/>
              <w:jc w:val="center"/>
              <w:rPr>
                <w:rFonts w:ascii="Verdana" w:hAnsi="Verdana"/>
                <w:b/>
                <w:sz w:val="16"/>
                <w:szCs w:val="16"/>
              </w:rPr>
            </w:pPr>
            <w:r w:rsidRPr="00C0169D">
              <w:rPr>
                <w:rFonts w:ascii="Verdana" w:hAnsi="Verdana"/>
                <w:b/>
                <w:sz w:val="16"/>
                <w:szCs w:val="16"/>
              </w:rPr>
              <w:t>Normativo</w:t>
            </w:r>
          </w:p>
        </w:tc>
        <w:tc>
          <w:tcPr>
            <w:tcW w:w="4675" w:type="dxa"/>
          </w:tcPr>
          <w:p w14:paraId="661C5736" w14:textId="277E091E" w:rsidR="00656896" w:rsidRPr="002F5A3C" w:rsidRDefault="00954C92" w:rsidP="00656896">
            <w:pPr>
              <w:pStyle w:val="Texto"/>
              <w:spacing w:line="225" w:lineRule="exact"/>
              <w:ind w:firstLine="0"/>
              <w:jc w:val="center"/>
              <w:rPr>
                <w:rFonts w:ascii="Verdana" w:hAnsi="Verdana"/>
                <w:b/>
                <w:sz w:val="16"/>
                <w:szCs w:val="16"/>
                <w:lang w:val="en-US"/>
              </w:rPr>
            </w:pPr>
            <w:r>
              <w:rPr>
                <w:rFonts w:ascii="Verdana" w:hAnsi="Verdana"/>
                <w:b/>
                <w:sz w:val="16"/>
                <w:szCs w:val="16"/>
                <w:lang w:val="en-US"/>
              </w:rPr>
              <w:t>Mandatory</w:t>
            </w:r>
          </w:p>
        </w:tc>
      </w:tr>
      <w:tr w:rsidR="00656896" w:rsidRPr="00BD1E99" w14:paraId="0765C753" w14:textId="684A93A6" w:rsidTr="002F5A3C">
        <w:tc>
          <w:tcPr>
            <w:tcW w:w="4675" w:type="dxa"/>
          </w:tcPr>
          <w:p w14:paraId="0618FB1A" w14:textId="77777777" w:rsidR="00656896" w:rsidRPr="00C0169D" w:rsidRDefault="00656896" w:rsidP="00656896">
            <w:pPr>
              <w:pStyle w:val="Texto"/>
              <w:spacing w:line="225" w:lineRule="exact"/>
              <w:ind w:firstLine="0"/>
              <w:jc w:val="center"/>
              <w:rPr>
                <w:rFonts w:ascii="Verdana" w:hAnsi="Verdana"/>
                <w:b/>
                <w:sz w:val="16"/>
                <w:szCs w:val="16"/>
              </w:rPr>
            </w:pPr>
            <w:r w:rsidRPr="00C0169D">
              <w:rPr>
                <w:rFonts w:ascii="Verdana" w:hAnsi="Verdana"/>
                <w:b/>
                <w:sz w:val="16"/>
                <w:szCs w:val="16"/>
              </w:rPr>
              <w:lastRenderedPageBreak/>
              <w:t>Procedimiento de prueba para determinar el volumen de descarga máximo de agua por ajuste del herraje por parte del usuario final.</w:t>
            </w:r>
          </w:p>
        </w:tc>
        <w:tc>
          <w:tcPr>
            <w:tcW w:w="4675" w:type="dxa"/>
          </w:tcPr>
          <w:p w14:paraId="100F29C4" w14:textId="0FF28FC6" w:rsidR="00656896" w:rsidRPr="002F5A3C" w:rsidRDefault="00656896" w:rsidP="00656896">
            <w:pPr>
              <w:pStyle w:val="Texto"/>
              <w:spacing w:line="225" w:lineRule="exact"/>
              <w:ind w:firstLine="0"/>
              <w:jc w:val="center"/>
              <w:rPr>
                <w:rFonts w:ascii="Verdana" w:hAnsi="Verdana"/>
                <w:b/>
                <w:sz w:val="16"/>
                <w:szCs w:val="16"/>
                <w:lang w:val="en-US"/>
              </w:rPr>
            </w:pPr>
            <w:r w:rsidRPr="002F5A3C">
              <w:rPr>
                <w:rFonts w:ascii="Verdana" w:hAnsi="Verdana"/>
                <w:b/>
                <w:sz w:val="16"/>
                <w:szCs w:val="16"/>
                <w:lang w:val="en-US"/>
              </w:rPr>
              <w:t>Test procedure to determine the maximum water discharge volume per hardware adjustment by the end user.</w:t>
            </w:r>
          </w:p>
        </w:tc>
      </w:tr>
      <w:tr w:rsidR="00656896" w:rsidRPr="00C0169D" w14:paraId="1C38720C" w14:textId="30C1EB3E" w:rsidTr="002F5A3C">
        <w:tc>
          <w:tcPr>
            <w:tcW w:w="4675" w:type="dxa"/>
          </w:tcPr>
          <w:p w14:paraId="669C7B70" w14:textId="77777777" w:rsidR="00656896" w:rsidRPr="00C0169D" w:rsidRDefault="00656896" w:rsidP="00656896">
            <w:pPr>
              <w:pStyle w:val="Texto"/>
              <w:spacing w:line="225" w:lineRule="exact"/>
              <w:ind w:firstLine="0"/>
              <w:rPr>
                <w:rFonts w:ascii="Verdana" w:hAnsi="Verdana"/>
                <w:b/>
                <w:sz w:val="16"/>
                <w:szCs w:val="16"/>
              </w:rPr>
            </w:pPr>
            <w:r w:rsidRPr="00C0169D">
              <w:rPr>
                <w:rFonts w:ascii="Verdana" w:hAnsi="Verdana"/>
                <w:b/>
                <w:sz w:val="16"/>
                <w:szCs w:val="16"/>
              </w:rPr>
              <w:t>C.1.</w:t>
            </w:r>
            <w:r w:rsidRPr="00C0169D">
              <w:rPr>
                <w:rFonts w:ascii="Verdana" w:hAnsi="Verdana"/>
                <w:b/>
                <w:sz w:val="16"/>
                <w:szCs w:val="16"/>
              </w:rPr>
              <w:tab/>
              <w:t>Alcance</w:t>
            </w:r>
          </w:p>
        </w:tc>
        <w:tc>
          <w:tcPr>
            <w:tcW w:w="4675" w:type="dxa"/>
          </w:tcPr>
          <w:p w14:paraId="1A6A755A" w14:textId="67825B65" w:rsidR="00656896" w:rsidRPr="002F5A3C" w:rsidRDefault="00656896" w:rsidP="00656896">
            <w:pPr>
              <w:pStyle w:val="Texto"/>
              <w:spacing w:line="225" w:lineRule="exact"/>
              <w:ind w:firstLine="0"/>
              <w:rPr>
                <w:rFonts w:ascii="Verdana" w:hAnsi="Verdana"/>
                <w:b/>
                <w:sz w:val="16"/>
                <w:szCs w:val="16"/>
                <w:lang w:val="en-US"/>
              </w:rPr>
            </w:pPr>
            <w:r w:rsidRPr="002F5A3C">
              <w:rPr>
                <w:rFonts w:ascii="Verdana" w:hAnsi="Verdana"/>
                <w:b/>
                <w:sz w:val="16"/>
                <w:szCs w:val="16"/>
                <w:lang w:val="en-US"/>
              </w:rPr>
              <w:t xml:space="preserve">C.1. </w:t>
            </w:r>
            <w:r w:rsidRPr="002F5A3C">
              <w:rPr>
                <w:rFonts w:ascii="Verdana" w:hAnsi="Verdana"/>
                <w:b/>
                <w:sz w:val="16"/>
                <w:szCs w:val="16"/>
                <w:lang w:val="en-US"/>
              </w:rPr>
              <w:tab/>
              <w:t>Scope</w:t>
            </w:r>
          </w:p>
        </w:tc>
      </w:tr>
      <w:tr w:rsidR="00656896" w:rsidRPr="00BD1E99" w14:paraId="7C55BF6A" w14:textId="0124D0A5" w:rsidTr="002F5A3C">
        <w:tc>
          <w:tcPr>
            <w:tcW w:w="4675" w:type="dxa"/>
          </w:tcPr>
          <w:p w14:paraId="3C7C0197" w14:textId="77777777" w:rsidR="00656896" w:rsidRPr="00C0169D" w:rsidRDefault="00656896" w:rsidP="00656896">
            <w:pPr>
              <w:pStyle w:val="ROMANOS"/>
              <w:spacing w:line="225" w:lineRule="exact"/>
              <w:ind w:left="0" w:firstLine="0"/>
              <w:rPr>
                <w:rFonts w:ascii="Verdana" w:hAnsi="Verdana"/>
                <w:sz w:val="16"/>
                <w:szCs w:val="16"/>
              </w:rPr>
            </w:pPr>
            <w:r w:rsidRPr="00C0169D">
              <w:rPr>
                <w:rFonts w:ascii="Verdana" w:hAnsi="Verdana"/>
                <w:sz w:val="16"/>
                <w:szCs w:val="16"/>
              </w:rPr>
              <w:t>a)</w:t>
            </w:r>
            <w:r w:rsidRPr="00C0169D">
              <w:rPr>
                <w:rFonts w:ascii="Verdana" w:hAnsi="Verdana"/>
                <w:sz w:val="16"/>
                <w:szCs w:val="16"/>
              </w:rPr>
              <w:tab/>
              <w:t>Todos los inodoros con tanque de descarga por gravedad, deberán cumplir con los requerimientos de este Apéndice que describe el ajuste máximo del herraje y el volumen de agua descargado por el inodoro.</w:t>
            </w:r>
          </w:p>
        </w:tc>
        <w:tc>
          <w:tcPr>
            <w:tcW w:w="4675" w:type="dxa"/>
          </w:tcPr>
          <w:p w14:paraId="7C650056" w14:textId="5F800A41" w:rsidR="00656896" w:rsidRPr="002F5A3C" w:rsidRDefault="00656896" w:rsidP="00656896">
            <w:pPr>
              <w:pStyle w:val="ROMANOS"/>
              <w:spacing w:line="225" w:lineRule="exact"/>
              <w:ind w:left="0" w:firstLine="0"/>
              <w:rPr>
                <w:rFonts w:ascii="Verdana" w:hAnsi="Verdana"/>
                <w:sz w:val="16"/>
                <w:szCs w:val="16"/>
                <w:lang w:val="en-US"/>
              </w:rPr>
            </w:pPr>
            <w:r w:rsidRPr="002F5A3C">
              <w:rPr>
                <w:rFonts w:ascii="Verdana" w:hAnsi="Verdana"/>
                <w:sz w:val="16"/>
                <w:szCs w:val="16"/>
                <w:lang w:val="en-US"/>
              </w:rPr>
              <w:t xml:space="preserve">a) </w:t>
            </w:r>
            <w:r w:rsidRPr="002F5A3C">
              <w:rPr>
                <w:rFonts w:ascii="Verdana" w:hAnsi="Verdana"/>
                <w:sz w:val="16"/>
                <w:szCs w:val="16"/>
                <w:lang w:val="en-US"/>
              </w:rPr>
              <w:tab/>
              <w:t xml:space="preserve">All toilets with a gravity flush tank </w:t>
            </w:r>
            <w:r w:rsidR="00FF3594" w:rsidRPr="002F5A3C">
              <w:rPr>
                <w:rFonts w:ascii="Verdana" w:hAnsi="Verdana"/>
                <w:sz w:val="16"/>
                <w:szCs w:val="16"/>
                <w:lang w:val="en-US"/>
              </w:rPr>
              <w:t>must</w:t>
            </w:r>
            <w:r w:rsidRPr="002F5A3C">
              <w:rPr>
                <w:rFonts w:ascii="Verdana" w:hAnsi="Verdana"/>
                <w:sz w:val="16"/>
                <w:szCs w:val="16"/>
                <w:lang w:val="en-US"/>
              </w:rPr>
              <w:t xml:space="preserve"> comply with the requirements of this Appendix that describe the maximum adjustment of the hardware and the volume of water discharged by the toilet.</w:t>
            </w:r>
          </w:p>
        </w:tc>
      </w:tr>
      <w:tr w:rsidR="00656896" w:rsidRPr="00BD1E99" w14:paraId="2C294D35" w14:textId="49CADE80" w:rsidTr="002F5A3C">
        <w:tc>
          <w:tcPr>
            <w:tcW w:w="4675" w:type="dxa"/>
          </w:tcPr>
          <w:p w14:paraId="009D433E" w14:textId="77777777" w:rsidR="00656896" w:rsidRPr="00C0169D" w:rsidRDefault="00656896" w:rsidP="00656896">
            <w:pPr>
              <w:pStyle w:val="ROMANOS"/>
              <w:spacing w:line="225" w:lineRule="exact"/>
              <w:ind w:left="0" w:firstLine="0"/>
              <w:rPr>
                <w:rFonts w:ascii="Verdana" w:hAnsi="Verdana"/>
                <w:sz w:val="16"/>
                <w:szCs w:val="16"/>
              </w:rPr>
            </w:pPr>
            <w:r w:rsidRPr="00C0169D">
              <w:rPr>
                <w:rFonts w:ascii="Verdana" w:hAnsi="Verdana"/>
                <w:sz w:val="16"/>
                <w:szCs w:val="16"/>
              </w:rPr>
              <w:t>b)</w:t>
            </w:r>
            <w:r w:rsidRPr="00C0169D">
              <w:rPr>
                <w:rFonts w:ascii="Verdana" w:hAnsi="Verdana"/>
                <w:sz w:val="16"/>
                <w:szCs w:val="16"/>
              </w:rPr>
              <w:tab/>
              <w:t>Todos los inodoros con tanque de descarga por gravedad con sello obturador deberán cumplir con los requerimientos de este Apéndice, que habla sobre el volumen de agua descargado por el inodoro que se obtiene cuando el sello obturador original es reemplazado por un sello obturador de venta en el mercado de reposiciones.</w:t>
            </w:r>
          </w:p>
        </w:tc>
        <w:tc>
          <w:tcPr>
            <w:tcW w:w="4675" w:type="dxa"/>
          </w:tcPr>
          <w:p w14:paraId="06C6B23D" w14:textId="46BADC66" w:rsidR="00656896" w:rsidRPr="002F5A3C" w:rsidRDefault="00656896" w:rsidP="00656896">
            <w:pPr>
              <w:pStyle w:val="ROMANOS"/>
              <w:spacing w:line="225" w:lineRule="exact"/>
              <w:ind w:left="0" w:firstLine="0"/>
              <w:rPr>
                <w:rFonts w:ascii="Verdana" w:hAnsi="Verdana"/>
                <w:sz w:val="16"/>
                <w:szCs w:val="16"/>
                <w:lang w:val="en-US"/>
              </w:rPr>
            </w:pPr>
            <w:r w:rsidRPr="002F5A3C">
              <w:rPr>
                <w:rFonts w:ascii="Verdana" w:hAnsi="Verdana"/>
                <w:sz w:val="16"/>
                <w:szCs w:val="16"/>
                <w:lang w:val="en-US"/>
              </w:rPr>
              <w:t xml:space="preserve">b) </w:t>
            </w:r>
            <w:r w:rsidRPr="002F5A3C">
              <w:rPr>
                <w:rFonts w:ascii="Verdana" w:hAnsi="Verdana"/>
                <w:sz w:val="16"/>
                <w:szCs w:val="16"/>
                <w:lang w:val="en-US"/>
              </w:rPr>
              <w:tab/>
              <w:t xml:space="preserve">All toilets with a gravity flush tank with a plug seal </w:t>
            </w:r>
            <w:r w:rsidR="00FF3594" w:rsidRPr="002F5A3C">
              <w:rPr>
                <w:rFonts w:ascii="Verdana" w:hAnsi="Verdana"/>
                <w:sz w:val="16"/>
                <w:szCs w:val="16"/>
                <w:lang w:val="en-US"/>
              </w:rPr>
              <w:t>must</w:t>
            </w:r>
            <w:r w:rsidRPr="002F5A3C">
              <w:rPr>
                <w:rFonts w:ascii="Verdana" w:hAnsi="Verdana"/>
                <w:sz w:val="16"/>
                <w:szCs w:val="16"/>
                <w:lang w:val="en-US"/>
              </w:rPr>
              <w:t xml:space="preserve"> comply with the requirements of this Appendix, which addresses the volume of water discharged by the toilet that is obtained when the original plug seal is replaced by a commercial plug seal. in the replacement market.</w:t>
            </w:r>
          </w:p>
        </w:tc>
      </w:tr>
      <w:tr w:rsidR="00656896" w:rsidRPr="00C0169D" w14:paraId="246E50C0" w14:textId="0FB08A8E" w:rsidTr="002F5A3C">
        <w:tc>
          <w:tcPr>
            <w:tcW w:w="4675" w:type="dxa"/>
          </w:tcPr>
          <w:p w14:paraId="4783C01F" w14:textId="77777777" w:rsidR="00656896" w:rsidRPr="00C0169D" w:rsidRDefault="00656896" w:rsidP="00656896">
            <w:pPr>
              <w:pStyle w:val="Texto"/>
              <w:spacing w:line="225" w:lineRule="exact"/>
              <w:ind w:firstLine="0"/>
              <w:rPr>
                <w:rFonts w:ascii="Verdana" w:hAnsi="Verdana"/>
                <w:b/>
                <w:sz w:val="16"/>
                <w:szCs w:val="16"/>
              </w:rPr>
            </w:pPr>
            <w:r w:rsidRPr="00C0169D">
              <w:rPr>
                <w:rFonts w:ascii="Verdana" w:hAnsi="Verdana"/>
                <w:b/>
                <w:sz w:val="16"/>
                <w:szCs w:val="16"/>
              </w:rPr>
              <w:t>C.2.</w:t>
            </w:r>
            <w:r w:rsidRPr="00C0169D">
              <w:rPr>
                <w:rFonts w:ascii="Verdana" w:hAnsi="Verdana"/>
                <w:b/>
                <w:sz w:val="16"/>
                <w:szCs w:val="16"/>
              </w:rPr>
              <w:tab/>
              <w:t>Inodoro con tanque de descarga por gravedad</w:t>
            </w:r>
          </w:p>
        </w:tc>
        <w:tc>
          <w:tcPr>
            <w:tcW w:w="4675" w:type="dxa"/>
          </w:tcPr>
          <w:p w14:paraId="02C02C80" w14:textId="0397AFF8" w:rsidR="00656896" w:rsidRPr="002F5A3C" w:rsidRDefault="00656896" w:rsidP="00656896">
            <w:pPr>
              <w:pStyle w:val="Texto"/>
              <w:spacing w:line="225" w:lineRule="exact"/>
              <w:ind w:firstLine="0"/>
              <w:rPr>
                <w:rFonts w:ascii="Verdana" w:hAnsi="Verdana"/>
                <w:b/>
                <w:sz w:val="16"/>
                <w:szCs w:val="16"/>
                <w:lang w:val="en-US"/>
              </w:rPr>
            </w:pPr>
            <w:r w:rsidRPr="002F5A3C">
              <w:rPr>
                <w:rFonts w:ascii="Verdana" w:hAnsi="Verdana"/>
                <w:b/>
                <w:sz w:val="16"/>
                <w:szCs w:val="16"/>
                <w:lang w:val="en-US"/>
              </w:rPr>
              <w:t xml:space="preserve">C.2. </w:t>
            </w:r>
            <w:r w:rsidRPr="002F5A3C">
              <w:rPr>
                <w:rFonts w:ascii="Verdana" w:hAnsi="Verdana"/>
                <w:b/>
                <w:sz w:val="16"/>
                <w:szCs w:val="16"/>
                <w:lang w:val="en-US"/>
              </w:rPr>
              <w:tab/>
              <w:t>Gravity flush toilet</w:t>
            </w:r>
          </w:p>
        </w:tc>
      </w:tr>
      <w:tr w:rsidR="00656896" w:rsidRPr="00BD1E99" w14:paraId="5D282379" w14:textId="2177E5D8" w:rsidTr="002F5A3C">
        <w:tc>
          <w:tcPr>
            <w:tcW w:w="4675" w:type="dxa"/>
          </w:tcPr>
          <w:p w14:paraId="371C8BB3" w14:textId="77777777" w:rsidR="00656896" w:rsidRPr="00C0169D" w:rsidRDefault="00656896" w:rsidP="00656896">
            <w:pPr>
              <w:pStyle w:val="ROMANOS"/>
              <w:spacing w:line="225" w:lineRule="exact"/>
              <w:ind w:left="0" w:firstLine="0"/>
              <w:rPr>
                <w:rFonts w:ascii="Verdana" w:hAnsi="Verdana"/>
                <w:sz w:val="16"/>
                <w:szCs w:val="16"/>
              </w:rPr>
            </w:pPr>
            <w:r w:rsidRPr="00C0169D">
              <w:rPr>
                <w:rFonts w:ascii="Verdana" w:hAnsi="Verdana"/>
                <w:sz w:val="16"/>
                <w:szCs w:val="16"/>
              </w:rPr>
              <w:t>a)</w:t>
            </w:r>
            <w:r w:rsidRPr="00C0169D">
              <w:rPr>
                <w:rFonts w:ascii="Verdana" w:hAnsi="Verdana"/>
                <w:sz w:val="16"/>
                <w:szCs w:val="16"/>
              </w:rPr>
              <w:tab/>
              <w:t>Objetivo de la prueba.</w:t>
            </w:r>
          </w:p>
        </w:tc>
        <w:tc>
          <w:tcPr>
            <w:tcW w:w="4675" w:type="dxa"/>
          </w:tcPr>
          <w:p w14:paraId="0FB963EB" w14:textId="6D4661E2" w:rsidR="00656896" w:rsidRPr="002F5A3C" w:rsidRDefault="00656896" w:rsidP="00656896">
            <w:pPr>
              <w:pStyle w:val="ROMANOS"/>
              <w:spacing w:line="225" w:lineRule="exact"/>
              <w:ind w:left="0" w:firstLine="0"/>
              <w:rPr>
                <w:rFonts w:ascii="Verdana" w:hAnsi="Verdana"/>
                <w:sz w:val="16"/>
                <w:szCs w:val="16"/>
                <w:lang w:val="en-US"/>
              </w:rPr>
            </w:pPr>
            <w:r w:rsidRPr="002F5A3C">
              <w:rPr>
                <w:rFonts w:ascii="Verdana" w:hAnsi="Verdana"/>
                <w:sz w:val="16"/>
                <w:szCs w:val="16"/>
                <w:lang w:val="en-US"/>
              </w:rPr>
              <w:t xml:space="preserve">a) </w:t>
            </w:r>
            <w:r w:rsidRPr="002F5A3C">
              <w:rPr>
                <w:rFonts w:ascii="Verdana" w:hAnsi="Verdana"/>
                <w:sz w:val="16"/>
                <w:szCs w:val="16"/>
                <w:lang w:val="en-US"/>
              </w:rPr>
              <w:tab/>
              <w:t>Objective of the test.</w:t>
            </w:r>
          </w:p>
        </w:tc>
      </w:tr>
      <w:tr w:rsidR="00656896" w:rsidRPr="00BD1E99" w14:paraId="7495906C" w14:textId="563AEDAF" w:rsidTr="002F5A3C">
        <w:tc>
          <w:tcPr>
            <w:tcW w:w="4675" w:type="dxa"/>
          </w:tcPr>
          <w:p w14:paraId="67E5C3CD" w14:textId="77777777" w:rsidR="00656896" w:rsidRPr="00C0169D" w:rsidRDefault="00656896" w:rsidP="00656896">
            <w:pPr>
              <w:pStyle w:val="Texto"/>
              <w:spacing w:line="225" w:lineRule="exact"/>
              <w:ind w:firstLine="0"/>
              <w:rPr>
                <w:rFonts w:ascii="Verdana" w:hAnsi="Verdana"/>
                <w:sz w:val="16"/>
                <w:szCs w:val="16"/>
              </w:rPr>
            </w:pPr>
            <w:r w:rsidRPr="00C0169D">
              <w:rPr>
                <w:rFonts w:ascii="Verdana" w:hAnsi="Verdana"/>
                <w:sz w:val="16"/>
                <w:szCs w:val="16"/>
              </w:rPr>
              <w:t>Es determinar el volumen de agua que puede ser descargado por el inodoro cuando se realizan ajustes por parte del usuario final a los componentes del herraje. El volumen máximo de descarga de agua que puede ser desalojado por el inodoro cuando se ajusta el equipo original de herraje por el usuario final a su máxima capacidad de consumo de agua no deberá ser mayor a 6 litros por descarga.</w:t>
            </w:r>
          </w:p>
        </w:tc>
        <w:tc>
          <w:tcPr>
            <w:tcW w:w="4675" w:type="dxa"/>
          </w:tcPr>
          <w:p w14:paraId="2DBD3F12" w14:textId="40B90E55" w:rsidR="00656896" w:rsidRPr="002F5A3C" w:rsidRDefault="00656896" w:rsidP="00656896">
            <w:pPr>
              <w:pStyle w:val="Texto"/>
              <w:spacing w:line="225" w:lineRule="exact"/>
              <w:ind w:firstLine="0"/>
              <w:rPr>
                <w:rFonts w:ascii="Verdana" w:hAnsi="Verdana"/>
                <w:sz w:val="16"/>
                <w:szCs w:val="16"/>
                <w:lang w:val="en-US"/>
              </w:rPr>
            </w:pPr>
            <w:r w:rsidRPr="002F5A3C">
              <w:rPr>
                <w:rFonts w:ascii="Verdana" w:hAnsi="Verdana"/>
                <w:sz w:val="16"/>
                <w:szCs w:val="16"/>
                <w:lang w:val="en-US"/>
              </w:rPr>
              <w:t xml:space="preserve">It is to determine the volume of water that can be flushed by the toilet when adjustments are made by the end user to the hardware components. The maximum volume of water flush that can be flushed by the toilet when the original hardware equipment is adjusted by the end user to its maximum water consumption capacity </w:t>
            </w:r>
            <w:r w:rsidR="00FF3594" w:rsidRPr="002F5A3C">
              <w:rPr>
                <w:rFonts w:ascii="Verdana" w:hAnsi="Verdana"/>
                <w:sz w:val="16"/>
                <w:szCs w:val="16"/>
                <w:lang w:val="en-US"/>
              </w:rPr>
              <w:t>must</w:t>
            </w:r>
            <w:r w:rsidRPr="002F5A3C">
              <w:rPr>
                <w:rFonts w:ascii="Verdana" w:hAnsi="Verdana"/>
                <w:sz w:val="16"/>
                <w:szCs w:val="16"/>
                <w:lang w:val="en-US"/>
              </w:rPr>
              <w:t xml:space="preserve"> not be greater than 6 liters per flush.</w:t>
            </w:r>
          </w:p>
        </w:tc>
      </w:tr>
      <w:tr w:rsidR="00656896" w:rsidRPr="00C0169D" w14:paraId="2C28379D" w14:textId="50296FFA" w:rsidTr="002F5A3C">
        <w:tc>
          <w:tcPr>
            <w:tcW w:w="4675" w:type="dxa"/>
          </w:tcPr>
          <w:p w14:paraId="28D2703A" w14:textId="77777777" w:rsidR="00656896" w:rsidRPr="00C0169D" w:rsidRDefault="00656896" w:rsidP="00656896">
            <w:pPr>
              <w:pStyle w:val="ROMANOS"/>
              <w:spacing w:line="225" w:lineRule="exact"/>
              <w:ind w:left="0" w:firstLine="0"/>
              <w:rPr>
                <w:rFonts w:ascii="Verdana" w:hAnsi="Verdana"/>
                <w:sz w:val="16"/>
                <w:szCs w:val="16"/>
              </w:rPr>
            </w:pPr>
            <w:r w:rsidRPr="00C0169D">
              <w:rPr>
                <w:rFonts w:ascii="Verdana" w:hAnsi="Verdana"/>
                <w:sz w:val="16"/>
                <w:szCs w:val="16"/>
              </w:rPr>
              <w:t>b)</w:t>
            </w:r>
            <w:r w:rsidRPr="00C0169D">
              <w:rPr>
                <w:rFonts w:ascii="Verdana" w:hAnsi="Verdana"/>
                <w:sz w:val="16"/>
                <w:szCs w:val="16"/>
              </w:rPr>
              <w:tab/>
              <w:t>Condiciones generales</w:t>
            </w:r>
          </w:p>
        </w:tc>
        <w:tc>
          <w:tcPr>
            <w:tcW w:w="4675" w:type="dxa"/>
          </w:tcPr>
          <w:p w14:paraId="60B9ACE0" w14:textId="0C43A717" w:rsidR="00656896" w:rsidRPr="002F5A3C" w:rsidRDefault="00656896" w:rsidP="00656896">
            <w:pPr>
              <w:pStyle w:val="ROMANOS"/>
              <w:spacing w:line="225" w:lineRule="exact"/>
              <w:ind w:left="0" w:firstLine="0"/>
              <w:rPr>
                <w:rFonts w:ascii="Verdana" w:hAnsi="Verdana"/>
                <w:sz w:val="16"/>
                <w:szCs w:val="16"/>
                <w:lang w:val="en-US"/>
              </w:rPr>
            </w:pPr>
            <w:r w:rsidRPr="002F5A3C">
              <w:rPr>
                <w:rFonts w:ascii="Verdana" w:hAnsi="Verdana"/>
                <w:sz w:val="16"/>
                <w:szCs w:val="16"/>
                <w:lang w:val="en-US"/>
              </w:rPr>
              <w:t xml:space="preserve">b) </w:t>
            </w:r>
            <w:r w:rsidRPr="002F5A3C">
              <w:rPr>
                <w:rFonts w:ascii="Verdana" w:hAnsi="Verdana"/>
                <w:sz w:val="16"/>
                <w:szCs w:val="16"/>
                <w:lang w:val="en-US"/>
              </w:rPr>
              <w:tab/>
              <w:t>General conditions</w:t>
            </w:r>
          </w:p>
        </w:tc>
      </w:tr>
      <w:tr w:rsidR="00656896" w:rsidRPr="00BD1E99" w14:paraId="41A59FA0" w14:textId="4E29EC29" w:rsidTr="002F5A3C">
        <w:tc>
          <w:tcPr>
            <w:tcW w:w="4675" w:type="dxa"/>
          </w:tcPr>
          <w:p w14:paraId="1DEA5402" w14:textId="77777777" w:rsidR="00656896" w:rsidRPr="00C0169D" w:rsidRDefault="00656896" w:rsidP="00656896">
            <w:pPr>
              <w:pStyle w:val="Texto"/>
              <w:spacing w:line="225" w:lineRule="exact"/>
              <w:ind w:firstLine="0"/>
              <w:rPr>
                <w:rFonts w:ascii="Verdana" w:hAnsi="Verdana"/>
                <w:sz w:val="16"/>
                <w:szCs w:val="16"/>
              </w:rPr>
            </w:pPr>
            <w:r w:rsidRPr="00C0169D">
              <w:rPr>
                <w:rFonts w:ascii="Verdana" w:hAnsi="Verdana"/>
                <w:sz w:val="16"/>
                <w:szCs w:val="16"/>
              </w:rPr>
              <w:t>La prueba se llevará a cabo según lo indicado en el inciso 5.5.2 Consumo de agua de esta norma, tomando en cuenta las siguientes modificaciones:</w:t>
            </w:r>
          </w:p>
        </w:tc>
        <w:tc>
          <w:tcPr>
            <w:tcW w:w="4675" w:type="dxa"/>
          </w:tcPr>
          <w:p w14:paraId="3955B21E" w14:textId="1A6DD674" w:rsidR="00656896" w:rsidRPr="002F5A3C" w:rsidRDefault="00656896" w:rsidP="00656896">
            <w:pPr>
              <w:pStyle w:val="Texto"/>
              <w:spacing w:line="225" w:lineRule="exact"/>
              <w:ind w:firstLine="0"/>
              <w:rPr>
                <w:rFonts w:ascii="Verdana" w:hAnsi="Verdana"/>
                <w:sz w:val="16"/>
                <w:szCs w:val="16"/>
                <w:lang w:val="en-US"/>
              </w:rPr>
            </w:pPr>
            <w:r w:rsidRPr="002F5A3C">
              <w:rPr>
                <w:rFonts w:ascii="Verdana" w:hAnsi="Verdana"/>
                <w:sz w:val="16"/>
                <w:szCs w:val="16"/>
                <w:lang w:val="en-US"/>
              </w:rPr>
              <w:t>The test will be carried out as indicated in subsection 5.5.2 Water consumption of this standard, taking into account the following modifications:</w:t>
            </w:r>
          </w:p>
        </w:tc>
      </w:tr>
      <w:tr w:rsidR="00656896" w:rsidRPr="00BD1E99" w14:paraId="62DB21AF" w14:textId="279EFED8" w:rsidTr="002F5A3C">
        <w:tc>
          <w:tcPr>
            <w:tcW w:w="4675" w:type="dxa"/>
          </w:tcPr>
          <w:p w14:paraId="09E9A13C" w14:textId="77777777" w:rsidR="00656896" w:rsidRPr="00C0169D" w:rsidRDefault="00656896" w:rsidP="00656896">
            <w:pPr>
              <w:pStyle w:val="INCISO"/>
              <w:spacing w:line="225" w:lineRule="exact"/>
              <w:ind w:left="0" w:firstLine="0"/>
              <w:rPr>
                <w:rFonts w:ascii="Verdana" w:hAnsi="Verdana"/>
                <w:sz w:val="16"/>
                <w:szCs w:val="16"/>
              </w:rPr>
            </w:pPr>
            <w:r w:rsidRPr="00C0169D">
              <w:rPr>
                <w:rFonts w:ascii="Verdana" w:hAnsi="Verdana"/>
                <w:sz w:val="16"/>
                <w:szCs w:val="16"/>
              </w:rPr>
              <w:t>i.</w:t>
            </w:r>
            <w:r w:rsidRPr="00C0169D">
              <w:rPr>
                <w:rFonts w:ascii="Verdana" w:hAnsi="Verdana"/>
                <w:sz w:val="16"/>
                <w:szCs w:val="16"/>
              </w:rPr>
              <w:tab/>
              <w:t>Cualquier tipo de barrera, contenedor, represa, ajuste o aditamento que se use en el tanque y afecte el volumen de descarga no deberá ser manipulable y deberá estar fijo permanentemente al tanque. Cualquier aditamento que pueda ser manipulado o que se pueda remover de tal manera que pueda hacer que el inodoro descargue con un mayor volumen que el volumen de descarga máxima especificado en este procedimiento, será considerado como no aceptado.</w:t>
            </w:r>
          </w:p>
        </w:tc>
        <w:tc>
          <w:tcPr>
            <w:tcW w:w="4675" w:type="dxa"/>
          </w:tcPr>
          <w:p w14:paraId="19A3650F" w14:textId="787D4ABF" w:rsidR="00656896" w:rsidRPr="002F5A3C" w:rsidRDefault="000E71A6"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I.</w:t>
            </w:r>
            <w:r w:rsidR="00656896" w:rsidRPr="002F5A3C">
              <w:rPr>
                <w:rFonts w:ascii="Verdana" w:hAnsi="Verdana"/>
                <w:sz w:val="16"/>
                <w:szCs w:val="16"/>
                <w:lang w:val="en-US"/>
              </w:rPr>
              <w:t xml:space="preserve"> </w:t>
            </w:r>
            <w:r w:rsidR="00656896" w:rsidRPr="002F5A3C">
              <w:rPr>
                <w:rFonts w:ascii="Verdana" w:hAnsi="Verdana"/>
                <w:sz w:val="16"/>
                <w:szCs w:val="16"/>
                <w:lang w:val="en-US"/>
              </w:rPr>
              <w:tab/>
              <w:t xml:space="preserve">Any type of barrier, container, dam, adjustment or attachment that is used in the tank and affects the discharge volume must not be manipulable and must be permanently </w:t>
            </w:r>
            <w:r w:rsidR="00954C92">
              <w:rPr>
                <w:rFonts w:ascii="Verdana" w:hAnsi="Verdana"/>
                <w:sz w:val="16"/>
                <w:szCs w:val="16"/>
                <w:lang w:val="en-US"/>
              </w:rPr>
              <w:t>secured</w:t>
            </w:r>
            <w:r w:rsidR="00656896" w:rsidRPr="002F5A3C">
              <w:rPr>
                <w:rFonts w:ascii="Verdana" w:hAnsi="Verdana"/>
                <w:sz w:val="16"/>
                <w:szCs w:val="16"/>
                <w:lang w:val="en-US"/>
              </w:rPr>
              <w:t xml:space="preserve"> to the tank. Any fixture that can be tampered with or removed in such a way as to cause the toilet to flush greater than the maximum flush volume specified in this procedure will be considered unacceptable.</w:t>
            </w:r>
          </w:p>
        </w:tc>
      </w:tr>
      <w:tr w:rsidR="00656896" w:rsidRPr="00BD1E99" w14:paraId="4B1A1234" w14:textId="2C68B9F5" w:rsidTr="002F5A3C">
        <w:tc>
          <w:tcPr>
            <w:tcW w:w="4675" w:type="dxa"/>
          </w:tcPr>
          <w:p w14:paraId="0BA81AD5" w14:textId="77777777" w:rsidR="00656896" w:rsidRPr="00C0169D" w:rsidRDefault="00656896" w:rsidP="00656896">
            <w:pPr>
              <w:pStyle w:val="INCISO"/>
              <w:spacing w:line="225" w:lineRule="exact"/>
              <w:ind w:left="0" w:firstLine="0"/>
              <w:rPr>
                <w:rFonts w:ascii="Verdana" w:hAnsi="Verdana"/>
                <w:sz w:val="16"/>
                <w:szCs w:val="16"/>
              </w:rPr>
            </w:pPr>
            <w:proofErr w:type="spellStart"/>
            <w:r w:rsidRPr="00C0169D">
              <w:rPr>
                <w:rFonts w:ascii="Verdana" w:hAnsi="Verdana"/>
                <w:sz w:val="16"/>
                <w:szCs w:val="16"/>
              </w:rPr>
              <w:t>ii</w:t>
            </w:r>
            <w:proofErr w:type="spellEnd"/>
            <w:r w:rsidRPr="00C0169D">
              <w:rPr>
                <w:rFonts w:ascii="Verdana" w:hAnsi="Verdana"/>
                <w:sz w:val="16"/>
                <w:szCs w:val="16"/>
              </w:rPr>
              <w:t>.</w:t>
            </w:r>
            <w:r w:rsidRPr="00C0169D">
              <w:rPr>
                <w:rFonts w:ascii="Verdana" w:hAnsi="Verdana"/>
                <w:sz w:val="16"/>
                <w:szCs w:val="16"/>
              </w:rPr>
              <w:tab/>
              <w:t>El inodoro deberá ser montado y nivelado, todas las partes ajustables del herraje (cualquier aditamento de ajuste por el usuario que pueda aumentar el volumen de descarga) deberá ser ajustado a la posición de máximo consumo de agua, teniendo cuidado de no dañar o alterar sus componentes.</w:t>
            </w:r>
          </w:p>
        </w:tc>
        <w:tc>
          <w:tcPr>
            <w:tcW w:w="4675" w:type="dxa"/>
          </w:tcPr>
          <w:p w14:paraId="48B2A6BF" w14:textId="643617A7" w:rsidR="00656896" w:rsidRPr="002F5A3C" w:rsidRDefault="00656896"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ii</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The toilet must be assembled and leveled, all adjustable parts of the hardware (any user-adjustable attachments that may increase the flush volume) must be adjusted to the position of maximum water consumption, taking care not to damage or alter their components.</w:t>
            </w:r>
          </w:p>
        </w:tc>
      </w:tr>
      <w:tr w:rsidR="00656896" w:rsidRPr="00BD1E99" w14:paraId="2715E9DB" w14:textId="08B3D6D1" w:rsidTr="002F5A3C">
        <w:tc>
          <w:tcPr>
            <w:tcW w:w="4675" w:type="dxa"/>
          </w:tcPr>
          <w:p w14:paraId="423930E7" w14:textId="77777777" w:rsidR="00656896" w:rsidRPr="00C0169D" w:rsidRDefault="00656896" w:rsidP="00656896">
            <w:pPr>
              <w:pStyle w:val="INCISO"/>
              <w:spacing w:line="225" w:lineRule="exact"/>
              <w:ind w:left="0" w:firstLine="0"/>
              <w:rPr>
                <w:rFonts w:ascii="Verdana" w:hAnsi="Verdana"/>
                <w:sz w:val="16"/>
                <w:szCs w:val="16"/>
              </w:rPr>
            </w:pPr>
            <w:proofErr w:type="spellStart"/>
            <w:r w:rsidRPr="00C0169D">
              <w:rPr>
                <w:rFonts w:ascii="Verdana" w:hAnsi="Verdana"/>
                <w:sz w:val="16"/>
                <w:szCs w:val="16"/>
              </w:rPr>
              <w:t>iii</w:t>
            </w:r>
            <w:proofErr w:type="spellEnd"/>
            <w:r w:rsidRPr="00C0169D">
              <w:rPr>
                <w:rFonts w:ascii="Verdana" w:hAnsi="Verdana"/>
                <w:sz w:val="16"/>
                <w:szCs w:val="16"/>
              </w:rPr>
              <w:t>.</w:t>
            </w:r>
            <w:r w:rsidRPr="00C0169D">
              <w:rPr>
                <w:rFonts w:ascii="Verdana" w:hAnsi="Verdana"/>
                <w:sz w:val="16"/>
                <w:szCs w:val="16"/>
              </w:rPr>
              <w:tab/>
              <w:t xml:space="preserve">El nivel de agua en el tanque deberá ser fijado a 6 mm ± 2 mm por debajo de la parte superior del tubo del rebosadero. Cuando el tanque tenga un recipiente y no cuente con un tubo de rebosadero, el recipiente deberá ser llenado a un nivel de 6 mm ± 2 mm por debajo del </w:t>
            </w:r>
            <w:proofErr w:type="spellStart"/>
            <w:r w:rsidRPr="00C0169D">
              <w:rPr>
                <w:rFonts w:ascii="Verdana" w:hAnsi="Verdana"/>
                <w:sz w:val="16"/>
                <w:szCs w:val="16"/>
              </w:rPr>
              <w:t>rim</w:t>
            </w:r>
            <w:proofErr w:type="spellEnd"/>
            <w:r w:rsidRPr="00C0169D">
              <w:rPr>
                <w:rFonts w:ascii="Verdana" w:hAnsi="Verdana"/>
                <w:sz w:val="16"/>
                <w:szCs w:val="16"/>
              </w:rPr>
              <w:t xml:space="preserve"> del recipiente o hasta el nivel que marque el fabricante, se escogerá lo que sea mayor.</w:t>
            </w:r>
          </w:p>
        </w:tc>
        <w:tc>
          <w:tcPr>
            <w:tcW w:w="4675" w:type="dxa"/>
          </w:tcPr>
          <w:p w14:paraId="7644B2D7" w14:textId="79A985EF" w:rsidR="00656896" w:rsidRPr="002F5A3C" w:rsidRDefault="00656896"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iii</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 xml:space="preserve">The water level in the tank </w:t>
            </w:r>
            <w:r w:rsidR="00FF3594" w:rsidRPr="002F5A3C">
              <w:rPr>
                <w:rFonts w:ascii="Verdana" w:hAnsi="Verdana"/>
                <w:sz w:val="16"/>
                <w:szCs w:val="16"/>
                <w:lang w:val="en-US"/>
              </w:rPr>
              <w:t>must</w:t>
            </w:r>
            <w:r w:rsidRPr="002F5A3C">
              <w:rPr>
                <w:rFonts w:ascii="Verdana" w:hAnsi="Verdana"/>
                <w:sz w:val="16"/>
                <w:szCs w:val="16"/>
                <w:lang w:val="en-US"/>
              </w:rPr>
              <w:t xml:space="preserve"> be set at 6 mm ± 2 mm below the top of the overflow pipe. When the tank has a container and does not have an overflow pipe, the container must be filled to a level of 6 mm ± 2 mm below the rim of the container or up to the level indicated by the manufacturer, whichever is greater.</w:t>
            </w:r>
          </w:p>
        </w:tc>
      </w:tr>
      <w:tr w:rsidR="00656896" w:rsidRPr="00BD1E99" w14:paraId="75935321" w14:textId="448DD4AC" w:rsidTr="002F5A3C">
        <w:tc>
          <w:tcPr>
            <w:tcW w:w="4675" w:type="dxa"/>
          </w:tcPr>
          <w:p w14:paraId="0EB94B88" w14:textId="77777777" w:rsidR="00656896" w:rsidRPr="00C0169D" w:rsidRDefault="00656896" w:rsidP="00656896">
            <w:pPr>
              <w:pStyle w:val="INCISO"/>
              <w:spacing w:line="225" w:lineRule="exact"/>
              <w:ind w:left="0" w:firstLine="0"/>
              <w:rPr>
                <w:rFonts w:ascii="Verdana" w:hAnsi="Verdana"/>
                <w:sz w:val="16"/>
                <w:szCs w:val="16"/>
              </w:rPr>
            </w:pPr>
            <w:proofErr w:type="spellStart"/>
            <w:r w:rsidRPr="00C0169D">
              <w:rPr>
                <w:rFonts w:ascii="Verdana" w:hAnsi="Verdana"/>
                <w:sz w:val="16"/>
                <w:szCs w:val="16"/>
              </w:rPr>
              <w:lastRenderedPageBreak/>
              <w:t>iv</w:t>
            </w:r>
            <w:proofErr w:type="spellEnd"/>
            <w:r w:rsidRPr="00C0169D">
              <w:rPr>
                <w:rFonts w:ascii="Verdana" w:hAnsi="Verdana"/>
                <w:sz w:val="16"/>
                <w:szCs w:val="16"/>
              </w:rPr>
              <w:t>.</w:t>
            </w:r>
            <w:r w:rsidRPr="00C0169D">
              <w:rPr>
                <w:rFonts w:ascii="Verdana" w:hAnsi="Verdana"/>
                <w:sz w:val="16"/>
                <w:szCs w:val="16"/>
              </w:rPr>
              <w:tab/>
              <w:t>La presión estática del suministro de agua deberá ser ajustado a 550 kPa (5.6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102499FD" w14:textId="77840819" w:rsidR="00656896" w:rsidRPr="002F5A3C" w:rsidRDefault="00656896"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iv</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 xml:space="preserve">The static pressure of the water supply </w:t>
            </w:r>
            <w:r w:rsidR="00D64B7E" w:rsidRPr="002F5A3C">
              <w:rPr>
                <w:rFonts w:ascii="Verdana" w:hAnsi="Verdana"/>
                <w:sz w:val="16"/>
                <w:szCs w:val="16"/>
                <w:lang w:val="en-US"/>
              </w:rPr>
              <w:t>must</w:t>
            </w:r>
            <w:r w:rsidRPr="002F5A3C">
              <w:rPr>
                <w:rFonts w:ascii="Verdana" w:hAnsi="Verdana"/>
                <w:sz w:val="16"/>
                <w:szCs w:val="16"/>
                <w:lang w:val="en-US"/>
              </w:rPr>
              <w:t xml:space="preserve"> be set to 550 kPa (5.6 kg/cm</w:t>
            </w:r>
            <w:r w:rsidRPr="002F5A3C">
              <w:rPr>
                <w:rFonts w:ascii="Verdana" w:hAnsi="Verdana"/>
                <w:sz w:val="16"/>
                <w:szCs w:val="16"/>
                <w:vertAlign w:val="superscript"/>
                <w:lang w:val="en-US"/>
              </w:rPr>
              <w:t>2</w:t>
            </w:r>
            <w:r w:rsidR="001A2F7B" w:rsidRPr="002F5A3C">
              <w:rPr>
                <w:rFonts w:ascii="Verdana" w:hAnsi="Verdana"/>
                <w:sz w:val="16"/>
                <w:szCs w:val="16"/>
                <w:vertAlign w:val="superscript"/>
                <w:lang w:val="en-US"/>
              </w:rPr>
              <w:t>)</w:t>
            </w:r>
            <w:r w:rsidRPr="002F5A3C">
              <w:rPr>
                <w:rFonts w:ascii="Verdana" w:hAnsi="Verdana"/>
                <w:sz w:val="16"/>
                <w:szCs w:val="16"/>
                <w:lang w:val="en-US"/>
              </w:rPr>
              <w:t>.</w:t>
            </w:r>
          </w:p>
        </w:tc>
      </w:tr>
      <w:tr w:rsidR="00656896" w:rsidRPr="00BD1E99" w14:paraId="1C4D206A" w14:textId="673427AB" w:rsidTr="002F5A3C">
        <w:tc>
          <w:tcPr>
            <w:tcW w:w="4675" w:type="dxa"/>
          </w:tcPr>
          <w:p w14:paraId="2FE91811" w14:textId="77777777" w:rsidR="00656896" w:rsidRPr="00C0169D" w:rsidRDefault="00656896" w:rsidP="00656896">
            <w:pPr>
              <w:pStyle w:val="INCISO"/>
              <w:spacing w:line="225" w:lineRule="exact"/>
              <w:ind w:left="0" w:firstLine="0"/>
              <w:rPr>
                <w:rFonts w:ascii="Verdana" w:hAnsi="Verdana"/>
                <w:sz w:val="16"/>
                <w:szCs w:val="16"/>
              </w:rPr>
            </w:pPr>
            <w:r w:rsidRPr="00C0169D">
              <w:rPr>
                <w:rFonts w:ascii="Verdana" w:hAnsi="Verdana"/>
                <w:sz w:val="16"/>
                <w:szCs w:val="16"/>
              </w:rPr>
              <w:t>v.</w:t>
            </w:r>
            <w:r w:rsidRPr="00C0169D">
              <w:rPr>
                <w:rFonts w:ascii="Verdana" w:hAnsi="Verdana"/>
                <w:sz w:val="16"/>
                <w:szCs w:val="16"/>
              </w:rPr>
              <w:tab/>
              <w:t>El inodoro deberá ser descargado pulsando el activador y sosteniéndolo como máximo por 1 s, y el agua descargada deberá ser depositada en un recipiente.</w:t>
            </w:r>
          </w:p>
        </w:tc>
        <w:tc>
          <w:tcPr>
            <w:tcW w:w="4675" w:type="dxa"/>
          </w:tcPr>
          <w:p w14:paraId="56E2C421" w14:textId="6C7173E5" w:rsidR="00656896" w:rsidRPr="002F5A3C" w:rsidRDefault="00656896"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 xml:space="preserve">v. </w:t>
            </w:r>
            <w:r w:rsidRPr="002F5A3C">
              <w:rPr>
                <w:rFonts w:ascii="Verdana" w:hAnsi="Verdana"/>
                <w:sz w:val="16"/>
                <w:szCs w:val="16"/>
                <w:lang w:val="en-US"/>
              </w:rPr>
              <w:tab/>
              <w:t xml:space="preserve">The toilet </w:t>
            </w:r>
            <w:r w:rsidR="00D64B7E" w:rsidRPr="002F5A3C">
              <w:rPr>
                <w:rFonts w:ascii="Verdana" w:hAnsi="Verdana"/>
                <w:sz w:val="16"/>
                <w:szCs w:val="16"/>
                <w:lang w:val="en-US"/>
              </w:rPr>
              <w:t>must</w:t>
            </w:r>
            <w:r w:rsidRPr="002F5A3C">
              <w:rPr>
                <w:rFonts w:ascii="Verdana" w:hAnsi="Verdana"/>
                <w:sz w:val="16"/>
                <w:szCs w:val="16"/>
                <w:lang w:val="en-US"/>
              </w:rPr>
              <w:t xml:space="preserve"> be flushed by pressing the activator and holding it for a maximum of 1 s, and the flushed water </w:t>
            </w:r>
            <w:r w:rsidR="00D64B7E" w:rsidRPr="002F5A3C">
              <w:rPr>
                <w:rFonts w:ascii="Verdana" w:hAnsi="Verdana"/>
                <w:sz w:val="16"/>
                <w:szCs w:val="16"/>
                <w:lang w:val="en-US"/>
              </w:rPr>
              <w:t>must</w:t>
            </w:r>
            <w:r w:rsidRPr="002F5A3C">
              <w:rPr>
                <w:rFonts w:ascii="Verdana" w:hAnsi="Verdana"/>
                <w:sz w:val="16"/>
                <w:szCs w:val="16"/>
                <w:lang w:val="en-US"/>
              </w:rPr>
              <w:t xml:space="preserve"> be deposited in a container.</w:t>
            </w:r>
          </w:p>
        </w:tc>
      </w:tr>
      <w:tr w:rsidR="00656896" w:rsidRPr="00BD1E99" w14:paraId="3F534E84" w14:textId="548B0D3D" w:rsidTr="002F5A3C">
        <w:tc>
          <w:tcPr>
            <w:tcW w:w="4675" w:type="dxa"/>
          </w:tcPr>
          <w:p w14:paraId="55E14CFC" w14:textId="77777777" w:rsidR="00656896" w:rsidRPr="00C0169D" w:rsidRDefault="00656896" w:rsidP="00656896">
            <w:pPr>
              <w:pStyle w:val="INCISO"/>
              <w:spacing w:line="225" w:lineRule="exact"/>
              <w:ind w:left="0" w:firstLine="0"/>
              <w:rPr>
                <w:rFonts w:ascii="Verdana" w:hAnsi="Verdana"/>
                <w:sz w:val="16"/>
                <w:szCs w:val="16"/>
              </w:rPr>
            </w:pPr>
            <w:r w:rsidRPr="00C0169D">
              <w:rPr>
                <w:rFonts w:ascii="Verdana" w:hAnsi="Verdana"/>
                <w:sz w:val="16"/>
                <w:szCs w:val="16"/>
              </w:rPr>
              <w:t>vi.</w:t>
            </w:r>
            <w:r w:rsidRPr="00C0169D">
              <w:rPr>
                <w:rFonts w:ascii="Verdana" w:hAnsi="Verdana"/>
                <w:sz w:val="16"/>
                <w:szCs w:val="16"/>
              </w:rPr>
              <w:tab/>
              <w:t>Una vez terminado el ciclo de descarga completo, el volumen total descargado será medido y registrado.</w:t>
            </w:r>
          </w:p>
        </w:tc>
        <w:tc>
          <w:tcPr>
            <w:tcW w:w="4675" w:type="dxa"/>
          </w:tcPr>
          <w:p w14:paraId="7587C289" w14:textId="66728737" w:rsidR="00656896" w:rsidRPr="002F5A3C" w:rsidRDefault="00263CF2"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vi.</w:t>
            </w:r>
            <w:r w:rsidR="00656896" w:rsidRPr="002F5A3C">
              <w:rPr>
                <w:rFonts w:ascii="Verdana" w:hAnsi="Verdana"/>
                <w:sz w:val="16"/>
                <w:szCs w:val="16"/>
                <w:lang w:val="en-US"/>
              </w:rPr>
              <w:t xml:space="preserve"> </w:t>
            </w:r>
            <w:r w:rsidR="00656896" w:rsidRPr="002F5A3C">
              <w:rPr>
                <w:rFonts w:ascii="Verdana" w:hAnsi="Verdana"/>
                <w:sz w:val="16"/>
                <w:szCs w:val="16"/>
                <w:lang w:val="en-US"/>
              </w:rPr>
              <w:tab/>
              <w:t>Once the full discharge cycle is complete, the total volume discharged will be measured and recorded.</w:t>
            </w:r>
          </w:p>
        </w:tc>
      </w:tr>
      <w:tr w:rsidR="00656896" w:rsidRPr="00BD1E99" w14:paraId="38F857C6" w14:textId="743EF8C1" w:rsidTr="002F5A3C">
        <w:tc>
          <w:tcPr>
            <w:tcW w:w="4675" w:type="dxa"/>
          </w:tcPr>
          <w:p w14:paraId="79F7F82A" w14:textId="77777777" w:rsidR="00656896" w:rsidRPr="00C0169D" w:rsidRDefault="00656896" w:rsidP="00656896">
            <w:pPr>
              <w:pStyle w:val="INCISO"/>
              <w:spacing w:line="225" w:lineRule="exact"/>
              <w:ind w:left="0" w:firstLine="0"/>
              <w:rPr>
                <w:rFonts w:ascii="Verdana" w:hAnsi="Verdana"/>
                <w:sz w:val="16"/>
                <w:szCs w:val="16"/>
              </w:rPr>
            </w:pPr>
            <w:proofErr w:type="spellStart"/>
            <w:r w:rsidRPr="00C0169D">
              <w:rPr>
                <w:rFonts w:ascii="Verdana" w:hAnsi="Verdana"/>
                <w:sz w:val="16"/>
                <w:szCs w:val="16"/>
              </w:rPr>
              <w:t>vii</w:t>
            </w:r>
            <w:proofErr w:type="spellEnd"/>
            <w:r w:rsidRPr="00C0169D">
              <w:rPr>
                <w:rFonts w:ascii="Verdana" w:hAnsi="Verdana"/>
                <w:sz w:val="16"/>
                <w:szCs w:val="16"/>
              </w:rPr>
              <w:t>.</w:t>
            </w:r>
            <w:r w:rsidRPr="00C0169D">
              <w:rPr>
                <w:rFonts w:ascii="Verdana" w:hAnsi="Verdana"/>
                <w:sz w:val="16"/>
                <w:szCs w:val="16"/>
              </w:rPr>
              <w:tab/>
              <w:t>Este procedimiento será repetido hasta que se obtengan 5 registros de descargas.</w:t>
            </w:r>
          </w:p>
        </w:tc>
        <w:tc>
          <w:tcPr>
            <w:tcW w:w="4675" w:type="dxa"/>
          </w:tcPr>
          <w:p w14:paraId="2ED9EF0A" w14:textId="24BB1A7E" w:rsidR="00656896" w:rsidRPr="002F5A3C" w:rsidRDefault="00656896"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vii</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 xml:space="preserve">This procedure will be repeated until 5 </w:t>
            </w:r>
            <w:r w:rsidR="00F26F51" w:rsidRPr="002F5A3C">
              <w:rPr>
                <w:rFonts w:ascii="Verdana" w:hAnsi="Verdana"/>
                <w:sz w:val="16"/>
                <w:szCs w:val="16"/>
                <w:lang w:val="en-US"/>
              </w:rPr>
              <w:t>discharge</w:t>
            </w:r>
            <w:r w:rsidRPr="002F5A3C">
              <w:rPr>
                <w:rFonts w:ascii="Verdana" w:hAnsi="Verdana"/>
                <w:sz w:val="16"/>
                <w:szCs w:val="16"/>
                <w:lang w:val="en-US"/>
              </w:rPr>
              <w:t xml:space="preserve"> records are obtained.</w:t>
            </w:r>
          </w:p>
        </w:tc>
      </w:tr>
      <w:tr w:rsidR="00656896" w:rsidRPr="00BD1E99" w14:paraId="426D1B73" w14:textId="79B40DE6" w:rsidTr="002F5A3C">
        <w:tc>
          <w:tcPr>
            <w:tcW w:w="4675" w:type="dxa"/>
          </w:tcPr>
          <w:p w14:paraId="2A4C0BCA" w14:textId="77777777" w:rsidR="00656896" w:rsidRPr="00C0169D" w:rsidRDefault="00656896" w:rsidP="00656896">
            <w:pPr>
              <w:pStyle w:val="INCISO"/>
              <w:spacing w:line="225" w:lineRule="exact"/>
              <w:ind w:left="0" w:firstLine="0"/>
              <w:rPr>
                <w:rFonts w:ascii="Verdana" w:hAnsi="Verdana"/>
                <w:sz w:val="16"/>
                <w:szCs w:val="16"/>
              </w:rPr>
            </w:pPr>
            <w:proofErr w:type="spellStart"/>
            <w:r w:rsidRPr="00C0169D">
              <w:rPr>
                <w:rFonts w:ascii="Verdana" w:hAnsi="Verdana"/>
                <w:sz w:val="16"/>
                <w:szCs w:val="16"/>
              </w:rPr>
              <w:t>viii</w:t>
            </w:r>
            <w:proofErr w:type="spellEnd"/>
            <w:r w:rsidRPr="00C0169D">
              <w:rPr>
                <w:rFonts w:ascii="Verdana" w:hAnsi="Verdana"/>
                <w:sz w:val="16"/>
                <w:szCs w:val="16"/>
              </w:rPr>
              <w:t>.</w:t>
            </w:r>
            <w:r w:rsidRPr="00C0169D">
              <w:rPr>
                <w:rFonts w:ascii="Verdana" w:hAnsi="Verdana"/>
                <w:sz w:val="16"/>
                <w:szCs w:val="16"/>
              </w:rPr>
              <w:tab/>
              <w:t>La presión estática del suministro de agua será ajustada a 25 kPa (0.25 kg/cm</w:t>
            </w:r>
            <w:r w:rsidRPr="00C0169D">
              <w:rPr>
                <w:rFonts w:ascii="Verdana" w:hAnsi="Verdana"/>
                <w:sz w:val="16"/>
                <w:szCs w:val="16"/>
                <w:vertAlign w:val="superscript"/>
              </w:rPr>
              <w:t>2</w:t>
            </w:r>
            <w:r w:rsidRPr="00C0169D">
              <w:rPr>
                <w:rFonts w:ascii="Verdana" w:hAnsi="Verdana"/>
                <w:sz w:val="16"/>
                <w:szCs w:val="16"/>
              </w:rPr>
              <w:t xml:space="preserve">) o a la presión mínima recomendada por el fabricante como lo cita en su literatura y empaque, y se repetirán los pasos del v. al </w:t>
            </w:r>
            <w:proofErr w:type="spellStart"/>
            <w:r w:rsidRPr="00C0169D">
              <w:rPr>
                <w:rFonts w:ascii="Verdana" w:hAnsi="Verdana"/>
                <w:sz w:val="16"/>
                <w:szCs w:val="16"/>
              </w:rPr>
              <w:t>vii</w:t>
            </w:r>
            <w:proofErr w:type="spellEnd"/>
            <w:r w:rsidRPr="00C0169D">
              <w:rPr>
                <w:rFonts w:ascii="Verdana" w:hAnsi="Verdana"/>
                <w:sz w:val="16"/>
                <w:szCs w:val="16"/>
              </w:rPr>
              <w:t>.</w:t>
            </w:r>
          </w:p>
        </w:tc>
        <w:tc>
          <w:tcPr>
            <w:tcW w:w="4675" w:type="dxa"/>
          </w:tcPr>
          <w:p w14:paraId="0B862466" w14:textId="1F37A50A" w:rsidR="00656896" w:rsidRPr="002F5A3C" w:rsidRDefault="00656896"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vii</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The static pressure of the water supply will be adjusted to 25 kPa (0.25 kg/cm</w:t>
            </w:r>
            <w:r w:rsidRPr="002F5A3C">
              <w:rPr>
                <w:rFonts w:ascii="Verdana" w:hAnsi="Verdana"/>
                <w:sz w:val="16"/>
                <w:szCs w:val="16"/>
                <w:vertAlign w:val="superscript"/>
                <w:lang w:val="en-US"/>
              </w:rPr>
              <w:t>2</w:t>
            </w:r>
            <w:r w:rsidR="001A2F7B" w:rsidRPr="002F5A3C">
              <w:rPr>
                <w:rFonts w:ascii="Verdana" w:hAnsi="Verdana"/>
                <w:sz w:val="16"/>
                <w:szCs w:val="16"/>
                <w:vertAlign w:val="superscript"/>
                <w:lang w:val="en-US"/>
              </w:rPr>
              <w:t>)</w:t>
            </w:r>
            <w:r w:rsidRPr="002F5A3C">
              <w:rPr>
                <w:rFonts w:ascii="Verdana" w:hAnsi="Verdana"/>
                <w:sz w:val="16"/>
                <w:szCs w:val="16"/>
                <w:lang w:val="en-US"/>
              </w:rPr>
              <w:t xml:space="preserve"> or the minimum pressure recommended by the manufacturer as quoted in its literature and packaging, and the steps of v. to vii</w:t>
            </w:r>
            <w:r w:rsidR="00263CF2" w:rsidRPr="002F5A3C">
              <w:rPr>
                <w:rFonts w:ascii="Verdana" w:hAnsi="Verdana"/>
                <w:sz w:val="16"/>
                <w:szCs w:val="16"/>
                <w:lang w:val="en-US"/>
              </w:rPr>
              <w:t>.</w:t>
            </w:r>
          </w:p>
        </w:tc>
      </w:tr>
      <w:tr w:rsidR="00656896" w:rsidRPr="00BD1E99" w14:paraId="462B0EAC" w14:textId="342F09A3" w:rsidTr="002F5A3C">
        <w:tc>
          <w:tcPr>
            <w:tcW w:w="4675" w:type="dxa"/>
          </w:tcPr>
          <w:p w14:paraId="6EC2E729" w14:textId="77777777" w:rsidR="00656896" w:rsidRPr="00C0169D" w:rsidRDefault="00656896" w:rsidP="00656896">
            <w:pPr>
              <w:pStyle w:val="INCISO"/>
              <w:spacing w:line="225" w:lineRule="exact"/>
              <w:ind w:left="0" w:firstLine="0"/>
              <w:rPr>
                <w:rFonts w:ascii="Verdana" w:hAnsi="Verdana"/>
                <w:sz w:val="16"/>
                <w:szCs w:val="16"/>
              </w:rPr>
            </w:pPr>
            <w:proofErr w:type="spellStart"/>
            <w:r w:rsidRPr="00C0169D">
              <w:rPr>
                <w:rFonts w:ascii="Verdana" w:hAnsi="Verdana"/>
                <w:sz w:val="16"/>
                <w:szCs w:val="16"/>
              </w:rPr>
              <w:t>ix</w:t>
            </w:r>
            <w:proofErr w:type="spellEnd"/>
            <w:r w:rsidRPr="00C0169D">
              <w:rPr>
                <w:rFonts w:ascii="Verdana" w:hAnsi="Verdana"/>
                <w:sz w:val="16"/>
                <w:szCs w:val="16"/>
              </w:rPr>
              <w:t>.</w:t>
            </w:r>
            <w:r w:rsidRPr="00C0169D">
              <w:rPr>
                <w:rFonts w:ascii="Verdana" w:hAnsi="Verdana"/>
                <w:sz w:val="16"/>
                <w:szCs w:val="16"/>
              </w:rPr>
              <w:tab/>
              <w:t>Los 5 registros de descargas individuales, así como el promedio de las cinco descargas para cada presión estática de suministro deberán ser informadas.</w:t>
            </w:r>
          </w:p>
        </w:tc>
        <w:tc>
          <w:tcPr>
            <w:tcW w:w="4675" w:type="dxa"/>
          </w:tcPr>
          <w:p w14:paraId="0B918EFB" w14:textId="6F4669FE" w:rsidR="00656896" w:rsidRPr="002F5A3C" w:rsidRDefault="00656896" w:rsidP="00656896">
            <w:pPr>
              <w:pStyle w:val="INCISO"/>
              <w:spacing w:line="225" w:lineRule="exact"/>
              <w:ind w:left="0" w:firstLine="0"/>
              <w:rPr>
                <w:rFonts w:ascii="Verdana" w:hAnsi="Verdana"/>
                <w:sz w:val="16"/>
                <w:szCs w:val="16"/>
                <w:lang w:val="en-US"/>
              </w:rPr>
            </w:pPr>
            <w:r w:rsidRPr="002F5A3C">
              <w:rPr>
                <w:rFonts w:ascii="Verdana" w:hAnsi="Verdana"/>
                <w:sz w:val="16"/>
                <w:szCs w:val="16"/>
                <w:lang w:val="en-US"/>
              </w:rPr>
              <w:t>ix</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The 5 individual discharge records, as well as the average of the five discharges for each supply static pressure must be reported.</w:t>
            </w:r>
          </w:p>
        </w:tc>
      </w:tr>
      <w:tr w:rsidR="00656896" w:rsidRPr="00C0169D" w14:paraId="08F3C995" w14:textId="6A26E1B6" w:rsidTr="002F5A3C">
        <w:tc>
          <w:tcPr>
            <w:tcW w:w="4675" w:type="dxa"/>
          </w:tcPr>
          <w:p w14:paraId="7CDEC335" w14:textId="77777777" w:rsidR="00656896" w:rsidRPr="00C0169D" w:rsidRDefault="00656896" w:rsidP="00656896">
            <w:pPr>
              <w:pStyle w:val="ROMANOS"/>
              <w:spacing w:line="225" w:lineRule="exact"/>
              <w:ind w:left="0" w:firstLine="0"/>
              <w:rPr>
                <w:rFonts w:ascii="Verdana" w:hAnsi="Verdana"/>
                <w:sz w:val="16"/>
                <w:szCs w:val="16"/>
              </w:rPr>
            </w:pPr>
            <w:r w:rsidRPr="00C0169D">
              <w:rPr>
                <w:rFonts w:ascii="Verdana" w:hAnsi="Verdana"/>
                <w:sz w:val="16"/>
                <w:szCs w:val="16"/>
              </w:rPr>
              <w:t>c)</w:t>
            </w:r>
            <w:r w:rsidRPr="00C0169D">
              <w:rPr>
                <w:rFonts w:ascii="Verdana" w:hAnsi="Verdana"/>
                <w:sz w:val="16"/>
                <w:szCs w:val="16"/>
              </w:rPr>
              <w:tab/>
              <w:t>Resultado</w:t>
            </w:r>
          </w:p>
        </w:tc>
        <w:tc>
          <w:tcPr>
            <w:tcW w:w="4675" w:type="dxa"/>
          </w:tcPr>
          <w:p w14:paraId="70ADFB99" w14:textId="4BC01C60" w:rsidR="00656896" w:rsidRPr="002F5A3C" w:rsidRDefault="00656896" w:rsidP="00656896">
            <w:pPr>
              <w:pStyle w:val="ROMANOS"/>
              <w:spacing w:line="225" w:lineRule="exact"/>
              <w:ind w:left="0" w:firstLine="0"/>
              <w:rPr>
                <w:rFonts w:ascii="Verdana" w:hAnsi="Verdana"/>
                <w:sz w:val="16"/>
                <w:szCs w:val="16"/>
                <w:lang w:val="en-US"/>
              </w:rPr>
            </w:pPr>
            <w:r w:rsidRPr="002F5A3C">
              <w:rPr>
                <w:rFonts w:ascii="Verdana" w:hAnsi="Verdana"/>
                <w:sz w:val="16"/>
                <w:szCs w:val="16"/>
                <w:lang w:val="en-US"/>
              </w:rPr>
              <w:t xml:space="preserve">c) </w:t>
            </w:r>
            <w:r w:rsidRPr="002F5A3C">
              <w:rPr>
                <w:rFonts w:ascii="Verdana" w:hAnsi="Verdana"/>
                <w:sz w:val="16"/>
                <w:szCs w:val="16"/>
                <w:lang w:val="en-US"/>
              </w:rPr>
              <w:tab/>
              <w:t>Result</w:t>
            </w:r>
          </w:p>
        </w:tc>
      </w:tr>
      <w:tr w:rsidR="00656896" w:rsidRPr="00BD1E99" w14:paraId="26AC45D7" w14:textId="5D9A1FC8" w:rsidTr="002F5A3C">
        <w:tc>
          <w:tcPr>
            <w:tcW w:w="4675" w:type="dxa"/>
          </w:tcPr>
          <w:p w14:paraId="0B892064" w14:textId="77777777" w:rsidR="00656896" w:rsidRPr="00C0169D" w:rsidRDefault="00656896" w:rsidP="00656896">
            <w:pPr>
              <w:pStyle w:val="Texto"/>
              <w:spacing w:line="225" w:lineRule="exact"/>
              <w:ind w:firstLine="0"/>
              <w:rPr>
                <w:rFonts w:ascii="Verdana" w:hAnsi="Verdana"/>
                <w:sz w:val="16"/>
                <w:szCs w:val="16"/>
              </w:rPr>
            </w:pPr>
            <w:r w:rsidRPr="00C0169D">
              <w:rPr>
                <w:rFonts w:ascii="Verdana" w:hAnsi="Verdana"/>
                <w:sz w:val="16"/>
                <w:szCs w:val="16"/>
              </w:rPr>
              <w:t>El promedio del volumen de descarga de las cinco corridas a las dos presiones estáticas de suministro de agua no deberá ser mayor a 6 litros por descarga, en caso contrario se rechaza el inodoro.</w:t>
            </w:r>
          </w:p>
        </w:tc>
        <w:tc>
          <w:tcPr>
            <w:tcW w:w="4675" w:type="dxa"/>
          </w:tcPr>
          <w:p w14:paraId="7CC21797" w14:textId="115E888B" w:rsidR="00656896" w:rsidRPr="002F5A3C" w:rsidRDefault="00656896" w:rsidP="00656896">
            <w:pPr>
              <w:pStyle w:val="Texto"/>
              <w:spacing w:line="225" w:lineRule="exact"/>
              <w:ind w:firstLine="0"/>
              <w:rPr>
                <w:rFonts w:ascii="Verdana" w:hAnsi="Verdana"/>
                <w:sz w:val="16"/>
                <w:szCs w:val="16"/>
                <w:lang w:val="en-US"/>
              </w:rPr>
            </w:pPr>
            <w:r w:rsidRPr="002F5A3C">
              <w:rPr>
                <w:rFonts w:ascii="Verdana" w:hAnsi="Verdana"/>
                <w:sz w:val="16"/>
                <w:szCs w:val="16"/>
                <w:lang w:val="en-US"/>
              </w:rPr>
              <w:t xml:space="preserve">The average flush volume of the five runs at the two static water supply pressures </w:t>
            </w:r>
            <w:r w:rsidR="00FF3594" w:rsidRPr="002F5A3C">
              <w:rPr>
                <w:rFonts w:ascii="Verdana" w:hAnsi="Verdana"/>
                <w:sz w:val="16"/>
                <w:szCs w:val="16"/>
                <w:lang w:val="en-US"/>
              </w:rPr>
              <w:t>must</w:t>
            </w:r>
            <w:r w:rsidRPr="002F5A3C">
              <w:rPr>
                <w:rFonts w:ascii="Verdana" w:hAnsi="Verdana"/>
                <w:sz w:val="16"/>
                <w:szCs w:val="16"/>
                <w:lang w:val="en-US"/>
              </w:rPr>
              <w:t xml:space="preserve"> not exceed 6 liters per flush, otherwise the toilet is rejected.</w:t>
            </w:r>
          </w:p>
        </w:tc>
      </w:tr>
      <w:tr w:rsidR="00656896" w:rsidRPr="00BD1E99" w14:paraId="30274829" w14:textId="3D0FF730" w:rsidTr="002F5A3C">
        <w:tc>
          <w:tcPr>
            <w:tcW w:w="4675" w:type="dxa"/>
          </w:tcPr>
          <w:p w14:paraId="3A0014B5" w14:textId="77777777" w:rsidR="00656896" w:rsidRPr="00C0169D" w:rsidRDefault="00656896" w:rsidP="00656896">
            <w:pPr>
              <w:pStyle w:val="Texto"/>
              <w:spacing w:line="241" w:lineRule="exact"/>
              <w:ind w:firstLine="0"/>
              <w:rPr>
                <w:rFonts w:ascii="Verdana" w:hAnsi="Verdana"/>
                <w:b/>
                <w:sz w:val="16"/>
                <w:szCs w:val="16"/>
              </w:rPr>
            </w:pPr>
            <w:r w:rsidRPr="00C0169D">
              <w:rPr>
                <w:rFonts w:ascii="Verdana" w:hAnsi="Verdana"/>
                <w:b/>
                <w:sz w:val="16"/>
                <w:szCs w:val="16"/>
              </w:rPr>
              <w:t>C.3.</w:t>
            </w:r>
            <w:r w:rsidRPr="00C0169D">
              <w:rPr>
                <w:rFonts w:ascii="Verdana" w:hAnsi="Verdana"/>
                <w:b/>
                <w:sz w:val="16"/>
                <w:szCs w:val="16"/>
              </w:rPr>
              <w:tab/>
              <w:t>Inodoro con tanque de gravedad con sello obturador obtenido del mercado de reposición.</w:t>
            </w:r>
          </w:p>
        </w:tc>
        <w:tc>
          <w:tcPr>
            <w:tcW w:w="4675" w:type="dxa"/>
          </w:tcPr>
          <w:p w14:paraId="288AC5AE" w14:textId="0434D480" w:rsidR="00656896" w:rsidRPr="002F5A3C" w:rsidRDefault="00656896" w:rsidP="00656896">
            <w:pPr>
              <w:pStyle w:val="Texto"/>
              <w:spacing w:line="241" w:lineRule="exact"/>
              <w:ind w:firstLine="0"/>
              <w:rPr>
                <w:rFonts w:ascii="Verdana" w:hAnsi="Verdana"/>
                <w:b/>
                <w:sz w:val="16"/>
                <w:szCs w:val="16"/>
                <w:lang w:val="en-US"/>
              </w:rPr>
            </w:pPr>
            <w:r w:rsidRPr="002F5A3C">
              <w:rPr>
                <w:rFonts w:ascii="Verdana" w:hAnsi="Verdana"/>
                <w:b/>
                <w:sz w:val="16"/>
                <w:szCs w:val="16"/>
                <w:lang w:val="en-US"/>
              </w:rPr>
              <w:t xml:space="preserve">C.3. </w:t>
            </w:r>
            <w:r w:rsidRPr="002F5A3C">
              <w:rPr>
                <w:rFonts w:ascii="Verdana" w:hAnsi="Verdana"/>
                <w:b/>
                <w:sz w:val="16"/>
                <w:szCs w:val="16"/>
                <w:lang w:val="en-US"/>
              </w:rPr>
              <w:tab/>
              <w:t xml:space="preserve">Gravity tank toilet with plug seal obtained from </w:t>
            </w:r>
            <w:r w:rsidR="00954C92">
              <w:rPr>
                <w:rFonts w:ascii="Verdana" w:hAnsi="Verdana"/>
                <w:b/>
                <w:sz w:val="16"/>
                <w:szCs w:val="16"/>
                <w:lang w:val="en-US"/>
              </w:rPr>
              <w:t>the replacement market</w:t>
            </w:r>
            <w:r w:rsidRPr="002F5A3C">
              <w:rPr>
                <w:rFonts w:ascii="Verdana" w:hAnsi="Verdana"/>
                <w:b/>
                <w:sz w:val="16"/>
                <w:szCs w:val="16"/>
                <w:lang w:val="en-US"/>
              </w:rPr>
              <w:t>.</w:t>
            </w:r>
          </w:p>
        </w:tc>
      </w:tr>
      <w:tr w:rsidR="00656896" w:rsidRPr="00BD1E99" w14:paraId="464D73CD" w14:textId="6ECE647F" w:rsidTr="002F5A3C">
        <w:tc>
          <w:tcPr>
            <w:tcW w:w="4675" w:type="dxa"/>
          </w:tcPr>
          <w:p w14:paraId="6E080FA7" w14:textId="77777777" w:rsidR="00656896" w:rsidRPr="00C0169D" w:rsidRDefault="00656896" w:rsidP="00656896">
            <w:pPr>
              <w:pStyle w:val="ROMANOS"/>
              <w:spacing w:line="241" w:lineRule="exact"/>
              <w:ind w:left="0" w:firstLine="0"/>
              <w:rPr>
                <w:rFonts w:ascii="Verdana" w:hAnsi="Verdana"/>
                <w:sz w:val="16"/>
                <w:szCs w:val="16"/>
              </w:rPr>
            </w:pPr>
            <w:r w:rsidRPr="00C0169D">
              <w:rPr>
                <w:rFonts w:ascii="Verdana" w:hAnsi="Verdana"/>
                <w:sz w:val="16"/>
                <w:szCs w:val="16"/>
              </w:rPr>
              <w:t>a)</w:t>
            </w:r>
            <w:r w:rsidRPr="00C0169D">
              <w:rPr>
                <w:rFonts w:ascii="Verdana" w:hAnsi="Verdana"/>
                <w:sz w:val="16"/>
                <w:szCs w:val="16"/>
              </w:rPr>
              <w:tab/>
              <w:t>Objetivo de la prueba</w:t>
            </w:r>
          </w:p>
        </w:tc>
        <w:tc>
          <w:tcPr>
            <w:tcW w:w="4675" w:type="dxa"/>
          </w:tcPr>
          <w:p w14:paraId="7EF2567E" w14:textId="3C0EC148" w:rsidR="00656896" w:rsidRPr="002F5A3C" w:rsidRDefault="00656896" w:rsidP="00656896">
            <w:pPr>
              <w:pStyle w:val="ROMANOS"/>
              <w:spacing w:line="241" w:lineRule="exact"/>
              <w:ind w:left="0" w:firstLine="0"/>
              <w:rPr>
                <w:rFonts w:ascii="Verdana" w:hAnsi="Verdana"/>
                <w:sz w:val="16"/>
                <w:szCs w:val="16"/>
                <w:lang w:val="en-US"/>
              </w:rPr>
            </w:pPr>
            <w:r w:rsidRPr="002F5A3C">
              <w:rPr>
                <w:rFonts w:ascii="Verdana" w:hAnsi="Verdana"/>
                <w:sz w:val="16"/>
                <w:szCs w:val="16"/>
                <w:lang w:val="en-US"/>
              </w:rPr>
              <w:t xml:space="preserve">a) </w:t>
            </w:r>
            <w:r w:rsidRPr="002F5A3C">
              <w:rPr>
                <w:rFonts w:ascii="Verdana" w:hAnsi="Verdana"/>
                <w:sz w:val="16"/>
                <w:szCs w:val="16"/>
                <w:lang w:val="en-US"/>
              </w:rPr>
              <w:tab/>
              <w:t>Objective of the test</w:t>
            </w:r>
          </w:p>
        </w:tc>
      </w:tr>
      <w:tr w:rsidR="00656896" w:rsidRPr="00BD1E99" w14:paraId="1FC21E90" w14:textId="31ED1171" w:rsidTr="002F5A3C">
        <w:tc>
          <w:tcPr>
            <w:tcW w:w="4675" w:type="dxa"/>
          </w:tcPr>
          <w:p w14:paraId="24605C50" w14:textId="77777777" w:rsidR="00656896" w:rsidRPr="00C0169D" w:rsidRDefault="00656896" w:rsidP="00656896">
            <w:pPr>
              <w:pStyle w:val="Texto"/>
              <w:spacing w:line="241" w:lineRule="exact"/>
              <w:ind w:firstLine="0"/>
              <w:rPr>
                <w:rFonts w:ascii="Verdana" w:hAnsi="Verdana"/>
                <w:sz w:val="16"/>
                <w:szCs w:val="16"/>
              </w:rPr>
            </w:pPr>
            <w:r w:rsidRPr="00C0169D">
              <w:rPr>
                <w:rFonts w:ascii="Verdana" w:hAnsi="Verdana"/>
                <w:sz w:val="16"/>
                <w:szCs w:val="16"/>
              </w:rPr>
              <w:t>Es determinar el volumen máximo de agua descargada cuando se reemplaza el sello obturador del equipo original por sello obtenido en el mercado de reposiciones.</w:t>
            </w:r>
          </w:p>
        </w:tc>
        <w:tc>
          <w:tcPr>
            <w:tcW w:w="4675" w:type="dxa"/>
          </w:tcPr>
          <w:p w14:paraId="6EC2E4A7" w14:textId="1D19B23D" w:rsidR="00656896" w:rsidRPr="002F5A3C" w:rsidRDefault="00656896" w:rsidP="00656896">
            <w:pPr>
              <w:pStyle w:val="Texto"/>
              <w:spacing w:line="241" w:lineRule="exact"/>
              <w:ind w:firstLine="0"/>
              <w:rPr>
                <w:rFonts w:ascii="Verdana" w:hAnsi="Verdana"/>
                <w:sz w:val="16"/>
                <w:szCs w:val="16"/>
                <w:lang w:val="en-US"/>
              </w:rPr>
            </w:pPr>
            <w:r w:rsidRPr="002F5A3C">
              <w:rPr>
                <w:rFonts w:ascii="Verdana" w:hAnsi="Verdana"/>
                <w:sz w:val="16"/>
                <w:szCs w:val="16"/>
                <w:lang w:val="en-US"/>
              </w:rPr>
              <w:t>It is to determine the maximum volume of water discharged when the original equipment seal is replaced by a seal obtained in the replacement market.</w:t>
            </w:r>
          </w:p>
        </w:tc>
      </w:tr>
      <w:tr w:rsidR="00656896" w:rsidRPr="00BD1E99" w14:paraId="32B20246" w14:textId="45CADB3F" w:rsidTr="002F5A3C">
        <w:tc>
          <w:tcPr>
            <w:tcW w:w="4675" w:type="dxa"/>
          </w:tcPr>
          <w:p w14:paraId="751B484F" w14:textId="77777777" w:rsidR="00656896" w:rsidRPr="00C0169D" w:rsidRDefault="00656896" w:rsidP="00656896">
            <w:pPr>
              <w:pStyle w:val="Texto"/>
              <w:spacing w:line="241" w:lineRule="exact"/>
              <w:ind w:firstLine="0"/>
              <w:rPr>
                <w:rFonts w:ascii="Verdana" w:hAnsi="Verdana"/>
                <w:sz w:val="16"/>
                <w:szCs w:val="16"/>
              </w:rPr>
            </w:pPr>
            <w:r w:rsidRPr="00C0169D">
              <w:rPr>
                <w:rFonts w:ascii="Verdana" w:hAnsi="Verdana"/>
                <w:sz w:val="16"/>
                <w:szCs w:val="16"/>
              </w:rPr>
              <w:t>El volumen máximo de agua que puede ser descargada por el inodoro cuando el equipo original (sello obturador o cualquier otro tipo de sello) es reemplazado y ajustado el herraje a su volumen de agua máximo de operación, no debe ser mayor a 6 litros por descarga.</w:t>
            </w:r>
          </w:p>
        </w:tc>
        <w:tc>
          <w:tcPr>
            <w:tcW w:w="4675" w:type="dxa"/>
          </w:tcPr>
          <w:p w14:paraId="1249CE0A" w14:textId="79C8D4F7" w:rsidR="00656896" w:rsidRPr="002F5A3C" w:rsidRDefault="00656896" w:rsidP="00656896">
            <w:pPr>
              <w:pStyle w:val="Texto"/>
              <w:spacing w:line="241" w:lineRule="exact"/>
              <w:ind w:firstLine="0"/>
              <w:rPr>
                <w:rFonts w:ascii="Verdana" w:hAnsi="Verdana"/>
                <w:sz w:val="16"/>
                <w:szCs w:val="16"/>
                <w:lang w:val="en-US"/>
              </w:rPr>
            </w:pPr>
            <w:r w:rsidRPr="002F5A3C">
              <w:rPr>
                <w:rFonts w:ascii="Verdana" w:hAnsi="Verdana"/>
                <w:sz w:val="16"/>
                <w:szCs w:val="16"/>
                <w:lang w:val="en-US"/>
              </w:rPr>
              <w:t>The maximum volume of water that can be flushed by the toilet when the original equipment (plug seal or any other type of seal) is replaced and the hardware adjusted to its maximum operating water volume, must not be greater than 6 liters per flush.</w:t>
            </w:r>
          </w:p>
        </w:tc>
      </w:tr>
      <w:tr w:rsidR="00656896" w:rsidRPr="00C0169D" w14:paraId="207FD854" w14:textId="34721A6B" w:rsidTr="002F5A3C">
        <w:tc>
          <w:tcPr>
            <w:tcW w:w="4675" w:type="dxa"/>
          </w:tcPr>
          <w:p w14:paraId="720E0FC4" w14:textId="77777777" w:rsidR="00656896" w:rsidRPr="00C0169D" w:rsidRDefault="00656896" w:rsidP="00656896">
            <w:pPr>
              <w:pStyle w:val="ROMANOS"/>
              <w:spacing w:line="241" w:lineRule="exact"/>
              <w:ind w:left="0" w:firstLine="0"/>
              <w:rPr>
                <w:rFonts w:ascii="Verdana" w:hAnsi="Verdana"/>
                <w:sz w:val="16"/>
                <w:szCs w:val="16"/>
              </w:rPr>
            </w:pPr>
            <w:r w:rsidRPr="00C0169D">
              <w:rPr>
                <w:rFonts w:ascii="Verdana" w:hAnsi="Verdana"/>
                <w:sz w:val="16"/>
                <w:szCs w:val="16"/>
              </w:rPr>
              <w:t>b)</w:t>
            </w:r>
            <w:r w:rsidRPr="00C0169D">
              <w:rPr>
                <w:rFonts w:ascii="Verdana" w:hAnsi="Verdana"/>
                <w:sz w:val="16"/>
                <w:szCs w:val="16"/>
              </w:rPr>
              <w:tab/>
              <w:t>Condiciones generales</w:t>
            </w:r>
          </w:p>
        </w:tc>
        <w:tc>
          <w:tcPr>
            <w:tcW w:w="4675" w:type="dxa"/>
          </w:tcPr>
          <w:p w14:paraId="186C4AF9" w14:textId="4F9ADBA1" w:rsidR="00656896" w:rsidRPr="002F5A3C" w:rsidRDefault="00656896" w:rsidP="00656896">
            <w:pPr>
              <w:pStyle w:val="ROMANOS"/>
              <w:spacing w:line="241" w:lineRule="exact"/>
              <w:ind w:left="0" w:firstLine="0"/>
              <w:rPr>
                <w:rFonts w:ascii="Verdana" w:hAnsi="Verdana"/>
                <w:sz w:val="16"/>
                <w:szCs w:val="16"/>
                <w:lang w:val="en-US"/>
              </w:rPr>
            </w:pPr>
            <w:r w:rsidRPr="002F5A3C">
              <w:rPr>
                <w:rFonts w:ascii="Verdana" w:hAnsi="Verdana"/>
                <w:sz w:val="16"/>
                <w:szCs w:val="16"/>
                <w:lang w:val="en-US"/>
              </w:rPr>
              <w:t xml:space="preserve">b) </w:t>
            </w:r>
            <w:r w:rsidRPr="002F5A3C">
              <w:rPr>
                <w:rFonts w:ascii="Verdana" w:hAnsi="Verdana"/>
                <w:sz w:val="16"/>
                <w:szCs w:val="16"/>
                <w:lang w:val="en-US"/>
              </w:rPr>
              <w:tab/>
              <w:t>General conditions</w:t>
            </w:r>
          </w:p>
        </w:tc>
      </w:tr>
      <w:tr w:rsidR="00656896" w:rsidRPr="00BD1E99" w14:paraId="43DFF5A2" w14:textId="0D84EC9B" w:rsidTr="002F5A3C">
        <w:tc>
          <w:tcPr>
            <w:tcW w:w="4675" w:type="dxa"/>
          </w:tcPr>
          <w:p w14:paraId="639AC762" w14:textId="77777777" w:rsidR="00656896" w:rsidRPr="00C0169D" w:rsidRDefault="00656896" w:rsidP="00656896">
            <w:pPr>
              <w:pStyle w:val="Texto"/>
              <w:spacing w:line="241" w:lineRule="exact"/>
              <w:ind w:firstLine="0"/>
              <w:rPr>
                <w:rFonts w:ascii="Verdana" w:hAnsi="Verdana"/>
                <w:sz w:val="16"/>
                <w:szCs w:val="16"/>
              </w:rPr>
            </w:pPr>
            <w:r w:rsidRPr="00C0169D">
              <w:rPr>
                <w:rFonts w:ascii="Verdana" w:hAnsi="Verdana"/>
                <w:sz w:val="16"/>
                <w:szCs w:val="16"/>
              </w:rPr>
              <w:t>La prueba se llevará a cabo según lo indicado en el inciso 7.4 Consumo de agua de esta norma, tomando en cuenta las siguientes modificaciones.</w:t>
            </w:r>
          </w:p>
        </w:tc>
        <w:tc>
          <w:tcPr>
            <w:tcW w:w="4675" w:type="dxa"/>
          </w:tcPr>
          <w:p w14:paraId="3F75A7FD" w14:textId="02E880A4" w:rsidR="00656896" w:rsidRPr="002F5A3C" w:rsidRDefault="00656896" w:rsidP="00656896">
            <w:pPr>
              <w:pStyle w:val="Texto"/>
              <w:spacing w:line="241" w:lineRule="exact"/>
              <w:ind w:firstLine="0"/>
              <w:rPr>
                <w:rFonts w:ascii="Verdana" w:hAnsi="Verdana"/>
                <w:sz w:val="16"/>
                <w:szCs w:val="16"/>
                <w:lang w:val="en-US"/>
              </w:rPr>
            </w:pPr>
            <w:r w:rsidRPr="002F5A3C">
              <w:rPr>
                <w:rFonts w:ascii="Verdana" w:hAnsi="Verdana"/>
                <w:sz w:val="16"/>
                <w:szCs w:val="16"/>
                <w:lang w:val="en-US"/>
              </w:rPr>
              <w:t>The test will be carried out as indicated in subsection 7.4 Water consumption of this standard, taking into account the following modifications.</w:t>
            </w:r>
          </w:p>
        </w:tc>
      </w:tr>
      <w:tr w:rsidR="00656896" w:rsidRPr="00BD1E99" w14:paraId="69920428" w14:textId="1FBA58CC" w:rsidTr="002F5A3C">
        <w:tc>
          <w:tcPr>
            <w:tcW w:w="4675" w:type="dxa"/>
          </w:tcPr>
          <w:p w14:paraId="01DF2B6F" w14:textId="77777777" w:rsidR="00656896" w:rsidRPr="00C0169D" w:rsidRDefault="00656896" w:rsidP="00656896">
            <w:pPr>
              <w:pStyle w:val="INCISO"/>
              <w:spacing w:line="241" w:lineRule="exact"/>
              <w:ind w:left="0" w:firstLine="0"/>
              <w:rPr>
                <w:rFonts w:ascii="Verdana" w:hAnsi="Verdana"/>
                <w:sz w:val="16"/>
                <w:szCs w:val="16"/>
              </w:rPr>
            </w:pPr>
            <w:r w:rsidRPr="00C0169D">
              <w:rPr>
                <w:rFonts w:ascii="Verdana" w:hAnsi="Verdana"/>
                <w:sz w:val="16"/>
                <w:szCs w:val="16"/>
              </w:rPr>
              <w:t>i.</w:t>
            </w:r>
            <w:r w:rsidRPr="00C0169D">
              <w:rPr>
                <w:rFonts w:ascii="Verdana" w:hAnsi="Verdana"/>
                <w:sz w:val="16"/>
                <w:szCs w:val="16"/>
              </w:rPr>
              <w:tab/>
              <w:t>Cualquier tipo de barrera, contenedor, represa, ajuste o aditamento que se use en el tanque y afecte el volumen de descarga no deberá ser manipulable y deberá estar fijo permanentemente al tanque. Cualquier aditamento que pueda ser manipulado o que se pueda remover de tal manera que pueda hacer que el inodoro descargue con un mayor volumen que el volumen de descarga máxima especificado en este procedimiento, será considerado como no aceptado.</w:t>
            </w:r>
          </w:p>
        </w:tc>
        <w:tc>
          <w:tcPr>
            <w:tcW w:w="4675" w:type="dxa"/>
          </w:tcPr>
          <w:p w14:paraId="4AED5350" w14:textId="6DBFFDDE" w:rsidR="00656896" w:rsidRPr="002F5A3C" w:rsidRDefault="000E71A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I.</w:t>
            </w:r>
            <w:r w:rsidR="00656896" w:rsidRPr="002F5A3C">
              <w:rPr>
                <w:rFonts w:ascii="Verdana" w:hAnsi="Verdana"/>
                <w:sz w:val="16"/>
                <w:szCs w:val="16"/>
                <w:lang w:val="en-US"/>
              </w:rPr>
              <w:t xml:space="preserve"> </w:t>
            </w:r>
            <w:r w:rsidR="00656896" w:rsidRPr="002F5A3C">
              <w:rPr>
                <w:rFonts w:ascii="Verdana" w:hAnsi="Verdana"/>
                <w:sz w:val="16"/>
                <w:szCs w:val="16"/>
                <w:lang w:val="en-US"/>
              </w:rPr>
              <w:tab/>
              <w:t xml:space="preserve">Any type of barrier, container, dam, adjustment or attachment that is used in the tank and affects the discharge volume must not be manipulable and must be permanently </w:t>
            </w:r>
            <w:r w:rsidR="00954C92">
              <w:rPr>
                <w:rFonts w:ascii="Verdana" w:hAnsi="Verdana"/>
                <w:sz w:val="16"/>
                <w:szCs w:val="16"/>
                <w:lang w:val="en-US"/>
              </w:rPr>
              <w:t>secured</w:t>
            </w:r>
            <w:r w:rsidR="00656896" w:rsidRPr="002F5A3C">
              <w:rPr>
                <w:rFonts w:ascii="Verdana" w:hAnsi="Verdana"/>
                <w:sz w:val="16"/>
                <w:szCs w:val="16"/>
                <w:lang w:val="en-US"/>
              </w:rPr>
              <w:t xml:space="preserve"> to the tank. Any fixture that can be tampered with or removed in such a way as to cause the toilet to flush greater than the maximum flush volume specified in this procedure will be considered unacceptable.</w:t>
            </w:r>
          </w:p>
        </w:tc>
      </w:tr>
      <w:tr w:rsidR="00656896" w:rsidRPr="00BD1E99" w14:paraId="6F7EFD6B" w14:textId="0DA20FAA" w:rsidTr="002F5A3C">
        <w:tc>
          <w:tcPr>
            <w:tcW w:w="4675" w:type="dxa"/>
          </w:tcPr>
          <w:p w14:paraId="21B673A3" w14:textId="77777777" w:rsidR="00656896" w:rsidRPr="00C0169D" w:rsidRDefault="00656896" w:rsidP="00656896">
            <w:pPr>
              <w:pStyle w:val="INCISO"/>
              <w:spacing w:line="241" w:lineRule="exact"/>
              <w:ind w:left="0" w:firstLine="0"/>
              <w:rPr>
                <w:rFonts w:ascii="Verdana" w:hAnsi="Verdana"/>
                <w:sz w:val="16"/>
                <w:szCs w:val="16"/>
              </w:rPr>
            </w:pPr>
            <w:proofErr w:type="spellStart"/>
            <w:r w:rsidRPr="00C0169D">
              <w:rPr>
                <w:rFonts w:ascii="Verdana" w:hAnsi="Verdana"/>
                <w:sz w:val="16"/>
                <w:szCs w:val="16"/>
              </w:rPr>
              <w:lastRenderedPageBreak/>
              <w:t>ii</w:t>
            </w:r>
            <w:proofErr w:type="spellEnd"/>
            <w:r w:rsidRPr="00C0169D">
              <w:rPr>
                <w:rFonts w:ascii="Verdana" w:hAnsi="Verdana"/>
                <w:sz w:val="16"/>
                <w:szCs w:val="16"/>
              </w:rPr>
              <w:t>.</w:t>
            </w:r>
            <w:r w:rsidRPr="00C0169D">
              <w:rPr>
                <w:rFonts w:ascii="Verdana" w:hAnsi="Verdana"/>
                <w:sz w:val="16"/>
                <w:szCs w:val="16"/>
              </w:rPr>
              <w:tab/>
              <w:t>El inodoro deberá ser montado y nivelado, todas las partes ajustables del herraje (cualquier aditamento de ajuste por el usuario que pueda aumentar el volumen de descarga) deberá ser ajustado a la posición de máximo consumo de agua, teniendo cuidado de no dañar o alterar sus componentes.</w:t>
            </w:r>
          </w:p>
        </w:tc>
        <w:tc>
          <w:tcPr>
            <w:tcW w:w="4675" w:type="dxa"/>
          </w:tcPr>
          <w:p w14:paraId="1D3F99F1" w14:textId="386675F3" w:rsidR="00656896" w:rsidRPr="002F5A3C" w:rsidRDefault="0065689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ii</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The toilet must be assembled and leveled, all adjustable parts of the hardware (any user-adjustable attachments that may increase the flush volume) must be adjusted to the position of maximum water consumption, taking care not to damage or alter their components.</w:t>
            </w:r>
          </w:p>
        </w:tc>
      </w:tr>
      <w:tr w:rsidR="00656896" w:rsidRPr="00BD1E99" w14:paraId="4F591823" w14:textId="2C017A55" w:rsidTr="002F5A3C">
        <w:tc>
          <w:tcPr>
            <w:tcW w:w="4675" w:type="dxa"/>
          </w:tcPr>
          <w:p w14:paraId="75CCDD77" w14:textId="77777777" w:rsidR="00656896" w:rsidRPr="00C0169D" w:rsidRDefault="00656896" w:rsidP="00656896">
            <w:pPr>
              <w:pStyle w:val="INCISO"/>
              <w:spacing w:line="241" w:lineRule="exact"/>
              <w:ind w:left="0" w:firstLine="0"/>
              <w:rPr>
                <w:rFonts w:ascii="Verdana" w:hAnsi="Verdana"/>
                <w:sz w:val="16"/>
                <w:szCs w:val="16"/>
              </w:rPr>
            </w:pPr>
            <w:proofErr w:type="spellStart"/>
            <w:r w:rsidRPr="00C0169D">
              <w:rPr>
                <w:rFonts w:ascii="Verdana" w:hAnsi="Verdana"/>
                <w:sz w:val="16"/>
                <w:szCs w:val="16"/>
              </w:rPr>
              <w:t>iii</w:t>
            </w:r>
            <w:proofErr w:type="spellEnd"/>
            <w:r w:rsidRPr="00C0169D">
              <w:rPr>
                <w:rFonts w:ascii="Verdana" w:hAnsi="Verdana"/>
                <w:sz w:val="16"/>
                <w:szCs w:val="16"/>
              </w:rPr>
              <w:t>.</w:t>
            </w:r>
            <w:r w:rsidRPr="00C0169D">
              <w:rPr>
                <w:rFonts w:ascii="Verdana" w:hAnsi="Verdana"/>
                <w:sz w:val="16"/>
                <w:szCs w:val="16"/>
              </w:rPr>
              <w:tab/>
              <w:t>Desmontar el sello obturador del equipo original y reemplazarlo por uno del mercado de reposición del mismo tipo, diámetro y compatible con el inodoro.</w:t>
            </w:r>
          </w:p>
        </w:tc>
        <w:tc>
          <w:tcPr>
            <w:tcW w:w="4675" w:type="dxa"/>
          </w:tcPr>
          <w:p w14:paraId="4FBEE92B" w14:textId="04C7D73A" w:rsidR="00656896" w:rsidRPr="002F5A3C" w:rsidRDefault="0065689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iii</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Remove the original equipment plug seal and replace it with an aftermarket one of the same type, diameter and compatible with the toilet.</w:t>
            </w:r>
          </w:p>
        </w:tc>
      </w:tr>
      <w:tr w:rsidR="00656896" w:rsidRPr="00BD1E99" w14:paraId="1EFE8615" w14:textId="6A03EBBD" w:rsidTr="002F5A3C">
        <w:tc>
          <w:tcPr>
            <w:tcW w:w="4675" w:type="dxa"/>
          </w:tcPr>
          <w:p w14:paraId="27FFE4F0" w14:textId="22A92DAE" w:rsidR="00656896" w:rsidRPr="00C0169D" w:rsidRDefault="00656896" w:rsidP="00656896">
            <w:pPr>
              <w:pStyle w:val="Texto"/>
              <w:spacing w:line="241" w:lineRule="exact"/>
              <w:ind w:firstLine="0"/>
              <w:rPr>
                <w:rFonts w:ascii="Verdana" w:hAnsi="Verdana"/>
                <w:sz w:val="16"/>
                <w:szCs w:val="16"/>
              </w:rPr>
            </w:pPr>
            <w:r w:rsidRPr="00C0169D">
              <w:rPr>
                <w:rFonts w:ascii="Verdana" w:hAnsi="Verdana"/>
                <w:b/>
                <w:sz w:val="16"/>
                <w:szCs w:val="16"/>
              </w:rPr>
              <w:t>Nota 1.-</w:t>
            </w:r>
            <w:r w:rsidRPr="00C0169D">
              <w:rPr>
                <w:rFonts w:ascii="Verdana" w:hAnsi="Verdana"/>
                <w:sz w:val="16"/>
                <w:szCs w:val="16"/>
              </w:rPr>
              <w:t xml:space="preserve"> Cuando no se pueda embonar en la válvula de descarga un sello obturador, o en el caso de que el inodoro utilice un sello que no se encuentra en el mercado de reposición, el signatario autorizado del laboratorio de prueba deberá tener la capacidad de decidir sobre qué tipo de sello del mercado de reposición se deberá utilizar para llevar a cabo la prueba, lo cual deberá ser documentado en el informe de ensa</w:t>
            </w:r>
            <w:r w:rsidR="00954C92">
              <w:rPr>
                <w:rFonts w:ascii="Verdana" w:hAnsi="Verdana"/>
                <w:sz w:val="16"/>
                <w:szCs w:val="16"/>
              </w:rPr>
              <w:t>yo</w:t>
            </w:r>
            <w:r w:rsidR="000E71A6">
              <w:rPr>
                <w:rFonts w:ascii="Verdana" w:hAnsi="Verdana"/>
                <w:sz w:val="16"/>
                <w:szCs w:val="16"/>
              </w:rPr>
              <w:t>.</w:t>
            </w:r>
          </w:p>
        </w:tc>
        <w:tc>
          <w:tcPr>
            <w:tcW w:w="4675" w:type="dxa"/>
          </w:tcPr>
          <w:p w14:paraId="337798B0" w14:textId="2C326602" w:rsidR="00656896" w:rsidRPr="002F5A3C" w:rsidRDefault="00656896" w:rsidP="00656896">
            <w:pPr>
              <w:pStyle w:val="Texto"/>
              <w:spacing w:line="241" w:lineRule="exact"/>
              <w:ind w:firstLine="0"/>
              <w:rPr>
                <w:rFonts w:ascii="Verdana" w:hAnsi="Verdana"/>
                <w:b/>
                <w:sz w:val="16"/>
                <w:szCs w:val="16"/>
                <w:lang w:val="en-US"/>
              </w:rPr>
            </w:pPr>
            <w:r w:rsidRPr="002F5A3C">
              <w:rPr>
                <w:rFonts w:ascii="Verdana" w:hAnsi="Verdana"/>
                <w:b/>
                <w:sz w:val="16"/>
                <w:szCs w:val="16"/>
                <w:lang w:val="en-US"/>
              </w:rPr>
              <w:t xml:space="preserve">Note 1.- </w:t>
            </w:r>
            <w:r w:rsidRPr="002F5A3C">
              <w:rPr>
                <w:rFonts w:ascii="Verdana" w:hAnsi="Verdana"/>
                <w:sz w:val="16"/>
                <w:szCs w:val="16"/>
                <w:lang w:val="en-US"/>
              </w:rPr>
              <w:t>When a plug seal cannot be fitted to the flush valve, or in the event that the toilet uses a seal that is not found in the replacement market, the authorized signatory of the test</w:t>
            </w:r>
            <w:r w:rsidR="00954C92">
              <w:rPr>
                <w:rFonts w:ascii="Verdana" w:hAnsi="Verdana"/>
                <w:sz w:val="16"/>
                <w:szCs w:val="16"/>
                <w:lang w:val="en-US"/>
              </w:rPr>
              <w:t>ing</w:t>
            </w:r>
            <w:r w:rsidRPr="002F5A3C">
              <w:rPr>
                <w:rFonts w:ascii="Verdana" w:hAnsi="Verdana"/>
                <w:sz w:val="16"/>
                <w:szCs w:val="16"/>
                <w:lang w:val="en-US"/>
              </w:rPr>
              <w:t xml:space="preserve"> laboratory must have the capacity deciding on what type of aftermarket seal </w:t>
            </w:r>
            <w:r w:rsidR="00D64B7E" w:rsidRPr="002F5A3C">
              <w:rPr>
                <w:rFonts w:ascii="Verdana" w:hAnsi="Verdana"/>
                <w:sz w:val="16"/>
                <w:szCs w:val="16"/>
                <w:lang w:val="en-US"/>
              </w:rPr>
              <w:t>must</w:t>
            </w:r>
            <w:r w:rsidRPr="002F5A3C">
              <w:rPr>
                <w:rFonts w:ascii="Verdana" w:hAnsi="Verdana"/>
                <w:sz w:val="16"/>
                <w:szCs w:val="16"/>
                <w:lang w:val="en-US"/>
              </w:rPr>
              <w:t xml:space="preserve"> be used to perform the test, which </w:t>
            </w:r>
            <w:r w:rsidR="00D64B7E" w:rsidRPr="002F5A3C">
              <w:rPr>
                <w:rFonts w:ascii="Verdana" w:hAnsi="Verdana"/>
                <w:sz w:val="16"/>
                <w:szCs w:val="16"/>
                <w:lang w:val="en-US"/>
              </w:rPr>
              <w:t>must</w:t>
            </w:r>
            <w:r w:rsidRPr="002F5A3C">
              <w:rPr>
                <w:rFonts w:ascii="Verdana" w:hAnsi="Verdana"/>
                <w:sz w:val="16"/>
                <w:szCs w:val="16"/>
                <w:lang w:val="en-US"/>
              </w:rPr>
              <w:t xml:space="preserve"> be documented in the test report.</w:t>
            </w:r>
          </w:p>
        </w:tc>
      </w:tr>
      <w:tr w:rsidR="00656896" w:rsidRPr="00BD1E99" w14:paraId="073A7588" w14:textId="0E29686A" w:rsidTr="002F5A3C">
        <w:tc>
          <w:tcPr>
            <w:tcW w:w="4675" w:type="dxa"/>
          </w:tcPr>
          <w:p w14:paraId="256AA4A1" w14:textId="77777777" w:rsidR="00656896" w:rsidRPr="00C0169D" w:rsidRDefault="00656896" w:rsidP="00656896">
            <w:pPr>
              <w:pStyle w:val="INCISO"/>
              <w:spacing w:line="241" w:lineRule="exact"/>
              <w:ind w:left="0" w:firstLine="0"/>
              <w:rPr>
                <w:rFonts w:ascii="Verdana" w:hAnsi="Verdana"/>
                <w:sz w:val="16"/>
                <w:szCs w:val="16"/>
              </w:rPr>
            </w:pPr>
            <w:proofErr w:type="spellStart"/>
            <w:r w:rsidRPr="00C0169D">
              <w:rPr>
                <w:rFonts w:ascii="Verdana" w:hAnsi="Verdana"/>
                <w:sz w:val="16"/>
                <w:szCs w:val="16"/>
              </w:rPr>
              <w:t>iv</w:t>
            </w:r>
            <w:proofErr w:type="spellEnd"/>
            <w:r w:rsidRPr="00C0169D">
              <w:rPr>
                <w:rFonts w:ascii="Verdana" w:hAnsi="Verdana"/>
                <w:sz w:val="16"/>
                <w:szCs w:val="16"/>
              </w:rPr>
              <w:t>.</w:t>
            </w:r>
            <w:r w:rsidRPr="00C0169D">
              <w:rPr>
                <w:rFonts w:ascii="Verdana" w:hAnsi="Verdana"/>
                <w:sz w:val="16"/>
                <w:szCs w:val="16"/>
              </w:rPr>
              <w:tab/>
              <w:t xml:space="preserve">El nivel de agua en el tanque deberá ser fijado a 6 +/- 2 mm por debajo de la parte superior del tubo del rebosadero. Cuando el tanque tenga un recipiente y no cuente con un tubo de rebosadero, el recipiente deberá ser llenado a un nivel de 6 mm ± 2 mm por debajo del </w:t>
            </w:r>
            <w:proofErr w:type="spellStart"/>
            <w:r w:rsidRPr="00C0169D">
              <w:rPr>
                <w:rFonts w:ascii="Verdana" w:hAnsi="Verdana"/>
                <w:sz w:val="16"/>
                <w:szCs w:val="16"/>
              </w:rPr>
              <w:t>rim</w:t>
            </w:r>
            <w:proofErr w:type="spellEnd"/>
            <w:r w:rsidRPr="00C0169D">
              <w:rPr>
                <w:rFonts w:ascii="Verdana" w:hAnsi="Verdana"/>
                <w:sz w:val="16"/>
                <w:szCs w:val="16"/>
              </w:rPr>
              <w:t xml:space="preserve"> del recipiente o hasta el nivel que marque el fabricante, se escogerá lo que sea mayor.</w:t>
            </w:r>
          </w:p>
        </w:tc>
        <w:tc>
          <w:tcPr>
            <w:tcW w:w="4675" w:type="dxa"/>
          </w:tcPr>
          <w:p w14:paraId="65976121" w14:textId="4F4A21EF" w:rsidR="00656896" w:rsidRPr="002F5A3C" w:rsidRDefault="0065689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iv</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 xml:space="preserve">The water level in the tank </w:t>
            </w:r>
            <w:r w:rsidR="00D64B7E" w:rsidRPr="002F5A3C">
              <w:rPr>
                <w:rFonts w:ascii="Verdana" w:hAnsi="Verdana"/>
                <w:sz w:val="16"/>
                <w:szCs w:val="16"/>
                <w:lang w:val="en-US"/>
              </w:rPr>
              <w:t>must</w:t>
            </w:r>
            <w:r w:rsidRPr="002F5A3C">
              <w:rPr>
                <w:rFonts w:ascii="Verdana" w:hAnsi="Verdana"/>
                <w:sz w:val="16"/>
                <w:szCs w:val="16"/>
                <w:lang w:val="en-US"/>
              </w:rPr>
              <w:t xml:space="preserve"> be set at 6 +/- 2 mm below the top of the overflow tube. When the tank has a container and does not have an overflow pipe, the container must be filled to a level of 6 mm ± 2 mm below the rim of the container or up to the level indicated by the manufacturer, whichever is greater.</w:t>
            </w:r>
          </w:p>
        </w:tc>
      </w:tr>
      <w:tr w:rsidR="00656896" w:rsidRPr="00BD1E99" w14:paraId="7D836704" w14:textId="7B7618C9" w:rsidTr="002F5A3C">
        <w:tc>
          <w:tcPr>
            <w:tcW w:w="4675" w:type="dxa"/>
          </w:tcPr>
          <w:p w14:paraId="68BB88FE" w14:textId="77777777" w:rsidR="00656896" w:rsidRPr="00C0169D" w:rsidRDefault="00656896" w:rsidP="00656896">
            <w:pPr>
              <w:pStyle w:val="INCISO"/>
              <w:spacing w:line="241" w:lineRule="exact"/>
              <w:ind w:left="0" w:firstLine="0"/>
              <w:rPr>
                <w:rFonts w:ascii="Verdana" w:hAnsi="Verdana"/>
                <w:sz w:val="16"/>
                <w:szCs w:val="16"/>
              </w:rPr>
            </w:pPr>
            <w:r w:rsidRPr="00C0169D">
              <w:rPr>
                <w:rFonts w:ascii="Verdana" w:hAnsi="Verdana"/>
                <w:sz w:val="16"/>
                <w:szCs w:val="16"/>
              </w:rPr>
              <w:t>v.</w:t>
            </w:r>
            <w:r w:rsidRPr="00C0169D">
              <w:rPr>
                <w:rFonts w:ascii="Verdana" w:hAnsi="Verdana"/>
                <w:sz w:val="16"/>
                <w:szCs w:val="16"/>
              </w:rPr>
              <w:tab/>
              <w:t>La presión estática del suministro de agua deberá ser ajustado a 550 kPa (5.6 kg/cm</w:t>
            </w:r>
            <w:r w:rsidRPr="00C0169D">
              <w:rPr>
                <w:rFonts w:ascii="Verdana" w:hAnsi="Verdana"/>
                <w:sz w:val="16"/>
                <w:szCs w:val="16"/>
                <w:vertAlign w:val="superscript"/>
              </w:rPr>
              <w:t>2</w:t>
            </w:r>
            <w:r w:rsidRPr="00C0169D">
              <w:rPr>
                <w:rFonts w:ascii="Verdana" w:hAnsi="Verdana"/>
                <w:sz w:val="16"/>
                <w:szCs w:val="16"/>
              </w:rPr>
              <w:t>).</w:t>
            </w:r>
          </w:p>
        </w:tc>
        <w:tc>
          <w:tcPr>
            <w:tcW w:w="4675" w:type="dxa"/>
          </w:tcPr>
          <w:p w14:paraId="7CA1C323" w14:textId="6A04B0BA" w:rsidR="00656896" w:rsidRPr="002F5A3C" w:rsidRDefault="0065689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 xml:space="preserve">v. </w:t>
            </w:r>
            <w:r w:rsidRPr="002F5A3C">
              <w:rPr>
                <w:rFonts w:ascii="Verdana" w:hAnsi="Verdana"/>
                <w:sz w:val="16"/>
                <w:szCs w:val="16"/>
                <w:lang w:val="en-US"/>
              </w:rPr>
              <w:tab/>
              <w:t xml:space="preserve">The static pressure of the water supply </w:t>
            </w:r>
            <w:r w:rsidR="00D64B7E" w:rsidRPr="002F5A3C">
              <w:rPr>
                <w:rFonts w:ascii="Verdana" w:hAnsi="Verdana"/>
                <w:sz w:val="16"/>
                <w:szCs w:val="16"/>
                <w:lang w:val="en-US"/>
              </w:rPr>
              <w:t>must</w:t>
            </w:r>
            <w:r w:rsidRPr="002F5A3C">
              <w:rPr>
                <w:rFonts w:ascii="Verdana" w:hAnsi="Verdana"/>
                <w:sz w:val="16"/>
                <w:szCs w:val="16"/>
                <w:lang w:val="en-US"/>
              </w:rPr>
              <w:t xml:space="preserve"> be set to 550 kPa (5.6 kg/cm</w:t>
            </w:r>
            <w:r w:rsidRPr="002F5A3C">
              <w:rPr>
                <w:rFonts w:ascii="Verdana" w:hAnsi="Verdana"/>
                <w:sz w:val="16"/>
                <w:szCs w:val="16"/>
                <w:vertAlign w:val="superscript"/>
                <w:lang w:val="en-US"/>
              </w:rPr>
              <w:t>2</w:t>
            </w:r>
            <w:r w:rsidR="001A2F7B" w:rsidRPr="002F5A3C">
              <w:rPr>
                <w:rFonts w:ascii="Verdana" w:hAnsi="Verdana"/>
                <w:sz w:val="16"/>
                <w:szCs w:val="16"/>
                <w:vertAlign w:val="superscript"/>
                <w:lang w:val="en-US"/>
              </w:rPr>
              <w:t>)</w:t>
            </w:r>
            <w:r w:rsidRPr="002F5A3C">
              <w:rPr>
                <w:rFonts w:ascii="Verdana" w:hAnsi="Verdana"/>
                <w:sz w:val="16"/>
                <w:szCs w:val="16"/>
                <w:lang w:val="en-US"/>
              </w:rPr>
              <w:t>.</w:t>
            </w:r>
          </w:p>
        </w:tc>
      </w:tr>
      <w:tr w:rsidR="00656896" w:rsidRPr="00BD1E99" w14:paraId="58EFD636" w14:textId="64C81A1C" w:rsidTr="002F5A3C">
        <w:tc>
          <w:tcPr>
            <w:tcW w:w="4675" w:type="dxa"/>
          </w:tcPr>
          <w:p w14:paraId="3513F020" w14:textId="77777777" w:rsidR="00656896" w:rsidRPr="00C0169D" w:rsidRDefault="00656896" w:rsidP="00656896">
            <w:pPr>
              <w:pStyle w:val="INCISO"/>
              <w:spacing w:line="241" w:lineRule="exact"/>
              <w:ind w:left="0" w:firstLine="0"/>
              <w:rPr>
                <w:rFonts w:ascii="Verdana" w:hAnsi="Verdana"/>
                <w:sz w:val="16"/>
                <w:szCs w:val="16"/>
              </w:rPr>
            </w:pPr>
            <w:r w:rsidRPr="00C0169D">
              <w:rPr>
                <w:rFonts w:ascii="Verdana" w:hAnsi="Verdana"/>
                <w:sz w:val="16"/>
                <w:szCs w:val="16"/>
              </w:rPr>
              <w:t>vi.</w:t>
            </w:r>
            <w:r w:rsidRPr="00C0169D">
              <w:rPr>
                <w:rFonts w:ascii="Verdana" w:hAnsi="Verdana"/>
                <w:sz w:val="16"/>
                <w:szCs w:val="16"/>
              </w:rPr>
              <w:tab/>
              <w:t>El inodoro deberá ser descargado pulsando el activador y sosteniéndolo como máximo por 1 s, y el agua descargada deberá ser depositada en un recipiente.</w:t>
            </w:r>
          </w:p>
        </w:tc>
        <w:tc>
          <w:tcPr>
            <w:tcW w:w="4675" w:type="dxa"/>
          </w:tcPr>
          <w:p w14:paraId="6B9EA2E0" w14:textId="39453C58" w:rsidR="00656896" w:rsidRPr="002F5A3C" w:rsidRDefault="00263CF2"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vi.</w:t>
            </w:r>
            <w:r w:rsidR="00656896" w:rsidRPr="002F5A3C">
              <w:rPr>
                <w:rFonts w:ascii="Verdana" w:hAnsi="Verdana"/>
                <w:sz w:val="16"/>
                <w:szCs w:val="16"/>
                <w:lang w:val="en-US"/>
              </w:rPr>
              <w:t xml:space="preserve"> </w:t>
            </w:r>
            <w:r w:rsidR="00656896" w:rsidRPr="002F5A3C">
              <w:rPr>
                <w:rFonts w:ascii="Verdana" w:hAnsi="Verdana"/>
                <w:sz w:val="16"/>
                <w:szCs w:val="16"/>
                <w:lang w:val="en-US"/>
              </w:rPr>
              <w:tab/>
              <w:t xml:space="preserve">The toilet </w:t>
            </w:r>
            <w:r w:rsidR="00D64B7E" w:rsidRPr="002F5A3C">
              <w:rPr>
                <w:rFonts w:ascii="Verdana" w:hAnsi="Verdana"/>
                <w:sz w:val="16"/>
                <w:szCs w:val="16"/>
                <w:lang w:val="en-US"/>
              </w:rPr>
              <w:t>must</w:t>
            </w:r>
            <w:r w:rsidR="00656896" w:rsidRPr="002F5A3C">
              <w:rPr>
                <w:rFonts w:ascii="Verdana" w:hAnsi="Verdana"/>
                <w:sz w:val="16"/>
                <w:szCs w:val="16"/>
                <w:lang w:val="en-US"/>
              </w:rPr>
              <w:t xml:space="preserve"> be flushed by pressing the activator and holding it for a maximum of 1 s, and the flushed water </w:t>
            </w:r>
            <w:r w:rsidR="00D64B7E" w:rsidRPr="002F5A3C">
              <w:rPr>
                <w:rFonts w:ascii="Verdana" w:hAnsi="Verdana"/>
                <w:sz w:val="16"/>
                <w:szCs w:val="16"/>
                <w:lang w:val="en-US"/>
              </w:rPr>
              <w:t>must</w:t>
            </w:r>
            <w:r w:rsidR="00656896" w:rsidRPr="002F5A3C">
              <w:rPr>
                <w:rFonts w:ascii="Verdana" w:hAnsi="Verdana"/>
                <w:sz w:val="16"/>
                <w:szCs w:val="16"/>
                <w:lang w:val="en-US"/>
              </w:rPr>
              <w:t xml:space="preserve"> be deposited in a container.</w:t>
            </w:r>
          </w:p>
        </w:tc>
      </w:tr>
      <w:tr w:rsidR="00656896" w:rsidRPr="00BD1E99" w14:paraId="20452537" w14:textId="3FDB4B22" w:rsidTr="002F5A3C">
        <w:tc>
          <w:tcPr>
            <w:tcW w:w="4675" w:type="dxa"/>
          </w:tcPr>
          <w:p w14:paraId="03F9C69D" w14:textId="77777777" w:rsidR="00656896" w:rsidRPr="00C0169D" w:rsidRDefault="00656896" w:rsidP="00656896">
            <w:pPr>
              <w:pStyle w:val="INCISO"/>
              <w:spacing w:line="241" w:lineRule="exact"/>
              <w:ind w:left="0" w:firstLine="0"/>
              <w:rPr>
                <w:rFonts w:ascii="Verdana" w:hAnsi="Verdana"/>
                <w:sz w:val="16"/>
                <w:szCs w:val="16"/>
              </w:rPr>
            </w:pPr>
            <w:proofErr w:type="spellStart"/>
            <w:r w:rsidRPr="00C0169D">
              <w:rPr>
                <w:rFonts w:ascii="Verdana" w:hAnsi="Verdana"/>
                <w:sz w:val="16"/>
                <w:szCs w:val="16"/>
              </w:rPr>
              <w:t>vii</w:t>
            </w:r>
            <w:proofErr w:type="spellEnd"/>
            <w:r w:rsidRPr="00C0169D">
              <w:rPr>
                <w:rFonts w:ascii="Verdana" w:hAnsi="Verdana"/>
                <w:sz w:val="16"/>
                <w:szCs w:val="16"/>
              </w:rPr>
              <w:t>.</w:t>
            </w:r>
            <w:r w:rsidRPr="00C0169D">
              <w:rPr>
                <w:rFonts w:ascii="Verdana" w:hAnsi="Verdana"/>
                <w:sz w:val="16"/>
                <w:szCs w:val="16"/>
              </w:rPr>
              <w:tab/>
              <w:t>Una vez terminado el ciclo de descarga completo, el volumen total descargado será medido y registrado.</w:t>
            </w:r>
          </w:p>
        </w:tc>
        <w:tc>
          <w:tcPr>
            <w:tcW w:w="4675" w:type="dxa"/>
          </w:tcPr>
          <w:p w14:paraId="5ADE3696" w14:textId="1B22EDFD" w:rsidR="00656896" w:rsidRPr="002F5A3C" w:rsidRDefault="0065689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vii</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Once the full discharge cycle is complete, the total volume discharged will be measured and recorded.</w:t>
            </w:r>
          </w:p>
        </w:tc>
      </w:tr>
      <w:tr w:rsidR="00656896" w:rsidRPr="00BD1E99" w14:paraId="0FACDF8B" w14:textId="19E0ED2A" w:rsidTr="002F5A3C">
        <w:tc>
          <w:tcPr>
            <w:tcW w:w="4675" w:type="dxa"/>
          </w:tcPr>
          <w:p w14:paraId="17B180F4" w14:textId="77777777" w:rsidR="00656896" w:rsidRPr="00C0169D" w:rsidRDefault="00656896" w:rsidP="00656896">
            <w:pPr>
              <w:pStyle w:val="INCISO"/>
              <w:spacing w:line="241" w:lineRule="exact"/>
              <w:ind w:left="0" w:firstLine="0"/>
              <w:rPr>
                <w:rFonts w:ascii="Verdana" w:hAnsi="Verdana"/>
                <w:sz w:val="16"/>
                <w:szCs w:val="16"/>
              </w:rPr>
            </w:pPr>
            <w:proofErr w:type="spellStart"/>
            <w:r w:rsidRPr="00C0169D">
              <w:rPr>
                <w:rFonts w:ascii="Verdana" w:hAnsi="Verdana"/>
                <w:sz w:val="16"/>
                <w:szCs w:val="16"/>
              </w:rPr>
              <w:t>viii</w:t>
            </w:r>
            <w:proofErr w:type="spellEnd"/>
            <w:r w:rsidRPr="00C0169D">
              <w:rPr>
                <w:rFonts w:ascii="Verdana" w:hAnsi="Verdana"/>
                <w:sz w:val="16"/>
                <w:szCs w:val="16"/>
              </w:rPr>
              <w:t>.</w:t>
            </w:r>
            <w:r w:rsidRPr="00C0169D">
              <w:rPr>
                <w:rFonts w:ascii="Verdana" w:hAnsi="Verdana"/>
                <w:sz w:val="16"/>
                <w:szCs w:val="16"/>
              </w:rPr>
              <w:tab/>
              <w:t>Este procedimiento será repetido hasta que se obtengan 5 registros de descargas.</w:t>
            </w:r>
          </w:p>
        </w:tc>
        <w:tc>
          <w:tcPr>
            <w:tcW w:w="4675" w:type="dxa"/>
          </w:tcPr>
          <w:p w14:paraId="64F72179" w14:textId="05DAE783" w:rsidR="00656896" w:rsidRPr="002F5A3C" w:rsidRDefault="0065689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vii</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 xml:space="preserve">This procedure will be repeated until 5 </w:t>
            </w:r>
            <w:r w:rsidR="00F26F51" w:rsidRPr="002F5A3C">
              <w:rPr>
                <w:rFonts w:ascii="Verdana" w:hAnsi="Verdana"/>
                <w:sz w:val="16"/>
                <w:szCs w:val="16"/>
                <w:lang w:val="en-US"/>
              </w:rPr>
              <w:t>discharge</w:t>
            </w:r>
            <w:r w:rsidRPr="002F5A3C">
              <w:rPr>
                <w:rFonts w:ascii="Verdana" w:hAnsi="Verdana"/>
                <w:sz w:val="16"/>
                <w:szCs w:val="16"/>
                <w:lang w:val="en-US"/>
              </w:rPr>
              <w:t xml:space="preserve"> records are obtained.</w:t>
            </w:r>
          </w:p>
        </w:tc>
      </w:tr>
      <w:tr w:rsidR="00656896" w:rsidRPr="00BD1E99" w14:paraId="42521269" w14:textId="77CC0827" w:rsidTr="002F5A3C">
        <w:tc>
          <w:tcPr>
            <w:tcW w:w="4675" w:type="dxa"/>
          </w:tcPr>
          <w:p w14:paraId="7608953C" w14:textId="77777777" w:rsidR="00656896" w:rsidRPr="00C0169D" w:rsidRDefault="00656896" w:rsidP="00656896">
            <w:pPr>
              <w:pStyle w:val="INCISO"/>
              <w:spacing w:line="241" w:lineRule="exact"/>
              <w:ind w:left="0" w:firstLine="0"/>
              <w:rPr>
                <w:rFonts w:ascii="Verdana" w:hAnsi="Verdana"/>
                <w:sz w:val="16"/>
                <w:szCs w:val="16"/>
              </w:rPr>
            </w:pPr>
            <w:proofErr w:type="spellStart"/>
            <w:r w:rsidRPr="00C0169D">
              <w:rPr>
                <w:rFonts w:ascii="Verdana" w:hAnsi="Verdana"/>
                <w:sz w:val="16"/>
                <w:szCs w:val="16"/>
              </w:rPr>
              <w:t>ix</w:t>
            </w:r>
            <w:proofErr w:type="spellEnd"/>
            <w:r w:rsidRPr="00C0169D">
              <w:rPr>
                <w:rFonts w:ascii="Verdana" w:hAnsi="Verdana"/>
                <w:sz w:val="16"/>
                <w:szCs w:val="16"/>
              </w:rPr>
              <w:t>.</w:t>
            </w:r>
            <w:r w:rsidRPr="00C0169D">
              <w:rPr>
                <w:rFonts w:ascii="Verdana" w:hAnsi="Verdana"/>
                <w:sz w:val="16"/>
                <w:szCs w:val="16"/>
              </w:rPr>
              <w:tab/>
              <w:t>La presión estática del suministro de agua será ajustada a 25 kPa (0.25 kg/cm</w:t>
            </w:r>
            <w:r w:rsidRPr="00C0169D">
              <w:rPr>
                <w:rFonts w:ascii="Verdana" w:hAnsi="Verdana"/>
                <w:sz w:val="16"/>
                <w:szCs w:val="16"/>
                <w:vertAlign w:val="superscript"/>
              </w:rPr>
              <w:t>2</w:t>
            </w:r>
            <w:r w:rsidRPr="00C0169D">
              <w:rPr>
                <w:rFonts w:ascii="Verdana" w:hAnsi="Verdana"/>
                <w:sz w:val="16"/>
                <w:szCs w:val="16"/>
              </w:rPr>
              <w:t xml:space="preserve">) o a la presión mínima recomendada por el fabricante como lo cita en su literatura y empaque, y se repetirán los pasos del vi al </w:t>
            </w:r>
            <w:proofErr w:type="spellStart"/>
            <w:r w:rsidRPr="00C0169D">
              <w:rPr>
                <w:rFonts w:ascii="Verdana" w:hAnsi="Verdana"/>
                <w:sz w:val="16"/>
                <w:szCs w:val="16"/>
              </w:rPr>
              <w:t>viii</w:t>
            </w:r>
            <w:proofErr w:type="spellEnd"/>
            <w:r w:rsidRPr="00C0169D">
              <w:rPr>
                <w:rFonts w:ascii="Verdana" w:hAnsi="Verdana"/>
                <w:sz w:val="16"/>
                <w:szCs w:val="16"/>
              </w:rPr>
              <w:t>.</w:t>
            </w:r>
          </w:p>
        </w:tc>
        <w:tc>
          <w:tcPr>
            <w:tcW w:w="4675" w:type="dxa"/>
          </w:tcPr>
          <w:p w14:paraId="6961C144" w14:textId="50FCC6C8" w:rsidR="00656896" w:rsidRPr="002F5A3C" w:rsidRDefault="0065689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ix</w:t>
            </w:r>
            <w:r w:rsidR="00263CF2" w:rsidRPr="002F5A3C">
              <w:rPr>
                <w:rFonts w:ascii="Verdana" w:hAnsi="Verdana"/>
                <w:sz w:val="16"/>
                <w:szCs w:val="16"/>
                <w:lang w:val="en-US"/>
              </w:rPr>
              <w:t>.</w:t>
            </w:r>
            <w:r w:rsidRPr="002F5A3C">
              <w:rPr>
                <w:rFonts w:ascii="Verdana" w:hAnsi="Verdana"/>
                <w:sz w:val="16"/>
                <w:szCs w:val="16"/>
                <w:lang w:val="en-US"/>
              </w:rPr>
              <w:t xml:space="preserve"> </w:t>
            </w:r>
            <w:r w:rsidRPr="002F5A3C">
              <w:rPr>
                <w:rFonts w:ascii="Verdana" w:hAnsi="Verdana"/>
                <w:sz w:val="16"/>
                <w:szCs w:val="16"/>
                <w:lang w:val="en-US"/>
              </w:rPr>
              <w:tab/>
              <w:t>The static pressure of the water supply will be adjusted to 25 kPa (0.25 kg/cm</w:t>
            </w:r>
            <w:r w:rsidRPr="002F5A3C">
              <w:rPr>
                <w:rFonts w:ascii="Verdana" w:hAnsi="Verdana"/>
                <w:sz w:val="16"/>
                <w:szCs w:val="16"/>
                <w:vertAlign w:val="superscript"/>
                <w:lang w:val="en-US"/>
              </w:rPr>
              <w:t>2</w:t>
            </w:r>
            <w:r w:rsidR="001A2F7B" w:rsidRPr="002F5A3C">
              <w:rPr>
                <w:rFonts w:ascii="Verdana" w:hAnsi="Verdana"/>
                <w:sz w:val="16"/>
                <w:szCs w:val="16"/>
                <w:vertAlign w:val="superscript"/>
                <w:lang w:val="en-US"/>
              </w:rPr>
              <w:t>)</w:t>
            </w:r>
            <w:r w:rsidRPr="002F5A3C">
              <w:rPr>
                <w:rFonts w:ascii="Verdana" w:hAnsi="Verdana"/>
                <w:sz w:val="16"/>
                <w:szCs w:val="16"/>
                <w:lang w:val="en-US"/>
              </w:rPr>
              <w:t xml:space="preserve"> or the minimum pressure recommended by the manufacturer as quoted in its literature and packaging, and steps vi through viii will be repeated</w:t>
            </w:r>
            <w:r w:rsidR="00263CF2" w:rsidRPr="002F5A3C">
              <w:rPr>
                <w:rFonts w:ascii="Verdana" w:hAnsi="Verdana"/>
                <w:sz w:val="16"/>
                <w:szCs w:val="16"/>
                <w:lang w:val="en-US"/>
              </w:rPr>
              <w:t>.</w:t>
            </w:r>
          </w:p>
        </w:tc>
      </w:tr>
      <w:tr w:rsidR="00656896" w:rsidRPr="00BD1E99" w14:paraId="4BFF461D" w14:textId="66404CB4" w:rsidTr="002F5A3C">
        <w:tc>
          <w:tcPr>
            <w:tcW w:w="4675" w:type="dxa"/>
          </w:tcPr>
          <w:p w14:paraId="61992A79" w14:textId="77777777" w:rsidR="00656896" w:rsidRPr="00C0169D" w:rsidRDefault="00656896" w:rsidP="00656896">
            <w:pPr>
              <w:pStyle w:val="INCISO"/>
              <w:spacing w:line="241" w:lineRule="exact"/>
              <w:ind w:left="0" w:firstLine="0"/>
              <w:rPr>
                <w:rFonts w:ascii="Verdana" w:hAnsi="Verdana"/>
                <w:sz w:val="16"/>
                <w:szCs w:val="16"/>
              </w:rPr>
            </w:pPr>
            <w:r w:rsidRPr="00C0169D">
              <w:rPr>
                <w:rFonts w:ascii="Verdana" w:hAnsi="Verdana"/>
                <w:sz w:val="16"/>
                <w:szCs w:val="16"/>
              </w:rPr>
              <w:t>x.</w:t>
            </w:r>
            <w:r w:rsidRPr="00C0169D">
              <w:rPr>
                <w:rFonts w:ascii="Verdana" w:hAnsi="Verdana"/>
                <w:sz w:val="16"/>
                <w:szCs w:val="16"/>
              </w:rPr>
              <w:tab/>
              <w:t>Los 5 registros de descargas individuales, así como el promedio de las cinco descargas para cada presión estática de suministro deberán ser informadas.</w:t>
            </w:r>
          </w:p>
        </w:tc>
        <w:tc>
          <w:tcPr>
            <w:tcW w:w="4675" w:type="dxa"/>
          </w:tcPr>
          <w:p w14:paraId="4BCB9106" w14:textId="0DCCE7EB" w:rsidR="00656896" w:rsidRPr="002F5A3C" w:rsidRDefault="00656896" w:rsidP="00656896">
            <w:pPr>
              <w:pStyle w:val="INCISO"/>
              <w:spacing w:line="241" w:lineRule="exact"/>
              <w:ind w:left="0" w:firstLine="0"/>
              <w:rPr>
                <w:rFonts w:ascii="Verdana" w:hAnsi="Verdana"/>
                <w:sz w:val="16"/>
                <w:szCs w:val="16"/>
                <w:lang w:val="en-US"/>
              </w:rPr>
            </w:pPr>
            <w:r w:rsidRPr="002F5A3C">
              <w:rPr>
                <w:rFonts w:ascii="Verdana" w:hAnsi="Verdana"/>
                <w:sz w:val="16"/>
                <w:szCs w:val="16"/>
                <w:lang w:val="en-US"/>
              </w:rPr>
              <w:t xml:space="preserve">x. </w:t>
            </w:r>
            <w:r w:rsidRPr="002F5A3C">
              <w:rPr>
                <w:rFonts w:ascii="Verdana" w:hAnsi="Verdana"/>
                <w:sz w:val="16"/>
                <w:szCs w:val="16"/>
                <w:lang w:val="en-US"/>
              </w:rPr>
              <w:tab/>
              <w:t>The 5 individual discharge records, as well as the average of the five discharges for each supply static pressure must be reported.</w:t>
            </w:r>
          </w:p>
        </w:tc>
      </w:tr>
      <w:tr w:rsidR="00656896" w:rsidRPr="00C0169D" w14:paraId="599797E8" w14:textId="5B8761C7" w:rsidTr="002F5A3C">
        <w:tc>
          <w:tcPr>
            <w:tcW w:w="4675" w:type="dxa"/>
          </w:tcPr>
          <w:p w14:paraId="1B319E6E" w14:textId="77777777" w:rsidR="00656896" w:rsidRPr="00C0169D" w:rsidRDefault="00656896" w:rsidP="00656896">
            <w:pPr>
              <w:pStyle w:val="ROMANOS"/>
              <w:spacing w:line="241" w:lineRule="exact"/>
              <w:ind w:left="0" w:firstLine="0"/>
              <w:rPr>
                <w:rFonts w:ascii="Verdana" w:hAnsi="Verdana"/>
                <w:sz w:val="16"/>
                <w:szCs w:val="16"/>
              </w:rPr>
            </w:pPr>
            <w:r w:rsidRPr="00C0169D">
              <w:rPr>
                <w:rFonts w:ascii="Verdana" w:hAnsi="Verdana"/>
                <w:sz w:val="16"/>
                <w:szCs w:val="16"/>
              </w:rPr>
              <w:t>c)</w:t>
            </w:r>
            <w:r w:rsidRPr="00C0169D">
              <w:rPr>
                <w:rFonts w:ascii="Verdana" w:hAnsi="Verdana"/>
                <w:sz w:val="16"/>
                <w:szCs w:val="16"/>
              </w:rPr>
              <w:tab/>
              <w:t>Resultado</w:t>
            </w:r>
          </w:p>
        </w:tc>
        <w:tc>
          <w:tcPr>
            <w:tcW w:w="4675" w:type="dxa"/>
          </w:tcPr>
          <w:p w14:paraId="73BEFDE2" w14:textId="08E9D207" w:rsidR="00656896" w:rsidRPr="002F5A3C" w:rsidRDefault="00656896" w:rsidP="00656896">
            <w:pPr>
              <w:pStyle w:val="ROMANOS"/>
              <w:spacing w:line="241" w:lineRule="exact"/>
              <w:ind w:left="0" w:firstLine="0"/>
              <w:rPr>
                <w:rFonts w:ascii="Verdana" w:hAnsi="Verdana"/>
                <w:sz w:val="16"/>
                <w:szCs w:val="16"/>
                <w:lang w:val="en-US"/>
              </w:rPr>
            </w:pPr>
            <w:r w:rsidRPr="002F5A3C">
              <w:rPr>
                <w:rFonts w:ascii="Verdana" w:hAnsi="Verdana"/>
                <w:sz w:val="16"/>
                <w:szCs w:val="16"/>
                <w:lang w:val="en-US"/>
              </w:rPr>
              <w:t xml:space="preserve">c) </w:t>
            </w:r>
            <w:r w:rsidRPr="002F5A3C">
              <w:rPr>
                <w:rFonts w:ascii="Verdana" w:hAnsi="Verdana"/>
                <w:sz w:val="16"/>
                <w:szCs w:val="16"/>
                <w:lang w:val="en-US"/>
              </w:rPr>
              <w:tab/>
              <w:t>Result</w:t>
            </w:r>
          </w:p>
        </w:tc>
      </w:tr>
      <w:tr w:rsidR="00656896" w:rsidRPr="00BD1E99" w14:paraId="7CD03833" w14:textId="011ECB34" w:rsidTr="002F5A3C">
        <w:tc>
          <w:tcPr>
            <w:tcW w:w="4675" w:type="dxa"/>
          </w:tcPr>
          <w:p w14:paraId="27AB9718" w14:textId="77777777" w:rsidR="00656896" w:rsidRPr="00C0169D" w:rsidRDefault="00656896" w:rsidP="00656896">
            <w:pPr>
              <w:pStyle w:val="Texto"/>
              <w:spacing w:line="241" w:lineRule="exact"/>
              <w:ind w:firstLine="0"/>
              <w:rPr>
                <w:rFonts w:ascii="Verdana" w:hAnsi="Verdana"/>
                <w:sz w:val="16"/>
                <w:szCs w:val="16"/>
              </w:rPr>
            </w:pPr>
            <w:r w:rsidRPr="00C0169D">
              <w:rPr>
                <w:rFonts w:ascii="Verdana" w:hAnsi="Verdana"/>
                <w:sz w:val="16"/>
                <w:szCs w:val="16"/>
              </w:rPr>
              <w:t>El promedio del volumen de descarga de las cinco corridas a las dos presiones estáticas de suministro de agua no deberá ser mayor a 6 litros por descarga.</w:t>
            </w:r>
          </w:p>
        </w:tc>
        <w:tc>
          <w:tcPr>
            <w:tcW w:w="4675" w:type="dxa"/>
          </w:tcPr>
          <w:p w14:paraId="1566465C" w14:textId="567DEFF4" w:rsidR="00656896" w:rsidRPr="002F5A3C" w:rsidRDefault="00656896" w:rsidP="00656896">
            <w:pPr>
              <w:pStyle w:val="Texto"/>
              <w:spacing w:line="241" w:lineRule="exact"/>
              <w:ind w:firstLine="0"/>
              <w:rPr>
                <w:rFonts w:ascii="Verdana" w:hAnsi="Verdana"/>
                <w:sz w:val="16"/>
                <w:szCs w:val="16"/>
                <w:lang w:val="en-US"/>
              </w:rPr>
            </w:pPr>
            <w:r w:rsidRPr="002F5A3C">
              <w:rPr>
                <w:rFonts w:ascii="Verdana" w:hAnsi="Verdana"/>
                <w:sz w:val="16"/>
                <w:szCs w:val="16"/>
                <w:lang w:val="en-US"/>
              </w:rPr>
              <w:t xml:space="preserve">The average flush volume of the five runs at the two static water supply pressures </w:t>
            </w:r>
            <w:r w:rsidR="00FF3594" w:rsidRPr="002F5A3C">
              <w:rPr>
                <w:rFonts w:ascii="Verdana" w:hAnsi="Verdana"/>
                <w:sz w:val="16"/>
                <w:szCs w:val="16"/>
                <w:lang w:val="en-US"/>
              </w:rPr>
              <w:t>must</w:t>
            </w:r>
            <w:r w:rsidRPr="002F5A3C">
              <w:rPr>
                <w:rFonts w:ascii="Verdana" w:hAnsi="Verdana"/>
                <w:sz w:val="16"/>
                <w:szCs w:val="16"/>
                <w:lang w:val="en-US"/>
              </w:rPr>
              <w:t xml:space="preserve"> not exceed 6 liters per flush.</w:t>
            </w:r>
          </w:p>
        </w:tc>
      </w:tr>
      <w:tr w:rsidR="00656896" w:rsidRPr="00C0169D" w14:paraId="02F12264" w14:textId="0FA6014E" w:rsidTr="002F5A3C">
        <w:tc>
          <w:tcPr>
            <w:tcW w:w="4675" w:type="dxa"/>
          </w:tcPr>
          <w:p w14:paraId="5B08FD7A" w14:textId="77777777" w:rsidR="00656896" w:rsidRPr="00C0169D" w:rsidRDefault="00656896" w:rsidP="00656896">
            <w:pPr>
              <w:pStyle w:val="Texto"/>
              <w:spacing w:line="241" w:lineRule="exact"/>
              <w:ind w:firstLine="0"/>
              <w:rPr>
                <w:rFonts w:ascii="Verdana" w:hAnsi="Verdana"/>
                <w:b/>
                <w:sz w:val="16"/>
                <w:szCs w:val="16"/>
              </w:rPr>
            </w:pPr>
            <w:r w:rsidRPr="00C0169D">
              <w:rPr>
                <w:rFonts w:ascii="Verdana" w:hAnsi="Verdana"/>
                <w:b/>
                <w:sz w:val="16"/>
                <w:szCs w:val="16"/>
              </w:rPr>
              <w:lastRenderedPageBreak/>
              <w:t>C.4.</w:t>
            </w:r>
            <w:r w:rsidRPr="00C0169D">
              <w:rPr>
                <w:rFonts w:ascii="Verdana" w:hAnsi="Verdana"/>
                <w:b/>
                <w:sz w:val="16"/>
                <w:szCs w:val="16"/>
              </w:rPr>
              <w:tab/>
              <w:t>Resultado Final</w:t>
            </w:r>
          </w:p>
        </w:tc>
        <w:tc>
          <w:tcPr>
            <w:tcW w:w="4675" w:type="dxa"/>
          </w:tcPr>
          <w:p w14:paraId="6E8CD00F" w14:textId="6C7243E0" w:rsidR="00656896" w:rsidRPr="002F5A3C" w:rsidRDefault="00656896" w:rsidP="00656896">
            <w:pPr>
              <w:pStyle w:val="Texto"/>
              <w:spacing w:line="241" w:lineRule="exact"/>
              <w:ind w:firstLine="0"/>
              <w:rPr>
                <w:rFonts w:ascii="Verdana" w:hAnsi="Verdana"/>
                <w:b/>
                <w:sz w:val="16"/>
                <w:szCs w:val="16"/>
                <w:lang w:val="en-US"/>
              </w:rPr>
            </w:pPr>
            <w:r w:rsidRPr="002F5A3C">
              <w:rPr>
                <w:rFonts w:ascii="Verdana" w:hAnsi="Verdana"/>
                <w:b/>
                <w:sz w:val="16"/>
                <w:szCs w:val="16"/>
                <w:lang w:val="en-US"/>
              </w:rPr>
              <w:t xml:space="preserve">C.4. </w:t>
            </w:r>
            <w:r w:rsidRPr="002F5A3C">
              <w:rPr>
                <w:rFonts w:ascii="Verdana" w:hAnsi="Verdana"/>
                <w:b/>
                <w:sz w:val="16"/>
                <w:szCs w:val="16"/>
                <w:lang w:val="en-US"/>
              </w:rPr>
              <w:tab/>
              <w:t xml:space="preserve">Final </w:t>
            </w:r>
            <w:r w:rsidR="00954C92">
              <w:rPr>
                <w:rFonts w:ascii="Verdana" w:hAnsi="Verdana"/>
                <w:b/>
                <w:sz w:val="16"/>
                <w:szCs w:val="16"/>
                <w:lang w:val="en-US"/>
              </w:rPr>
              <w:t>result</w:t>
            </w:r>
          </w:p>
        </w:tc>
      </w:tr>
      <w:tr w:rsidR="00656896" w:rsidRPr="00BD1E99" w14:paraId="442ECF2C" w14:textId="2B16B2EB" w:rsidTr="002F5A3C">
        <w:tc>
          <w:tcPr>
            <w:tcW w:w="4675" w:type="dxa"/>
          </w:tcPr>
          <w:p w14:paraId="77C10D79" w14:textId="77777777" w:rsidR="00656896" w:rsidRPr="00C0169D" w:rsidRDefault="00656896" w:rsidP="00656896">
            <w:pPr>
              <w:pStyle w:val="Texto"/>
              <w:spacing w:line="241" w:lineRule="exact"/>
              <w:ind w:firstLine="0"/>
              <w:rPr>
                <w:rFonts w:ascii="Verdana" w:hAnsi="Verdana"/>
                <w:sz w:val="16"/>
                <w:szCs w:val="16"/>
              </w:rPr>
            </w:pPr>
            <w:r w:rsidRPr="00C0169D">
              <w:rPr>
                <w:rFonts w:ascii="Verdana" w:hAnsi="Verdana"/>
                <w:sz w:val="16"/>
                <w:szCs w:val="16"/>
              </w:rPr>
              <w:t>El inodoro deberá aprobar las pruebas: “C.2 Inodoro con tanque de descarga por gravedad” y “C.3 Inodoro con tanque de gravedad con sello obturador obtenido del mercado de reposición”.</w:t>
            </w:r>
          </w:p>
        </w:tc>
        <w:tc>
          <w:tcPr>
            <w:tcW w:w="4675" w:type="dxa"/>
          </w:tcPr>
          <w:p w14:paraId="20DAACFA" w14:textId="2764E662" w:rsidR="00656896" w:rsidRPr="002F5A3C" w:rsidRDefault="00656896" w:rsidP="00656896">
            <w:pPr>
              <w:pStyle w:val="Texto"/>
              <w:spacing w:line="241" w:lineRule="exact"/>
              <w:ind w:firstLine="0"/>
              <w:rPr>
                <w:rFonts w:ascii="Verdana" w:hAnsi="Verdana"/>
                <w:sz w:val="16"/>
                <w:szCs w:val="16"/>
                <w:lang w:val="en-US"/>
              </w:rPr>
            </w:pPr>
            <w:r w:rsidRPr="002F5A3C">
              <w:rPr>
                <w:rFonts w:ascii="Verdana" w:hAnsi="Verdana"/>
                <w:sz w:val="16"/>
                <w:szCs w:val="16"/>
                <w:lang w:val="en-US"/>
              </w:rPr>
              <w:t xml:space="preserve">The toilet must pass the tests: "C.2 Toilet with gravity flush tank" and "C.3 Toilet with gravity tank with plug seal obtained from the </w:t>
            </w:r>
            <w:r w:rsidR="00954C92">
              <w:rPr>
                <w:rFonts w:ascii="Verdana" w:hAnsi="Verdana"/>
                <w:sz w:val="16"/>
                <w:szCs w:val="16"/>
                <w:lang w:val="en-US"/>
              </w:rPr>
              <w:t>replacement market</w:t>
            </w:r>
            <w:r w:rsidRPr="002F5A3C">
              <w:rPr>
                <w:rFonts w:ascii="Verdana" w:hAnsi="Verdana"/>
                <w:sz w:val="16"/>
                <w:szCs w:val="16"/>
                <w:lang w:val="en-US"/>
              </w:rPr>
              <w:t>."</w:t>
            </w:r>
          </w:p>
        </w:tc>
      </w:tr>
    </w:tbl>
    <w:p w14:paraId="0ED6117D" w14:textId="77777777" w:rsidR="00284B40" w:rsidRPr="000B642F" w:rsidRDefault="00284B40" w:rsidP="005B3C3D">
      <w:pPr>
        <w:pStyle w:val="ANOTACION"/>
        <w:rPr>
          <w:rFonts w:ascii="Verdana" w:hAnsi="Verdana"/>
          <w:sz w:val="16"/>
          <w:szCs w:val="16"/>
        </w:rPr>
      </w:pPr>
      <w:r w:rsidRPr="000B642F">
        <w:rPr>
          <w:rFonts w:ascii="Verdana" w:hAnsi="Verdana"/>
          <w:sz w:val="16"/>
          <w:szCs w:val="16"/>
        </w:rPr>
        <w:t>APÉNDICE D</w:t>
      </w:r>
    </w:p>
    <w:p w14:paraId="4569A361" w14:textId="77777777" w:rsidR="00284B40" w:rsidRPr="000B642F" w:rsidRDefault="00284B40" w:rsidP="005B3C3D">
      <w:pPr>
        <w:pStyle w:val="Texto"/>
        <w:ind w:firstLine="0"/>
        <w:jc w:val="center"/>
        <w:rPr>
          <w:rFonts w:ascii="Verdana" w:hAnsi="Verdana"/>
          <w:b/>
          <w:sz w:val="16"/>
          <w:szCs w:val="16"/>
        </w:rPr>
      </w:pPr>
      <w:r w:rsidRPr="000B642F">
        <w:rPr>
          <w:rFonts w:ascii="Verdana" w:hAnsi="Verdana"/>
          <w:b/>
          <w:sz w:val="16"/>
          <w:szCs w:val="16"/>
        </w:rPr>
        <w:t>Informativo</w:t>
      </w:r>
    </w:p>
    <w:p w14:paraId="00AD9835" w14:textId="77777777" w:rsidR="00284B40" w:rsidRPr="000B642F" w:rsidRDefault="00284B40" w:rsidP="005B3C3D">
      <w:pPr>
        <w:pStyle w:val="Texto"/>
        <w:ind w:firstLine="0"/>
        <w:jc w:val="center"/>
        <w:rPr>
          <w:rFonts w:ascii="Verdana" w:hAnsi="Verdana"/>
          <w:b/>
          <w:sz w:val="16"/>
          <w:szCs w:val="16"/>
        </w:rPr>
      </w:pPr>
      <w:r w:rsidRPr="000B642F">
        <w:rPr>
          <w:rFonts w:ascii="Verdana" w:hAnsi="Verdana"/>
          <w:b/>
          <w:sz w:val="16"/>
          <w:szCs w:val="16"/>
        </w:rPr>
        <w:t>Especificaciones y métodos de prueba según tipo de aparato o accesorio.</w:t>
      </w:r>
    </w:p>
    <w:tbl>
      <w:tblPr>
        <w:tblW w:w="5000" w:type="pct"/>
        <w:tblBorders>
          <w:top w:val="single" w:sz="6" w:space="0" w:color="auto"/>
          <w:bottom w:val="single" w:sz="6" w:space="0" w:color="auto"/>
        </w:tblBorders>
        <w:tblLayout w:type="fixed"/>
        <w:tblCellMar>
          <w:left w:w="72" w:type="dxa"/>
          <w:right w:w="72" w:type="dxa"/>
        </w:tblCellMar>
        <w:tblLook w:val="0000" w:firstRow="0" w:lastRow="0" w:firstColumn="0" w:lastColumn="0" w:noHBand="0" w:noVBand="0"/>
      </w:tblPr>
      <w:tblGrid>
        <w:gridCol w:w="9360"/>
      </w:tblGrid>
      <w:tr w:rsidR="00284B40" w:rsidRPr="000B642F" w14:paraId="1CEEF350" w14:textId="77777777">
        <w:trPr>
          <w:cantSplit/>
          <w:trHeight w:val="20"/>
        </w:trPr>
        <w:tc>
          <w:tcPr>
            <w:tcW w:w="5000" w:type="pct"/>
            <w:noWrap/>
          </w:tcPr>
          <w:p w14:paraId="1EB4E62C" w14:textId="77777777" w:rsidR="00284B40" w:rsidRPr="000B642F" w:rsidRDefault="00284B40" w:rsidP="005B3C3D">
            <w:pPr>
              <w:pStyle w:val="Texto"/>
              <w:spacing w:before="42" w:after="42"/>
              <w:ind w:left="288" w:firstLine="0"/>
              <w:rPr>
                <w:rFonts w:ascii="Verdana" w:hAnsi="Verdana"/>
                <w:b/>
                <w:sz w:val="16"/>
                <w:szCs w:val="16"/>
              </w:rPr>
            </w:pPr>
            <w:r w:rsidRPr="000B642F">
              <w:rPr>
                <w:rFonts w:ascii="Verdana" w:hAnsi="Verdana"/>
                <w:b/>
                <w:sz w:val="16"/>
                <w:szCs w:val="16"/>
              </w:rPr>
              <w:t>INODOROS</w:t>
            </w:r>
          </w:p>
        </w:tc>
      </w:tr>
      <w:tr w:rsidR="00284B40" w:rsidRPr="000B642F" w14:paraId="0F9158F4" w14:textId="77777777">
        <w:trPr>
          <w:cantSplit/>
          <w:trHeight w:val="20"/>
        </w:trPr>
        <w:tc>
          <w:tcPr>
            <w:tcW w:w="5000" w:type="pct"/>
            <w:shd w:val="pct12" w:color="auto" w:fill="auto"/>
          </w:tcPr>
          <w:p w14:paraId="15F9146D"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5.2</w:t>
            </w:r>
            <w:r w:rsidRPr="000B642F">
              <w:rPr>
                <w:rFonts w:ascii="Verdana" w:hAnsi="Verdana"/>
                <w:sz w:val="16"/>
                <w:szCs w:val="16"/>
              </w:rPr>
              <w:tab/>
              <w:t>Especificaciones dimensionales</w:t>
            </w:r>
          </w:p>
        </w:tc>
      </w:tr>
      <w:tr w:rsidR="00284B40" w:rsidRPr="000B642F" w14:paraId="7B96A775" w14:textId="77777777">
        <w:trPr>
          <w:cantSplit/>
          <w:trHeight w:val="20"/>
        </w:trPr>
        <w:tc>
          <w:tcPr>
            <w:tcW w:w="5000" w:type="pct"/>
          </w:tcPr>
          <w:p w14:paraId="560E3F13"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5.3</w:t>
            </w:r>
            <w:r w:rsidRPr="000B642F">
              <w:rPr>
                <w:rFonts w:ascii="Verdana" w:hAnsi="Verdana"/>
                <w:sz w:val="16"/>
                <w:szCs w:val="16"/>
              </w:rPr>
              <w:tab/>
              <w:t>Método de ensayo para determinar el desempeño estructural</w:t>
            </w:r>
          </w:p>
        </w:tc>
      </w:tr>
      <w:tr w:rsidR="00284B40" w:rsidRPr="000B642F" w14:paraId="5A6AC842" w14:textId="77777777">
        <w:trPr>
          <w:cantSplit/>
          <w:trHeight w:val="20"/>
        </w:trPr>
        <w:tc>
          <w:tcPr>
            <w:tcW w:w="5000" w:type="pct"/>
            <w:shd w:val="pct12" w:color="auto" w:fill="auto"/>
          </w:tcPr>
          <w:p w14:paraId="5DA33D12"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5.5</w:t>
            </w:r>
            <w:r w:rsidRPr="000B642F">
              <w:rPr>
                <w:rFonts w:ascii="Verdana" w:hAnsi="Verdana"/>
                <w:sz w:val="16"/>
                <w:szCs w:val="16"/>
              </w:rPr>
              <w:tab/>
              <w:t>Método de ensayo para determinar el desempeño hidráulico</w:t>
            </w:r>
          </w:p>
        </w:tc>
      </w:tr>
      <w:tr w:rsidR="00284B40" w:rsidRPr="000B642F" w14:paraId="6134CF7B" w14:textId="77777777">
        <w:trPr>
          <w:cantSplit/>
          <w:trHeight w:val="20"/>
        </w:trPr>
        <w:tc>
          <w:tcPr>
            <w:tcW w:w="5000" w:type="pct"/>
          </w:tcPr>
          <w:p w14:paraId="4D917B52" w14:textId="77777777" w:rsidR="00284B40" w:rsidRPr="000B642F" w:rsidRDefault="00284B40" w:rsidP="005B3C3D">
            <w:pPr>
              <w:pStyle w:val="Texto"/>
              <w:spacing w:before="42" w:after="42"/>
              <w:ind w:left="288" w:firstLine="0"/>
              <w:rPr>
                <w:rFonts w:ascii="Verdana" w:hAnsi="Verdana"/>
                <w:b/>
                <w:sz w:val="16"/>
                <w:szCs w:val="16"/>
              </w:rPr>
            </w:pPr>
            <w:r w:rsidRPr="000B642F">
              <w:rPr>
                <w:rFonts w:ascii="Verdana" w:hAnsi="Verdana"/>
                <w:b/>
                <w:sz w:val="16"/>
                <w:szCs w:val="16"/>
              </w:rPr>
              <w:t>MINGITORIOS</w:t>
            </w:r>
          </w:p>
        </w:tc>
      </w:tr>
      <w:tr w:rsidR="00284B40" w:rsidRPr="000B642F" w14:paraId="5B606AE0" w14:textId="77777777">
        <w:trPr>
          <w:cantSplit/>
          <w:trHeight w:val="20"/>
        </w:trPr>
        <w:tc>
          <w:tcPr>
            <w:tcW w:w="5000" w:type="pct"/>
            <w:shd w:val="pct12" w:color="auto" w:fill="auto"/>
          </w:tcPr>
          <w:p w14:paraId="42088198"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6.2</w:t>
            </w:r>
            <w:r w:rsidRPr="000B642F">
              <w:rPr>
                <w:rFonts w:ascii="Verdana" w:hAnsi="Verdana"/>
                <w:sz w:val="16"/>
                <w:szCs w:val="16"/>
              </w:rPr>
              <w:tab/>
              <w:t>Especificaciones dimensionales</w:t>
            </w:r>
          </w:p>
        </w:tc>
      </w:tr>
      <w:tr w:rsidR="00284B40" w:rsidRPr="000B642F" w14:paraId="636FB5A4" w14:textId="77777777">
        <w:trPr>
          <w:cantSplit/>
          <w:trHeight w:val="20"/>
        </w:trPr>
        <w:tc>
          <w:tcPr>
            <w:tcW w:w="5000" w:type="pct"/>
          </w:tcPr>
          <w:p w14:paraId="1CF0F83B"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6.3</w:t>
            </w:r>
            <w:r w:rsidRPr="000B642F">
              <w:rPr>
                <w:rFonts w:ascii="Verdana" w:hAnsi="Verdana"/>
                <w:sz w:val="16"/>
                <w:szCs w:val="16"/>
              </w:rPr>
              <w:tab/>
              <w:t>Método de ensayo para determinar el desempeño estructural</w:t>
            </w:r>
          </w:p>
        </w:tc>
      </w:tr>
      <w:tr w:rsidR="00284B40" w:rsidRPr="000B642F" w14:paraId="1D5BE37C" w14:textId="77777777">
        <w:trPr>
          <w:cantSplit/>
          <w:trHeight w:val="20"/>
        </w:trPr>
        <w:tc>
          <w:tcPr>
            <w:tcW w:w="5000" w:type="pct"/>
            <w:shd w:val="pct12" w:color="auto" w:fill="auto"/>
          </w:tcPr>
          <w:p w14:paraId="4F9835FC"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6.5</w:t>
            </w:r>
            <w:r w:rsidRPr="000B642F">
              <w:rPr>
                <w:rFonts w:ascii="Verdana" w:hAnsi="Verdana"/>
                <w:sz w:val="16"/>
                <w:szCs w:val="16"/>
              </w:rPr>
              <w:tab/>
              <w:t>Método de ensayo para determinar el desempeño hidráulico</w:t>
            </w:r>
          </w:p>
        </w:tc>
      </w:tr>
      <w:tr w:rsidR="00284B40" w:rsidRPr="000B642F" w14:paraId="5BB6602B" w14:textId="77777777">
        <w:trPr>
          <w:cantSplit/>
          <w:trHeight w:val="20"/>
        </w:trPr>
        <w:tc>
          <w:tcPr>
            <w:tcW w:w="5000" w:type="pct"/>
          </w:tcPr>
          <w:p w14:paraId="6932C4D7"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6.6</w:t>
            </w:r>
            <w:r w:rsidRPr="000B642F">
              <w:rPr>
                <w:rFonts w:ascii="Verdana" w:hAnsi="Verdana"/>
                <w:sz w:val="16"/>
                <w:szCs w:val="16"/>
              </w:rPr>
              <w:tab/>
              <w:t>Mingitorios sin agua (mingitorios secos)</w:t>
            </w:r>
          </w:p>
        </w:tc>
      </w:tr>
      <w:tr w:rsidR="00284B40" w:rsidRPr="000B642F" w14:paraId="1767E79E" w14:textId="77777777">
        <w:trPr>
          <w:cantSplit/>
          <w:trHeight w:val="20"/>
        </w:trPr>
        <w:tc>
          <w:tcPr>
            <w:tcW w:w="5000" w:type="pct"/>
          </w:tcPr>
          <w:p w14:paraId="7E943951" w14:textId="77777777" w:rsidR="00284B40" w:rsidRPr="000B642F" w:rsidRDefault="00284B40" w:rsidP="005B3C3D">
            <w:pPr>
              <w:pStyle w:val="Texto"/>
              <w:spacing w:before="42" w:after="42"/>
              <w:ind w:left="288" w:firstLine="0"/>
              <w:rPr>
                <w:rFonts w:ascii="Verdana" w:hAnsi="Verdana"/>
                <w:b/>
                <w:sz w:val="16"/>
                <w:szCs w:val="16"/>
              </w:rPr>
            </w:pPr>
            <w:r w:rsidRPr="000B642F">
              <w:rPr>
                <w:rFonts w:ascii="Verdana" w:hAnsi="Verdana"/>
                <w:b/>
                <w:sz w:val="16"/>
                <w:szCs w:val="16"/>
              </w:rPr>
              <w:t>VÁLVULAS DE ADMISIÓN, DE DESCARGA Y SELLOS OBTURADORES</w:t>
            </w:r>
          </w:p>
        </w:tc>
      </w:tr>
      <w:tr w:rsidR="00284B40" w:rsidRPr="000B642F" w14:paraId="4D711A49" w14:textId="77777777">
        <w:trPr>
          <w:cantSplit/>
          <w:trHeight w:val="20"/>
        </w:trPr>
        <w:tc>
          <w:tcPr>
            <w:tcW w:w="5000" w:type="pct"/>
            <w:shd w:val="pct12" w:color="auto" w:fill="auto"/>
          </w:tcPr>
          <w:p w14:paraId="082D5060"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7.4</w:t>
            </w:r>
            <w:r w:rsidRPr="000B642F">
              <w:rPr>
                <w:rFonts w:ascii="Verdana" w:hAnsi="Verdana"/>
                <w:sz w:val="16"/>
                <w:szCs w:val="16"/>
              </w:rPr>
              <w:tab/>
              <w:t>Especificaciones dimensionales y mecánicas</w:t>
            </w:r>
          </w:p>
        </w:tc>
      </w:tr>
      <w:tr w:rsidR="00284B40" w:rsidRPr="000B642F" w14:paraId="31D98324" w14:textId="77777777">
        <w:trPr>
          <w:cantSplit/>
          <w:trHeight w:val="20"/>
        </w:trPr>
        <w:tc>
          <w:tcPr>
            <w:tcW w:w="5000" w:type="pct"/>
          </w:tcPr>
          <w:p w14:paraId="070A5131"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7.5</w:t>
            </w:r>
            <w:r w:rsidRPr="000B642F">
              <w:rPr>
                <w:rFonts w:ascii="Verdana" w:hAnsi="Verdana"/>
                <w:sz w:val="16"/>
                <w:szCs w:val="16"/>
              </w:rPr>
              <w:tab/>
              <w:t>Método de ensayo para determinar el desempeño hidráulico</w:t>
            </w:r>
          </w:p>
        </w:tc>
      </w:tr>
      <w:tr w:rsidR="00284B40" w:rsidRPr="000B642F" w14:paraId="1D3B61C5" w14:textId="77777777">
        <w:trPr>
          <w:cantSplit/>
          <w:trHeight w:val="20"/>
        </w:trPr>
        <w:tc>
          <w:tcPr>
            <w:tcW w:w="5000" w:type="pct"/>
            <w:shd w:val="pct12" w:color="auto" w:fill="auto"/>
          </w:tcPr>
          <w:p w14:paraId="0088DAB7"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7.6</w:t>
            </w:r>
            <w:r w:rsidRPr="000B642F">
              <w:rPr>
                <w:rFonts w:ascii="Verdana" w:hAnsi="Verdana"/>
                <w:sz w:val="16"/>
                <w:szCs w:val="16"/>
              </w:rPr>
              <w:tab/>
              <w:t>Resistencia a la Corrosión</w:t>
            </w:r>
          </w:p>
        </w:tc>
      </w:tr>
      <w:tr w:rsidR="00284B40" w:rsidRPr="000B642F" w14:paraId="67BE19AB" w14:textId="77777777">
        <w:trPr>
          <w:cantSplit/>
          <w:trHeight w:val="20"/>
        </w:trPr>
        <w:tc>
          <w:tcPr>
            <w:tcW w:w="5000" w:type="pct"/>
          </w:tcPr>
          <w:p w14:paraId="0A227A65" w14:textId="77777777" w:rsidR="00284B40" w:rsidRPr="000B642F" w:rsidRDefault="00284B40" w:rsidP="005B3C3D">
            <w:pPr>
              <w:pStyle w:val="Texto"/>
              <w:spacing w:before="42" w:after="42"/>
              <w:ind w:left="288" w:firstLine="0"/>
              <w:rPr>
                <w:rFonts w:ascii="Verdana" w:hAnsi="Verdana"/>
                <w:b/>
                <w:sz w:val="16"/>
                <w:szCs w:val="16"/>
              </w:rPr>
            </w:pPr>
            <w:r w:rsidRPr="000B642F">
              <w:rPr>
                <w:rFonts w:ascii="Verdana" w:hAnsi="Verdana"/>
                <w:b/>
                <w:sz w:val="16"/>
                <w:szCs w:val="16"/>
              </w:rPr>
              <w:t>FLUXÓMETROS</w:t>
            </w:r>
          </w:p>
        </w:tc>
      </w:tr>
      <w:tr w:rsidR="00284B40" w:rsidRPr="000B642F" w14:paraId="22A5CBD5" w14:textId="77777777">
        <w:trPr>
          <w:cantSplit/>
          <w:trHeight w:val="20"/>
        </w:trPr>
        <w:tc>
          <w:tcPr>
            <w:tcW w:w="5000" w:type="pct"/>
            <w:shd w:val="pct12" w:color="auto" w:fill="auto"/>
          </w:tcPr>
          <w:p w14:paraId="02EB9452"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8.3</w:t>
            </w:r>
            <w:r w:rsidRPr="000B642F">
              <w:rPr>
                <w:rFonts w:ascii="Verdana" w:hAnsi="Verdana"/>
                <w:sz w:val="16"/>
                <w:szCs w:val="16"/>
              </w:rPr>
              <w:tab/>
              <w:t>Método de ensayo para determinar el desempeño mecánico</w:t>
            </w:r>
          </w:p>
        </w:tc>
      </w:tr>
      <w:tr w:rsidR="00284B40" w:rsidRPr="000B642F" w14:paraId="2C2CE8DA" w14:textId="77777777">
        <w:trPr>
          <w:cantSplit/>
          <w:trHeight w:val="20"/>
        </w:trPr>
        <w:tc>
          <w:tcPr>
            <w:tcW w:w="5000" w:type="pct"/>
          </w:tcPr>
          <w:p w14:paraId="4D896D24"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8.4</w:t>
            </w:r>
            <w:r w:rsidRPr="000B642F">
              <w:rPr>
                <w:rFonts w:ascii="Verdana" w:hAnsi="Verdana"/>
                <w:sz w:val="16"/>
                <w:szCs w:val="16"/>
              </w:rPr>
              <w:tab/>
              <w:t>Método de ensayo para determinar el desempeño hidráulico</w:t>
            </w:r>
          </w:p>
        </w:tc>
      </w:tr>
      <w:tr w:rsidR="00284B40" w:rsidRPr="000B642F" w14:paraId="29F10EAD" w14:textId="77777777">
        <w:trPr>
          <w:cantSplit/>
          <w:trHeight w:val="20"/>
        </w:trPr>
        <w:tc>
          <w:tcPr>
            <w:tcW w:w="5000" w:type="pct"/>
            <w:shd w:val="pct12" w:color="auto" w:fill="auto"/>
          </w:tcPr>
          <w:p w14:paraId="51EDC6D1"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8.5</w:t>
            </w:r>
            <w:r w:rsidRPr="000B642F">
              <w:rPr>
                <w:rFonts w:ascii="Verdana" w:hAnsi="Verdana"/>
                <w:sz w:val="16"/>
                <w:szCs w:val="16"/>
              </w:rPr>
              <w:tab/>
              <w:t>Resistencia a la corrosión</w:t>
            </w:r>
          </w:p>
        </w:tc>
      </w:tr>
      <w:tr w:rsidR="00284B40" w:rsidRPr="000B642F" w14:paraId="10AE43F3" w14:textId="77777777">
        <w:trPr>
          <w:cantSplit/>
          <w:trHeight w:val="20"/>
        </w:trPr>
        <w:tc>
          <w:tcPr>
            <w:tcW w:w="5000" w:type="pct"/>
          </w:tcPr>
          <w:p w14:paraId="1FCCD904" w14:textId="77777777" w:rsidR="00284B40" w:rsidRPr="000B642F" w:rsidRDefault="00284B40" w:rsidP="005B3C3D">
            <w:pPr>
              <w:pStyle w:val="Texto"/>
              <w:spacing w:before="42" w:after="42"/>
              <w:ind w:left="288" w:firstLine="0"/>
              <w:rPr>
                <w:rFonts w:ascii="Verdana" w:hAnsi="Verdana"/>
                <w:b/>
                <w:sz w:val="16"/>
                <w:szCs w:val="16"/>
              </w:rPr>
            </w:pPr>
            <w:r w:rsidRPr="000B642F">
              <w:rPr>
                <w:rFonts w:ascii="Verdana" w:hAnsi="Verdana"/>
                <w:b/>
                <w:sz w:val="16"/>
                <w:szCs w:val="16"/>
              </w:rPr>
              <w:t>ETIQUETADO, MARCADO Y GARANTÍA</w:t>
            </w:r>
          </w:p>
        </w:tc>
      </w:tr>
      <w:tr w:rsidR="00284B40" w:rsidRPr="000B642F" w14:paraId="050BB11B" w14:textId="77777777">
        <w:trPr>
          <w:cantSplit/>
          <w:trHeight w:val="20"/>
        </w:trPr>
        <w:tc>
          <w:tcPr>
            <w:tcW w:w="5000" w:type="pct"/>
            <w:shd w:val="pct12" w:color="auto" w:fill="auto"/>
          </w:tcPr>
          <w:p w14:paraId="08717E6C"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Apéndice B Procedimiento para determinar el desempeño del inodoro sanitario bajo condiciones de carga.</w:t>
            </w:r>
          </w:p>
        </w:tc>
      </w:tr>
      <w:tr w:rsidR="00284B40" w:rsidRPr="000B642F" w14:paraId="1422B588" w14:textId="77777777">
        <w:trPr>
          <w:cantSplit/>
          <w:trHeight w:val="20"/>
        </w:trPr>
        <w:tc>
          <w:tcPr>
            <w:tcW w:w="5000" w:type="pct"/>
          </w:tcPr>
          <w:p w14:paraId="2C96114E" w14:textId="77777777" w:rsidR="00284B40" w:rsidRPr="000B642F" w:rsidRDefault="00284B40" w:rsidP="005B3C3D">
            <w:pPr>
              <w:pStyle w:val="Texto"/>
              <w:spacing w:before="42" w:after="42"/>
              <w:ind w:firstLine="0"/>
              <w:rPr>
                <w:rFonts w:ascii="Verdana" w:hAnsi="Verdana"/>
                <w:sz w:val="16"/>
                <w:szCs w:val="16"/>
              </w:rPr>
            </w:pPr>
            <w:r w:rsidRPr="000B642F">
              <w:rPr>
                <w:rFonts w:ascii="Verdana" w:hAnsi="Verdana"/>
                <w:sz w:val="16"/>
                <w:szCs w:val="16"/>
              </w:rPr>
              <w:t>Apéndice C Procedimiento para determinar el volumen de descarga máximo de agua por ajuste del herraje por parte del usuario final.</w:t>
            </w:r>
          </w:p>
        </w:tc>
      </w:tr>
    </w:tbl>
    <w:p w14:paraId="129ACDDE" w14:textId="6DA0096E" w:rsidR="00284B40" w:rsidRDefault="00284B40" w:rsidP="005B3C3D">
      <w:pPr>
        <w:pStyle w:val="Texto"/>
        <w:rPr>
          <w:rFonts w:ascii="Verdana" w:hAnsi="Verdana"/>
          <w:b/>
          <w:sz w:val="16"/>
          <w:szCs w:val="16"/>
          <w:lang w:val="es-ES_tradnl"/>
        </w:rPr>
      </w:pPr>
    </w:p>
    <w:p w14:paraId="2F96BA92" w14:textId="44804563" w:rsidR="00656896" w:rsidRDefault="00656896" w:rsidP="005B3C3D">
      <w:pPr>
        <w:pStyle w:val="Texto"/>
        <w:rPr>
          <w:rFonts w:ascii="Verdana" w:hAnsi="Verdana"/>
          <w:b/>
          <w:sz w:val="16"/>
          <w:szCs w:val="16"/>
          <w:lang w:val="es-ES_tradnl"/>
        </w:rPr>
      </w:pPr>
    </w:p>
    <w:p w14:paraId="125F4731" w14:textId="77777777" w:rsidR="00656896" w:rsidRDefault="00656896" w:rsidP="00656896">
      <w:pPr>
        <w:pStyle w:val="ANOTACION"/>
        <w:rPr>
          <w:rFonts w:ascii="Verdana" w:hAnsi="Verdana"/>
          <w:sz w:val="16"/>
          <w:szCs w:val="16"/>
          <w:lang w:val="en"/>
        </w:rPr>
      </w:pPr>
      <w:r w:rsidRPr="00656896">
        <w:rPr>
          <w:rFonts w:ascii="Verdana" w:hAnsi="Verdana"/>
          <w:sz w:val="16"/>
          <w:szCs w:val="16"/>
          <w:lang w:val="en-US"/>
        </w:rPr>
        <w:t>APPENDIX D</w:t>
      </w:r>
    </w:p>
    <w:p w14:paraId="6C3AE5C9" w14:textId="77777777" w:rsidR="00656896" w:rsidRPr="00656896" w:rsidRDefault="00656896" w:rsidP="00656896">
      <w:pPr>
        <w:pStyle w:val="Texto"/>
        <w:ind w:firstLine="0"/>
        <w:jc w:val="center"/>
        <w:rPr>
          <w:rFonts w:ascii="Verdana" w:hAnsi="Verdana"/>
          <w:b/>
          <w:sz w:val="16"/>
          <w:szCs w:val="16"/>
          <w:lang w:val="en-US"/>
        </w:rPr>
      </w:pPr>
      <w:r w:rsidRPr="00656896">
        <w:rPr>
          <w:rFonts w:ascii="Verdana" w:hAnsi="Verdana"/>
          <w:b/>
          <w:sz w:val="16"/>
          <w:szCs w:val="16"/>
          <w:lang w:val="en-US"/>
        </w:rPr>
        <w:t>Informative</w:t>
      </w:r>
    </w:p>
    <w:p w14:paraId="2A8E38B2" w14:textId="77777777" w:rsidR="00656896" w:rsidRPr="00656896" w:rsidRDefault="00656896" w:rsidP="00656896">
      <w:pPr>
        <w:pStyle w:val="Texto"/>
        <w:ind w:firstLine="0"/>
        <w:jc w:val="center"/>
        <w:rPr>
          <w:rFonts w:ascii="Verdana" w:hAnsi="Verdana"/>
          <w:b/>
          <w:sz w:val="16"/>
          <w:szCs w:val="16"/>
          <w:lang w:val="en-US"/>
        </w:rPr>
      </w:pPr>
      <w:r w:rsidRPr="00656896">
        <w:rPr>
          <w:rFonts w:ascii="Verdana" w:hAnsi="Verdana"/>
          <w:b/>
          <w:sz w:val="16"/>
          <w:szCs w:val="16"/>
          <w:lang w:val="en-US"/>
        </w:rPr>
        <w:t>Specifications and test methods according to the type of device or accessory.</w:t>
      </w:r>
    </w:p>
    <w:tbl>
      <w:tblPr>
        <w:tblW w:w="5000" w:type="pct"/>
        <w:tblBorders>
          <w:top w:val="single" w:sz="6" w:space="0" w:color="auto"/>
          <w:bottom w:val="single" w:sz="6" w:space="0" w:color="auto"/>
        </w:tblBorders>
        <w:tblCellMar>
          <w:left w:w="72" w:type="dxa"/>
          <w:right w:w="72" w:type="dxa"/>
        </w:tblCellMar>
        <w:tblLook w:val="04A0" w:firstRow="1" w:lastRow="0" w:firstColumn="1" w:lastColumn="0" w:noHBand="0" w:noVBand="1"/>
      </w:tblPr>
      <w:tblGrid>
        <w:gridCol w:w="9360"/>
      </w:tblGrid>
      <w:tr w:rsidR="00656896" w14:paraId="05F79CD6" w14:textId="77777777" w:rsidTr="00656896">
        <w:trPr>
          <w:cantSplit/>
          <w:trHeight w:val="20"/>
        </w:trPr>
        <w:tc>
          <w:tcPr>
            <w:tcW w:w="5000" w:type="pct"/>
            <w:tcBorders>
              <w:top w:val="single" w:sz="6" w:space="0" w:color="auto"/>
              <w:left w:val="nil"/>
              <w:bottom w:val="nil"/>
              <w:right w:val="nil"/>
            </w:tcBorders>
            <w:noWrap/>
            <w:hideMark/>
          </w:tcPr>
          <w:p w14:paraId="2D21D510" w14:textId="77777777" w:rsidR="00656896" w:rsidRPr="00954C92" w:rsidRDefault="00656896">
            <w:pPr>
              <w:pStyle w:val="Texto"/>
              <w:spacing w:before="42" w:after="42"/>
              <w:ind w:left="288" w:firstLine="0"/>
              <w:rPr>
                <w:rFonts w:ascii="Verdana" w:hAnsi="Verdana"/>
                <w:b/>
                <w:sz w:val="16"/>
                <w:szCs w:val="16"/>
                <w:lang w:val="en-US"/>
              </w:rPr>
            </w:pPr>
            <w:r w:rsidRPr="00954C92">
              <w:rPr>
                <w:rFonts w:ascii="Verdana" w:hAnsi="Verdana"/>
                <w:b/>
                <w:sz w:val="16"/>
                <w:szCs w:val="16"/>
                <w:lang w:val="en-US"/>
              </w:rPr>
              <w:t>TOILETS</w:t>
            </w:r>
          </w:p>
        </w:tc>
      </w:tr>
      <w:tr w:rsidR="00656896" w14:paraId="7E6EE291" w14:textId="77777777" w:rsidTr="00656896">
        <w:trPr>
          <w:cantSplit/>
          <w:trHeight w:val="20"/>
        </w:trPr>
        <w:tc>
          <w:tcPr>
            <w:tcW w:w="5000" w:type="pct"/>
            <w:tcBorders>
              <w:top w:val="nil"/>
              <w:left w:val="nil"/>
              <w:bottom w:val="nil"/>
              <w:right w:val="nil"/>
            </w:tcBorders>
            <w:shd w:val="pct12" w:color="auto" w:fill="auto"/>
            <w:hideMark/>
          </w:tcPr>
          <w:p w14:paraId="07485EF0"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5.2 </w:t>
            </w:r>
            <w:r w:rsidRPr="00954C92">
              <w:rPr>
                <w:rFonts w:ascii="Verdana" w:hAnsi="Verdana"/>
                <w:sz w:val="16"/>
                <w:szCs w:val="16"/>
                <w:lang w:val="en-US"/>
              </w:rPr>
              <w:tab/>
              <w:t>Dimensional specifications</w:t>
            </w:r>
          </w:p>
        </w:tc>
      </w:tr>
      <w:tr w:rsidR="00656896" w:rsidRPr="00BD1E99" w14:paraId="5F76C04B" w14:textId="77777777" w:rsidTr="00656896">
        <w:trPr>
          <w:cantSplit/>
          <w:trHeight w:val="20"/>
        </w:trPr>
        <w:tc>
          <w:tcPr>
            <w:tcW w:w="5000" w:type="pct"/>
            <w:tcBorders>
              <w:top w:val="nil"/>
              <w:left w:val="nil"/>
              <w:bottom w:val="nil"/>
              <w:right w:val="nil"/>
            </w:tcBorders>
            <w:hideMark/>
          </w:tcPr>
          <w:p w14:paraId="7EF6DC84"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5.3 </w:t>
            </w:r>
            <w:r w:rsidRPr="00954C92">
              <w:rPr>
                <w:rFonts w:ascii="Verdana" w:hAnsi="Verdana"/>
                <w:sz w:val="16"/>
                <w:szCs w:val="16"/>
                <w:lang w:val="en-US"/>
              </w:rPr>
              <w:tab/>
              <w:t>Test method to determine structural performance</w:t>
            </w:r>
          </w:p>
        </w:tc>
      </w:tr>
      <w:tr w:rsidR="00656896" w:rsidRPr="00BD1E99" w14:paraId="67736A70" w14:textId="77777777" w:rsidTr="00656896">
        <w:trPr>
          <w:cantSplit/>
          <w:trHeight w:val="20"/>
        </w:trPr>
        <w:tc>
          <w:tcPr>
            <w:tcW w:w="5000" w:type="pct"/>
            <w:tcBorders>
              <w:top w:val="nil"/>
              <w:left w:val="nil"/>
              <w:bottom w:val="nil"/>
              <w:right w:val="nil"/>
            </w:tcBorders>
            <w:shd w:val="pct12" w:color="auto" w:fill="auto"/>
            <w:hideMark/>
          </w:tcPr>
          <w:p w14:paraId="69BBDF53"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5.5 </w:t>
            </w:r>
            <w:r w:rsidRPr="00954C92">
              <w:rPr>
                <w:rFonts w:ascii="Verdana" w:hAnsi="Verdana"/>
                <w:sz w:val="16"/>
                <w:szCs w:val="16"/>
                <w:lang w:val="en-US"/>
              </w:rPr>
              <w:tab/>
              <w:t>Test method to determine hydraulic performance</w:t>
            </w:r>
          </w:p>
        </w:tc>
      </w:tr>
      <w:tr w:rsidR="00656896" w14:paraId="60CE1555" w14:textId="77777777" w:rsidTr="00656896">
        <w:trPr>
          <w:cantSplit/>
          <w:trHeight w:val="20"/>
        </w:trPr>
        <w:tc>
          <w:tcPr>
            <w:tcW w:w="5000" w:type="pct"/>
            <w:tcBorders>
              <w:top w:val="nil"/>
              <w:left w:val="nil"/>
              <w:bottom w:val="nil"/>
              <w:right w:val="nil"/>
            </w:tcBorders>
            <w:hideMark/>
          </w:tcPr>
          <w:p w14:paraId="51C72B1F" w14:textId="77777777" w:rsidR="00656896" w:rsidRPr="00954C92" w:rsidRDefault="00656896">
            <w:pPr>
              <w:pStyle w:val="Texto"/>
              <w:spacing w:before="42" w:after="42"/>
              <w:ind w:left="288" w:firstLine="0"/>
              <w:rPr>
                <w:rFonts w:ascii="Verdana" w:hAnsi="Verdana"/>
                <w:b/>
                <w:sz w:val="16"/>
                <w:szCs w:val="16"/>
                <w:lang w:val="en-US"/>
              </w:rPr>
            </w:pPr>
            <w:r w:rsidRPr="00954C92">
              <w:rPr>
                <w:rFonts w:ascii="Verdana" w:hAnsi="Verdana"/>
                <w:b/>
                <w:sz w:val="16"/>
                <w:szCs w:val="16"/>
                <w:lang w:val="en-US"/>
              </w:rPr>
              <w:t>URINALS</w:t>
            </w:r>
          </w:p>
        </w:tc>
      </w:tr>
      <w:tr w:rsidR="00656896" w14:paraId="151AFC15" w14:textId="77777777" w:rsidTr="00656896">
        <w:trPr>
          <w:cantSplit/>
          <w:trHeight w:val="20"/>
        </w:trPr>
        <w:tc>
          <w:tcPr>
            <w:tcW w:w="5000" w:type="pct"/>
            <w:tcBorders>
              <w:top w:val="nil"/>
              <w:left w:val="nil"/>
              <w:bottom w:val="nil"/>
              <w:right w:val="nil"/>
            </w:tcBorders>
            <w:shd w:val="pct12" w:color="auto" w:fill="auto"/>
            <w:hideMark/>
          </w:tcPr>
          <w:p w14:paraId="5D154C3F"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6.2 </w:t>
            </w:r>
            <w:r w:rsidRPr="00954C92">
              <w:rPr>
                <w:rFonts w:ascii="Verdana" w:hAnsi="Verdana"/>
                <w:sz w:val="16"/>
                <w:szCs w:val="16"/>
                <w:lang w:val="en-US"/>
              </w:rPr>
              <w:tab/>
              <w:t>Dimensional specifications</w:t>
            </w:r>
          </w:p>
        </w:tc>
      </w:tr>
      <w:tr w:rsidR="00656896" w:rsidRPr="00BD1E99" w14:paraId="4F74E9C0" w14:textId="77777777" w:rsidTr="00656896">
        <w:trPr>
          <w:cantSplit/>
          <w:trHeight w:val="20"/>
        </w:trPr>
        <w:tc>
          <w:tcPr>
            <w:tcW w:w="5000" w:type="pct"/>
            <w:tcBorders>
              <w:top w:val="nil"/>
              <w:left w:val="nil"/>
              <w:bottom w:val="nil"/>
              <w:right w:val="nil"/>
            </w:tcBorders>
            <w:hideMark/>
          </w:tcPr>
          <w:p w14:paraId="47457A62"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6.3 </w:t>
            </w:r>
            <w:r w:rsidRPr="00954C92">
              <w:rPr>
                <w:rFonts w:ascii="Verdana" w:hAnsi="Verdana"/>
                <w:sz w:val="16"/>
                <w:szCs w:val="16"/>
                <w:lang w:val="en-US"/>
              </w:rPr>
              <w:tab/>
              <w:t>Test method to determine structural performance</w:t>
            </w:r>
          </w:p>
        </w:tc>
      </w:tr>
      <w:tr w:rsidR="00656896" w:rsidRPr="00BD1E99" w14:paraId="336F46B7" w14:textId="77777777" w:rsidTr="00656896">
        <w:trPr>
          <w:cantSplit/>
          <w:trHeight w:val="20"/>
        </w:trPr>
        <w:tc>
          <w:tcPr>
            <w:tcW w:w="5000" w:type="pct"/>
            <w:tcBorders>
              <w:top w:val="nil"/>
              <w:left w:val="nil"/>
              <w:bottom w:val="nil"/>
              <w:right w:val="nil"/>
            </w:tcBorders>
            <w:shd w:val="pct12" w:color="auto" w:fill="auto"/>
            <w:hideMark/>
          </w:tcPr>
          <w:p w14:paraId="53385705"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6.5 </w:t>
            </w:r>
            <w:r w:rsidRPr="00954C92">
              <w:rPr>
                <w:rFonts w:ascii="Verdana" w:hAnsi="Verdana"/>
                <w:sz w:val="16"/>
                <w:szCs w:val="16"/>
                <w:lang w:val="en-US"/>
              </w:rPr>
              <w:tab/>
              <w:t>Test method to determine hydraulic performance</w:t>
            </w:r>
          </w:p>
        </w:tc>
      </w:tr>
      <w:tr w:rsidR="00656896" w14:paraId="33A69C6E" w14:textId="77777777" w:rsidTr="00656896">
        <w:trPr>
          <w:cantSplit/>
          <w:trHeight w:val="20"/>
        </w:trPr>
        <w:tc>
          <w:tcPr>
            <w:tcW w:w="5000" w:type="pct"/>
            <w:tcBorders>
              <w:top w:val="nil"/>
              <w:left w:val="nil"/>
              <w:bottom w:val="nil"/>
              <w:right w:val="nil"/>
            </w:tcBorders>
            <w:hideMark/>
          </w:tcPr>
          <w:p w14:paraId="4EF8A389"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lastRenderedPageBreak/>
              <w:t xml:space="preserve">6.6 </w:t>
            </w:r>
            <w:r w:rsidRPr="00954C92">
              <w:rPr>
                <w:rFonts w:ascii="Verdana" w:hAnsi="Verdana"/>
                <w:sz w:val="16"/>
                <w:szCs w:val="16"/>
                <w:lang w:val="en-US"/>
              </w:rPr>
              <w:tab/>
              <w:t>Waterless urinals (dry urinals)</w:t>
            </w:r>
          </w:p>
        </w:tc>
      </w:tr>
      <w:tr w:rsidR="00656896" w:rsidRPr="00BD1E99" w14:paraId="42B8A3C8" w14:textId="77777777" w:rsidTr="00656896">
        <w:trPr>
          <w:cantSplit/>
          <w:trHeight w:val="20"/>
        </w:trPr>
        <w:tc>
          <w:tcPr>
            <w:tcW w:w="5000" w:type="pct"/>
            <w:tcBorders>
              <w:top w:val="nil"/>
              <w:left w:val="nil"/>
              <w:bottom w:val="nil"/>
              <w:right w:val="nil"/>
            </w:tcBorders>
            <w:hideMark/>
          </w:tcPr>
          <w:p w14:paraId="19CC03C0" w14:textId="77777777" w:rsidR="00656896" w:rsidRPr="00954C92" w:rsidRDefault="00656896">
            <w:pPr>
              <w:pStyle w:val="Texto"/>
              <w:spacing w:before="42" w:after="42"/>
              <w:ind w:left="288" w:firstLine="0"/>
              <w:rPr>
                <w:rFonts w:ascii="Verdana" w:hAnsi="Verdana"/>
                <w:b/>
                <w:sz w:val="16"/>
                <w:szCs w:val="16"/>
                <w:lang w:val="en-US"/>
              </w:rPr>
            </w:pPr>
            <w:r w:rsidRPr="00954C92">
              <w:rPr>
                <w:rFonts w:ascii="Verdana" w:hAnsi="Verdana"/>
                <w:b/>
                <w:sz w:val="16"/>
                <w:szCs w:val="16"/>
                <w:lang w:val="en-US"/>
              </w:rPr>
              <w:t>INTAKE VALVES, DISCHARGE VALVES AND SEALS</w:t>
            </w:r>
          </w:p>
        </w:tc>
      </w:tr>
      <w:tr w:rsidR="00656896" w14:paraId="264891E1" w14:textId="77777777" w:rsidTr="00656896">
        <w:trPr>
          <w:cantSplit/>
          <w:trHeight w:val="20"/>
        </w:trPr>
        <w:tc>
          <w:tcPr>
            <w:tcW w:w="5000" w:type="pct"/>
            <w:tcBorders>
              <w:top w:val="nil"/>
              <w:left w:val="nil"/>
              <w:bottom w:val="nil"/>
              <w:right w:val="nil"/>
            </w:tcBorders>
            <w:shd w:val="pct12" w:color="auto" w:fill="auto"/>
            <w:hideMark/>
          </w:tcPr>
          <w:p w14:paraId="407010FD"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7.4 </w:t>
            </w:r>
            <w:r w:rsidRPr="00954C92">
              <w:rPr>
                <w:rFonts w:ascii="Verdana" w:hAnsi="Verdana"/>
                <w:sz w:val="16"/>
                <w:szCs w:val="16"/>
                <w:lang w:val="en-US"/>
              </w:rPr>
              <w:tab/>
              <w:t>Dimensional and mechanical specifications</w:t>
            </w:r>
          </w:p>
        </w:tc>
      </w:tr>
      <w:tr w:rsidR="00656896" w:rsidRPr="00BD1E99" w14:paraId="3144F75C" w14:textId="77777777" w:rsidTr="00656896">
        <w:trPr>
          <w:cantSplit/>
          <w:trHeight w:val="20"/>
        </w:trPr>
        <w:tc>
          <w:tcPr>
            <w:tcW w:w="5000" w:type="pct"/>
            <w:tcBorders>
              <w:top w:val="nil"/>
              <w:left w:val="nil"/>
              <w:bottom w:val="nil"/>
              <w:right w:val="nil"/>
            </w:tcBorders>
            <w:hideMark/>
          </w:tcPr>
          <w:p w14:paraId="491121A8"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7.5 </w:t>
            </w:r>
            <w:r w:rsidRPr="00954C92">
              <w:rPr>
                <w:rFonts w:ascii="Verdana" w:hAnsi="Verdana"/>
                <w:sz w:val="16"/>
                <w:szCs w:val="16"/>
                <w:lang w:val="en-US"/>
              </w:rPr>
              <w:tab/>
              <w:t>Test method to determine hydraulic performance</w:t>
            </w:r>
          </w:p>
        </w:tc>
      </w:tr>
      <w:tr w:rsidR="00656896" w14:paraId="47522639" w14:textId="77777777" w:rsidTr="00656896">
        <w:trPr>
          <w:cantSplit/>
          <w:trHeight w:val="20"/>
        </w:trPr>
        <w:tc>
          <w:tcPr>
            <w:tcW w:w="5000" w:type="pct"/>
            <w:tcBorders>
              <w:top w:val="nil"/>
              <w:left w:val="nil"/>
              <w:bottom w:val="nil"/>
              <w:right w:val="nil"/>
            </w:tcBorders>
            <w:shd w:val="pct12" w:color="auto" w:fill="auto"/>
            <w:hideMark/>
          </w:tcPr>
          <w:p w14:paraId="3DD24948"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7.6 </w:t>
            </w:r>
            <w:r w:rsidRPr="00954C92">
              <w:rPr>
                <w:rFonts w:ascii="Verdana" w:hAnsi="Verdana"/>
                <w:sz w:val="16"/>
                <w:szCs w:val="16"/>
                <w:lang w:val="en-US"/>
              </w:rPr>
              <w:tab/>
              <w:t>Corrosion Resistance</w:t>
            </w:r>
          </w:p>
        </w:tc>
      </w:tr>
      <w:tr w:rsidR="00656896" w14:paraId="1EAEB223" w14:textId="77777777" w:rsidTr="00656896">
        <w:trPr>
          <w:cantSplit/>
          <w:trHeight w:val="20"/>
        </w:trPr>
        <w:tc>
          <w:tcPr>
            <w:tcW w:w="5000" w:type="pct"/>
            <w:tcBorders>
              <w:top w:val="nil"/>
              <w:left w:val="nil"/>
              <w:bottom w:val="nil"/>
              <w:right w:val="nil"/>
            </w:tcBorders>
            <w:hideMark/>
          </w:tcPr>
          <w:p w14:paraId="35913518" w14:textId="14A63601" w:rsidR="00656896" w:rsidRPr="00954C92" w:rsidRDefault="000E71A6">
            <w:pPr>
              <w:pStyle w:val="Texto"/>
              <w:spacing w:before="42" w:after="42"/>
              <w:ind w:left="288" w:firstLine="0"/>
              <w:rPr>
                <w:rFonts w:ascii="Verdana" w:hAnsi="Verdana"/>
                <w:b/>
                <w:sz w:val="16"/>
                <w:szCs w:val="16"/>
                <w:lang w:val="en-US"/>
              </w:rPr>
            </w:pPr>
            <w:r w:rsidRPr="00954C92">
              <w:rPr>
                <w:rFonts w:ascii="Verdana" w:hAnsi="Verdana"/>
                <w:b/>
                <w:sz w:val="16"/>
                <w:szCs w:val="16"/>
                <w:lang w:val="en-US"/>
              </w:rPr>
              <w:t>FLUSHOMETER</w:t>
            </w:r>
            <w:r w:rsidR="00A02D7E" w:rsidRPr="00954C92">
              <w:rPr>
                <w:rFonts w:ascii="Verdana" w:hAnsi="Verdana"/>
                <w:b/>
                <w:sz w:val="16"/>
                <w:szCs w:val="16"/>
                <w:lang w:val="en-US"/>
              </w:rPr>
              <w:t>S</w:t>
            </w:r>
          </w:p>
        </w:tc>
      </w:tr>
      <w:tr w:rsidR="00656896" w:rsidRPr="00BD1E99" w14:paraId="7B073F3A" w14:textId="77777777" w:rsidTr="00656896">
        <w:trPr>
          <w:cantSplit/>
          <w:trHeight w:val="20"/>
        </w:trPr>
        <w:tc>
          <w:tcPr>
            <w:tcW w:w="5000" w:type="pct"/>
            <w:tcBorders>
              <w:top w:val="nil"/>
              <w:left w:val="nil"/>
              <w:bottom w:val="nil"/>
              <w:right w:val="nil"/>
            </w:tcBorders>
            <w:shd w:val="pct12" w:color="auto" w:fill="auto"/>
            <w:hideMark/>
          </w:tcPr>
          <w:p w14:paraId="2EF4A914"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8.3 </w:t>
            </w:r>
            <w:r w:rsidRPr="00954C92">
              <w:rPr>
                <w:rFonts w:ascii="Verdana" w:hAnsi="Verdana"/>
                <w:sz w:val="16"/>
                <w:szCs w:val="16"/>
                <w:lang w:val="en-US"/>
              </w:rPr>
              <w:tab/>
              <w:t>Test method to determine mechanical performance</w:t>
            </w:r>
          </w:p>
        </w:tc>
      </w:tr>
      <w:tr w:rsidR="00656896" w:rsidRPr="00BD1E99" w14:paraId="1AA37383" w14:textId="77777777" w:rsidTr="00656896">
        <w:trPr>
          <w:cantSplit/>
          <w:trHeight w:val="20"/>
        </w:trPr>
        <w:tc>
          <w:tcPr>
            <w:tcW w:w="5000" w:type="pct"/>
            <w:tcBorders>
              <w:top w:val="nil"/>
              <w:left w:val="nil"/>
              <w:bottom w:val="nil"/>
              <w:right w:val="nil"/>
            </w:tcBorders>
            <w:hideMark/>
          </w:tcPr>
          <w:p w14:paraId="6011818A"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8.4 </w:t>
            </w:r>
            <w:r w:rsidRPr="00954C92">
              <w:rPr>
                <w:rFonts w:ascii="Verdana" w:hAnsi="Verdana"/>
                <w:sz w:val="16"/>
                <w:szCs w:val="16"/>
                <w:lang w:val="en-US"/>
              </w:rPr>
              <w:tab/>
              <w:t>Test method for determining hydraulic performance</w:t>
            </w:r>
          </w:p>
        </w:tc>
      </w:tr>
      <w:tr w:rsidR="00656896" w14:paraId="25CDE82B" w14:textId="77777777" w:rsidTr="00656896">
        <w:trPr>
          <w:cantSplit/>
          <w:trHeight w:val="20"/>
        </w:trPr>
        <w:tc>
          <w:tcPr>
            <w:tcW w:w="5000" w:type="pct"/>
            <w:tcBorders>
              <w:top w:val="nil"/>
              <w:left w:val="nil"/>
              <w:bottom w:val="nil"/>
              <w:right w:val="nil"/>
            </w:tcBorders>
            <w:shd w:val="pct12" w:color="auto" w:fill="auto"/>
            <w:hideMark/>
          </w:tcPr>
          <w:p w14:paraId="0B931D0B"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 xml:space="preserve">8.5 </w:t>
            </w:r>
            <w:r w:rsidRPr="00954C92">
              <w:rPr>
                <w:rFonts w:ascii="Verdana" w:hAnsi="Verdana"/>
                <w:sz w:val="16"/>
                <w:szCs w:val="16"/>
                <w:lang w:val="en-US"/>
              </w:rPr>
              <w:tab/>
              <w:t>Corrosion resistance</w:t>
            </w:r>
          </w:p>
        </w:tc>
      </w:tr>
      <w:tr w:rsidR="00656896" w14:paraId="16DD2292" w14:textId="77777777" w:rsidTr="00656896">
        <w:trPr>
          <w:cantSplit/>
          <w:trHeight w:val="20"/>
        </w:trPr>
        <w:tc>
          <w:tcPr>
            <w:tcW w:w="5000" w:type="pct"/>
            <w:tcBorders>
              <w:top w:val="nil"/>
              <w:left w:val="nil"/>
              <w:bottom w:val="nil"/>
              <w:right w:val="nil"/>
            </w:tcBorders>
            <w:hideMark/>
          </w:tcPr>
          <w:p w14:paraId="675083CC" w14:textId="77777777" w:rsidR="00656896" w:rsidRPr="00954C92" w:rsidRDefault="00656896">
            <w:pPr>
              <w:pStyle w:val="Texto"/>
              <w:spacing w:before="42" w:after="42"/>
              <w:ind w:left="288" w:firstLine="0"/>
              <w:rPr>
                <w:rFonts w:ascii="Verdana" w:hAnsi="Verdana"/>
                <w:b/>
                <w:sz w:val="16"/>
                <w:szCs w:val="16"/>
                <w:lang w:val="en-US"/>
              </w:rPr>
            </w:pPr>
            <w:r w:rsidRPr="00954C92">
              <w:rPr>
                <w:rFonts w:ascii="Verdana" w:hAnsi="Verdana"/>
                <w:b/>
                <w:sz w:val="16"/>
                <w:szCs w:val="16"/>
                <w:lang w:val="en-US"/>
              </w:rPr>
              <w:t>LABELING, MARKING AND WARRANTY</w:t>
            </w:r>
          </w:p>
        </w:tc>
      </w:tr>
      <w:tr w:rsidR="00656896" w:rsidRPr="00BD1E99" w14:paraId="2EE8D287" w14:textId="77777777" w:rsidTr="00656896">
        <w:trPr>
          <w:cantSplit/>
          <w:trHeight w:val="20"/>
        </w:trPr>
        <w:tc>
          <w:tcPr>
            <w:tcW w:w="5000" w:type="pct"/>
            <w:tcBorders>
              <w:top w:val="nil"/>
              <w:left w:val="nil"/>
              <w:bottom w:val="nil"/>
              <w:right w:val="nil"/>
            </w:tcBorders>
            <w:shd w:val="pct12" w:color="auto" w:fill="auto"/>
            <w:hideMark/>
          </w:tcPr>
          <w:p w14:paraId="3C83FF60"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Appendix B Procedure for determining sanitary toilet performance under loading conditions.</w:t>
            </w:r>
          </w:p>
        </w:tc>
      </w:tr>
      <w:tr w:rsidR="00656896" w:rsidRPr="00BD1E99" w14:paraId="43F681CD" w14:textId="77777777" w:rsidTr="00656896">
        <w:trPr>
          <w:cantSplit/>
          <w:trHeight w:val="20"/>
        </w:trPr>
        <w:tc>
          <w:tcPr>
            <w:tcW w:w="5000" w:type="pct"/>
            <w:tcBorders>
              <w:top w:val="nil"/>
              <w:left w:val="nil"/>
              <w:bottom w:val="single" w:sz="6" w:space="0" w:color="auto"/>
              <w:right w:val="nil"/>
            </w:tcBorders>
            <w:hideMark/>
          </w:tcPr>
          <w:p w14:paraId="34E157EA" w14:textId="77777777" w:rsidR="00656896" w:rsidRPr="00954C92" w:rsidRDefault="00656896">
            <w:pPr>
              <w:pStyle w:val="Texto"/>
              <w:spacing w:before="42" w:after="42"/>
              <w:ind w:firstLine="0"/>
              <w:rPr>
                <w:rFonts w:ascii="Verdana" w:hAnsi="Verdana"/>
                <w:sz w:val="16"/>
                <w:szCs w:val="16"/>
                <w:lang w:val="en-US"/>
              </w:rPr>
            </w:pPr>
            <w:r w:rsidRPr="00954C92">
              <w:rPr>
                <w:rFonts w:ascii="Verdana" w:hAnsi="Verdana"/>
                <w:sz w:val="16"/>
                <w:szCs w:val="16"/>
                <w:lang w:val="en-US"/>
              </w:rPr>
              <w:t>Appendix C Procedure to determine the maximum water discharge volume for hardware adjustment by the end user.</w:t>
            </w:r>
          </w:p>
        </w:tc>
      </w:tr>
    </w:tbl>
    <w:p w14:paraId="62DE6E7C" w14:textId="77777777" w:rsidR="00656896" w:rsidRPr="00656896" w:rsidRDefault="00656896" w:rsidP="00656896">
      <w:pPr>
        <w:pStyle w:val="Texto"/>
        <w:rPr>
          <w:rFonts w:ascii="Verdana" w:hAnsi="Verdana"/>
          <w:b/>
          <w:sz w:val="16"/>
          <w:szCs w:val="16"/>
          <w:lang w:val="en-US"/>
        </w:rPr>
      </w:pPr>
    </w:p>
    <w:p w14:paraId="08622FB9" w14:textId="77777777" w:rsidR="00656896" w:rsidRPr="00656896" w:rsidRDefault="00656896" w:rsidP="005B3C3D">
      <w:pPr>
        <w:pStyle w:val="Texto"/>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56896" w:rsidRPr="00C0169D" w14:paraId="2B8A0459" w14:textId="6C075C23" w:rsidTr="00954C92">
        <w:tc>
          <w:tcPr>
            <w:tcW w:w="4675" w:type="dxa"/>
          </w:tcPr>
          <w:p w14:paraId="1B447004" w14:textId="77777777" w:rsidR="00656896" w:rsidRPr="00C0169D" w:rsidRDefault="00656896" w:rsidP="00656896">
            <w:pPr>
              <w:pStyle w:val="ANOTACION"/>
              <w:rPr>
                <w:rFonts w:ascii="Verdana" w:hAnsi="Verdana"/>
                <w:sz w:val="16"/>
                <w:szCs w:val="16"/>
              </w:rPr>
            </w:pPr>
            <w:r w:rsidRPr="00C0169D">
              <w:rPr>
                <w:rFonts w:ascii="Verdana" w:hAnsi="Verdana"/>
                <w:sz w:val="16"/>
                <w:szCs w:val="16"/>
              </w:rPr>
              <w:t>APÉNDICE E</w:t>
            </w:r>
          </w:p>
        </w:tc>
        <w:tc>
          <w:tcPr>
            <w:tcW w:w="4675" w:type="dxa"/>
          </w:tcPr>
          <w:p w14:paraId="7166920A" w14:textId="2D9A7E93" w:rsidR="00656896" w:rsidRPr="00954C92" w:rsidRDefault="00656896" w:rsidP="00656896">
            <w:pPr>
              <w:pStyle w:val="ANOTACION"/>
              <w:rPr>
                <w:rFonts w:ascii="Verdana" w:hAnsi="Verdana"/>
                <w:sz w:val="16"/>
                <w:szCs w:val="16"/>
                <w:lang w:val="en-US"/>
              </w:rPr>
            </w:pPr>
            <w:r w:rsidRPr="00954C92">
              <w:rPr>
                <w:rFonts w:ascii="Verdana" w:hAnsi="Verdana"/>
                <w:sz w:val="16"/>
                <w:szCs w:val="16"/>
                <w:lang w:val="en-US"/>
              </w:rPr>
              <w:t>APPENDIX E</w:t>
            </w:r>
          </w:p>
        </w:tc>
      </w:tr>
      <w:tr w:rsidR="00656896" w:rsidRPr="00C0169D" w14:paraId="65B4CCEA" w14:textId="06FD760F" w:rsidTr="00954C92">
        <w:tc>
          <w:tcPr>
            <w:tcW w:w="4675" w:type="dxa"/>
          </w:tcPr>
          <w:p w14:paraId="68D59B54" w14:textId="77777777" w:rsidR="00656896" w:rsidRPr="00C0169D" w:rsidRDefault="00656896" w:rsidP="00656896">
            <w:pPr>
              <w:pStyle w:val="Texto"/>
              <w:ind w:firstLine="0"/>
              <w:jc w:val="center"/>
              <w:rPr>
                <w:rFonts w:ascii="Verdana" w:hAnsi="Verdana"/>
                <w:b/>
                <w:sz w:val="16"/>
                <w:szCs w:val="16"/>
              </w:rPr>
            </w:pPr>
            <w:r w:rsidRPr="00C0169D">
              <w:rPr>
                <w:rFonts w:ascii="Verdana" w:hAnsi="Verdana"/>
                <w:b/>
                <w:sz w:val="16"/>
                <w:szCs w:val="16"/>
              </w:rPr>
              <w:t>Informativo</w:t>
            </w:r>
          </w:p>
        </w:tc>
        <w:tc>
          <w:tcPr>
            <w:tcW w:w="4675" w:type="dxa"/>
          </w:tcPr>
          <w:p w14:paraId="44A6CAA2" w14:textId="1AF6A2C0" w:rsidR="00656896" w:rsidRPr="00954C92" w:rsidRDefault="00656896" w:rsidP="00656896">
            <w:pPr>
              <w:pStyle w:val="Texto"/>
              <w:ind w:firstLine="0"/>
              <w:jc w:val="center"/>
              <w:rPr>
                <w:rFonts w:ascii="Verdana" w:hAnsi="Verdana"/>
                <w:b/>
                <w:sz w:val="16"/>
                <w:szCs w:val="16"/>
                <w:lang w:val="en-US"/>
              </w:rPr>
            </w:pPr>
            <w:r w:rsidRPr="00954C92">
              <w:rPr>
                <w:rFonts w:ascii="Verdana" w:hAnsi="Verdana"/>
                <w:b/>
                <w:sz w:val="16"/>
                <w:szCs w:val="16"/>
                <w:lang w:val="en-US"/>
              </w:rPr>
              <w:t>Informative</w:t>
            </w:r>
          </w:p>
        </w:tc>
      </w:tr>
      <w:tr w:rsidR="00656896" w:rsidRPr="00C0169D" w14:paraId="25B2D889" w14:textId="4DB870A2" w:rsidTr="00954C92">
        <w:tc>
          <w:tcPr>
            <w:tcW w:w="4675" w:type="dxa"/>
          </w:tcPr>
          <w:p w14:paraId="64262052" w14:textId="77777777" w:rsidR="00656896" w:rsidRPr="00C0169D" w:rsidRDefault="00656896" w:rsidP="00656896">
            <w:pPr>
              <w:pStyle w:val="Texto"/>
              <w:ind w:firstLine="0"/>
              <w:rPr>
                <w:rFonts w:ascii="Verdana" w:hAnsi="Verdana"/>
                <w:b/>
                <w:sz w:val="16"/>
                <w:szCs w:val="16"/>
              </w:rPr>
            </w:pPr>
            <w:r w:rsidRPr="00C0169D">
              <w:rPr>
                <w:rFonts w:ascii="Verdana" w:hAnsi="Verdana"/>
                <w:b/>
                <w:sz w:val="16"/>
                <w:szCs w:val="16"/>
              </w:rPr>
              <w:t>E.1.- Ácido acético</w:t>
            </w:r>
          </w:p>
        </w:tc>
        <w:tc>
          <w:tcPr>
            <w:tcW w:w="4675" w:type="dxa"/>
          </w:tcPr>
          <w:p w14:paraId="37C5D124" w14:textId="02CE5A76" w:rsidR="00656896" w:rsidRPr="00954C92" w:rsidRDefault="00656896" w:rsidP="00656896">
            <w:pPr>
              <w:pStyle w:val="Texto"/>
              <w:ind w:firstLine="0"/>
              <w:rPr>
                <w:rFonts w:ascii="Verdana" w:hAnsi="Verdana"/>
                <w:b/>
                <w:sz w:val="16"/>
                <w:szCs w:val="16"/>
                <w:lang w:val="en-US"/>
              </w:rPr>
            </w:pPr>
            <w:r w:rsidRPr="00954C92">
              <w:rPr>
                <w:rFonts w:ascii="Verdana" w:hAnsi="Verdana"/>
                <w:b/>
                <w:sz w:val="16"/>
                <w:szCs w:val="16"/>
                <w:lang w:val="en-US"/>
              </w:rPr>
              <w:t>E.1.- Acetic acid</w:t>
            </w:r>
          </w:p>
        </w:tc>
      </w:tr>
      <w:tr w:rsidR="00656896" w:rsidRPr="00BD1E99" w14:paraId="327A6AC8" w14:textId="3AF52733" w:rsidTr="00954C92">
        <w:tc>
          <w:tcPr>
            <w:tcW w:w="4675" w:type="dxa"/>
          </w:tcPr>
          <w:p w14:paraId="5929C514" w14:textId="77777777" w:rsidR="00656896" w:rsidRPr="00C0169D" w:rsidRDefault="00656896" w:rsidP="00656896">
            <w:pPr>
              <w:pStyle w:val="Texto"/>
              <w:ind w:firstLine="0"/>
              <w:rPr>
                <w:rFonts w:ascii="Verdana" w:hAnsi="Verdana"/>
                <w:sz w:val="16"/>
                <w:szCs w:val="16"/>
              </w:rPr>
            </w:pPr>
            <w:r w:rsidRPr="00C0169D">
              <w:rPr>
                <w:rFonts w:ascii="Verdana" w:hAnsi="Verdana"/>
                <w:sz w:val="16"/>
                <w:szCs w:val="16"/>
              </w:rPr>
              <w:t>Esta prueba es particularmente aplicable a estudios de investigación que tienen el efecto de alterar los parámetros del proceso de galvanoplastia en relación con el cromado decorativo sobre la base fundida a presión de acero o de zinc.</w:t>
            </w:r>
          </w:p>
        </w:tc>
        <w:tc>
          <w:tcPr>
            <w:tcW w:w="4675" w:type="dxa"/>
          </w:tcPr>
          <w:p w14:paraId="69ED9030" w14:textId="41710D43" w:rsidR="00656896" w:rsidRPr="00954C92" w:rsidRDefault="00656896" w:rsidP="00656896">
            <w:pPr>
              <w:pStyle w:val="Texto"/>
              <w:ind w:firstLine="0"/>
              <w:rPr>
                <w:rFonts w:ascii="Verdana" w:hAnsi="Verdana"/>
                <w:sz w:val="16"/>
                <w:szCs w:val="16"/>
                <w:lang w:val="en-US"/>
              </w:rPr>
            </w:pPr>
            <w:r w:rsidRPr="00954C92">
              <w:rPr>
                <w:rFonts w:ascii="Verdana" w:hAnsi="Verdana"/>
                <w:sz w:val="16"/>
                <w:szCs w:val="16"/>
                <w:lang w:val="en-US"/>
              </w:rPr>
              <w:t>This test is particularly applicable to research studies that have the effect of altering electroplating process parameters in relation to decorative chrome plating on the steel or zinc die-cast base.</w:t>
            </w:r>
          </w:p>
        </w:tc>
      </w:tr>
      <w:tr w:rsidR="00656896" w:rsidRPr="00BD1E99" w14:paraId="69E68416" w14:textId="59C17846" w:rsidTr="00954C92">
        <w:tc>
          <w:tcPr>
            <w:tcW w:w="4675" w:type="dxa"/>
          </w:tcPr>
          <w:p w14:paraId="1D5F3E52" w14:textId="77777777" w:rsidR="00656896" w:rsidRPr="00C0169D" w:rsidRDefault="00656896" w:rsidP="00656896">
            <w:pPr>
              <w:pStyle w:val="Texto"/>
              <w:ind w:firstLine="0"/>
              <w:rPr>
                <w:rFonts w:ascii="Verdana" w:hAnsi="Verdana"/>
                <w:sz w:val="16"/>
                <w:szCs w:val="16"/>
              </w:rPr>
            </w:pPr>
            <w:r w:rsidRPr="00C0169D">
              <w:rPr>
                <w:rFonts w:ascii="Verdana" w:hAnsi="Verdana"/>
                <w:b/>
                <w:sz w:val="16"/>
                <w:szCs w:val="16"/>
              </w:rPr>
              <w:t>E.1.1</w:t>
            </w:r>
            <w:r w:rsidRPr="00C0169D">
              <w:rPr>
                <w:rFonts w:ascii="Verdana" w:hAnsi="Verdana"/>
                <w:sz w:val="16"/>
                <w:szCs w:val="16"/>
              </w:rPr>
              <w:t xml:space="preserve"> Una solución de cloruro sódico</w:t>
            </w:r>
          </w:p>
        </w:tc>
        <w:tc>
          <w:tcPr>
            <w:tcW w:w="4675" w:type="dxa"/>
          </w:tcPr>
          <w:p w14:paraId="6E2FF26A" w14:textId="2916A1DE" w:rsidR="00656896" w:rsidRPr="00954C92" w:rsidRDefault="00656896" w:rsidP="00656896">
            <w:pPr>
              <w:pStyle w:val="Texto"/>
              <w:ind w:firstLine="0"/>
              <w:rPr>
                <w:rFonts w:ascii="Verdana" w:hAnsi="Verdana"/>
                <w:b/>
                <w:sz w:val="16"/>
                <w:szCs w:val="16"/>
                <w:lang w:val="en-US"/>
              </w:rPr>
            </w:pPr>
            <w:r w:rsidRPr="00954C92">
              <w:rPr>
                <w:rFonts w:ascii="Verdana" w:hAnsi="Verdana"/>
                <w:b/>
                <w:sz w:val="16"/>
                <w:szCs w:val="16"/>
                <w:lang w:val="en-US"/>
              </w:rPr>
              <w:t xml:space="preserve">E.1.1 </w:t>
            </w:r>
            <w:r w:rsidRPr="00954C92">
              <w:rPr>
                <w:rFonts w:ascii="Verdana" w:hAnsi="Verdana"/>
                <w:sz w:val="16"/>
                <w:szCs w:val="16"/>
                <w:lang w:val="en-US"/>
              </w:rPr>
              <w:t>A sodium chloride solution</w:t>
            </w:r>
          </w:p>
        </w:tc>
      </w:tr>
      <w:tr w:rsidR="00656896" w:rsidRPr="00BD1E99" w14:paraId="2B7D5E10" w14:textId="4073B64F" w:rsidTr="00954C92">
        <w:tc>
          <w:tcPr>
            <w:tcW w:w="4675" w:type="dxa"/>
          </w:tcPr>
          <w:p w14:paraId="4B6637F4" w14:textId="77777777" w:rsidR="00656896" w:rsidRPr="00C0169D" w:rsidRDefault="00656896" w:rsidP="00656896">
            <w:pPr>
              <w:pStyle w:val="Texto"/>
              <w:ind w:firstLine="0"/>
              <w:rPr>
                <w:rFonts w:ascii="Verdana" w:hAnsi="Verdana"/>
                <w:sz w:val="16"/>
                <w:szCs w:val="16"/>
              </w:rPr>
            </w:pPr>
            <w:r w:rsidRPr="00C0169D">
              <w:rPr>
                <w:rFonts w:ascii="Verdana" w:hAnsi="Verdana"/>
                <w:sz w:val="16"/>
                <w:szCs w:val="16"/>
              </w:rPr>
              <w:t>La solución de cloruro sódico será una solución de sal disuelta en 5 ± 1 partes en peso de cloruro sódico en 95 partes de agua destilada conforme a lo establecido en la Tabla E1. El cloruro de sodio deberá ser conforme a lo descrito en la Tabla E2.</w:t>
            </w:r>
          </w:p>
        </w:tc>
        <w:tc>
          <w:tcPr>
            <w:tcW w:w="4675" w:type="dxa"/>
          </w:tcPr>
          <w:p w14:paraId="3225BA75" w14:textId="644C7E43" w:rsidR="00656896" w:rsidRPr="00954C92" w:rsidRDefault="00656896" w:rsidP="00656896">
            <w:pPr>
              <w:pStyle w:val="Texto"/>
              <w:ind w:firstLine="0"/>
              <w:rPr>
                <w:rFonts w:ascii="Verdana" w:hAnsi="Verdana"/>
                <w:sz w:val="16"/>
                <w:szCs w:val="16"/>
                <w:lang w:val="en-US"/>
              </w:rPr>
            </w:pPr>
            <w:r w:rsidRPr="00954C92">
              <w:rPr>
                <w:rFonts w:ascii="Verdana" w:hAnsi="Verdana"/>
                <w:sz w:val="16"/>
                <w:szCs w:val="16"/>
                <w:lang w:val="en-US"/>
              </w:rPr>
              <w:t>The sodium chloride solution will be a solution of salt dissolved in 5 ± 1 parts by weight of sodium chloride in 95 parts of distilled water as established in Table E1. The sodium chloride must be as described in Table E2.</w:t>
            </w:r>
          </w:p>
        </w:tc>
      </w:tr>
    </w:tbl>
    <w:p w14:paraId="6C17302C" w14:textId="77777777" w:rsidR="00284B40" w:rsidRPr="000B642F" w:rsidRDefault="00284B40" w:rsidP="005B3C3D">
      <w:pPr>
        <w:pStyle w:val="Texto"/>
        <w:ind w:firstLine="0"/>
        <w:jc w:val="center"/>
        <w:rPr>
          <w:rFonts w:ascii="Verdana" w:hAnsi="Verdana"/>
          <w:sz w:val="16"/>
          <w:szCs w:val="16"/>
        </w:rPr>
      </w:pPr>
      <w:r w:rsidRPr="000B642F">
        <w:rPr>
          <w:rFonts w:ascii="Verdana" w:hAnsi="Verdana"/>
          <w:b/>
          <w:sz w:val="16"/>
          <w:szCs w:val="16"/>
        </w:rPr>
        <w:t>Tabla E1 -</w:t>
      </w:r>
      <w:r w:rsidRPr="000B642F">
        <w:rPr>
          <w:rFonts w:ascii="Verdana" w:hAnsi="Verdana"/>
          <w:sz w:val="16"/>
          <w:szCs w:val="16"/>
        </w:rPr>
        <w:t xml:space="preserve"> Especificaciones para el Agua destilada.</w:t>
      </w:r>
    </w:p>
    <w:tbl>
      <w:tblPr>
        <w:tblW w:w="6826" w:type="dxa"/>
        <w:jc w:val="center"/>
        <w:tblBorders>
          <w:top w:val="single" w:sz="4" w:space="0" w:color="auto"/>
          <w:left w:val="single" w:sz="4" w:space="0" w:color="auto"/>
          <w:bottom w:val="single" w:sz="4" w:space="0" w:color="auto"/>
          <w:right w:val="single" w:sz="4" w:space="0" w:color="auto"/>
          <w:insideH w:val="single" w:sz="4" w:space="0" w:color="auto"/>
        </w:tblBorders>
        <w:tblCellMar>
          <w:left w:w="72" w:type="dxa"/>
          <w:right w:w="72" w:type="dxa"/>
        </w:tblCellMar>
        <w:tblLook w:val="0000" w:firstRow="0" w:lastRow="0" w:firstColumn="0" w:lastColumn="0" w:noHBand="0" w:noVBand="0"/>
      </w:tblPr>
      <w:tblGrid>
        <w:gridCol w:w="4975"/>
        <w:gridCol w:w="1851"/>
      </w:tblGrid>
      <w:tr w:rsidR="00284B40" w:rsidRPr="000B642F" w14:paraId="20E456E0" w14:textId="77777777">
        <w:trPr>
          <w:cantSplit/>
          <w:trHeight w:val="20"/>
          <w:jc w:val="center"/>
        </w:trPr>
        <w:tc>
          <w:tcPr>
            <w:tcW w:w="4975" w:type="dxa"/>
            <w:shd w:val="pct12" w:color="auto" w:fill="auto"/>
            <w:noWrap/>
          </w:tcPr>
          <w:p w14:paraId="509FEB30"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sz w:val="16"/>
                <w:szCs w:val="16"/>
              </w:rPr>
              <w:t>Parámetro</w:t>
            </w:r>
          </w:p>
        </w:tc>
        <w:tc>
          <w:tcPr>
            <w:tcW w:w="1851" w:type="dxa"/>
            <w:shd w:val="pct12" w:color="auto" w:fill="auto"/>
          </w:tcPr>
          <w:p w14:paraId="220E7D29" w14:textId="77777777" w:rsidR="00284B40" w:rsidRPr="000B642F" w:rsidRDefault="00284B40" w:rsidP="005B3C3D">
            <w:pPr>
              <w:pStyle w:val="Texto"/>
              <w:spacing w:before="60" w:after="60"/>
              <w:ind w:firstLine="0"/>
              <w:jc w:val="center"/>
              <w:rPr>
                <w:rFonts w:ascii="Verdana" w:hAnsi="Verdana"/>
                <w:b/>
                <w:sz w:val="16"/>
                <w:szCs w:val="16"/>
              </w:rPr>
            </w:pPr>
            <w:r w:rsidRPr="000B642F">
              <w:rPr>
                <w:rFonts w:ascii="Verdana" w:hAnsi="Verdana"/>
                <w:sz w:val="16"/>
                <w:szCs w:val="16"/>
              </w:rPr>
              <w:t>Límite</w:t>
            </w:r>
          </w:p>
        </w:tc>
      </w:tr>
      <w:tr w:rsidR="00284B40" w:rsidRPr="000B642F" w14:paraId="558FA4A6" w14:textId="77777777">
        <w:trPr>
          <w:cantSplit/>
          <w:trHeight w:val="20"/>
          <w:jc w:val="center"/>
        </w:trPr>
        <w:tc>
          <w:tcPr>
            <w:tcW w:w="4975" w:type="dxa"/>
            <w:shd w:val="clear" w:color="auto" w:fill="FFFFFF"/>
          </w:tcPr>
          <w:p w14:paraId="72E5A610"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sz w:val="16"/>
                <w:szCs w:val="16"/>
              </w:rPr>
              <w:t>Conductividad eléctrica Max. (µS/cm @ 25ºC)</w:t>
            </w:r>
          </w:p>
        </w:tc>
        <w:tc>
          <w:tcPr>
            <w:tcW w:w="1851" w:type="dxa"/>
          </w:tcPr>
          <w:p w14:paraId="6F20BA15"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5,0</w:t>
            </w:r>
          </w:p>
        </w:tc>
      </w:tr>
      <w:tr w:rsidR="00284B40" w:rsidRPr="000B642F" w14:paraId="6C1F70BE" w14:textId="77777777">
        <w:trPr>
          <w:cantSplit/>
          <w:trHeight w:val="20"/>
          <w:jc w:val="center"/>
        </w:trPr>
        <w:tc>
          <w:tcPr>
            <w:tcW w:w="4975" w:type="dxa"/>
            <w:shd w:val="clear" w:color="auto" w:fill="FFFFFF"/>
          </w:tcPr>
          <w:p w14:paraId="02AC593D"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sz w:val="16"/>
                <w:szCs w:val="16"/>
              </w:rPr>
              <w:t>Resistividad eléctrica Min. (MΩ-cm @ 25ºC)</w:t>
            </w:r>
          </w:p>
        </w:tc>
        <w:tc>
          <w:tcPr>
            <w:tcW w:w="1851" w:type="dxa"/>
          </w:tcPr>
          <w:p w14:paraId="28E81FFA"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0,2</w:t>
            </w:r>
          </w:p>
        </w:tc>
      </w:tr>
      <w:tr w:rsidR="00284B40" w:rsidRPr="000B642F" w14:paraId="7BFC03B6" w14:textId="77777777">
        <w:trPr>
          <w:cantSplit/>
          <w:trHeight w:val="20"/>
          <w:jc w:val="center"/>
        </w:trPr>
        <w:tc>
          <w:tcPr>
            <w:tcW w:w="4975" w:type="dxa"/>
            <w:shd w:val="clear" w:color="auto" w:fill="FFFFFF"/>
          </w:tcPr>
          <w:p w14:paraId="0D351F57"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sz w:val="16"/>
                <w:szCs w:val="16"/>
              </w:rPr>
              <w:t>pH a 25ºC</w:t>
            </w:r>
          </w:p>
        </w:tc>
        <w:tc>
          <w:tcPr>
            <w:tcW w:w="1851" w:type="dxa"/>
          </w:tcPr>
          <w:p w14:paraId="49FFF8E3"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5,0 - 8,0</w:t>
            </w:r>
          </w:p>
        </w:tc>
      </w:tr>
      <w:tr w:rsidR="00284B40" w:rsidRPr="000B642F" w14:paraId="132EEF4B" w14:textId="77777777">
        <w:trPr>
          <w:cantSplit/>
          <w:trHeight w:val="20"/>
          <w:jc w:val="center"/>
        </w:trPr>
        <w:tc>
          <w:tcPr>
            <w:tcW w:w="4975" w:type="dxa"/>
            <w:shd w:val="clear" w:color="auto" w:fill="FFFFFF"/>
          </w:tcPr>
          <w:p w14:paraId="0E2768DD"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sz w:val="16"/>
                <w:szCs w:val="16"/>
              </w:rPr>
              <w:t>Carbono orgánico total máx. (µg/L)</w:t>
            </w:r>
          </w:p>
        </w:tc>
        <w:tc>
          <w:tcPr>
            <w:tcW w:w="1851" w:type="dxa"/>
          </w:tcPr>
          <w:p w14:paraId="18EE909F"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Sin límite</w:t>
            </w:r>
          </w:p>
        </w:tc>
      </w:tr>
      <w:tr w:rsidR="00284B40" w:rsidRPr="000B642F" w14:paraId="3436A8E1" w14:textId="77777777">
        <w:trPr>
          <w:cantSplit/>
          <w:trHeight w:val="20"/>
          <w:jc w:val="center"/>
        </w:trPr>
        <w:tc>
          <w:tcPr>
            <w:tcW w:w="4975" w:type="dxa"/>
            <w:shd w:val="clear" w:color="auto" w:fill="FFFFFF"/>
          </w:tcPr>
          <w:p w14:paraId="0A9EC752"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sz w:val="16"/>
                <w:szCs w:val="16"/>
              </w:rPr>
              <w:t>Sodio máx. (µg/L)</w:t>
            </w:r>
          </w:p>
        </w:tc>
        <w:tc>
          <w:tcPr>
            <w:tcW w:w="1851" w:type="dxa"/>
          </w:tcPr>
          <w:p w14:paraId="08515BAD"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50</w:t>
            </w:r>
          </w:p>
        </w:tc>
      </w:tr>
      <w:tr w:rsidR="00284B40" w:rsidRPr="000B642F" w14:paraId="5DFD8EC8" w14:textId="77777777">
        <w:trPr>
          <w:cantSplit/>
          <w:trHeight w:val="20"/>
          <w:jc w:val="center"/>
        </w:trPr>
        <w:tc>
          <w:tcPr>
            <w:tcW w:w="4975" w:type="dxa"/>
            <w:shd w:val="clear" w:color="auto" w:fill="FFFFFF"/>
          </w:tcPr>
          <w:p w14:paraId="2FF99FF3"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sz w:val="16"/>
                <w:szCs w:val="16"/>
              </w:rPr>
              <w:t xml:space="preserve">Silicio </w:t>
            </w:r>
            <w:proofErr w:type="spellStart"/>
            <w:r w:rsidRPr="000B642F">
              <w:rPr>
                <w:rFonts w:ascii="Verdana" w:hAnsi="Verdana"/>
                <w:sz w:val="16"/>
                <w:szCs w:val="16"/>
              </w:rPr>
              <w:t>max</w:t>
            </w:r>
            <w:proofErr w:type="spellEnd"/>
            <w:r w:rsidRPr="000B642F">
              <w:rPr>
                <w:rFonts w:ascii="Verdana" w:hAnsi="Verdana"/>
                <w:sz w:val="16"/>
                <w:szCs w:val="16"/>
              </w:rPr>
              <w:t>. (µg/L)</w:t>
            </w:r>
          </w:p>
        </w:tc>
        <w:tc>
          <w:tcPr>
            <w:tcW w:w="1851" w:type="dxa"/>
          </w:tcPr>
          <w:p w14:paraId="1679E973"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Sin límite</w:t>
            </w:r>
          </w:p>
        </w:tc>
      </w:tr>
      <w:tr w:rsidR="00284B40" w:rsidRPr="000B642F" w14:paraId="14C40A12" w14:textId="77777777">
        <w:trPr>
          <w:cantSplit/>
          <w:trHeight w:val="20"/>
          <w:jc w:val="center"/>
        </w:trPr>
        <w:tc>
          <w:tcPr>
            <w:tcW w:w="4975" w:type="dxa"/>
            <w:shd w:val="clear" w:color="auto" w:fill="FFFFFF"/>
          </w:tcPr>
          <w:p w14:paraId="635B7CB9" w14:textId="77777777" w:rsidR="00284B40" w:rsidRPr="000B642F" w:rsidRDefault="00284B40" w:rsidP="005B3C3D">
            <w:pPr>
              <w:pStyle w:val="Texto"/>
              <w:spacing w:before="60" w:after="60"/>
              <w:ind w:firstLine="0"/>
              <w:rPr>
                <w:rFonts w:ascii="Verdana" w:hAnsi="Verdana"/>
                <w:b/>
                <w:sz w:val="16"/>
                <w:szCs w:val="16"/>
              </w:rPr>
            </w:pPr>
            <w:r w:rsidRPr="000B642F">
              <w:rPr>
                <w:rFonts w:ascii="Verdana" w:hAnsi="Verdana"/>
                <w:sz w:val="16"/>
                <w:szCs w:val="16"/>
              </w:rPr>
              <w:t xml:space="preserve">Cloro </w:t>
            </w:r>
            <w:proofErr w:type="spellStart"/>
            <w:r w:rsidRPr="000B642F">
              <w:rPr>
                <w:rFonts w:ascii="Verdana" w:hAnsi="Verdana"/>
                <w:sz w:val="16"/>
                <w:szCs w:val="16"/>
              </w:rPr>
              <w:t>max</w:t>
            </w:r>
            <w:proofErr w:type="spellEnd"/>
            <w:r w:rsidRPr="000B642F">
              <w:rPr>
                <w:rFonts w:ascii="Verdana" w:hAnsi="Verdana"/>
                <w:sz w:val="16"/>
                <w:szCs w:val="16"/>
              </w:rPr>
              <w:t>. (µg/L)</w:t>
            </w:r>
          </w:p>
        </w:tc>
        <w:tc>
          <w:tcPr>
            <w:tcW w:w="1851" w:type="dxa"/>
          </w:tcPr>
          <w:p w14:paraId="47CCBEE4" w14:textId="77777777" w:rsidR="00284B40" w:rsidRPr="000B642F" w:rsidRDefault="00284B40" w:rsidP="005B3C3D">
            <w:pPr>
              <w:pStyle w:val="Texto"/>
              <w:spacing w:before="60" w:after="60"/>
              <w:ind w:firstLine="0"/>
              <w:jc w:val="center"/>
              <w:rPr>
                <w:rFonts w:ascii="Verdana" w:hAnsi="Verdana"/>
                <w:sz w:val="16"/>
                <w:szCs w:val="16"/>
              </w:rPr>
            </w:pPr>
            <w:r w:rsidRPr="000B642F">
              <w:rPr>
                <w:rFonts w:ascii="Verdana" w:hAnsi="Verdana"/>
                <w:sz w:val="16"/>
                <w:szCs w:val="16"/>
              </w:rPr>
              <w:t>50</w:t>
            </w:r>
          </w:p>
        </w:tc>
      </w:tr>
    </w:tbl>
    <w:p w14:paraId="4562DD32" w14:textId="77777777" w:rsidR="00656896" w:rsidRDefault="00656896" w:rsidP="005B3C3D">
      <w:pPr>
        <w:pStyle w:val="Texto"/>
        <w:spacing w:line="227" w:lineRule="exact"/>
        <w:ind w:firstLine="0"/>
        <w:jc w:val="center"/>
        <w:rPr>
          <w:rFonts w:ascii="Verdana" w:hAnsi="Verdana"/>
          <w:b/>
          <w:sz w:val="16"/>
          <w:szCs w:val="16"/>
        </w:rPr>
      </w:pPr>
    </w:p>
    <w:p w14:paraId="338D138C" w14:textId="77777777" w:rsidR="00656896" w:rsidRDefault="00656896" w:rsidP="00656896">
      <w:pPr>
        <w:pStyle w:val="Texto"/>
        <w:ind w:firstLine="0"/>
        <w:jc w:val="center"/>
        <w:rPr>
          <w:rFonts w:ascii="Verdana" w:hAnsi="Verdana"/>
          <w:sz w:val="16"/>
          <w:szCs w:val="16"/>
          <w:lang w:val="en"/>
        </w:rPr>
      </w:pPr>
      <w:r w:rsidRPr="00656896">
        <w:rPr>
          <w:rFonts w:ascii="Verdana" w:hAnsi="Verdana"/>
          <w:b/>
          <w:sz w:val="16"/>
          <w:szCs w:val="16"/>
          <w:lang w:val="en-US"/>
        </w:rPr>
        <w:t xml:space="preserve">Table E1 - </w:t>
      </w:r>
      <w:r w:rsidRPr="00656896">
        <w:rPr>
          <w:rFonts w:ascii="Verdana" w:hAnsi="Verdana"/>
          <w:sz w:val="16"/>
          <w:szCs w:val="16"/>
          <w:lang w:val="en-US"/>
        </w:rPr>
        <w:t>Specifications for Distilled Water.</w:t>
      </w:r>
    </w:p>
    <w:tbl>
      <w:tblPr>
        <w:tblW w:w="6826" w:type="dxa"/>
        <w:jc w:val="center"/>
        <w:tblBorders>
          <w:top w:val="single" w:sz="4" w:space="0" w:color="auto"/>
          <w:left w:val="single" w:sz="4" w:space="0" w:color="auto"/>
          <w:bottom w:val="single" w:sz="4" w:space="0" w:color="auto"/>
          <w:right w:val="single" w:sz="4" w:space="0" w:color="auto"/>
          <w:insideH w:val="single" w:sz="4" w:space="0" w:color="auto"/>
        </w:tblBorders>
        <w:tblCellMar>
          <w:left w:w="72" w:type="dxa"/>
          <w:right w:w="72" w:type="dxa"/>
        </w:tblCellMar>
        <w:tblLook w:val="04A0" w:firstRow="1" w:lastRow="0" w:firstColumn="1" w:lastColumn="0" w:noHBand="0" w:noVBand="1"/>
      </w:tblPr>
      <w:tblGrid>
        <w:gridCol w:w="4975"/>
        <w:gridCol w:w="1851"/>
      </w:tblGrid>
      <w:tr w:rsidR="00656896" w14:paraId="470155B8" w14:textId="77777777" w:rsidTr="00656896">
        <w:trPr>
          <w:cantSplit/>
          <w:trHeight w:val="20"/>
          <w:jc w:val="center"/>
        </w:trPr>
        <w:tc>
          <w:tcPr>
            <w:tcW w:w="4975" w:type="dxa"/>
            <w:tcBorders>
              <w:top w:val="single" w:sz="4" w:space="0" w:color="auto"/>
              <w:left w:val="single" w:sz="4" w:space="0" w:color="auto"/>
              <w:bottom w:val="single" w:sz="4" w:space="0" w:color="auto"/>
              <w:right w:val="nil"/>
            </w:tcBorders>
            <w:shd w:val="pct12" w:color="auto" w:fill="auto"/>
            <w:noWrap/>
            <w:hideMark/>
          </w:tcPr>
          <w:p w14:paraId="4633C3B7" w14:textId="77777777" w:rsidR="00656896" w:rsidRPr="00954C92" w:rsidRDefault="00656896">
            <w:pPr>
              <w:pStyle w:val="Texto"/>
              <w:spacing w:before="60" w:after="60"/>
              <w:ind w:firstLine="0"/>
              <w:jc w:val="center"/>
              <w:rPr>
                <w:rFonts w:ascii="Verdana" w:hAnsi="Verdana"/>
                <w:b/>
                <w:sz w:val="16"/>
                <w:szCs w:val="16"/>
                <w:lang w:val="en-US"/>
              </w:rPr>
            </w:pPr>
            <w:r w:rsidRPr="00954C92">
              <w:rPr>
                <w:rFonts w:ascii="Verdana" w:hAnsi="Verdana"/>
                <w:sz w:val="16"/>
                <w:szCs w:val="16"/>
                <w:lang w:val="en-US"/>
              </w:rPr>
              <w:t>Parameter</w:t>
            </w:r>
          </w:p>
        </w:tc>
        <w:tc>
          <w:tcPr>
            <w:tcW w:w="1851" w:type="dxa"/>
            <w:tcBorders>
              <w:top w:val="single" w:sz="4" w:space="0" w:color="auto"/>
              <w:left w:val="nil"/>
              <w:bottom w:val="single" w:sz="4" w:space="0" w:color="auto"/>
              <w:right w:val="single" w:sz="4" w:space="0" w:color="auto"/>
            </w:tcBorders>
            <w:shd w:val="pct12" w:color="auto" w:fill="auto"/>
            <w:hideMark/>
          </w:tcPr>
          <w:p w14:paraId="4AE825DC" w14:textId="77777777" w:rsidR="00656896" w:rsidRPr="00954C92" w:rsidRDefault="00656896">
            <w:pPr>
              <w:pStyle w:val="Texto"/>
              <w:spacing w:before="60" w:after="60"/>
              <w:ind w:firstLine="0"/>
              <w:jc w:val="center"/>
              <w:rPr>
                <w:rFonts w:ascii="Verdana" w:hAnsi="Verdana"/>
                <w:b/>
                <w:sz w:val="16"/>
                <w:szCs w:val="16"/>
                <w:lang w:val="en-US"/>
              </w:rPr>
            </w:pPr>
            <w:r w:rsidRPr="00954C92">
              <w:rPr>
                <w:rFonts w:ascii="Verdana" w:hAnsi="Verdana"/>
                <w:sz w:val="16"/>
                <w:szCs w:val="16"/>
                <w:lang w:val="en-US"/>
              </w:rPr>
              <w:t>Limit</w:t>
            </w:r>
          </w:p>
        </w:tc>
      </w:tr>
      <w:tr w:rsidR="00656896" w14:paraId="228024B6" w14:textId="77777777" w:rsidTr="00656896">
        <w:trPr>
          <w:cantSplit/>
          <w:trHeight w:val="20"/>
          <w:jc w:val="center"/>
        </w:trPr>
        <w:tc>
          <w:tcPr>
            <w:tcW w:w="4975" w:type="dxa"/>
            <w:tcBorders>
              <w:top w:val="single" w:sz="4" w:space="0" w:color="auto"/>
              <w:left w:val="single" w:sz="4" w:space="0" w:color="auto"/>
              <w:bottom w:val="single" w:sz="4" w:space="0" w:color="auto"/>
              <w:right w:val="nil"/>
            </w:tcBorders>
            <w:shd w:val="clear" w:color="auto" w:fill="FFFFFF"/>
            <w:hideMark/>
          </w:tcPr>
          <w:p w14:paraId="194243CC" w14:textId="77777777" w:rsidR="00656896" w:rsidRPr="00954C92" w:rsidRDefault="00656896">
            <w:pPr>
              <w:pStyle w:val="Texto"/>
              <w:spacing w:before="60" w:after="60"/>
              <w:ind w:firstLine="0"/>
              <w:rPr>
                <w:rFonts w:ascii="Verdana" w:hAnsi="Verdana"/>
                <w:b/>
                <w:sz w:val="16"/>
                <w:szCs w:val="16"/>
                <w:lang w:val="en-US"/>
              </w:rPr>
            </w:pPr>
            <w:r w:rsidRPr="00954C92">
              <w:rPr>
                <w:rFonts w:ascii="Verdana" w:hAnsi="Verdana"/>
                <w:sz w:val="16"/>
                <w:szCs w:val="16"/>
                <w:lang w:val="en-US"/>
              </w:rPr>
              <w:t>Electrical conductivity Max. (µS/cm @ 25ºC)</w:t>
            </w:r>
          </w:p>
        </w:tc>
        <w:tc>
          <w:tcPr>
            <w:tcW w:w="1851" w:type="dxa"/>
            <w:tcBorders>
              <w:top w:val="single" w:sz="4" w:space="0" w:color="auto"/>
              <w:left w:val="nil"/>
              <w:bottom w:val="single" w:sz="4" w:space="0" w:color="auto"/>
              <w:right w:val="single" w:sz="4" w:space="0" w:color="auto"/>
            </w:tcBorders>
            <w:hideMark/>
          </w:tcPr>
          <w:p w14:paraId="1E2F9552" w14:textId="77777777" w:rsidR="00656896" w:rsidRPr="00954C92" w:rsidRDefault="00656896">
            <w:pPr>
              <w:pStyle w:val="Texto"/>
              <w:spacing w:before="60" w:after="60"/>
              <w:ind w:firstLine="0"/>
              <w:jc w:val="center"/>
              <w:rPr>
                <w:rFonts w:ascii="Verdana" w:hAnsi="Verdana"/>
                <w:sz w:val="16"/>
                <w:szCs w:val="16"/>
                <w:lang w:val="en-US"/>
              </w:rPr>
            </w:pPr>
            <w:r w:rsidRPr="00954C92">
              <w:rPr>
                <w:rFonts w:ascii="Verdana" w:hAnsi="Verdana"/>
                <w:sz w:val="16"/>
                <w:szCs w:val="16"/>
                <w:lang w:val="en-US"/>
              </w:rPr>
              <w:t>5.0</w:t>
            </w:r>
          </w:p>
        </w:tc>
      </w:tr>
      <w:tr w:rsidR="00656896" w14:paraId="5801E45D" w14:textId="77777777" w:rsidTr="00656896">
        <w:trPr>
          <w:cantSplit/>
          <w:trHeight w:val="20"/>
          <w:jc w:val="center"/>
        </w:trPr>
        <w:tc>
          <w:tcPr>
            <w:tcW w:w="4975" w:type="dxa"/>
            <w:tcBorders>
              <w:top w:val="single" w:sz="4" w:space="0" w:color="auto"/>
              <w:left w:val="single" w:sz="4" w:space="0" w:color="auto"/>
              <w:bottom w:val="single" w:sz="4" w:space="0" w:color="auto"/>
              <w:right w:val="nil"/>
            </w:tcBorders>
            <w:shd w:val="clear" w:color="auto" w:fill="FFFFFF"/>
            <w:hideMark/>
          </w:tcPr>
          <w:p w14:paraId="290D1D41" w14:textId="77777777" w:rsidR="00656896" w:rsidRPr="00954C92" w:rsidRDefault="00656896">
            <w:pPr>
              <w:pStyle w:val="Texto"/>
              <w:spacing w:before="60" w:after="60"/>
              <w:ind w:firstLine="0"/>
              <w:rPr>
                <w:rFonts w:ascii="Verdana" w:hAnsi="Verdana"/>
                <w:b/>
                <w:sz w:val="16"/>
                <w:szCs w:val="16"/>
                <w:lang w:val="en-US"/>
              </w:rPr>
            </w:pPr>
            <w:r w:rsidRPr="00954C92">
              <w:rPr>
                <w:rFonts w:ascii="Verdana" w:hAnsi="Verdana"/>
                <w:sz w:val="16"/>
                <w:szCs w:val="16"/>
                <w:lang w:val="en-US"/>
              </w:rPr>
              <w:lastRenderedPageBreak/>
              <w:t>Electrical resistivity Min. (MΩ-cm @ 25ºC)</w:t>
            </w:r>
          </w:p>
        </w:tc>
        <w:tc>
          <w:tcPr>
            <w:tcW w:w="1851" w:type="dxa"/>
            <w:tcBorders>
              <w:top w:val="single" w:sz="4" w:space="0" w:color="auto"/>
              <w:left w:val="nil"/>
              <w:bottom w:val="single" w:sz="4" w:space="0" w:color="auto"/>
              <w:right w:val="single" w:sz="4" w:space="0" w:color="auto"/>
            </w:tcBorders>
            <w:hideMark/>
          </w:tcPr>
          <w:p w14:paraId="772816DC" w14:textId="77777777" w:rsidR="00656896" w:rsidRPr="00954C92" w:rsidRDefault="00656896">
            <w:pPr>
              <w:pStyle w:val="Texto"/>
              <w:spacing w:before="60" w:after="60"/>
              <w:ind w:firstLine="0"/>
              <w:jc w:val="center"/>
              <w:rPr>
                <w:rFonts w:ascii="Verdana" w:hAnsi="Verdana"/>
                <w:sz w:val="16"/>
                <w:szCs w:val="16"/>
                <w:lang w:val="en-US"/>
              </w:rPr>
            </w:pPr>
            <w:r w:rsidRPr="00954C92">
              <w:rPr>
                <w:rFonts w:ascii="Verdana" w:hAnsi="Verdana"/>
                <w:sz w:val="16"/>
                <w:szCs w:val="16"/>
                <w:lang w:val="en-US"/>
              </w:rPr>
              <w:t>0.2</w:t>
            </w:r>
          </w:p>
        </w:tc>
      </w:tr>
      <w:tr w:rsidR="00656896" w14:paraId="41C69DF3" w14:textId="77777777" w:rsidTr="00656896">
        <w:trPr>
          <w:cantSplit/>
          <w:trHeight w:val="20"/>
          <w:jc w:val="center"/>
        </w:trPr>
        <w:tc>
          <w:tcPr>
            <w:tcW w:w="4975" w:type="dxa"/>
            <w:tcBorders>
              <w:top w:val="single" w:sz="4" w:space="0" w:color="auto"/>
              <w:left w:val="single" w:sz="4" w:space="0" w:color="auto"/>
              <w:bottom w:val="single" w:sz="4" w:space="0" w:color="auto"/>
              <w:right w:val="nil"/>
            </w:tcBorders>
            <w:shd w:val="clear" w:color="auto" w:fill="FFFFFF"/>
            <w:hideMark/>
          </w:tcPr>
          <w:p w14:paraId="5BA2BA18" w14:textId="77777777" w:rsidR="00656896" w:rsidRPr="00954C92" w:rsidRDefault="00656896">
            <w:pPr>
              <w:pStyle w:val="Texto"/>
              <w:spacing w:before="60" w:after="60"/>
              <w:ind w:firstLine="0"/>
              <w:rPr>
                <w:rFonts w:ascii="Verdana" w:hAnsi="Verdana"/>
                <w:b/>
                <w:sz w:val="16"/>
                <w:szCs w:val="16"/>
                <w:lang w:val="en-US"/>
              </w:rPr>
            </w:pPr>
            <w:r w:rsidRPr="00954C92">
              <w:rPr>
                <w:rFonts w:ascii="Verdana" w:hAnsi="Verdana"/>
                <w:sz w:val="16"/>
                <w:szCs w:val="16"/>
                <w:lang w:val="en-US"/>
              </w:rPr>
              <w:t>pH at 25ºC</w:t>
            </w:r>
          </w:p>
        </w:tc>
        <w:tc>
          <w:tcPr>
            <w:tcW w:w="1851" w:type="dxa"/>
            <w:tcBorders>
              <w:top w:val="single" w:sz="4" w:space="0" w:color="auto"/>
              <w:left w:val="nil"/>
              <w:bottom w:val="single" w:sz="4" w:space="0" w:color="auto"/>
              <w:right w:val="single" w:sz="4" w:space="0" w:color="auto"/>
            </w:tcBorders>
            <w:hideMark/>
          </w:tcPr>
          <w:p w14:paraId="0CCA23A8" w14:textId="77777777" w:rsidR="00656896" w:rsidRPr="00954C92" w:rsidRDefault="00656896">
            <w:pPr>
              <w:pStyle w:val="Texto"/>
              <w:spacing w:before="60" w:after="60"/>
              <w:ind w:firstLine="0"/>
              <w:jc w:val="center"/>
              <w:rPr>
                <w:rFonts w:ascii="Verdana" w:hAnsi="Verdana"/>
                <w:sz w:val="16"/>
                <w:szCs w:val="16"/>
                <w:lang w:val="en-US"/>
              </w:rPr>
            </w:pPr>
            <w:r w:rsidRPr="00954C92">
              <w:rPr>
                <w:rFonts w:ascii="Verdana" w:hAnsi="Verdana"/>
                <w:sz w:val="16"/>
                <w:szCs w:val="16"/>
                <w:lang w:val="en-US"/>
              </w:rPr>
              <w:t>5.0 - 8.0</w:t>
            </w:r>
          </w:p>
        </w:tc>
      </w:tr>
      <w:tr w:rsidR="00656896" w14:paraId="5934B2A7" w14:textId="77777777" w:rsidTr="00656896">
        <w:trPr>
          <w:cantSplit/>
          <w:trHeight w:val="20"/>
          <w:jc w:val="center"/>
        </w:trPr>
        <w:tc>
          <w:tcPr>
            <w:tcW w:w="4975" w:type="dxa"/>
            <w:tcBorders>
              <w:top w:val="single" w:sz="4" w:space="0" w:color="auto"/>
              <w:left w:val="single" w:sz="4" w:space="0" w:color="auto"/>
              <w:bottom w:val="single" w:sz="4" w:space="0" w:color="auto"/>
              <w:right w:val="nil"/>
            </w:tcBorders>
            <w:shd w:val="clear" w:color="auto" w:fill="FFFFFF"/>
            <w:hideMark/>
          </w:tcPr>
          <w:p w14:paraId="7BA65CC6" w14:textId="77777777" w:rsidR="00656896" w:rsidRPr="00954C92" w:rsidRDefault="00656896">
            <w:pPr>
              <w:pStyle w:val="Texto"/>
              <w:spacing w:before="60" w:after="60"/>
              <w:ind w:firstLine="0"/>
              <w:rPr>
                <w:rFonts w:ascii="Verdana" w:hAnsi="Verdana"/>
                <w:b/>
                <w:sz w:val="16"/>
                <w:szCs w:val="16"/>
                <w:lang w:val="en-US"/>
              </w:rPr>
            </w:pPr>
            <w:r w:rsidRPr="00954C92">
              <w:rPr>
                <w:rFonts w:ascii="Verdana" w:hAnsi="Verdana"/>
                <w:sz w:val="16"/>
                <w:szCs w:val="16"/>
                <w:lang w:val="en-US"/>
              </w:rPr>
              <w:t>Total organic carbon max. (µg/L)</w:t>
            </w:r>
          </w:p>
        </w:tc>
        <w:tc>
          <w:tcPr>
            <w:tcW w:w="1851" w:type="dxa"/>
            <w:tcBorders>
              <w:top w:val="single" w:sz="4" w:space="0" w:color="auto"/>
              <w:left w:val="nil"/>
              <w:bottom w:val="single" w:sz="4" w:space="0" w:color="auto"/>
              <w:right w:val="single" w:sz="4" w:space="0" w:color="auto"/>
            </w:tcBorders>
            <w:hideMark/>
          </w:tcPr>
          <w:p w14:paraId="38420E8B" w14:textId="77777777" w:rsidR="00656896" w:rsidRPr="00954C92" w:rsidRDefault="00656896">
            <w:pPr>
              <w:pStyle w:val="Texto"/>
              <w:spacing w:before="60" w:after="60"/>
              <w:ind w:firstLine="0"/>
              <w:jc w:val="center"/>
              <w:rPr>
                <w:rFonts w:ascii="Verdana" w:hAnsi="Verdana"/>
                <w:sz w:val="16"/>
                <w:szCs w:val="16"/>
                <w:lang w:val="en-US"/>
              </w:rPr>
            </w:pPr>
            <w:r w:rsidRPr="00954C92">
              <w:rPr>
                <w:rFonts w:ascii="Verdana" w:hAnsi="Verdana"/>
                <w:sz w:val="16"/>
                <w:szCs w:val="16"/>
                <w:lang w:val="en-US"/>
              </w:rPr>
              <w:t>Unlimited</w:t>
            </w:r>
          </w:p>
        </w:tc>
      </w:tr>
      <w:tr w:rsidR="00656896" w14:paraId="1E20516E" w14:textId="77777777" w:rsidTr="00656896">
        <w:trPr>
          <w:cantSplit/>
          <w:trHeight w:val="20"/>
          <w:jc w:val="center"/>
        </w:trPr>
        <w:tc>
          <w:tcPr>
            <w:tcW w:w="4975" w:type="dxa"/>
            <w:tcBorders>
              <w:top w:val="single" w:sz="4" w:space="0" w:color="auto"/>
              <w:left w:val="single" w:sz="4" w:space="0" w:color="auto"/>
              <w:bottom w:val="single" w:sz="4" w:space="0" w:color="auto"/>
              <w:right w:val="nil"/>
            </w:tcBorders>
            <w:shd w:val="clear" w:color="auto" w:fill="FFFFFF"/>
            <w:hideMark/>
          </w:tcPr>
          <w:p w14:paraId="55B6876F" w14:textId="4B4ABD40" w:rsidR="00656896" w:rsidRPr="00954C92" w:rsidRDefault="00954C92">
            <w:pPr>
              <w:pStyle w:val="Texto"/>
              <w:spacing w:before="60" w:after="60"/>
              <w:ind w:firstLine="0"/>
              <w:rPr>
                <w:rFonts w:ascii="Verdana" w:hAnsi="Verdana"/>
                <w:b/>
                <w:sz w:val="16"/>
                <w:szCs w:val="16"/>
                <w:lang w:val="en-US"/>
              </w:rPr>
            </w:pPr>
            <w:r>
              <w:rPr>
                <w:rFonts w:ascii="Verdana" w:hAnsi="Verdana"/>
                <w:sz w:val="16"/>
                <w:szCs w:val="16"/>
                <w:lang w:val="en-US"/>
              </w:rPr>
              <w:t>S</w:t>
            </w:r>
            <w:r w:rsidR="00656896" w:rsidRPr="00954C92">
              <w:rPr>
                <w:rFonts w:ascii="Verdana" w:hAnsi="Verdana"/>
                <w:sz w:val="16"/>
                <w:szCs w:val="16"/>
                <w:lang w:val="en-US"/>
              </w:rPr>
              <w:t>odium max (µg/L)</w:t>
            </w:r>
          </w:p>
        </w:tc>
        <w:tc>
          <w:tcPr>
            <w:tcW w:w="1851" w:type="dxa"/>
            <w:tcBorders>
              <w:top w:val="single" w:sz="4" w:space="0" w:color="auto"/>
              <w:left w:val="nil"/>
              <w:bottom w:val="single" w:sz="4" w:space="0" w:color="auto"/>
              <w:right w:val="single" w:sz="4" w:space="0" w:color="auto"/>
            </w:tcBorders>
            <w:hideMark/>
          </w:tcPr>
          <w:p w14:paraId="56769433" w14:textId="57C21D94" w:rsidR="00656896" w:rsidRPr="00954C92" w:rsidRDefault="00954C92">
            <w:pPr>
              <w:pStyle w:val="Texto"/>
              <w:spacing w:before="60" w:after="60"/>
              <w:ind w:firstLine="0"/>
              <w:jc w:val="center"/>
              <w:rPr>
                <w:rFonts w:ascii="Verdana" w:hAnsi="Verdana"/>
                <w:sz w:val="16"/>
                <w:szCs w:val="16"/>
                <w:lang w:val="en-US"/>
              </w:rPr>
            </w:pPr>
            <w:r>
              <w:rPr>
                <w:rFonts w:ascii="Verdana" w:hAnsi="Verdana"/>
                <w:sz w:val="16"/>
                <w:szCs w:val="16"/>
                <w:lang w:val="en-US"/>
              </w:rPr>
              <w:t>50</w:t>
            </w:r>
          </w:p>
        </w:tc>
      </w:tr>
      <w:tr w:rsidR="00656896" w14:paraId="530CF031" w14:textId="77777777" w:rsidTr="00656896">
        <w:trPr>
          <w:cantSplit/>
          <w:trHeight w:val="20"/>
          <w:jc w:val="center"/>
        </w:trPr>
        <w:tc>
          <w:tcPr>
            <w:tcW w:w="4975" w:type="dxa"/>
            <w:tcBorders>
              <w:top w:val="single" w:sz="4" w:space="0" w:color="auto"/>
              <w:left w:val="single" w:sz="4" w:space="0" w:color="auto"/>
              <w:bottom w:val="single" w:sz="4" w:space="0" w:color="auto"/>
              <w:right w:val="nil"/>
            </w:tcBorders>
            <w:shd w:val="clear" w:color="auto" w:fill="FFFFFF"/>
            <w:hideMark/>
          </w:tcPr>
          <w:p w14:paraId="58E0A7D3" w14:textId="734F7AF6" w:rsidR="00656896" w:rsidRPr="00954C92" w:rsidRDefault="00656896">
            <w:pPr>
              <w:pStyle w:val="Texto"/>
              <w:spacing w:before="60" w:after="60"/>
              <w:ind w:firstLine="0"/>
              <w:rPr>
                <w:rFonts w:ascii="Verdana" w:hAnsi="Verdana"/>
                <w:b/>
                <w:sz w:val="16"/>
                <w:szCs w:val="16"/>
                <w:lang w:val="en-US"/>
              </w:rPr>
            </w:pPr>
            <w:r w:rsidRPr="00954C92">
              <w:rPr>
                <w:rFonts w:ascii="Verdana" w:hAnsi="Verdana"/>
                <w:sz w:val="16"/>
                <w:szCs w:val="16"/>
                <w:lang w:val="en-US"/>
              </w:rPr>
              <w:t>Silicon max</w:t>
            </w:r>
            <w:r w:rsidR="00263CF2" w:rsidRPr="00954C92">
              <w:rPr>
                <w:rFonts w:ascii="Verdana" w:hAnsi="Verdana"/>
                <w:sz w:val="16"/>
                <w:szCs w:val="16"/>
                <w:lang w:val="en-US"/>
              </w:rPr>
              <w:t>.</w:t>
            </w:r>
            <w:r w:rsidRPr="00954C92">
              <w:rPr>
                <w:rFonts w:ascii="Verdana" w:hAnsi="Verdana"/>
                <w:sz w:val="16"/>
                <w:szCs w:val="16"/>
                <w:lang w:val="en-US"/>
              </w:rPr>
              <w:t xml:space="preserve"> (µg/L)</w:t>
            </w:r>
          </w:p>
        </w:tc>
        <w:tc>
          <w:tcPr>
            <w:tcW w:w="1851" w:type="dxa"/>
            <w:tcBorders>
              <w:top w:val="single" w:sz="4" w:space="0" w:color="auto"/>
              <w:left w:val="nil"/>
              <w:bottom w:val="single" w:sz="4" w:space="0" w:color="auto"/>
              <w:right w:val="single" w:sz="4" w:space="0" w:color="auto"/>
            </w:tcBorders>
            <w:hideMark/>
          </w:tcPr>
          <w:p w14:paraId="3D9332B4" w14:textId="77777777" w:rsidR="00656896" w:rsidRPr="00954C92" w:rsidRDefault="00656896">
            <w:pPr>
              <w:pStyle w:val="Texto"/>
              <w:spacing w:before="60" w:after="60"/>
              <w:ind w:firstLine="0"/>
              <w:jc w:val="center"/>
              <w:rPr>
                <w:rFonts w:ascii="Verdana" w:hAnsi="Verdana"/>
                <w:sz w:val="16"/>
                <w:szCs w:val="16"/>
                <w:lang w:val="en-US"/>
              </w:rPr>
            </w:pPr>
            <w:r w:rsidRPr="00954C92">
              <w:rPr>
                <w:rFonts w:ascii="Verdana" w:hAnsi="Verdana"/>
                <w:sz w:val="16"/>
                <w:szCs w:val="16"/>
                <w:lang w:val="en-US"/>
              </w:rPr>
              <w:t>Unlimited</w:t>
            </w:r>
          </w:p>
        </w:tc>
      </w:tr>
      <w:tr w:rsidR="00656896" w14:paraId="5906C278" w14:textId="77777777" w:rsidTr="00656896">
        <w:trPr>
          <w:cantSplit/>
          <w:trHeight w:val="20"/>
          <w:jc w:val="center"/>
        </w:trPr>
        <w:tc>
          <w:tcPr>
            <w:tcW w:w="4975" w:type="dxa"/>
            <w:tcBorders>
              <w:top w:val="single" w:sz="4" w:space="0" w:color="auto"/>
              <w:left w:val="single" w:sz="4" w:space="0" w:color="auto"/>
              <w:bottom w:val="single" w:sz="4" w:space="0" w:color="auto"/>
              <w:right w:val="nil"/>
            </w:tcBorders>
            <w:shd w:val="clear" w:color="auto" w:fill="FFFFFF"/>
            <w:hideMark/>
          </w:tcPr>
          <w:p w14:paraId="3267689C" w14:textId="1F10EB2A" w:rsidR="00656896" w:rsidRPr="00954C92" w:rsidRDefault="00656896">
            <w:pPr>
              <w:pStyle w:val="Texto"/>
              <w:spacing w:before="60" w:after="60"/>
              <w:ind w:firstLine="0"/>
              <w:rPr>
                <w:rFonts w:ascii="Verdana" w:hAnsi="Verdana"/>
                <w:b/>
                <w:sz w:val="16"/>
                <w:szCs w:val="16"/>
                <w:lang w:val="en-US"/>
              </w:rPr>
            </w:pPr>
            <w:r w:rsidRPr="00954C92">
              <w:rPr>
                <w:rFonts w:ascii="Verdana" w:hAnsi="Verdana"/>
                <w:sz w:val="16"/>
                <w:szCs w:val="16"/>
                <w:lang w:val="en-US"/>
              </w:rPr>
              <w:t>Chlorine max</w:t>
            </w:r>
            <w:r w:rsidR="00263CF2" w:rsidRPr="00954C92">
              <w:rPr>
                <w:rFonts w:ascii="Verdana" w:hAnsi="Verdana"/>
                <w:sz w:val="16"/>
                <w:szCs w:val="16"/>
                <w:lang w:val="en-US"/>
              </w:rPr>
              <w:t>.</w:t>
            </w:r>
            <w:r w:rsidRPr="00954C92">
              <w:rPr>
                <w:rFonts w:ascii="Verdana" w:hAnsi="Verdana"/>
                <w:sz w:val="16"/>
                <w:szCs w:val="16"/>
                <w:lang w:val="en-US"/>
              </w:rPr>
              <w:t xml:space="preserve"> (µg/L)</w:t>
            </w:r>
          </w:p>
        </w:tc>
        <w:tc>
          <w:tcPr>
            <w:tcW w:w="1851" w:type="dxa"/>
            <w:tcBorders>
              <w:top w:val="single" w:sz="4" w:space="0" w:color="auto"/>
              <w:left w:val="nil"/>
              <w:bottom w:val="single" w:sz="4" w:space="0" w:color="auto"/>
              <w:right w:val="single" w:sz="4" w:space="0" w:color="auto"/>
            </w:tcBorders>
            <w:hideMark/>
          </w:tcPr>
          <w:p w14:paraId="4424F639" w14:textId="669640D2" w:rsidR="00656896" w:rsidRPr="00954C92" w:rsidRDefault="00954C92">
            <w:pPr>
              <w:pStyle w:val="Texto"/>
              <w:spacing w:before="60" w:after="60"/>
              <w:ind w:firstLine="0"/>
              <w:jc w:val="center"/>
              <w:rPr>
                <w:rFonts w:ascii="Verdana" w:hAnsi="Verdana"/>
                <w:sz w:val="16"/>
                <w:szCs w:val="16"/>
                <w:lang w:val="en-US"/>
              </w:rPr>
            </w:pPr>
            <w:r>
              <w:rPr>
                <w:rFonts w:ascii="Verdana" w:hAnsi="Verdana"/>
                <w:sz w:val="16"/>
                <w:szCs w:val="16"/>
                <w:lang w:val="en-US"/>
              </w:rPr>
              <w:t>50</w:t>
            </w:r>
          </w:p>
        </w:tc>
      </w:tr>
    </w:tbl>
    <w:p w14:paraId="10C1738F" w14:textId="77777777" w:rsidR="00656896" w:rsidRDefault="00656896" w:rsidP="005B3C3D">
      <w:pPr>
        <w:pStyle w:val="Texto"/>
        <w:spacing w:line="227" w:lineRule="exact"/>
        <w:ind w:firstLine="0"/>
        <w:jc w:val="center"/>
        <w:rPr>
          <w:rFonts w:ascii="Verdana" w:hAnsi="Verdana"/>
          <w:b/>
          <w:sz w:val="16"/>
          <w:szCs w:val="16"/>
        </w:rPr>
      </w:pPr>
    </w:p>
    <w:p w14:paraId="3FC314D4" w14:textId="40D043AF" w:rsidR="00284B40" w:rsidRPr="000B642F" w:rsidRDefault="00284B40" w:rsidP="005B3C3D">
      <w:pPr>
        <w:pStyle w:val="Texto"/>
        <w:spacing w:line="227" w:lineRule="exact"/>
        <w:ind w:firstLine="0"/>
        <w:jc w:val="center"/>
        <w:rPr>
          <w:rFonts w:ascii="Verdana" w:hAnsi="Verdana"/>
          <w:sz w:val="16"/>
          <w:szCs w:val="16"/>
        </w:rPr>
      </w:pPr>
      <w:r w:rsidRPr="000B642F">
        <w:rPr>
          <w:rFonts w:ascii="Verdana" w:hAnsi="Verdana"/>
          <w:b/>
          <w:sz w:val="16"/>
          <w:szCs w:val="16"/>
        </w:rPr>
        <w:t>Tabla E2 -</w:t>
      </w:r>
      <w:r w:rsidRPr="000B642F">
        <w:rPr>
          <w:rFonts w:ascii="Verdana" w:hAnsi="Verdana"/>
          <w:sz w:val="16"/>
          <w:szCs w:val="16"/>
        </w:rPr>
        <w:t xml:space="preserve"> Límites máximos permitidos para los niveles de impurezas en el Cloruro de Sodio</w:t>
      </w:r>
    </w:p>
    <w:tbl>
      <w:tblPr>
        <w:tblW w:w="6739" w:type="dxa"/>
        <w:jc w:val="center"/>
        <w:tblBorders>
          <w:top w:val="single" w:sz="4" w:space="0" w:color="auto"/>
          <w:left w:val="single" w:sz="4" w:space="0" w:color="auto"/>
          <w:bottom w:val="single" w:sz="4" w:space="0" w:color="auto"/>
          <w:right w:val="single" w:sz="4" w:space="0" w:color="auto"/>
          <w:insideH w:val="single" w:sz="4" w:space="0" w:color="auto"/>
        </w:tblBorders>
        <w:tblCellMar>
          <w:left w:w="72" w:type="dxa"/>
          <w:right w:w="72" w:type="dxa"/>
        </w:tblCellMar>
        <w:tblLook w:val="0000" w:firstRow="0" w:lastRow="0" w:firstColumn="0" w:lastColumn="0" w:noHBand="0" w:noVBand="0"/>
      </w:tblPr>
      <w:tblGrid>
        <w:gridCol w:w="4705"/>
        <w:gridCol w:w="2034"/>
      </w:tblGrid>
      <w:tr w:rsidR="00284B40" w:rsidRPr="000B642F" w14:paraId="72851659" w14:textId="77777777">
        <w:trPr>
          <w:cantSplit/>
          <w:trHeight w:val="20"/>
          <w:jc w:val="center"/>
        </w:trPr>
        <w:tc>
          <w:tcPr>
            <w:tcW w:w="4705" w:type="dxa"/>
            <w:shd w:val="pct12" w:color="auto" w:fill="auto"/>
            <w:noWrap/>
          </w:tcPr>
          <w:p w14:paraId="3A02DD03" w14:textId="77777777" w:rsidR="00284B40" w:rsidRPr="000B642F" w:rsidRDefault="00284B40" w:rsidP="005B3C3D">
            <w:pPr>
              <w:pStyle w:val="Texto"/>
              <w:spacing w:before="60" w:after="60" w:line="227" w:lineRule="exact"/>
              <w:ind w:firstLine="0"/>
              <w:jc w:val="center"/>
              <w:rPr>
                <w:rFonts w:ascii="Verdana" w:hAnsi="Verdana"/>
                <w:b/>
                <w:sz w:val="16"/>
                <w:szCs w:val="16"/>
              </w:rPr>
            </w:pPr>
            <w:r w:rsidRPr="000B642F">
              <w:rPr>
                <w:rFonts w:ascii="Verdana" w:hAnsi="Verdana"/>
                <w:b/>
                <w:sz w:val="16"/>
                <w:szCs w:val="16"/>
              </w:rPr>
              <w:t>Descripción de las impurezas</w:t>
            </w:r>
          </w:p>
        </w:tc>
        <w:tc>
          <w:tcPr>
            <w:tcW w:w="2034" w:type="dxa"/>
            <w:shd w:val="pct12" w:color="auto" w:fill="auto"/>
          </w:tcPr>
          <w:p w14:paraId="1AE58752" w14:textId="77777777" w:rsidR="00284B40" w:rsidRPr="000B642F" w:rsidRDefault="00284B40" w:rsidP="005B3C3D">
            <w:pPr>
              <w:pStyle w:val="Texto"/>
              <w:spacing w:before="60" w:after="60" w:line="227" w:lineRule="exact"/>
              <w:ind w:firstLine="0"/>
              <w:jc w:val="center"/>
              <w:rPr>
                <w:rFonts w:ascii="Verdana" w:hAnsi="Verdana"/>
                <w:b/>
                <w:sz w:val="16"/>
                <w:szCs w:val="16"/>
              </w:rPr>
            </w:pPr>
            <w:r w:rsidRPr="000B642F">
              <w:rPr>
                <w:rFonts w:ascii="Verdana" w:hAnsi="Verdana"/>
                <w:b/>
                <w:sz w:val="16"/>
                <w:szCs w:val="16"/>
              </w:rPr>
              <w:t>Cantidad permisible (en masa)</w:t>
            </w:r>
          </w:p>
        </w:tc>
      </w:tr>
      <w:tr w:rsidR="00284B40" w:rsidRPr="000B642F" w14:paraId="6D582ADD" w14:textId="77777777">
        <w:trPr>
          <w:cantSplit/>
          <w:trHeight w:val="20"/>
          <w:jc w:val="center"/>
        </w:trPr>
        <w:tc>
          <w:tcPr>
            <w:tcW w:w="4705" w:type="dxa"/>
            <w:shd w:val="clear" w:color="auto" w:fill="FFFFFF"/>
          </w:tcPr>
          <w:p w14:paraId="76B7520F" w14:textId="77777777" w:rsidR="00284B40" w:rsidRPr="000B642F" w:rsidRDefault="00284B40" w:rsidP="005B3C3D">
            <w:pPr>
              <w:pStyle w:val="Texto"/>
              <w:spacing w:before="60" w:after="60" w:line="227" w:lineRule="exact"/>
              <w:ind w:firstLine="0"/>
              <w:rPr>
                <w:rFonts w:ascii="Verdana" w:hAnsi="Verdana"/>
                <w:b/>
                <w:sz w:val="16"/>
                <w:szCs w:val="16"/>
              </w:rPr>
            </w:pPr>
            <w:r w:rsidRPr="000B642F">
              <w:rPr>
                <w:rFonts w:ascii="Verdana" w:hAnsi="Verdana"/>
                <w:sz w:val="16"/>
                <w:szCs w:val="16"/>
              </w:rPr>
              <w:t>Total de impurezas</w:t>
            </w:r>
          </w:p>
        </w:tc>
        <w:tc>
          <w:tcPr>
            <w:tcW w:w="2034" w:type="dxa"/>
          </w:tcPr>
          <w:p w14:paraId="71D401DB" w14:textId="77777777" w:rsidR="00284B40" w:rsidRPr="000B642F" w:rsidRDefault="00284B40" w:rsidP="005B3C3D">
            <w:pPr>
              <w:pStyle w:val="Texto"/>
              <w:spacing w:before="60" w:after="60" w:line="227" w:lineRule="exact"/>
              <w:ind w:firstLine="0"/>
              <w:jc w:val="center"/>
              <w:rPr>
                <w:rFonts w:ascii="Verdana" w:hAnsi="Verdana"/>
                <w:sz w:val="16"/>
                <w:szCs w:val="16"/>
              </w:rPr>
            </w:pPr>
            <w:r w:rsidRPr="000B642F">
              <w:rPr>
                <w:rFonts w:ascii="Verdana" w:hAnsi="Verdana"/>
                <w:sz w:val="16"/>
                <w:szCs w:val="16"/>
              </w:rPr>
              <w:t>≤ 0.3 %</w:t>
            </w:r>
          </w:p>
        </w:tc>
      </w:tr>
      <w:tr w:rsidR="00284B40" w:rsidRPr="000B642F" w14:paraId="4EF07CA0" w14:textId="77777777">
        <w:trPr>
          <w:cantSplit/>
          <w:trHeight w:val="20"/>
          <w:jc w:val="center"/>
        </w:trPr>
        <w:tc>
          <w:tcPr>
            <w:tcW w:w="4705" w:type="dxa"/>
            <w:shd w:val="clear" w:color="auto" w:fill="FFFFFF"/>
          </w:tcPr>
          <w:p w14:paraId="6A71474F" w14:textId="77777777" w:rsidR="00284B40" w:rsidRPr="000B642F" w:rsidRDefault="00284B40" w:rsidP="005B3C3D">
            <w:pPr>
              <w:pStyle w:val="Texto"/>
              <w:spacing w:before="60" w:after="60" w:line="227" w:lineRule="exact"/>
              <w:ind w:firstLine="0"/>
              <w:rPr>
                <w:rFonts w:ascii="Verdana" w:hAnsi="Verdana"/>
                <w:b/>
                <w:sz w:val="16"/>
                <w:szCs w:val="16"/>
              </w:rPr>
            </w:pPr>
            <w:r w:rsidRPr="000B642F">
              <w:rPr>
                <w:rFonts w:ascii="Verdana" w:hAnsi="Verdana"/>
                <w:sz w:val="16"/>
                <w:szCs w:val="16"/>
              </w:rPr>
              <w:t>Haluros (bromuro, fluoruro y yoduro) excepto cloruro</w:t>
            </w:r>
          </w:p>
        </w:tc>
        <w:tc>
          <w:tcPr>
            <w:tcW w:w="2034" w:type="dxa"/>
          </w:tcPr>
          <w:p w14:paraId="16C9989D" w14:textId="77777777" w:rsidR="00284B40" w:rsidRPr="000B642F" w:rsidRDefault="00284B40" w:rsidP="005B3C3D">
            <w:pPr>
              <w:pStyle w:val="Texto"/>
              <w:spacing w:before="60" w:after="60" w:line="227" w:lineRule="exact"/>
              <w:ind w:firstLine="0"/>
              <w:jc w:val="center"/>
              <w:rPr>
                <w:rFonts w:ascii="Verdana" w:hAnsi="Verdana"/>
                <w:sz w:val="16"/>
                <w:szCs w:val="16"/>
              </w:rPr>
            </w:pPr>
            <w:r w:rsidRPr="000B642F">
              <w:rPr>
                <w:rFonts w:ascii="Verdana" w:hAnsi="Verdana"/>
                <w:sz w:val="16"/>
                <w:szCs w:val="16"/>
              </w:rPr>
              <w:t>&lt; 0.1 %</w:t>
            </w:r>
          </w:p>
        </w:tc>
      </w:tr>
      <w:tr w:rsidR="00284B40" w:rsidRPr="000B642F" w14:paraId="7D8D1B87" w14:textId="77777777">
        <w:trPr>
          <w:cantSplit/>
          <w:trHeight w:val="20"/>
          <w:jc w:val="center"/>
        </w:trPr>
        <w:tc>
          <w:tcPr>
            <w:tcW w:w="4705" w:type="dxa"/>
            <w:shd w:val="clear" w:color="auto" w:fill="FFFFFF"/>
          </w:tcPr>
          <w:p w14:paraId="7AE9EBCD" w14:textId="77777777" w:rsidR="00284B40" w:rsidRPr="000B642F" w:rsidRDefault="00284B40" w:rsidP="005B3C3D">
            <w:pPr>
              <w:pStyle w:val="Texto"/>
              <w:spacing w:before="60" w:after="60" w:line="227" w:lineRule="exact"/>
              <w:ind w:firstLine="0"/>
              <w:rPr>
                <w:rFonts w:ascii="Verdana" w:hAnsi="Verdana"/>
                <w:b/>
                <w:sz w:val="16"/>
                <w:szCs w:val="16"/>
              </w:rPr>
            </w:pPr>
            <w:r w:rsidRPr="000B642F">
              <w:rPr>
                <w:rFonts w:ascii="Verdana" w:hAnsi="Verdana"/>
                <w:sz w:val="16"/>
                <w:szCs w:val="16"/>
              </w:rPr>
              <w:t>Cobre</w:t>
            </w:r>
          </w:p>
        </w:tc>
        <w:tc>
          <w:tcPr>
            <w:tcW w:w="2034" w:type="dxa"/>
          </w:tcPr>
          <w:p w14:paraId="7B0803F7" w14:textId="77777777" w:rsidR="00284B40" w:rsidRPr="000B642F" w:rsidRDefault="00284B40" w:rsidP="005B3C3D">
            <w:pPr>
              <w:pStyle w:val="Texto"/>
              <w:spacing w:before="60" w:after="60" w:line="227" w:lineRule="exact"/>
              <w:ind w:firstLine="0"/>
              <w:jc w:val="center"/>
              <w:rPr>
                <w:rFonts w:ascii="Verdana" w:hAnsi="Verdana"/>
                <w:sz w:val="16"/>
                <w:szCs w:val="16"/>
              </w:rPr>
            </w:pPr>
            <w:r w:rsidRPr="000B642F">
              <w:rPr>
                <w:rFonts w:ascii="Verdana" w:hAnsi="Verdana"/>
                <w:sz w:val="16"/>
                <w:szCs w:val="16"/>
              </w:rPr>
              <w:t>&lt; 0.3 ppm</w:t>
            </w:r>
          </w:p>
        </w:tc>
      </w:tr>
      <w:tr w:rsidR="00284B40" w:rsidRPr="000B642F" w14:paraId="76A245A6" w14:textId="77777777">
        <w:trPr>
          <w:cantSplit/>
          <w:trHeight w:val="20"/>
          <w:jc w:val="center"/>
        </w:trPr>
        <w:tc>
          <w:tcPr>
            <w:tcW w:w="4705" w:type="dxa"/>
            <w:shd w:val="clear" w:color="auto" w:fill="FFFFFF"/>
          </w:tcPr>
          <w:p w14:paraId="2966138A" w14:textId="77777777" w:rsidR="00284B40" w:rsidRPr="000B642F" w:rsidRDefault="00284B40" w:rsidP="005B3C3D">
            <w:pPr>
              <w:pStyle w:val="Texto"/>
              <w:spacing w:before="60" w:after="60" w:line="227" w:lineRule="exact"/>
              <w:ind w:firstLine="0"/>
              <w:rPr>
                <w:rFonts w:ascii="Verdana" w:hAnsi="Verdana"/>
                <w:b/>
                <w:sz w:val="16"/>
                <w:szCs w:val="16"/>
              </w:rPr>
            </w:pPr>
            <w:proofErr w:type="spellStart"/>
            <w:r w:rsidRPr="000B642F">
              <w:rPr>
                <w:rFonts w:ascii="Verdana" w:hAnsi="Verdana"/>
                <w:sz w:val="16"/>
                <w:szCs w:val="16"/>
              </w:rPr>
              <w:t>Antiglomerantes</w:t>
            </w:r>
            <w:proofErr w:type="spellEnd"/>
          </w:p>
        </w:tc>
        <w:tc>
          <w:tcPr>
            <w:tcW w:w="2034" w:type="dxa"/>
          </w:tcPr>
          <w:p w14:paraId="4C085499" w14:textId="77777777" w:rsidR="00284B40" w:rsidRPr="000B642F" w:rsidRDefault="00284B40" w:rsidP="005B3C3D">
            <w:pPr>
              <w:pStyle w:val="Texto"/>
              <w:spacing w:before="60" w:after="60" w:line="227" w:lineRule="exact"/>
              <w:ind w:firstLine="0"/>
              <w:jc w:val="center"/>
              <w:rPr>
                <w:rFonts w:ascii="Verdana" w:hAnsi="Verdana"/>
                <w:sz w:val="16"/>
                <w:szCs w:val="16"/>
              </w:rPr>
            </w:pPr>
            <w:r w:rsidRPr="000B642F">
              <w:rPr>
                <w:rFonts w:ascii="Verdana" w:hAnsi="Verdana"/>
                <w:sz w:val="16"/>
                <w:szCs w:val="16"/>
              </w:rPr>
              <w:t>Ninguno</w:t>
            </w:r>
          </w:p>
        </w:tc>
      </w:tr>
    </w:tbl>
    <w:p w14:paraId="4A56E9DD" w14:textId="488C941F" w:rsidR="00284B40" w:rsidRDefault="00284B40" w:rsidP="005B3C3D">
      <w:pPr>
        <w:pStyle w:val="Texto"/>
        <w:spacing w:line="227" w:lineRule="exact"/>
        <w:rPr>
          <w:rFonts w:ascii="Verdana" w:hAnsi="Verdana"/>
          <w:b/>
          <w:sz w:val="16"/>
          <w:szCs w:val="16"/>
        </w:rPr>
      </w:pPr>
    </w:p>
    <w:p w14:paraId="06FB0C72" w14:textId="77777777" w:rsidR="00656896" w:rsidRDefault="00656896" w:rsidP="00656896">
      <w:pPr>
        <w:pStyle w:val="Texto"/>
        <w:spacing w:line="227" w:lineRule="exact"/>
        <w:ind w:firstLine="0"/>
        <w:jc w:val="center"/>
        <w:rPr>
          <w:rFonts w:ascii="Verdana" w:hAnsi="Verdana"/>
          <w:sz w:val="16"/>
          <w:szCs w:val="16"/>
          <w:lang w:val="en"/>
        </w:rPr>
      </w:pPr>
      <w:r w:rsidRPr="00656896">
        <w:rPr>
          <w:rFonts w:ascii="Verdana" w:hAnsi="Verdana"/>
          <w:b/>
          <w:sz w:val="16"/>
          <w:szCs w:val="16"/>
          <w:lang w:val="en-US"/>
        </w:rPr>
        <w:t xml:space="preserve">Table E2 - </w:t>
      </w:r>
      <w:r w:rsidRPr="00656896">
        <w:rPr>
          <w:rFonts w:ascii="Verdana" w:hAnsi="Verdana"/>
          <w:sz w:val="16"/>
          <w:szCs w:val="16"/>
          <w:lang w:val="en-US"/>
        </w:rPr>
        <w:t>Maximum limits allowed for the levels of impurities in Sodium Chloride</w:t>
      </w:r>
    </w:p>
    <w:tbl>
      <w:tblPr>
        <w:tblW w:w="6739" w:type="dxa"/>
        <w:jc w:val="center"/>
        <w:tblBorders>
          <w:top w:val="single" w:sz="4" w:space="0" w:color="auto"/>
          <w:left w:val="single" w:sz="4" w:space="0" w:color="auto"/>
          <w:bottom w:val="single" w:sz="4" w:space="0" w:color="auto"/>
          <w:right w:val="single" w:sz="4" w:space="0" w:color="auto"/>
          <w:insideH w:val="single" w:sz="4" w:space="0" w:color="auto"/>
        </w:tblBorders>
        <w:tblCellMar>
          <w:left w:w="72" w:type="dxa"/>
          <w:right w:w="72" w:type="dxa"/>
        </w:tblCellMar>
        <w:tblLook w:val="04A0" w:firstRow="1" w:lastRow="0" w:firstColumn="1" w:lastColumn="0" w:noHBand="0" w:noVBand="1"/>
      </w:tblPr>
      <w:tblGrid>
        <w:gridCol w:w="4705"/>
        <w:gridCol w:w="2034"/>
      </w:tblGrid>
      <w:tr w:rsidR="00656896" w14:paraId="6E78C2EC" w14:textId="77777777" w:rsidTr="00656896">
        <w:trPr>
          <w:cantSplit/>
          <w:trHeight w:val="20"/>
          <w:jc w:val="center"/>
        </w:trPr>
        <w:tc>
          <w:tcPr>
            <w:tcW w:w="4705" w:type="dxa"/>
            <w:tcBorders>
              <w:top w:val="single" w:sz="4" w:space="0" w:color="auto"/>
              <w:left w:val="single" w:sz="4" w:space="0" w:color="auto"/>
              <w:bottom w:val="single" w:sz="4" w:space="0" w:color="auto"/>
              <w:right w:val="nil"/>
            </w:tcBorders>
            <w:shd w:val="pct12" w:color="auto" w:fill="auto"/>
            <w:noWrap/>
            <w:hideMark/>
          </w:tcPr>
          <w:p w14:paraId="68192B08" w14:textId="77777777" w:rsidR="00656896" w:rsidRPr="00954C92" w:rsidRDefault="00656896">
            <w:pPr>
              <w:pStyle w:val="Texto"/>
              <w:spacing w:before="60" w:after="60" w:line="227" w:lineRule="exact"/>
              <w:ind w:firstLine="0"/>
              <w:jc w:val="center"/>
              <w:rPr>
                <w:rFonts w:ascii="Verdana" w:hAnsi="Verdana"/>
                <w:b/>
                <w:sz w:val="16"/>
                <w:szCs w:val="16"/>
                <w:lang w:val="en-US"/>
              </w:rPr>
            </w:pPr>
            <w:r w:rsidRPr="00954C92">
              <w:rPr>
                <w:rFonts w:ascii="Verdana" w:hAnsi="Verdana"/>
                <w:b/>
                <w:sz w:val="16"/>
                <w:szCs w:val="16"/>
                <w:lang w:val="en-US"/>
              </w:rPr>
              <w:t>Description of impurities</w:t>
            </w:r>
          </w:p>
        </w:tc>
        <w:tc>
          <w:tcPr>
            <w:tcW w:w="2034" w:type="dxa"/>
            <w:tcBorders>
              <w:top w:val="single" w:sz="4" w:space="0" w:color="auto"/>
              <w:left w:val="nil"/>
              <w:bottom w:val="single" w:sz="4" w:space="0" w:color="auto"/>
              <w:right w:val="single" w:sz="4" w:space="0" w:color="auto"/>
            </w:tcBorders>
            <w:shd w:val="pct12" w:color="auto" w:fill="auto"/>
            <w:hideMark/>
          </w:tcPr>
          <w:p w14:paraId="2894C5E6" w14:textId="77777777" w:rsidR="00656896" w:rsidRPr="00954C92" w:rsidRDefault="00656896">
            <w:pPr>
              <w:pStyle w:val="Texto"/>
              <w:spacing w:before="60" w:after="60" w:line="227" w:lineRule="exact"/>
              <w:ind w:firstLine="0"/>
              <w:jc w:val="center"/>
              <w:rPr>
                <w:rFonts w:ascii="Verdana" w:hAnsi="Verdana"/>
                <w:b/>
                <w:sz w:val="16"/>
                <w:szCs w:val="16"/>
                <w:lang w:val="en-US"/>
              </w:rPr>
            </w:pPr>
            <w:r w:rsidRPr="00954C92">
              <w:rPr>
                <w:rFonts w:ascii="Verdana" w:hAnsi="Verdana"/>
                <w:b/>
                <w:sz w:val="16"/>
                <w:szCs w:val="16"/>
                <w:lang w:val="en-US"/>
              </w:rPr>
              <w:t>Allowable amount (by mass)</w:t>
            </w:r>
          </w:p>
        </w:tc>
      </w:tr>
      <w:tr w:rsidR="00656896" w14:paraId="5B79BA27" w14:textId="77777777" w:rsidTr="00656896">
        <w:trPr>
          <w:cantSplit/>
          <w:trHeight w:val="20"/>
          <w:jc w:val="center"/>
        </w:trPr>
        <w:tc>
          <w:tcPr>
            <w:tcW w:w="4705" w:type="dxa"/>
            <w:tcBorders>
              <w:top w:val="single" w:sz="4" w:space="0" w:color="auto"/>
              <w:left w:val="single" w:sz="4" w:space="0" w:color="auto"/>
              <w:bottom w:val="single" w:sz="4" w:space="0" w:color="auto"/>
              <w:right w:val="nil"/>
            </w:tcBorders>
            <w:shd w:val="clear" w:color="auto" w:fill="FFFFFF"/>
            <w:hideMark/>
          </w:tcPr>
          <w:p w14:paraId="29DAC4AF" w14:textId="2B6ED8EC" w:rsidR="00656896" w:rsidRPr="00954C92" w:rsidRDefault="00954C92">
            <w:pPr>
              <w:pStyle w:val="Texto"/>
              <w:spacing w:before="60" w:after="60" w:line="227" w:lineRule="exact"/>
              <w:ind w:firstLine="0"/>
              <w:rPr>
                <w:rFonts w:ascii="Verdana" w:hAnsi="Verdana"/>
                <w:b/>
                <w:sz w:val="16"/>
                <w:szCs w:val="16"/>
                <w:lang w:val="en-US"/>
              </w:rPr>
            </w:pPr>
            <w:r>
              <w:rPr>
                <w:rFonts w:ascii="Verdana" w:hAnsi="Verdana"/>
                <w:sz w:val="16"/>
                <w:szCs w:val="16"/>
                <w:lang w:val="en-US"/>
              </w:rPr>
              <w:t>T</w:t>
            </w:r>
            <w:r w:rsidR="00656896" w:rsidRPr="00954C92">
              <w:rPr>
                <w:rFonts w:ascii="Verdana" w:hAnsi="Verdana"/>
                <w:sz w:val="16"/>
                <w:szCs w:val="16"/>
                <w:lang w:val="en-US"/>
              </w:rPr>
              <w:t>otal impurities</w:t>
            </w:r>
          </w:p>
        </w:tc>
        <w:tc>
          <w:tcPr>
            <w:tcW w:w="2034" w:type="dxa"/>
            <w:tcBorders>
              <w:top w:val="single" w:sz="4" w:space="0" w:color="auto"/>
              <w:left w:val="nil"/>
              <w:bottom w:val="single" w:sz="4" w:space="0" w:color="auto"/>
              <w:right w:val="single" w:sz="4" w:space="0" w:color="auto"/>
            </w:tcBorders>
            <w:hideMark/>
          </w:tcPr>
          <w:p w14:paraId="48B8253F" w14:textId="77777777" w:rsidR="00656896" w:rsidRPr="00954C92" w:rsidRDefault="00656896">
            <w:pPr>
              <w:pStyle w:val="Texto"/>
              <w:spacing w:before="60" w:after="60" w:line="227" w:lineRule="exact"/>
              <w:ind w:firstLine="0"/>
              <w:jc w:val="center"/>
              <w:rPr>
                <w:rFonts w:ascii="Verdana" w:hAnsi="Verdana"/>
                <w:sz w:val="16"/>
                <w:szCs w:val="16"/>
                <w:lang w:val="en-US"/>
              </w:rPr>
            </w:pPr>
            <w:r w:rsidRPr="00954C92">
              <w:rPr>
                <w:rFonts w:ascii="Verdana" w:hAnsi="Verdana"/>
                <w:sz w:val="16"/>
                <w:szCs w:val="16"/>
                <w:lang w:val="en-US"/>
              </w:rPr>
              <w:t>≤0.3%</w:t>
            </w:r>
          </w:p>
        </w:tc>
      </w:tr>
      <w:tr w:rsidR="00656896" w14:paraId="6742A1F9" w14:textId="77777777" w:rsidTr="00656896">
        <w:trPr>
          <w:cantSplit/>
          <w:trHeight w:val="20"/>
          <w:jc w:val="center"/>
        </w:trPr>
        <w:tc>
          <w:tcPr>
            <w:tcW w:w="4705" w:type="dxa"/>
            <w:tcBorders>
              <w:top w:val="single" w:sz="4" w:space="0" w:color="auto"/>
              <w:left w:val="single" w:sz="4" w:space="0" w:color="auto"/>
              <w:bottom w:val="single" w:sz="4" w:space="0" w:color="auto"/>
              <w:right w:val="nil"/>
            </w:tcBorders>
            <w:shd w:val="clear" w:color="auto" w:fill="FFFFFF"/>
            <w:hideMark/>
          </w:tcPr>
          <w:p w14:paraId="67E742F5" w14:textId="77777777" w:rsidR="00656896" w:rsidRPr="00954C92" w:rsidRDefault="00656896">
            <w:pPr>
              <w:pStyle w:val="Texto"/>
              <w:spacing w:before="60" w:after="60" w:line="227" w:lineRule="exact"/>
              <w:ind w:firstLine="0"/>
              <w:rPr>
                <w:rFonts w:ascii="Verdana" w:hAnsi="Verdana"/>
                <w:b/>
                <w:sz w:val="16"/>
                <w:szCs w:val="16"/>
                <w:lang w:val="en-US"/>
              </w:rPr>
            </w:pPr>
            <w:r w:rsidRPr="00954C92">
              <w:rPr>
                <w:rFonts w:ascii="Verdana" w:hAnsi="Verdana"/>
                <w:sz w:val="16"/>
                <w:szCs w:val="16"/>
                <w:lang w:val="en-US"/>
              </w:rPr>
              <w:t>Halides (bromide, fluoride and iodide) except chloride</w:t>
            </w:r>
          </w:p>
        </w:tc>
        <w:tc>
          <w:tcPr>
            <w:tcW w:w="2034" w:type="dxa"/>
            <w:tcBorders>
              <w:top w:val="single" w:sz="4" w:space="0" w:color="auto"/>
              <w:left w:val="nil"/>
              <w:bottom w:val="single" w:sz="4" w:space="0" w:color="auto"/>
              <w:right w:val="single" w:sz="4" w:space="0" w:color="auto"/>
            </w:tcBorders>
            <w:hideMark/>
          </w:tcPr>
          <w:p w14:paraId="2E009436" w14:textId="77777777" w:rsidR="00656896" w:rsidRPr="00954C92" w:rsidRDefault="00656896">
            <w:pPr>
              <w:pStyle w:val="Texto"/>
              <w:spacing w:before="60" w:after="60" w:line="227" w:lineRule="exact"/>
              <w:ind w:firstLine="0"/>
              <w:jc w:val="center"/>
              <w:rPr>
                <w:rFonts w:ascii="Verdana" w:hAnsi="Verdana"/>
                <w:sz w:val="16"/>
                <w:szCs w:val="16"/>
                <w:lang w:val="en-US"/>
              </w:rPr>
            </w:pPr>
            <w:r w:rsidRPr="00954C92">
              <w:rPr>
                <w:rFonts w:ascii="Verdana" w:hAnsi="Verdana"/>
                <w:sz w:val="16"/>
                <w:szCs w:val="16"/>
                <w:lang w:val="en-US"/>
              </w:rPr>
              <w:t>&lt;0.1%</w:t>
            </w:r>
          </w:p>
        </w:tc>
      </w:tr>
      <w:tr w:rsidR="00656896" w14:paraId="2A2BBA2C" w14:textId="77777777" w:rsidTr="00656896">
        <w:trPr>
          <w:cantSplit/>
          <w:trHeight w:val="20"/>
          <w:jc w:val="center"/>
        </w:trPr>
        <w:tc>
          <w:tcPr>
            <w:tcW w:w="4705" w:type="dxa"/>
            <w:tcBorders>
              <w:top w:val="single" w:sz="4" w:space="0" w:color="auto"/>
              <w:left w:val="single" w:sz="4" w:space="0" w:color="auto"/>
              <w:bottom w:val="single" w:sz="4" w:space="0" w:color="auto"/>
              <w:right w:val="nil"/>
            </w:tcBorders>
            <w:shd w:val="clear" w:color="auto" w:fill="FFFFFF"/>
            <w:hideMark/>
          </w:tcPr>
          <w:p w14:paraId="024CBCCE" w14:textId="77777777" w:rsidR="00656896" w:rsidRPr="00954C92" w:rsidRDefault="00656896">
            <w:pPr>
              <w:pStyle w:val="Texto"/>
              <w:spacing w:before="60" w:after="60" w:line="227" w:lineRule="exact"/>
              <w:ind w:firstLine="0"/>
              <w:rPr>
                <w:rFonts w:ascii="Verdana" w:hAnsi="Verdana"/>
                <w:b/>
                <w:sz w:val="16"/>
                <w:szCs w:val="16"/>
                <w:lang w:val="en-US"/>
              </w:rPr>
            </w:pPr>
            <w:r w:rsidRPr="00954C92">
              <w:rPr>
                <w:rFonts w:ascii="Verdana" w:hAnsi="Verdana"/>
                <w:sz w:val="16"/>
                <w:szCs w:val="16"/>
                <w:lang w:val="en-US"/>
              </w:rPr>
              <w:t>Copper</w:t>
            </w:r>
          </w:p>
        </w:tc>
        <w:tc>
          <w:tcPr>
            <w:tcW w:w="2034" w:type="dxa"/>
            <w:tcBorders>
              <w:top w:val="single" w:sz="4" w:space="0" w:color="auto"/>
              <w:left w:val="nil"/>
              <w:bottom w:val="single" w:sz="4" w:space="0" w:color="auto"/>
              <w:right w:val="single" w:sz="4" w:space="0" w:color="auto"/>
            </w:tcBorders>
            <w:hideMark/>
          </w:tcPr>
          <w:p w14:paraId="54F3DB2A" w14:textId="2D41A5E9" w:rsidR="00656896" w:rsidRPr="00954C92" w:rsidRDefault="00656896">
            <w:pPr>
              <w:pStyle w:val="Texto"/>
              <w:spacing w:before="60" w:after="60" w:line="227" w:lineRule="exact"/>
              <w:ind w:firstLine="0"/>
              <w:jc w:val="center"/>
              <w:rPr>
                <w:rFonts w:ascii="Verdana" w:hAnsi="Verdana"/>
                <w:sz w:val="16"/>
                <w:szCs w:val="16"/>
                <w:lang w:val="en-US"/>
              </w:rPr>
            </w:pPr>
            <w:r w:rsidRPr="00954C92">
              <w:rPr>
                <w:rFonts w:ascii="Verdana" w:hAnsi="Verdana"/>
                <w:sz w:val="16"/>
                <w:szCs w:val="16"/>
                <w:lang w:val="en-US"/>
              </w:rPr>
              <w:t>&lt;0.3</w:t>
            </w:r>
            <w:r w:rsidR="00954C92">
              <w:rPr>
                <w:rFonts w:ascii="Verdana" w:hAnsi="Verdana"/>
                <w:sz w:val="16"/>
                <w:szCs w:val="16"/>
                <w:lang w:val="en-US"/>
              </w:rPr>
              <w:t xml:space="preserve"> </w:t>
            </w:r>
            <w:r w:rsidRPr="00954C92">
              <w:rPr>
                <w:rFonts w:ascii="Verdana" w:hAnsi="Verdana"/>
                <w:sz w:val="16"/>
                <w:szCs w:val="16"/>
                <w:lang w:val="en-US"/>
              </w:rPr>
              <w:t>ppm</w:t>
            </w:r>
          </w:p>
        </w:tc>
      </w:tr>
      <w:tr w:rsidR="00656896" w14:paraId="33ECA4F2" w14:textId="77777777" w:rsidTr="00656896">
        <w:trPr>
          <w:cantSplit/>
          <w:trHeight w:val="20"/>
          <w:jc w:val="center"/>
        </w:trPr>
        <w:tc>
          <w:tcPr>
            <w:tcW w:w="4705" w:type="dxa"/>
            <w:tcBorders>
              <w:top w:val="single" w:sz="4" w:space="0" w:color="auto"/>
              <w:left w:val="single" w:sz="4" w:space="0" w:color="auto"/>
              <w:bottom w:val="single" w:sz="4" w:space="0" w:color="auto"/>
              <w:right w:val="nil"/>
            </w:tcBorders>
            <w:shd w:val="clear" w:color="auto" w:fill="FFFFFF"/>
            <w:hideMark/>
          </w:tcPr>
          <w:p w14:paraId="6A91E147" w14:textId="77777777" w:rsidR="00656896" w:rsidRPr="00954C92" w:rsidRDefault="00656896">
            <w:pPr>
              <w:pStyle w:val="Texto"/>
              <w:spacing w:before="60" w:after="60" w:line="227" w:lineRule="exact"/>
              <w:ind w:firstLine="0"/>
              <w:rPr>
                <w:rFonts w:ascii="Verdana" w:hAnsi="Verdana"/>
                <w:b/>
                <w:sz w:val="16"/>
                <w:szCs w:val="16"/>
                <w:lang w:val="en-US"/>
              </w:rPr>
            </w:pPr>
            <w:r w:rsidRPr="00954C92">
              <w:rPr>
                <w:rFonts w:ascii="Verdana" w:hAnsi="Verdana"/>
                <w:sz w:val="16"/>
                <w:szCs w:val="16"/>
                <w:lang w:val="en-US"/>
              </w:rPr>
              <w:t>Anti-caking agents</w:t>
            </w:r>
          </w:p>
        </w:tc>
        <w:tc>
          <w:tcPr>
            <w:tcW w:w="2034" w:type="dxa"/>
            <w:tcBorders>
              <w:top w:val="single" w:sz="4" w:space="0" w:color="auto"/>
              <w:left w:val="nil"/>
              <w:bottom w:val="single" w:sz="4" w:space="0" w:color="auto"/>
              <w:right w:val="single" w:sz="4" w:space="0" w:color="auto"/>
            </w:tcBorders>
            <w:hideMark/>
          </w:tcPr>
          <w:p w14:paraId="797C62F1" w14:textId="77777777" w:rsidR="00656896" w:rsidRPr="00954C92" w:rsidRDefault="00656896">
            <w:pPr>
              <w:pStyle w:val="Texto"/>
              <w:spacing w:before="60" w:after="60" w:line="227" w:lineRule="exact"/>
              <w:ind w:firstLine="0"/>
              <w:jc w:val="center"/>
              <w:rPr>
                <w:rFonts w:ascii="Verdana" w:hAnsi="Verdana"/>
                <w:sz w:val="16"/>
                <w:szCs w:val="16"/>
                <w:lang w:val="en-US"/>
              </w:rPr>
            </w:pPr>
            <w:r w:rsidRPr="00954C92">
              <w:rPr>
                <w:rFonts w:ascii="Verdana" w:hAnsi="Verdana"/>
                <w:sz w:val="16"/>
                <w:szCs w:val="16"/>
                <w:lang w:val="en-US"/>
              </w:rPr>
              <w:t>None</w:t>
            </w:r>
          </w:p>
        </w:tc>
      </w:tr>
    </w:tbl>
    <w:p w14:paraId="1880B940" w14:textId="77777777" w:rsidR="00656896" w:rsidRDefault="00656896" w:rsidP="00656896">
      <w:pPr>
        <w:pStyle w:val="Texto"/>
        <w:spacing w:line="227"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56896" w:rsidRPr="00BD1E99" w14:paraId="2641DA53" w14:textId="0B8B2668" w:rsidTr="00954C92">
        <w:tc>
          <w:tcPr>
            <w:tcW w:w="4675" w:type="dxa"/>
          </w:tcPr>
          <w:p w14:paraId="4DAAA326"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b/>
                <w:sz w:val="16"/>
                <w:szCs w:val="16"/>
              </w:rPr>
              <w:t>E.1.2</w:t>
            </w:r>
            <w:r w:rsidRPr="00C0169D">
              <w:rPr>
                <w:rFonts w:ascii="Verdana" w:hAnsi="Verdana"/>
                <w:sz w:val="16"/>
                <w:szCs w:val="16"/>
              </w:rPr>
              <w:t xml:space="preserve"> Ajustar el pH de esta solución a un rango de 3.1 a 3.3 mediante la adición de ácido acético.</w:t>
            </w:r>
          </w:p>
        </w:tc>
        <w:tc>
          <w:tcPr>
            <w:tcW w:w="4675" w:type="dxa"/>
          </w:tcPr>
          <w:p w14:paraId="744D15AE" w14:textId="57CC1DB2" w:rsidR="00656896" w:rsidRPr="00954C92" w:rsidRDefault="00656896" w:rsidP="00656896">
            <w:pPr>
              <w:pStyle w:val="Texto"/>
              <w:spacing w:line="227" w:lineRule="exact"/>
              <w:ind w:firstLine="0"/>
              <w:rPr>
                <w:rFonts w:ascii="Verdana" w:hAnsi="Verdana"/>
                <w:b/>
                <w:sz w:val="16"/>
                <w:szCs w:val="16"/>
                <w:lang w:val="en-US"/>
              </w:rPr>
            </w:pPr>
            <w:r w:rsidRPr="00954C92">
              <w:rPr>
                <w:rFonts w:ascii="Verdana" w:hAnsi="Verdana"/>
                <w:b/>
                <w:sz w:val="16"/>
                <w:szCs w:val="16"/>
                <w:lang w:val="en-US"/>
              </w:rPr>
              <w:t xml:space="preserve">E.1.2 </w:t>
            </w:r>
            <w:r w:rsidRPr="00954C92">
              <w:rPr>
                <w:rFonts w:ascii="Verdana" w:hAnsi="Verdana"/>
                <w:sz w:val="16"/>
                <w:szCs w:val="16"/>
                <w:lang w:val="en-US"/>
              </w:rPr>
              <w:t>Adjust the pH of this solution to a range of 3.1 to 3.3 by adding acetic acid.</w:t>
            </w:r>
          </w:p>
        </w:tc>
      </w:tr>
      <w:tr w:rsidR="00656896" w:rsidRPr="00BD1E99" w14:paraId="7D2FE6DF" w14:textId="4C45B35D" w:rsidTr="00954C92">
        <w:tc>
          <w:tcPr>
            <w:tcW w:w="4675" w:type="dxa"/>
          </w:tcPr>
          <w:p w14:paraId="47615CBF"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b/>
                <w:sz w:val="16"/>
                <w:szCs w:val="16"/>
              </w:rPr>
              <w:t>NOTA 1.-</w:t>
            </w:r>
            <w:r w:rsidRPr="00C0169D">
              <w:rPr>
                <w:rFonts w:ascii="Verdana" w:hAnsi="Verdana"/>
                <w:sz w:val="16"/>
                <w:szCs w:val="16"/>
              </w:rPr>
              <w:t xml:space="preserve"> La solución inicial puede ajustarse a un pH de 3,0 a 3,1 con la expectativa de que el pH de la niebla recogida esté dentro de los límites especificados. Base el ajuste del pH inicial para la solución sobre los requisitos para mantener el pH requerido de las muestras recogidas.</w:t>
            </w:r>
          </w:p>
        </w:tc>
        <w:tc>
          <w:tcPr>
            <w:tcW w:w="4675" w:type="dxa"/>
          </w:tcPr>
          <w:p w14:paraId="28FEDA11" w14:textId="4C9C211C" w:rsidR="00656896" w:rsidRPr="00954C92" w:rsidRDefault="00656896" w:rsidP="00656896">
            <w:pPr>
              <w:pStyle w:val="Texto"/>
              <w:spacing w:line="227" w:lineRule="exact"/>
              <w:ind w:firstLine="0"/>
              <w:rPr>
                <w:rFonts w:ascii="Verdana" w:hAnsi="Verdana"/>
                <w:b/>
                <w:sz w:val="16"/>
                <w:szCs w:val="16"/>
                <w:lang w:val="en-US"/>
              </w:rPr>
            </w:pPr>
            <w:r w:rsidRPr="00954C92">
              <w:rPr>
                <w:rFonts w:ascii="Verdana" w:hAnsi="Verdana"/>
                <w:b/>
                <w:sz w:val="16"/>
                <w:szCs w:val="16"/>
                <w:lang w:val="en-US"/>
              </w:rPr>
              <w:t xml:space="preserve">NOTE 1.- </w:t>
            </w:r>
            <w:r w:rsidRPr="00954C92">
              <w:rPr>
                <w:rFonts w:ascii="Verdana" w:hAnsi="Verdana"/>
                <w:sz w:val="16"/>
                <w:szCs w:val="16"/>
                <w:lang w:val="en-US"/>
              </w:rPr>
              <w:t>The initial solution can be adjusted to a pH of 3.0 to 3.1 with the expectation that the pH of the collected mist is within the specified limits. Base the initial pH adjustment for the solution on the requirements to maintain the required pH of the collected samples.</w:t>
            </w:r>
          </w:p>
        </w:tc>
      </w:tr>
      <w:tr w:rsidR="00656896" w:rsidRPr="00BD1E99" w14:paraId="1EFE7303" w14:textId="54008B80" w:rsidTr="00954C92">
        <w:tc>
          <w:tcPr>
            <w:tcW w:w="4675" w:type="dxa"/>
          </w:tcPr>
          <w:p w14:paraId="31B8F0E6"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b/>
                <w:sz w:val="16"/>
                <w:szCs w:val="16"/>
              </w:rPr>
              <w:t>E.1.3.</w:t>
            </w:r>
            <w:r w:rsidRPr="00C0169D">
              <w:rPr>
                <w:rFonts w:ascii="Verdana" w:hAnsi="Verdana"/>
                <w:sz w:val="16"/>
                <w:szCs w:val="16"/>
              </w:rPr>
              <w:t xml:space="preserve"> Condiciones en la torre de saturación</w:t>
            </w:r>
          </w:p>
        </w:tc>
        <w:tc>
          <w:tcPr>
            <w:tcW w:w="4675" w:type="dxa"/>
          </w:tcPr>
          <w:p w14:paraId="33F498B9" w14:textId="1CAF1B25" w:rsidR="00656896" w:rsidRPr="00954C92" w:rsidRDefault="00656896" w:rsidP="00656896">
            <w:pPr>
              <w:pStyle w:val="Texto"/>
              <w:spacing w:line="227" w:lineRule="exact"/>
              <w:ind w:firstLine="0"/>
              <w:rPr>
                <w:rFonts w:ascii="Verdana" w:hAnsi="Verdana"/>
                <w:b/>
                <w:sz w:val="16"/>
                <w:szCs w:val="16"/>
                <w:lang w:val="en-US"/>
              </w:rPr>
            </w:pPr>
            <w:r w:rsidRPr="00954C92">
              <w:rPr>
                <w:rFonts w:ascii="Verdana" w:hAnsi="Verdana"/>
                <w:b/>
                <w:sz w:val="16"/>
                <w:szCs w:val="16"/>
                <w:lang w:val="en-US"/>
              </w:rPr>
              <w:t xml:space="preserve">E.1.3. </w:t>
            </w:r>
            <w:r w:rsidRPr="00954C92">
              <w:rPr>
                <w:rFonts w:ascii="Verdana" w:hAnsi="Verdana"/>
                <w:sz w:val="16"/>
                <w:szCs w:val="16"/>
                <w:lang w:val="en-US"/>
              </w:rPr>
              <w:t>Conditions in the saturation tower</w:t>
            </w:r>
          </w:p>
        </w:tc>
      </w:tr>
      <w:tr w:rsidR="00656896" w:rsidRPr="00BD1E99" w14:paraId="5FBB4B2A" w14:textId="4993C846" w:rsidTr="00954C92">
        <w:tc>
          <w:tcPr>
            <w:tcW w:w="4675" w:type="dxa"/>
          </w:tcPr>
          <w:p w14:paraId="228EEA32"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sz w:val="16"/>
                <w:szCs w:val="16"/>
              </w:rPr>
              <w:t>Asegúrese de que la temperatura en la torre de saturación (torre de burbujas) sea de 47 ± 1 °C.</w:t>
            </w:r>
          </w:p>
        </w:tc>
        <w:tc>
          <w:tcPr>
            <w:tcW w:w="4675" w:type="dxa"/>
          </w:tcPr>
          <w:p w14:paraId="457701D1" w14:textId="04B12A78" w:rsidR="00656896" w:rsidRPr="00954C92" w:rsidRDefault="00656896" w:rsidP="00656896">
            <w:pPr>
              <w:pStyle w:val="Texto"/>
              <w:spacing w:line="227" w:lineRule="exact"/>
              <w:ind w:firstLine="0"/>
              <w:rPr>
                <w:rFonts w:ascii="Verdana" w:hAnsi="Verdana"/>
                <w:sz w:val="16"/>
                <w:szCs w:val="16"/>
                <w:lang w:val="en-US"/>
              </w:rPr>
            </w:pPr>
            <w:r w:rsidRPr="00954C92">
              <w:rPr>
                <w:rFonts w:ascii="Verdana" w:hAnsi="Verdana"/>
                <w:sz w:val="16"/>
                <w:szCs w:val="16"/>
                <w:lang w:val="en-US"/>
              </w:rPr>
              <w:t>Make sure that the temperature in the saturation tower (bubble tower) is 47 ± 1 °C.</w:t>
            </w:r>
          </w:p>
        </w:tc>
      </w:tr>
      <w:tr w:rsidR="00656896" w:rsidRPr="00BD1E99" w14:paraId="32AA0E4F" w14:textId="018D8758" w:rsidTr="00954C92">
        <w:tc>
          <w:tcPr>
            <w:tcW w:w="4675" w:type="dxa"/>
          </w:tcPr>
          <w:p w14:paraId="2F3F83A5"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b/>
                <w:sz w:val="16"/>
                <w:szCs w:val="16"/>
              </w:rPr>
              <w:t>E.1.4</w:t>
            </w:r>
            <w:r w:rsidRPr="00C0169D">
              <w:rPr>
                <w:rFonts w:ascii="Verdana" w:hAnsi="Verdana"/>
                <w:sz w:val="16"/>
                <w:szCs w:val="16"/>
              </w:rPr>
              <w:t xml:space="preserve"> Condiciones en la Cámara de Salinización</w:t>
            </w:r>
          </w:p>
        </w:tc>
        <w:tc>
          <w:tcPr>
            <w:tcW w:w="4675" w:type="dxa"/>
          </w:tcPr>
          <w:p w14:paraId="2D8DFB55" w14:textId="1BB6F0C6" w:rsidR="00656896" w:rsidRPr="00954C92" w:rsidRDefault="00656896" w:rsidP="00656896">
            <w:pPr>
              <w:pStyle w:val="Texto"/>
              <w:spacing w:line="227" w:lineRule="exact"/>
              <w:ind w:firstLine="0"/>
              <w:rPr>
                <w:rFonts w:ascii="Verdana" w:hAnsi="Verdana"/>
                <w:b/>
                <w:sz w:val="16"/>
                <w:szCs w:val="16"/>
                <w:lang w:val="en-US"/>
              </w:rPr>
            </w:pPr>
            <w:r w:rsidRPr="00954C92">
              <w:rPr>
                <w:rFonts w:ascii="Verdana" w:hAnsi="Verdana"/>
                <w:b/>
                <w:sz w:val="16"/>
                <w:szCs w:val="16"/>
                <w:lang w:val="en-US"/>
              </w:rPr>
              <w:t xml:space="preserve">E.1.4 </w:t>
            </w:r>
            <w:r w:rsidRPr="00954C92">
              <w:rPr>
                <w:rFonts w:ascii="Verdana" w:hAnsi="Verdana"/>
                <w:sz w:val="16"/>
                <w:szCs w:val="16"/>
                <w:lang w:val="en-US"/>
              </w:rPr>
              <w:t>Conditions in the Salinization Chamber</w:t>
            </w:r>
          </w:p>
        </w:tc>
      </w:tr>
      <w:tr w:rsidR="00656896" w:rsidRPr="00BD1E99" w14:paraId="61B89D74" w14:textId="3AEFC6D8" w:rsidTr="00954C92">
        <w:tc>
          <w:tcPr>
            <w:tcW w:w="4675" w:type="dxa"/>
          </w:tcPr>
          <w:p w14:paraId="40F3BD79"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sz w:val="16"/>
                <w:szCs w:val="16"/>
              </w:rPr>
              <w:t>Mantenga la zona de exposición de la cámara de niebla con la solución de pulverización a 35 ± 2 °C.</w:t>
            </w:r>
          </w:p>
        </w:tc>
        <w:tc>
          <w:tcPr>
            <w:tcW w:w="4675" w:type="dxa"/>
          </w:tcPr>
          <w:p w14:paraId="1BAC1F14" w14:textId="543F91BA" w:rsidR="00656896" w:rsidRPr="00954C92" w:rsidRDefault="00656896" w:rsidP="00656896">
            <w:pPr>
              <w:pStyle w:val="Texto"/>
              <w:spacing w:line="227" w:lineRule="exact"/>
              <w:ind w:firstLine="0"/>
              <w:rPr>
                <w:rFonts w:ascii="Verdana" w:hAnsi="Verdana"/>
                <w:sz w:val="16"/>
                <w:szCs w:val="16"/>
                <w:lang w:val="en-US"/>
              </w:rPr>
            </w:pPr>
            <w:r w:rsidRPr="00954C92">
              <w:rPr>
                <w:rFonts w:ascii="Verdana" w:hAnsi="Verdana"/>
                <w:sz w:val="16"/>
                <w:szCs w:val="16"/>
                <w:lang w:val="en-US"/>
              </w:rPr>
              <w:t>Keep the exposure zone of the cloud chamber with the spray solution at 35 ± 2 °C.</w:t>
            </w:r>
          </w:p>
        </w:tc>
      </w:tr>
      <w:tr w:rsidR="00656896" w:rsidRPr="00C0169D" w14:paraId="1AB803C3" w14:textId="353112E4" w:rsidTr="00954C92">
        <w:tc>
          <w:tcPr>
            <w:tcW w:w="4675" w:type="dxa"/>
          </w:tcPr>
          <w:p w14:paraId="027D4476" w14:textId="77777777" w:rsidR="00656896" w:rsidRPr="00C0169D" w:rsidRDefault="00656896" w:rsidP="00656896">
            <w:pPr>
              <w:pStyle w:val="Texto"/>
              <w:spacing w:line="227" w:lineRule="exact"/>
              <w:ind w:firstLine="0"/>
              <w:rPr>
                <w:rFonts w:ascii="Verdana" w:hAnsi="Verdana"/>
                <w:b/>
                <w:sz w:val="16"/>
                <w:szCs w:val="16"/>
              </w:rPr>
            </w:pPr>
            <w:r w:rsidRPr="00C0169D">
              <w:rPr>
                <w:rFonts w:ascii="Verdana" w:hAnsi="Verdana"/>
                <w:b/>
                <w:sz w:val="16"/>
                <w:szCs w:val="16"/>
              </w:rPr>
              <w:t>E.2.- Sal neutra</w:t>
            </w:r>
          </w:p>
        </w:tc>
        <w:tc>
          <w:tcPr>
            <w:tcW w:w="4675" w:type="dxa"/>
          </w:tcPr>
          <w:p w14:paraId="36AE7963" w14:textId="25C67672" w:rsidR="00656896" w:rsidRPr="00954C92" w:rsidRDefault="00656896" w:rsidP="00656896">
            <w:pPr>
              <w:pStyle w:val="Texto"/>
              <w:spacing w:line="227" w:lineRule="exact"/>
              <w:ind w:firstLine="0"/>
              <w:rPr>
                <w:rFonts w:ascii="Verdana" w:hAnsi="Verdana"/>
                <w:b/>
                <w:sz w:val="16"/>
                <w:szCs w:val="16"/>
                <w:lang w:val="en-US"/>
              </w:rPr>
            </w:pPr>
            <w:r w:rsidRPr="00954C92">
              <w:rPr>
                <w:rFonts w:ascii="Verdana" w:hAnsi="Verdana"/>
                <w:b/>
                <w:sz w:val="16"/>
                <w:szCs w:val="16"/>
                <w:lang w:val="en-US"/>
              </w:rPr>
              <w:t>E.2.- Neutral salt</w:t>
            </w:r>
          </w:p>
        </w:tc>
      </w:tr>
      <w:tr w:rsidR="00656896" w:rsidRPr="00BD1E99" w14:paraId="484E9216" w14:textId="5E73AC85" w:rsidTr="00954C92">
        <w:tc>
          <w:tcPr>
            <w:tcW w:w="4675" w:type="dxa"/>
          </w:tcPr>
          <w:p w14:paraId="20751FB8"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sz w:val="16"/>
                <w:szCs w:val="16"/>
              </w:rPr>
              <w:t xml:space="preserve">Esta prueba es particularmente aplicable a estudios de investigación que tienen el efecto de alterar la pintura, barniz, revestimientos de conversión y productos de revestimiento relacionados. Los recubrimientos de </w:t>
            </w:r>
            <w:r w:rsidRPr="00C0169D">
              <w:rPr>
                <w:rFonts w:ascii="Verdana" w:hAnsi="Verdana"/>
                <w:sz w:val="16"/>
                <w:szCs w:val="16"/>
              </w:rPr>
              <w:lastRenderedPageBreak/>
              <w:t>conversión son revestimientos para metales en los que la superficie del espécimen se convierte en el revestimiento mediante un proceso químico o electroquímico. Los ejemplos incluyen recubrimientos de conversión de cromato, revestimientos de conversión de fosfato, revestimiento en azul, recubrimientos de óxido negro sobre acero y anodización. Dichas conversiones, se utilizan para la protección contra la corrosión, para añadir color decorativo y como impresiones de pintura.</w:t>
            </w:r>
          </w:p>
        </w:tc>
        <w:tc>
          <w:tcPr>
            <w:tcW w:w="4675" w:type="dxa"/>
          </w:tcPr>
          <w:p w14:paraId="16AE5731" w14:textId="23D97DCF" w:rsidR="00656896" w:rsidRPr="00954C92" w:rsidRDefault="00656896" w:rsidP="00656896">
            <w:pPr>
              <w:pStyle w:val="Texto"/>
              <w:spacing w:line="227" w:lineRule="exact"/>
              <w:ind w:firstLine="0"/>
              <w:rPr>
                <w:rFonts w:ascii="Verdana" w:hAnsi="Verdana"/>
                <w:sz w:val="16"/>
                <w:szCs w:val="16"/>
                <w:lang w:val="en-US"/>
              </w:rPr>
            </w:pPr>
            <w:r w:rsidRPr="00954C92">
              <w:rPr>
                <w:rFonts w:ascii="Verdana" w:hAnsi="Verdana"/>
                <w:sz w:val="16"/>
                <w:szCs w:val="16"/>
                <w:lang w:val="en-US"/>
              </w:rPr>
              <w:lastRenderedPageBreak/>
              <w:t xml:space="preserve">This test is particularly applicable to research studies that have the effect of altering paint, varnish, conversion coatings, and related coating products. </w:t>
            </w:r>
            <w:r w:rsidR="00954C92">
              <w:rPr>
                <w:rFonts w:ascii="Verdana" w:hAnsi="Verdana"/>
                <w:sz w:val="16"/>
                <w:szCs w:val="16"/>
                <w:lang w:val="en-US"/>
              </w:rPr>
              <w:t>The c</w:t>
            </w:r>
            <w:r w:rsidRPr="00954C92">
              <w:rPr>
                <w:rFonts w:ascii="Verdana" w:hAnsi="Verdana"/>
                <w:sz w:val="16"/>
                <w:szCs w:val="16"/>
                <w:lang w:val="en-US"/>
              </w:rPr>
              <w:t xml:space="preserve">onversion coatings are coatings for metals in which the </w:t>
            </w:r>
            <w:r w:rsidRPr="00954C92">
              <w:rPr>
                <w:rFonts w:ascii="Verdana" w:hAnsi="Verdana"/>
                <w:sz w:val="16"/>
                <w:szCs w:val="16"/>
                <w:lang w:val="en-US"/>
              </w:rPr>
              <w:lastRenderedPageBreak/>
              <w:t>surface of the specimen is converted to the coating by a chemical or electrochemical process. Examples include chromate conversion coatings, phosphate conversion coatings, blue plating, black oxide coatings on steel, and anodizing. Such conversions are used for corrosion protection, to add decorative color and as paint impressions.</w:t>
            </w:r>
          </w:p>
        </w:tc>
      </w:tr>
      <w:tr w:rsidR="00656896" w:rsidRPr="00C0169D" w14:paraId="0B3C4D78" w14:textId="3953A35B" w:rsidTr="00954C92">
        <w:tc>
          <w:tcPr>
            <w:tcW w:w="4675" w:type="dxa"/>
          </w:tcPr>
          <w:p w14:paraId="09473155"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b/>
                <w:sz w:val="16"/>
                <w:szCs w:val="16"/>
              </w:rPr>
              <w:lastRenderedPageBreak/>
              <w:t>E.2.1</w:t>
            </w:r>
            <w:r w:rsidRPr="00C0169D">
              <w:rPr>
                <w:rFonts w:ascii="Verdana" w:hAnsi="Verdana"/>
                <w:sz w:val="16"/>
                <w:szCs w:val="16"/>
              </w:rPr>
              <w:t xml:space="preserve"> Solución de cloruro sódico</w:t>
            </w:r>
          </w:p>
        </w:tc>
        <w:tc>
          <w:tcPr>
            <w:tcW w:w="4675" w:type="dxa"/>
          </w:tcPr>
          <w:p w14:paraId="58AEA882" w14:textId="1C69FEEB" w:rsidR="00656896" w:rsidRPr="00954C92" w:rsidRDefault="00656896" w:rsidP="00656896">
            <w:pPr>
              <w:pStyle w:val="Texto"/>
              <w:spacing w:line="227" w:lineRule="exact"/>
              <w:ind w:firstLine="0"/>
              <w:rPr>
                <w:rFonts w:ascii="Verdana" w:hAnsi="Verdana"/>
                <w:b/>
                <w:sz w:val="16"/>
                <w:szCs w:val="16"/>
                <w:lang w:val="en-US"/>
              </w:rPr>
            </w:pPr>
            <w:r w:rsidRPr="00954C92">
              <w:rPr>
                <w:rFonts w:ascii="Verdana" w:hAnsi="Verdana"/>
                <w:b/>
                <w:sz w:val="16"/>
                <w:szCs w:val="16"/>
                <w:lang w:val="en-US"/>
              </w:rPr>
              <w:t xml:space="preserve">E.2.1 </w:t>
            </w:r>
            <w:r w:rsidRPr="00954C92">
              <w:rPr>
                <w:rFonts w:ascii="Verdana" w:hAnsi="Verdana"/>
                <w:sz w:val="16"/>
                <w:szCs w:val="16"/>
                <w:lang w:val="en-US"/>
              </w:rPr>
              <w:t>Sodium chloride solution</w:t>
            </w:r>
          </w:p>
        </w:tc>
      </w:tr>
      <w:tr w:rsidR="00656896" w:rsidRPr="00BD1E99" w14:paraId="4C74D6D1" w14:textId="3F8363E2" w:rsidTr="00954C92">
        <w:tc>
          <w:tcPr>
            <w:tcW w:w="4675" w:type="dxa"/>
          </w:tcPr>
          <w:p w14:paraId="2374A1ED"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sz w:val="16"/>
                <w:szCs w:val="16"/>
              </w:rPr>
              <w:t>La solución de cloruro sódico será una solución de sal disuelta en 5 ± 1 partes en peso de cloruro sódico en 95 partes de agua destilada conforme a lo establecido en la Tabla E1. El cloruro de sodio deberá ser conforme a lo descrito en la Tabla E2.</w:t>
            </w:r>
          </w:p>
        </w:tc>
        <w:tc>
          <w:tcPr>
            <w:tcW w:w="4675" w:type="dxa"/>
          </w:tcPr>
          <w:p w14:paraId="2E9BBB15" w14:textId="29654F0B" w:rsidR="00656896" w:rsidRPr="00954C92" w:rsidRDefault="00656896" w:rsidP="00656896">
            <w:pPr>
              <w:pStyle w:val="Texto"/>
              <w:spacing w:line="227" w:lineRule="exact"/>
              <w:ind w:firstLine="0"/>
              <w:rPr>
                <w:rFonts w:ascii="Verdana" w:hAnsi="Verdana"/>
                <w:sz w:val="16"/>
                <w:szCs w:val="16"/>
                <w:lang w:val="en-US"/>
              </w:rPr>
            </w:pPr>
            <w:r w:rsidRPr="00954C92">
              <w:rPr>
                <w:rFonts w:ascii="Verdana" w:hAnsi="Verdana"/>
                <w:sz w:val="16"/>
                <w:szCs w:val="16"/>
                <w:lang w:val="en-US"/>
              </w:rPr>
              <w:t>The sodium chloride solution will be a solution of salt dissolved in 5 ± 1 parts by weight of sodium chloride in 95 parts of distilled water as established in Table E1. The sodium chloride must be as described in Table E2.</w:t>
            </w:r>
          </w:p>
        </w:tc>
      </w:tr>
      <w:tr w:rsidR="00656896" w:rsidRPr="00BD1E99" w14:paraId="7B26E352" w14:textId="2764D046" w:rsidTr="00954C92">
        <w:tc>
          <w:tcPr>
            <w:tcW w:w="4675" w:type="dxa"/>
          </w:tcPr>
          <w:p w14:paraId="3961E1F9"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b/>
                <w:sz w:val="16"/>
                <w:szCs w:val="16"/>
              </w:rPr>
              <w:t>E.2.2</w:t>
            </w:r>
            <w:r w:rsidRPr="00C0169D">
              <w:rPr>
                <w:rFonts w:ascii="Verdana" w:hAnsi="Verdana"/>
                <w:sz w:val="16"/>
                <w:szCs w:val="16"/>
              </w:rPr>
              <w:t xml:space="preserve"> El pH de la solución salina deberá ser tal que, cuando se atomice a 35 °C ± 2 °C, la solución recogida esté en el rango de pH entre 6,5 a 7,2. Antes de atomizar la solución, ésta deberá estar exenta de sólidos en suspensión. La medición del pH se realizará a 23 ± 3 °C. La medición del pH se registrará una vez al día (excepto los fines de semana o días festivos cuando no se interrumpa el ensayo de salinidad para exponer, reordenar o retirar las muestras de ensayo o para verificar y reponer la solución en el depósito). Para ajustar el pH se utilizará solamente hidróxido de sodio (NaOH) diluido, ácido clorhídrico (HCl) o hidróxido sódico de calidad reactiva (NaOH).</w:t>
            </w:r>
          </w:p>
        </w:tc>
        <w:tc>
          <w:tcPr>
            <w:tcW w:w="4675" w:type="dxa"/>
          </w:tcPr>
          <w:p w14:paraId="6196D762" w14:textId="69BC3B4C" w:rsidR="00656896" w:rsidRPr="00954C92" w:rsidRDefault="00656896" w:rsidP="00656896">
            <w:pPr>
              <w:pStyle w:val="Texto"/>
              <w:spacing w:line="227" w:lineRule="exact"/>
              <w:ind w:firstLine="0"/>
              <w:rPr>
                <w:rFonts w:ascii="Verdana" w:hAnsi="Verdana"/>
                <w:b/>
                <w:sz w:val="16"/>
                <w:szCs w:val="16"/>
                <w:lang w:val="en-US"/>
              </w:rPr>
            </w:pPr>
            <w:r w:rsidRPr="00954C92">
              <w:rPr>
                <w:rFonts w:ascii="Verdana" w:hAnsi="Verdana"/>
                <w:b/>
                <w:sz w:val="16"/>
                <w:szCs w:val="16"/>
                <w:lang w:val="en-US"/>
              </w:rPr>
              <w:t xml:space="preserve">E.2.2 </w:t>
            </w:r>
            <w:r w:rsidRPr="00954C92">
              <w:rPr>
                <w:rFonts w:ascii="Verdana" w:hAnsi="Verdana"/>
                <w:sz w:val="16"/>
                <w:szCs w:val="16"/>
                <w:lang w:val="en-US"/>
              </w:rPr>
              <w:t xml:space="preserve">The pH of the saline solution </w:t>
            </w:r>
            <w:r w:rsidR="00FF3594" w:rsidRPr="00954C92">
              <w:rPr>
                <w:rFonts w:ascii="Verdana" w:hAnsi="Verdana"/>
                <w:sz w:val="16"/>
                <w:szCs w:val="16"/>
                <w:lang w:val="en-US"/>
              </w:rPr>
              <w:t>must</w:t>
            </w:r>
            <w:r w:rsidRPr="00954C92">
              <w:rPr>
                <w:rFonts w:ascii="Verdana" w:hAnsi="Verdana"/>
                <w:sz w:val="16"/>
                <w:szCs w:val="16"/>
                <w:lang w:val="en-US"/>
              </w:rPr>
              <w:t xml:space="preserve"> be such that, when sprayed at 35°C ± 2°C, the collected solution is in the pH range of 6.5 to 7.2. Before spraying the solution, it must be free of suspended solids. The pH measurement will be carried out at 23 ± 3 °C. The pH measurement will be recorded once a day (except on weekends or holidays when the salinity test is not interrupted to expose, rearrange</w:t>
            </w:r>
            <w:r w:rsidR="00954C92">
              <w:rPr>
                <w:rFonts w:ascii="Verdana" w:hAnsi="Verdana"/>
                <w:sz w:val="16"/>
                <w:szCs w:val="16"/>
                <w:lang w:val="en-US"/>
              </w:rPr>
              <w:t>,</w:t>
            </w:r>
            <w:r w:rsidRPr="00954C92">
              <w:rPr>
                <w:rFonts w:ascii="Verdana" w:hAnsi="Verdana"/>
                <w:sz w:val="16"/>
                <w:szCs w:val="16"/>
                <w:lang w:val="en-US"/>
              </w:rPr>
              <w:t xml:space="preserve"> or remove the test samples or to check and replenish the solution in the tank). Only dilute sodium hydroxide (NaOH), hydrochloric acid (HCl) or reagent grade sodium hydroxide (NaOH) </w:t>
            </w:r>
            <w:r w:rsidR="00D64B7E" w:rsidRPr="00954C92">
              <w:rPr>
                <w:rFonts w:ascii="Verdana" w:hAnsi="Verdana"/>
                <w:sz w:val="16"/>
                <w:szCs w:val="16"/>
                <w:lang w:val="en-US"/>
              </w:rPr>
              <w:t>must</w:t>
            </w:r>
            <w:r w:rsidRPr="00954C92">
              <w:rPr>
                <w:rFonts w:ascii="Verdana" w:hAnsi="Verdana"/>
                <w:sz w:val="16"/>
                <w:szCs w:val="16"/>
                <w:lang w:val="en-US"/>
              </w:rPr>
              <w:t xml:space="preserve"> be used for pH adjustment.</w:t>
            </w:r>
          </w:p>
        </w:tc>
      </w:tr>
      <w:tr w:rsidR="00656896" w:rsidRPr="00BD1E99" w14:paraId="7943576A" w14:textId="72D1AF27" w:rsidTr="00954C92">
        <w:tc>
          <w:tcPr>
            <w:tcW w:w="4675" w:type="dxa"/>
          </w:tcPr>
          <w:p w14:paraId="1DEBC723"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b/>
                <w:sz w:val="16"/>
                <w:szCs w:val="16"/>
              </w:rPr>
              <w:t>E.2.3</w:t>
            </w:r>
            <w:r w:rsidRPr="00C0169D">
              <w:rPr>
                <w:rFonts w:ascii="Verdana" w:hAnsi="Verdana"/>
                <w:sz w:val="16"/>
                <w:szCs w:val="16"/>
              </w:rPr>
              <w:t xml:space="preserve"> Condiciones en la torre de saturación</w:t>
            </w:r>
          </w:p>
        </w:tc>
        <w:tc>
          <w:tcPr>
            <w:tcW w:w="4675" w:type="dxa"/>
          </w:tcPr>
          <w:p w14:paraId="7139623A" w14:textId="5317CE30" w:rsidR="00656896" w:rsidRPr="00954C92" w:rsidRDefault="00656896" w:rsidP="00656896">
            <w:pPr>
              <w:pStyle w:val="Texto"/>
              <w:spacing w:line="227" w:lineRule="exact"/>
              <w:ind w:firstLine="0"/>
              <w:rPr>
                <w:rFonts w:ascii="Verdana" w:hAnsi="Verdana"/>
                <w:b/>
                <w:sz w:val="16"/>
                <w:szCs w:val="16"/>
                <w:lang w:val="en-US"/>
              </w:rPr>
            </w:pPr>
            <w:r w:rsidRPr="00954C92">
              <w:rPr>
                <w:rFonts w:ascii="Verdana" w:hAnsi="Verdana"/>
                <w:b/>
                <w:sz w:val="16"/>
                <w:szCs w:val="16"/>
                <w:lang w:val="en-US"/>
              </w:rPr>
              <w:t xml:space="preserve">E.2.3 </w:t>
            </w:r>
            <w:r w:rsidRPr="00954C92">
              <w:rPr>
                <w:rFonts w:ascii="Verdana" w:hAnsi="Verdana"/>
                <w:sz w:val="16"/>
                <w:szCs w:val="16"/>
                <w:lang w:val="en-US"/>
              </w:rPr>
              <w:t>Conditions in the saturation tower</w:t>
            </w:r>
          </w:p>
        </w:tc>
      </w:tr>
      <w:tr w:rsidR="00656896" w:rsidRPr="00BD1E99" w14:paraId="10A08B15" w14:textId="417A3D09" w:rsidTr="00954C92">
        <w:tc>
          <w:tcPr>
            <w:tcW w:w="4675" w:type="dxa"/>
          </w:tcPr>
          <w:p w14:paraId="277D6536" w14:textId="77777777" w:rsidR="00656896" w:rsidRPr="00C0169D" w:rsidRDefault="00656896" w:rsidP="00656896">
            <w:pPr>
              <w:pStyle w:val="Texto"/>
              <w:spacing w:line="227" w:lineRule="exact"/>
              <w:ind w:firstLine="0"/>
              <w:rPr>
                <w:rFonts w:ascii="Verdana" w:hAnsi="Verdana"/>
                <w:sz w:val="16"/>
                <w:szCs w:val="16"/>
              </w:rPr>
            </w:pPr>
            <w:r w:rsidRPr="00C0169D">
              <w:rPr>
                <w:rFonts w:ascii="Verdana" w:hAnsi="Verdana"/>
                <w:sz w:val="16"/>
                <w:szCs w:val="16"/>
              </w:rPr>
              <w:t>Asegúrese de que la temperatura en la torre de saturación (torre de burbujas) se encuentre entre 46 y 49 °C, tal como se señala en la Tabla E3.</w:t>
            </w:r>
          </w:p>
        </w:tc>
        <w:tc>
          <w:tcPr>
            <w:tcW w:w="4675" w:type="dxa"/>
          </w:tcPr>
          <w:p w14:paraId="098466C1" w14:textId="534DF98D" w:rsidR="00656896" w:rsidRPr="00954C92" w:rsidRDefault="00656896" w:rsidP="00656896">
            <w:pPr>
              <w:pStyle w:val="Texto"/>
              <w:spacing w:line="227" w:lineRule="exact"/>
              <w:ind w:firstLine="0"/>
              <w:rPr>
                <w:rFonts w:ascii="Verdana" w:hAnsi="Verdana"/>
                <w:sz w:val="16"/>
                <w:szCs w:val="16"/>
                <w:lang w:val="en-US"/>
              </w:rPr>
            </w:pPr>
            <w:r w:rsidRPr="00954C92">
              <w:rPr>
                <w:rFonts w:ascii="Verdana" w:hAnsi="Verdana"/>
                <w:sz w:val="16"/>
                <w:szCs w:val="16"/>
                <w:lang w:val="en-US"/>
              </w:rPr>
              <w:t>Make sure that the temperature in the saturation tower (bubble tower) is between 46 and 49 °C, as noted in Table E3.</w:t>
            </w:r>
          </w:p>
        </w:tc>
      </w:tr>
    </w:tbl>
    <w:p w14:paraId="7E8D4CD9" w14:textId="4CEFF292" w:rsidR="00284B40" w:rsidRPr="00656896" w:rsidRDefault="00284B40" w:rsidP="005B3C3D">
      <w:pPr>
        <w:pStyle w:val="Texto"/>
        <w:spacing w:line="227" w:lineRule="exact"/>
        <w:rPr>
          <w:rFonts w:ascii="Verdana" w:hAnsi="Verdana"/>
          <w:sz w:val="16"/>
          <w:szCs w:val="16"/>
          <w:lang w:val="en-US"/>
        </w:rPr>
      </w:pPr>
    </w:p>
    <w:tbl>
      <w:tblPr>
        <w:tblW w:w="4312" w:type="dxa"/>
        <w:jc w:val="center"/>
        <w:tblBorders>
          <w:top w:val="single" w:sz="4" w:space="0" w:color="auto"/>
          <w:left w:val="single" w:sz="4" w:space="0" w:color="auto"/>
          <w:bottom w:val="single" w:sz="4" w:space="0" w:color="auto"/>
          <w:right w:val="single" w:sz="4" w:space="0" w:color="auto"/>
          <w:insideH w:val="single" w:sz="4" w:space="0" w:color="auto"/>
        </w:tblBorders>
        <w:tblCellMar>
          <w:left w:w="72" w:type="dxa"/>
          <w:right w:w="72" w:type="dxa"/>
        </w:tblCellMar>
        <w:tblLook w:val="0000" w:firstRow="0" w:lastRow="0" w:firstColumn="0" w:lastColumn="0" w:noHBand="0" w:noVBand="0"/>
      </w:tblPr>
      <w:tblGrid>
        <w:gridCol w:w="2421"/>
        <w:gridCol w:w="1891"/>
      </w:tblGrid>
      <w:tr w:rsidR="00507134" w:rsidRPr="000B642F" w14:paraId="378F7CA7" w14:textId="77777777" w:rsidTr="00C41096">
        <w:trPr>
          <w:cantSplit/>
          <w:trHeight w:val="20"/>
          <w:jc w:val="center"/>
        </w:trPr>
        <w:tc>
          <w:tcPr>
            <w:tcW w:w="4312" w:type="dxa"/>
            <w:gridSpan w:val="2"/>
            <w:shd w:val="clear" w:color="auto" w:fill="auto"/>
            <w:noWrap/>
          </w:tcPr>
          <w:p w14:paraId="074D324E" w14:textId="2C39A900" w:rsidR="00507134" w:rsidRPr="000B642F" w:rsidRDefault="00507134" w:rsidP="005B3C3D">
            <w:pPr>
              <w:pStyle w:val="Texto"/>
              <w:spacing w:before="60" w:after="60" w:line="227" w:lineRule="exact"/>
              <w:ind w:firstLine="0"/>
              <w:jc w:val="center"/>
              <w:rPr>
                <w:rFonts w:ascii="Verdana" w:hAnsi="Verdana"/>
                <w:b/>
                <w:sz w:val="16"/>
                <w:szCs w:val="16"/>
              </w:rPr>
            </w:pPr>
            <w:r w:rsidRPr="000B642F">
              <w:rPr>
                <w:rFonts w:ascii="Verdana" w:hAnsi="Verdana"/>
                <w:b/>
                <w:sz w:val="16"/>
                <w:szCs w:val="16"/>
              </w:rPr>
              <w:t>Tabla E3 -</w:t>
            </w:r>
            <w:r w:rsidRPr="000B642F">
              <w:rPr>
                <w:rFonts w:ascii="Verdana" w:hAnsi="Verdana"/>
                <w:sz w:val="16"/>
                <w:szCs w:val="16"/>
              </w:rPr>
              <w:t xml:space="preserve"> Guía para determinar la Presión y temperatura en la parte superior de la torre de saturación para la prueba a 35°C.</w:t>
            </w:r>
          </w:p>
        </w:tc>
      </w:tr>
      <w:tr w:rsidR="00284B40" w:rsidRPr="000B642F" w14:paraId="61B4BE49" w14:textId="77777777">
        <w:trPr>
          <w:cantSplit/>
          <w:trHeight w:val="20"/>
          <w:jc w:val="center"/>
        </w:trPr>
        <w:tc>
          <w:tcPr>
            <w:tcW w:w="2421" w:type="dxa"/>
            <w:shd w:val="pct12" w:color="auto" w:fill="auto"/>
            <w:noWrap/>
          </w:tcPr>
          <w:p w14:paraId="0DCA2BAD" w14:textId="77777777" w:rsidR="00284B40" w:rsidRPr="000B642F" w:rsidRDefault="00284B40" w:rsidP="005B3C3D">
            <w:pPr>
              <w:pStyle w:val="Texto"/>
              <w:spacing w:before="60" w:after="60" w:line="227" w:lineRule="exact"/>
              <w:ind w:firstLine="0"/>
              <w:jc w:val="center"/>
              <w:rPr>
                <w:rFonts w:ascii="Verdana" w:hAnsi="Verdana"/>
                <w:b/>
                <w:sz w:val="16"/>
                <w:szCs w:val="16"/>
              </w:rPr>
            </w:pPr>
            <w:r w:rsidRPr="000B642F">
              <w:rPr>
                <w:rFonts w:ascii="Verdana" w:hAnsi="Verdana"/>
                <w:b/>
                <w:sz w:val="16"/>
                <w:szCs w:val="16"/>
              </w:rPr>
              <w:t>Presión del aire</w:t>
            </w:r>
            <w:r w:rsidR="00115845" w:rsidRPr="000B642F">
              <w:rPr>
                <w:rFonts w:ascii="Verdana" w:hAnsi="Verdana"/>
                <w:b/>
                <w:sz w:val="16"/>
                <w:szCs w:val="16"/>
              </w:rPr>
              <w:t xml:space="preserve"> </w:t>
            </w:r>
            <w:r w:rsidRPr="000B642F">
              <w:rPr>
                <w:rFonts w:ascii="Verdana" w:hAnsi="Verdana"/>
                <w:b/>
                <w:sz w:val="16"/>
                <w:szCs w:val="16"/>
              </w:rPr>
              <w:t>(kPa)</w:t>
            </w:r>
          </w:p>
        </w:tc>
        <w:tc>
          <w:tcPr>
            <w:tcW w:w="1891" w:type="dxa"/>
            <w:shd w:val="pct12" w:color="auto" w:fill="auto"/>
          </w:tcPr>
          <w:p w14:paraId="1FFA55A8" w14:textId="77777777" w:rsidR="00284B40" w:rsidRPr="000B642F" w:rsidRDefault="00284B40" w:rsidP="005B3C3D">
            <w:pPr>
              <w:pStyle w:val="Texto"/>
              <w:spacing w:before="60" w:after="60" w:line="227" w:lineRule="exact"/>
              <w:ind w:firstLine="0"/>
              <w:jc w:val="center"/>
              <w:rPr>
                <w:rFonts w:ascii="Verdana" w:hAnsi="Verdana"/>
                <w:b/>
                <w:sz w:val="16"/>
                <w:szCs w:val="16"/>
              </w:rPr>
            </w:pPr>
            <w:r w:rsidRPr="000B642F">
              <w:rPr>
                <w:rFonts w:ascii="Verdana" w:hAnsi="Verdana"/>
                <w:b/>
                <w:sz w:val="16"/>
                <w:szCs w:val="16"/>
              </w:rPr>
              <w:t>Temperatura °C</w:t>
            </w:r>
          </w:p>
        </w:tc>
      </w:tr>
      <w:tr w:rsidR="00284B40" w:rsidRPr="000B642F" w14:paraId="7E371A91" w14:textId="77777777">
        <w:trPr>
          <w:cantSplit/>
          <w:trHeight w:val="20"/>
          <w:jc w:val="center"/>
        </w:trPr>
        <w:tc>
          <w:tcPr>
            <w:tcW w:w="2421" w:type="dxa"/>
            <w:shd w:val="clear" w:color="auto" w:fill="FFFFFF"/>
          </w:tcPr>
          <w:p w14:paraId="6DF4CF75" w14:textId="77777777" w:rsidR="00284B40" w:rsidRPr="000B642F" w:rsidRDefault="00284B40" w:rsidP="005B3C3D">
            <w:pPr>
              <w:pStyle w:val="Texto"/>
              <w:spacing w:before="60" w:after="60" w:line="227" w:lineRule="exact"/>
              <w:ind w:firstLine="0"/>
              <w:rPr>
                <w:rFonts w:ascii="Verdana" w:hAnsi="Verdana"/>
                <w:sz w:val="16"/>
                <w:szCs w:val="16"/>
              </w:rPr>
            </w:pPr>
            <w:r w:rsidRPr="000B642F">
              <w:rPr>
                <w:rFonts w:ascii="Verdana" w:hAnsi="Verdana"/>
                <w:sz w:val="16"/>
                <w:szCs w:val="16"/>
              </w:rPr>
              <w:t>83</w:t>
            </w:r>
          </w:p>
        </w:tc>
        <w:tc>
          <w:tcPr>
            <w:tcW w:w="1891" w:type="dxa"/>
          </w:tcPr>
          <w:p w14:paraId="63C7ACA5" w14:textId="77777777" w:rsidR="00284B40" w:rsidRPr="000B642F" w:rsidRDefault="00284B40" w:rsidP="005B3C3D">
            <w:pPr>
              <w:pStyle w:val="Texto"/>
              <w:spacing w:before="60" w:after="60" w:line="227" w:lineRule="exact"/>
              <w:ind w:firstLine="0"/>
              <w:jc w:val="center"/>
              <w:rPr>
                <w:rFonts w:ascii="Verdana" w:hAnsi="Verdana"/>
                <w:sz w:val="16"/>
                <w:szCs w:val="16"/>
              </w:rPr>
            </w:pPr>
            <w:r w:rsidRPr="000B642F">
              <w:rPr>
                <w:rFonts w:ascii="Verdana" w:hAnsi="Verdana"/>
                <w:sz w:val="16"/>
                <w:szCs w:val="16"/>
              </w:rPr>
              <w:t>46</w:t>
            </w:r>
          </w:p>
        </w:tc>
      </w:tr>
      <w:tr w:rsidR="00284B40" w:rsidRPr="000B642F" w14:paraId="0E5FA773" w14:textId="77777777">
        <w:trPr>
          <w:cantSplit/>
          <w:trHeight w:val="20"/>
          <w:jc w:val="center"/>
        </w:trPr>
        <w:tc>
          <w:tcPr>
            <w:tcW w:w="2421" w:type="dxa"/>
            <w:shd w:val="clear" w:color="auto" w:fill="FFFFFF"/>
          </w:tcPr>
          <w:p w14:paraId="23032AB5" w14:textId="77777777" w:rsidR="00284B40" w:rsidRPr="000B642F" w:rsidRDefault="00284B40" w:rsidP="005B3C3D">
            <w:pPr>
              <w:pStyle w:val="Texto"/>
              <w:spacing w:before="60" w:after="60" w:line="227" w:lineRule="exact"/>
              <w:ind w:firstLine="0"/>
              <w:rPr>
                <w:rFonts w:ascii="Verdana" w:hAnsi="Verdana"/>
                <w:sz w:val="16"/>
                <w:szCs w:val="16"/>
              </w:rPr>
            </w:pPr>
            <w:r w:rsidRPr="000B642F">
              <w:rPr>
                <w:rFonts w:ascii="Verdana" w:hAnsi="Verdana"/>
                <w:sz w:val="16"/>
                <w:szCs w:val="16"/>
              </w:rPr>
              <w:t>96</w:t>
            </w:r>
          </w:p>
        </w:tc>
        <w:tc>
          <w:tcPr>
            <w:tcW w:w="1891" w:type="dxa"/>
          </w:tcPr>
          <w:p w14:paraId="4B8A294F" w14:textId="77777777" w:rsidR="00284B40" w:rsidRPr="000B642F" w:rsidRDefault="00284B40" w:rsidP="005B3C3D">
            <w:pPr>
              <w:pStyle w:val="Texto"/>
              <w:spacing w:before="60" w:after="60" w:line="227" w:lineRule="exact"/>
              <w:ind w:firstLine="0"/>
              <w:jc w:val="center"/>
              <w:rPr>
                <w:rFonts w:ascii="Verdana" w:hAnsi="Verdana"/>
                <w:sz w:val="16"/>
                <w:szCs w:val="16"/>
              </w:rPr>
            </w:pPr>
            <w:r w:rsidRPr="000B642F">
              <w:rPr>
                <w:rFonts w:ascii="Verdana" w:hAnsi="Verdana"/>
                <w:sz w:val="16"/>
                <w:szCs w:val="16"/>
              </w:rPr>
              <w:t>47</w:t>
            </w:r>
          </w:p>
        </w:tc>
      </w:tr>
      <w:tr w:rsidR="00284B40" w:rsidRPr="000B642F" w14:paraId="17DBD7C2" w14:textId="77777777">
        <w:trPr>
          <w:cantSplit/>
          <w:trHeight w:val="20"/>
          <w:jc w:val="center"/>
        </w:trPr>
        <w:tc>
          <w:tcPr>
            <w:tcW w:w="2421" w:type="dxa"/>
            <w:shd w:val="clear" w:color="auto" w:fill="FFFFFF"/>
          </w:tcPr>
          <w:p w14:paraId="06A7A1E6" w14:textId="77777777" w:rsidR="00284B40" w:rsidRPr="000B642F" w:rsidRDefault="00284B40" w:rsidP="005B3C3D">
            <w:pPr>
              <w:pStyle w:val="Texto"/>
              <w:spacing w:before="60" w:after="60" w:line="227" w:lineRule="exact"/>
              <w:ind w:firstLine="0"/>
              <w:rPr>
                <w:rFonts w:ascii="Verdana" w:hAnsi="Verdana"/>
                <w:sz w:val="16"/>
                <w:szCs w:val="16"/>
              </w:rPr>
            </w:pPr>
            <w:r w:rsidRPr="000B642F">
              <w:rPr>
                <w:rFonts w:ascii="Verdana" w:hAnsi="Verdana"/>
                <w:sz w:val="16"/>
                <w:szCs w:val="16"/>
              </w:rPr>
              <w:t>110</w:t>
            </w:r>
          </w:p>
        </w:tc>
        <w:tc>
          <w:tcPr>
            <w:tcW w:w="1891" w:type="dxa"/>
          </w:tcPr>
          <w:p w14:paraId="67FAB417" w14:textId="77777777" w:rsidR="00284B40" w:rsidRPr="000B642F" w:rsidRDefault="00284B40" w:rsidP="005B3C3D">
            <w:pPr>
              <w:pStyle w:val="Texto"/>
              <w:spacing w:before="60" w:after="60" w:line="227" w:lineRule="exact"/>
              <w:ind w:firstLine="0"/>
              <w:jc w:val="center"/>
              <w:rPr>
                <w:rFonts w:ascii="Verdana" w:hAnsi="Verdana"/>
                <w:sz w:val="16"/>
                <w:szCs w:val="16"/>
              </w:rPr>
            </w:pPr>
            <w:r w:rsidRPr="000B642F">
              <w:rPr>
                <w:rFonts w:ascii="Verdana" w:hAnsi="Verdana"/>
                <w:sz w:val="16"/>
                <w:szCs w:val="16"/>
              </w:rPr>
              <w:t>48</w:t>
            </w:r>
          </w:p>
        </w:tc>
      </w:tr>
      <w:tr w:rsidR="00284B40" w:rsidRPr="000B642F" w14:paraId="4DBA27A3" w14:textId="77777777">
        <w:trPr>
          <w:cantSplit/>
          <w:trHeight w:val="20"/>
          <w:jc w:val="center"/>
        </w:trPr>
        <w:tc>
          <w:tcPr>
            <w:tcW w:w="2421" w:type="dxa"/>
            <w:shd w:val="clear" w:color="auto" w:fill="FFFFFF"/>
          </w:tcPr>
          <w:p w14:paraId="67F0FB8D" w14:textId="77777777" w:rsidR="00284B40" w:rsidRPr="000B642F" w:rsidRDefault="00284B40" w:rsidP="005B3C3D">
            <w:pPr>
              <w:pStyle w:val="Texto"/>
              <w:spacing w:before="60" w:after="60" w:line="227" w:lineRule="exact"/>
              <w:ind w:firstLine="0"/>
              <w:rPr>
                <w:rFonts w:ascii="Verdana" w:hAnsi="Verdana"/>
                <w:sz w:val="16"/>
                <w:szCs w:val="16"/>
              </w:rPr>
            </w:pPr>
            <w:r w:rsidRPr="000B642F">
              <w:rPr>
                <w:rFonts w:ascii="Verdana" w:hAnsi="Verdana"/>
                <w:sz w:val="16"/>
                <w:szCs w:val="16"/>
              </w:rPr>
              <w:t>124</w:t>
            </w:r>
          </w:p>
        </w:tc>
        <w:tc>
          <w:tcPr>
            <w:tcW w:w="1891" w:type="dxa"/>
          </w:tcPr>
          <w:p w14:paraId="22EF3467" w14:textId="77777777" w:rsidR="00284B40" w:rsidRPr="000B642F" w:rsidRDefault="00284B40" w:rsidP="005B3C3D">
            <w:pPr>
              <w:pStyle w:val="Texto"/>
              <w:spacing w:before="60" w:after="60" w:line="227" w:lineRule="exact"/>
              <w:ind w:firstLine="0"/>
              <w:jc w:val="center"/>
              <w:rPr>
                <w:rFonts w:ascii="Verdana" w:hAnsi="Verdana"/>
                <w:sz w:val="16"/>
                <w:szCs w:val="16"/>
              </w:rPr>
            </w:pPr>
            <w:r w:rsidRPr="000B642F">
              <w:rPr>
                <w:rFonts w:ascii="Verdana" w:hAnsi="Verdana"/>
                <w:sz w:val="16"/>
                <w:szCs w:val="16"/>
              </w:rPr>
              <w:t>49</w:t>
            </w:r>
          </w:p>
        </w:tc>
      </w:tr>
    </w:tbl>
    <w:p w14:paraId="26E3E736" w14:textId="26B33167" w:rsidR="00656896" w:rsidRDefault="00656896" w:rsidP="00656896">
      <w:pPr>
        <w:pStyle w:val="Texto"/>
        <w:spacing w:line="227" w:lineRule="exact"/>
        <w:rPr>
          <w:rFonts w:ascii="Verdana" w:hAnsi="Verdana"/>
          <w:sz w:val="16"/>
          <w:szCs w:val="16"/>
          <w:lang w:val="en"/>
        </w:rPr>
      </w:pPr>
    </w:p>
    <w:p w14:paraId="437B0001" w14:textId="60BBFA0E" w:rsidR="00954C92" w:rsidRDefault="00954C92" w:rsidP="00656896">
      <w:pPr>
        <w:pStyle w:val="Texto"/>
        <w:spacing w:line="227" w:lineRule="exact"/>
        <w:rPr>
          <w:rFonts w:ascii="Verdana" w:hAnsi="Verdana"/>
          <w:sz w:val="16"/>
          <w:szCs w:val="16"/>
          <w:lang w:val="en"/>
        </w:rPr>
      </w:pPr>
    </w:p>
    <w:p w14:paraId="2674E72B" w14:textId="6DD52EAA" w:rsidR="00954C92" w:rsidRDefault="00954C92" w:rsidP="00656896">
      <w:pPr>
        <w:pStyle w:val="Texto"/>
        <w:spacing w:line="227" w:lineRule="exact"/>
        <w:rPr>
          <w:rFonts w:ascii="Verdana" w:hAnsi="Verdana"/>
          <w:sz w:val="16"/>
          <w:szCs w:val="16"/>
          <w:lang w:val="en"/>
        </w:rPr>
      </w:pPr>
    </w:p>
    <w:p w14:paraId="266C2BFE" w14:textId="1EE0690C" w:rsidR="00954C92" w:rsidRDefault="00954C92" w:rsidP="00656896">
      <w:pPr>
        <w:pStyle w:val="Texto"/>
        <w:spacing w:line="227" w:lineRule="exact"/>
        <w:rPr>
          <w:rFonts w:ascii="Verdana" w:hAnsi="Verdana"/>
          <w:sz w:val="16"/>
          <w:szCs w:val="16"/>
          <w:lang w:val="en"/>
        </w:rPr>
      </w:pPr>
    </w:p>
    <w:p w14:paraId="222AA690" w14:textId="77777777" w:rsidR="00954C92" w:rsidRDefault="00954C92" w:rsidP="00656896">
      <w:pPr>
        <w:pStyle w:val="Texto"/>
        <w:spacing w:line="227" w:lineRule="exact"/>
        <w:rPr>
          <w:rFonts w:ascii="Verdana" w:hAnsi="Verdana"/>
          <w:sz w:val="16"/>
          <w:szCs w:val="16"/>
          <w:lang w:val="en"/>
        </w:rPr>
      </w:pPr>
    </w:p>
    <w:tbl>
      <w:tblPr>
        <w:tblW w:w="4312" w:type="dxa"/>
        <w:jc w:val="center"/>
        <w:tblBorders>
          <w:top w:val="single" w:sz="4" w:space="0" w:color="auto"/>
          <w:left w:val="single" w:sz="4" w:space="0" w:color="auto"/>
          <w:bottom w:val="single" w:sz="4" w:space="0" w:color="auto"/>
          <w:right w:val="single" w:sz="4" w:space="0" w:color="auto"/>
          <w:insideH w:val="single" w:sz="4" w:space="0" w:color="auto"/>
        </w:tblBorders>
        <w:tblCellMar>
          <w:left w:w="72" w:type="dxa"/>
          <w:right w:w="72" w:type="dxa"/>
        </w:tblCellMar>
        <w:tblLook w:val="04A0" w:firstRow="1" w:lastRow="0" w:firstColumn="1" w:lastColumn="0" w:noHBand="0" w:noVBand="1"/>
      </w:tblPr>
      <w:tblGrid>
        <w:gridCol w:w="2421"/>
        <w:gridCol w:w="1891"/>
      </w:tblGrid>
      <w:tr w:rsidR="00656896" w:rsidRPr="00BD1E99" w14:paraId="2DE4C9BE" w14:textId="77777777" w:rsidTr="00656896">
        <w:trPr>
          <w:cantSplit/>
          <w:trHeight w:val="20"/>
          <w:jc w:val="center"/>
        </w:trPr>
        <w:tc>
          <w:tcPr>
            <w:tcW w:w="4312" w:type="dxa"/>
            <w:gridSpan w:val="2"/>
            <w:tcBorders>
              <w:top w:val="single" w:sz="4" w:space="0" w:color="auto"/>
              <w:left w:val="single" w:sz="4" w:space="0" w:color="auto"/>
              <w:bottom w:val="single" w:sz="4" w:space="0" w:color="auto"/>
              <w:right w:val="single" w:sz="4" w:space="0" w:color="auto"/>
            </w:tcBorders>
            <w:noWrap/>
            <w:hideMark/>
          </w:tcPr>
          <w:p w14:paraId="1029C7DB" w14:textId="77777777" w:rsidR="00656896" w:rsidRPr="00954C92" w:rsidRDefault="00656896">
            <w:pPr>
              <w:pStyle w:val="Texto"/>
              <w:spacing w:before="60" w:after="60" w:line="227" w:lineRule="exact"/>
              <w:ind w:firstLine="0"/>
              <w:jc w:val="center"/>
              <w:rPr>
                <w:rFonts w:ascii="Verdana" w:hAnsi="Verdana"/>
                <w:b/>
                <w:sz w:val="16"/>
                <w:szCs w:val="16"/>
                <w:lang w:val="en-US"/>
              </w:rPr>
            </w:pPr>
            <w:r w:rsidRPr="00954C92">
              <w:rPr>
                <w:rFonts w:ascii="Verdana" w:hAnsi="Verdana"/>
                <w:b/>
                <w:sz w:val="16"/>
                <w:szCs w:val="16"/>
                <w:lang w:val="en-US"/>
              </w:rPr>
              <w:lastRenderedPageBreak/>
              <w:t xml:space="preserve">Table E3 - </w:t>
            </w:r>
            <w:r w:rsidRPr="00954C92">
              <w:rPr>
                <w:rFonts w:ascii="Verdana" w:hAnsi="Verdana"/>
                <w:sz w:val="16"/>
                <w:szCs w:val="16"/>
                <w:lang w:val="en-US"/>
              </w:rPr>
              <w:t>Guide to determine the Pressure and temperature at the top of the saturation tower for the test at 35°C.</w:t>
            </w:r>
          </w:p>
        </w:tc>
      </w:tr>
      <w:tr w:rsidR="00656896" w14:paraId="4C8D02BE" w14:textId="77777777" w:rsidTr="00656896">
        <w:trPr>
          <w:cantSplit/>
          <w:trHeight w:val="20"/>
          <w:jc w:val="center"/>
        </w:trPr>
        <w:tc>
          <w:tcPr>
            <w:tcW w:w="2421" w:type="dxa"/>
            <w:tcBorders>
              <w:top w:val="single" w:sz="4" w:space="0" w:color="auto"/>
              <w:left w:val="single" w:sz="4" w:space="0" w:color="auto"/>
              <w:bottom w:val="single" w:sz="4" w:space="0" w:color="auto"/>
              <w:right w:val="nil"/>
            </w:tcBorders>
            <w:shd w:val="pct12" w:color="auto" w:fill="auto"/>
            <w:noWrap/>
            <w:hideMark/>
          </w:tcPr>
          <w:p w14:paraId="3D1C45CE" w14:textId="77777777" w:rsidR="00656896" w:rsidRPr="00954C92" w:rsidRDefault="00656896">
            <w:pPr>
              <w:pStyle w:val="Texto"/>
              <w:spacing w:before="60" w:after="60" w:line="227" w:lineRule="exact"/>
              <w:ind w:firstLine="0"/>
              <w:jc w:val="center"/>
              <w:rPr>
                <w:rFonts w:ascii="Verdana" w:hAnsi="Verdana"/>
                <w:b/>
                <w:sz w:val="16"/>
                <w:szCs w:val="16"/>
                <w:lang w:val="en-US"/>
              </w:rPr>
            </w:pPr>
            <w:r w:rsidRPr="00954C92">
              <w:rPr>
                <w:rFonts w:ascii="Verdana" w:hAnsi="Verdana"/>
                <w:b/>
                <w:sz w:val="16"/>
                <w:szCs w:val="16"/>
                <w:lang w:val="en-US"/>
              </w:rPr>
              <w:t>Air pressure (kPa)</w:t>
            </w:r>
          </w:p>
        </w:tc>
        <w:tc>
          <w:tcPr>
            <w:tcW w:w="1891" w:type="dxa"/>
            <w:tcBorders>
              <w:top w:val="single" w:sz="4" w:space="0" w:color="auto"/>
              <w:left w:val="nil"/>
              <w:bottom w:val="single" w:sz="4" w:space="0" w:color="auto"/>
              <w:right w:val="single" w:sz="4" w:space="0" w:color="auto"/>
            </w:tcBorders>
            <w:shd w:val="pct12" w:color="auto" w:fill="auto"/>
            <w:hideMark/>
          </w:tcPr>
          <w:p w14:paraId="00AECA21" w14:textId="128C2D51" w:rsidR="00656896" w:rsidRPr="00954C92" w:rsidRDefault="00954C92">
            <w:pPr>
              <w:pStyle w:val="Texto"/>
              <w:spacing w:before="60" w:after="60" w:line="227" w:lineRule="exact"/>
              <w:ind w:firstLine="0"/>
              <w:jc w:val="center"/>
              <w:rPr>
                <w:rFonts w:ascii="Verdana" w:hAnsi="Verdana"/>
                <w:b/>
                <w:sz w:val="16"/>
                <w:szCs w:val="16"/>
                <w:lang w:val="en-US"/>
              </w:rPr>
            </w:pPr>
            <w:r>
              <w:rPr>
                <w:rFonts w:ascii="Verdana" w:hAnsi="Verdana"/>
                <w:b/>
                <w:sz w:val="16"/>
                <w:szCs w:val="16"/>
                <w:lang w:val="en-US"/>
              </w:rPr>
              <w:t>T</w:t>
            </w:r>
            <w:r w:rsidR="00656896" w:rsidRPr="00954C92">
              <w:rPr>
                <w:rFonts w:ascii="Verdana" w:hAnsi="Verdana"/>
                <w:b/>
                <w:sz w:val="16"/>
                <w:szCs w:val="16"/>
                <w:lang w:val="en-US"/>
              </w:rPr>
              <w:t>emperature °C</w:t>
            </w:r>
          </w:p>
        </w:tc>
      </w:tr>
      <w:tr w:rsidR="00656896" w14:paraId="6FC8685C" w14:textId="77777777" w:rsidTr="00656896">
        <w:trPr>
          <w:cantSplit/>
          <w:trHeight w:val="20"/>
          <w:jc w:val="center"/>
        </w:trPr>
        <w:tc>
          <w:tcPr>
            <w:tcW w:w="2421" w:type="dxa"/>
            <w:tcBorders>
              <w:top w:val="single" w:sz="4" w:space="0" w:color="auto"/>
              <w:left w:val="single" w:sz="4" w:space="0" w:color="auto"/>
              <w:bottom w:val="single" w:sz="4" w:space="0" w:color="auto"/>
              <w:right w:val="nil"/>
            </w:tcBorders>
            <w:shd w:val="clear" w:color="auto" w:fill="FFFFFF"/>
            <w:hideMark/>
          </w:tcPr>
          <w:p w14:paraId="58AF1A0D" w14:textId="77777777" w:rsidR="00656896" w:rsidRPr="00954C92" w:rsidRDefault="00656896">
            <w:pPr>
              <w:pStyle w:val="Texto"/>
              <w:spacing w:before="60" w:after="60" w:line="227" w:lineRule="exact"/>
              <w:ind w:firstLine="0"/>
              <w:rPr>
                <w:rFonts w:ascii="Verdana" w:hAnsi="Verdana"/>
                <w:sz w:val="16"/>
                <w:szCs w:val="16"/>
                <w:lang w:val="en-US"/>
              </w:rPr>
            </w:pPr>
            <w:r w:rsidRPr="00954C92">
              <w:rPr>
                <w:rFonts w:ascii="Verdana" w:hAnsi="Verdana"/>
                <w:sz w:val="16"/>
                <w:szCs w:val="16"/>
                <w:lang w:val="en-US"/>
              </w:rPr>
              <w:t>83</w:t>
            </w:r>
          </w:p>
        </w:tc>
        <w:tc>
          <w:tcPr>
            <w:tcW w:w="1891" w:type="dxa"/>
            <w:tcBorders>
              <w:top w:val="single" w:sz="4" w:space="0" w:color="auto"/>
              <w:left w:val="nil"/>
              <w:bottom w:val="single" w:sz="4" w:space="0" w:color="auto"/>
              <w:right w:val="single" w:sz="4" w:space="0" w:color="auto"/>
            </w:tcBorders>
            <w:hideMark/>
          </w:tcPr>
          <w:p w14:paraId="508740A9" w14:textId="77777777" w:rsidR="00656896" w:rsidRPr="00954C92" w:rsidRDefault="00656896">
            <w:pPr>
              <w:pStyle w:val="Texto"/>
              <w:spacing w:before="60" w:after="60" w:line="227" w:lineRule="exact"/>
              <w:ind w:firstLine="0"/>
              <w:jc w:val="center"/>
              <w:rPr>
                <w:rFonts w:ascii="Verdana" w:hAnsi="Verdana"/>
                <w:sz w:val="16"/>
                <w:szCs w:val="16"/>
                <w:lang w:val="en-US"/>
              </w:rPr>
            </w:pPr>
            <w:r w:rsidRPr="00954C92">
              <w:rPr>
                <w:rFonts w:ascii="Verdana" w:hAnsi="Verdana"/>
                <w:sz w:val="16"/>
                <w:szCs w:val="16"/>
                <w:lang w:val="en-US"/>
              </w:rPr>
              <w:t>46</w:t>
            </w:r>
          </w:p>
        </w:tc>
      </w:tr>
      <w:tr w:rsidR="00656896" w14:paraId="1C84C08A" w14:textId="77777777" w:rsidTr="00656896">
        <w:trPr>
          <w:cantSplit/>
          <w:trHeight w:val="20"/>
          <w:jc w:val="center"/>
        </w:trPr>
        <w:tc>
          <w:tcPr>
            <w:tcW w:w="2421" w:type="dxa"/>
            <w:tcBorders>
              <w:top w:val="single" w:sz="4" w:space="0" w:color="auto"/>
              <w:left w:val="single" w:sz="4" w:space="0" w:color="auto"/>
              <w:bottom w:val="single" w:sz="4" w:space="0" w:color="auto"/>
              <w:right w:val="nil"/>
            </w:tcBorders>
            <w:shd w:val="clear" w:color="auto" w:fill="FFFFFF"/>
            <w:hideMark/>
          </w:tcPr>
          <w:p w14:paraId="765890DF" w14:textId="77777777" w:rsidR="00656896" w:rsidRPr="00954C92" w:rsidRDefault="00656896">
            <w:pPr>
              <w:pStyle w:val="Texto"/>
              <w:spacing w:before="60" w:after="60" w:line="227" w:lineRule="exact"/>
              <w:ind w:firstLine="0"/>
              <w:rPr>
                <w:rFonts w:ascii="Verdana" w:hAnsi="Verdana"/>
                <w:sz w:val="16"/>
                <w:szCs w:val="16"/>
                <w:lang w:val="en-US"/>
              </w:rPr>
            </w:pPr>
            <w:r w:rsidRPr="00954C92">
              <w:rPr>
                <w:rFonts w:ascii="Verdana" w:hAnsi="Verdana"/>
                <w:sz w:val="16"/>
                <w:szCs w:val="16"/>
                <w:lang w:val="en-US"/>
              </w:rPr>
              <w:t>96</w:t>
            </w:r>
          </w:p>
        </w:tc>
        <w:tc>
          <w:tcPr>
            <w:tcW w:w="1891" w:type="dxa"/>
            <w:tcBorders>
              <w:top w:val="single" w:sz="4" w:space="0" w:color="auto"/>
              <w:left w:val="nil"/>
              <w:bottom w:val="single" w:sz="4" w:space="0" w:color="auto"/>
              <w:right w:val="single" w:sz="4" w:space="0" w:color="auto"/>
            </w:tcBorders>
            <w:hideMark/>
          </w:tcPr>
          <w:p w14:paraId="3EBABA2A" w14:textId="77777777" w:rsidR="00656896" w:rsidRPr="00954C92" w:rsidRDefault="00656896">
            <w:pPr>
              <w:pStyle w:val="Texto"/>
              <w:spacing w:before="60" w:after="60" w:line="227" w:lineRule="exact"/>
              <w:ind w:firstLine="0"/>
              <w:jc w:val="center"/>
              <w:rPr>
                <w:rFonts w:ascii="Verdana" w:hAnsi="Verdana"/>
                <w:sz w:val="16"/>
                <w:szCs w:val="16"/>
                <w:lang w:val="en-US"/>
              </w:rPr>
            </w:pPr>
            <w:r w:rsidRPr="00954C92">
              <w:rPr>
                <w:rFonts w:ascii="Verdana" w:hAnsi="Verdana"/>
                <w:sz w:val="16"/>
                <w:szCs w:val="16"/>
                <w:lang w:val="en-US"/>
              </w:rPr>
              <w:t>47</w:t>
            </w:r>
          </w:p>
        </w:tc>
      </w:tr>
      <w:tr w:rsidR="00656896" w14:paraId="48FAD0A3" w14:textId="77777777" w:rsidTr="00656896">
        <w:trPr>
          <w:cantSplit/>
          <w:trHeight w:val="20"/>
          <w:jc w:val="center"/>
        </w:trPr>
        <w:tc>
          <w:tcPr>
            <w:tcW w:w="2421" w:type="dxa"/>
            <w:tcBorders>
              <w:top w:val="single" w:sz="4" w:space="0" w:color="auto"/>
              <w:left w:val="single" w:sz="4" w:space="0" w:color="auto"/>
              <w:bottom w:val="single" w:sz="4" w:space="0" w:color="auto"/>
              <w:right w:val="nil"/>
            </w:tcBorders>
            <w:shd w:val="clear" w:color="auto" w:fill="FFFFFF"/>
            <w:hideMark/>
          </w:tcPr>
          <w:p w14:paraId="2BDB3B76" w14:textId="77777777" w:rsidR="00656896" w:rsidRPr="00954C92" w:rsidRDefault="00656896">
            <w:pPr>
              <w:pStyle w:val="Texto"/>
              <w:spacing w:before="60" w:after="60" w:line="227" w:lineRule="exact"/>
              <w:ind w:firstLine="0"/>
              <w:rPr>
                <w:rFonts w:ascii="Verdana" w:hAnsi="Verdana"/>
                <w:sz w:val="16"/>
                <w:szCs w:val="16"/>
                <w:lang w:val="en-US"/>
              </w:rPr>
            </w:pPr>
            <w:r w:rsidRPr="00954C92">
              <w:rPr>
                <w:rFonts w:ascii="Verdana" w:hAnsi="Verdana"/>
                <w:sz w:val="16"/>
                <w:szCs w:val="16"/>
                <w:lang w:val="en-US"/>
              </w:rPr>
              <w:t>110</w:t>
            </w:r>
          </w:p>
        </w:tc>
        <w:tc>
          <w:tcPr>
            <w:tcW w:w="1891" w:type="dxa"/>
            <w:tcBorders>
              <w:top w:val="single" w:sz="4" w:space="0" w:color="auto"/>
              <w:left w:val="nil"/>
              <w:bottom w:val="single" w:sz="4" w:space="0" w:color="auto"/>
              <w:right w:val="single" w:sz="4" w:space="0" w:color="auto"/>
            </w:tcBorders>
            <w:hideMark/>
          </w:tcPr>
          <w:p w14:paraId="1484E2BB" w14:textId="77777777" w:rsidR="00656896" w:rsidRPr="00954C92" w:rsidRDefault="00656896">
            <w:pPr>
              <w:pStyle w:val="Texto"/>
              <w:spacing w:before="60" w:after="60" w:line="227" w:lineRule="exact"/>
              <w:ind w:firstLine="0"/>
              <w:jc w:val="center"/>
              <w:rPr>
                <w:rFonts w:ascii="Verdana" w:hAnsi="Verdana"/>
                <w:sz w:val="16"/>
                <w:szCs w:val="16"/>
                <w:lang w:val="en-US"/>
              </w:rPr>
            </w:pPr>
            <w:r w:rsidRPr="00954C92">
              <w:rPr>
                <w:rFonts w:ascii="Verdana" w:hAnsi="Verdana"/>
                <w:sz w:val="16"/>
                <w:szCs w:val="16"/>
                <w:lang w:val="en-US"/>
              </w:rPr>
              <w:t>48</w:t>
            </w:r>
          </w:p>
        </w:tc>
      </w:tr>
      <w:tr w:rsidR="00656896" w14:paraId="69C0CD25" w14:textId="77777777" w:rsidTr="00656896">
        <w:trPr>
          <w:cantSplit/>
          <w:trHeight w:val="20"/>
          <w:jc w:val="center"/>
        </w:trPr>
        <w:tc>
          <w:tcPr>
            <w:tcW w:w="2421" w:type="dxa"/>
            <w:tcBorders>
              <w:top w:val="single" w:sz="4" w:space="0" w:color="auto"/>
              <w:left w:val="single" w:sz="4" w:space="0" w:color="auto"/>
              <w:bottom w:val="single" w:sz="4" w:space="0" w:color="auto"/>
              <w:right w:val="nil"/>
            </w:tcBorders>
            <w:shd w:val="clear" w:color="auto" w:fill="FFFFFF"/>
            <w:hideMark/>
          </w:tcPr>
          <w:p w14:paraId="5922D99A" w14:textId="77777777" w:rsidR="00656896" w:rsidRPr="00954C92" w:rsidRDefault="00656896">
            <w:pPr>
              <w:pStyle w:val="Texto"/>
              <w:spacing w:before="60" w:after="60" w:line="227" w:lineRule="exact"/>
              <w:ind w:firstLine="0"/>
              <w:rPr>
                <w:rFonts w:ascii="Verdana" w:hAnsi="Verdana"/>
                <w:sz w:val="16"/>
                <w:szCs w:val="16"/>
                <w:lang w:val="en-US"/>
              </w:rPr>
            </w:pPr>
            <w:r w:rsidRPr="00954C92">
              <w:rPr>
                <w:rFonts w:ascii="Verdana" w:hAnsi="Verdana"/>
                <w:sz w:val="16"/>
                <w:szCs w:val="16"/>
                <w:lang w:val="en-US"/>
              </w:rPr>
              <w:t>124</w:t>
            </w:r>
          </w:p>
        </w:tc>
        <w:tc>
          <w:tcPr>
            <w:tcW w:w="1891" w:type="dxa"/>
            <w:tcBorders>
              <w:top w:val="single" w:sz="4" w:space="0" w:color="auto"/>
              <w:left w:val="nil"/>
              <w:bottom w:val="single" w:sz="4" w:space="0" w:color="auto"/>
              <w:right w:val="single" w:sz="4" w:space="0" w:color="auto"/>
            </w:tcBorders>
            <w:hideMark/>
          </w:tcPr>
          <w:p w14:paraId="2902C15D" w14:textId="77777777" w:rsidR="00656896" w:rsidRPr="00954C92" w:rsidRDefault="00656896">
            <w:pPr>
              <w:pStyle w:val="Texto"/>
              <w:spacing w:before="60" w:after="60" w:line="227" w:lineRule="exact"/>
              <w:ind w:firstLine="0"/>
              <w:jc w:val="center"/>
              <w:rPr>
                <w:rFonts w:ascii="Verdana" w:hAnsi="Verdana"/>
                <w:sz w:val="16"/>
                <w:szCs w:val="16"/>
                <w:lang w:val="en-US"/>
              </w:rPr>
            </w:pPr>
            <w:r w:rsidRPr="00954C92">
              <w:rPr>
                <w:rFonts w:ascii="Verdana" w:hAnsi="Verdana"/>
                <w:sz w:val="16"/>
                <w:szCs w:val="16"/>
                <w:lang w:val="en-US"/>
              </w:rPr>
              <w:t>49</w:t>
            </w:r>
          </w:p>
        </w:tc>
      </w:tr>
    </w:tbl>
    <w:p w14:paraId="248B05C5" w14:textId="77777777" w:rsidR="00656896" w:rsidRDefault="00656896" w:rsidP="00656896">
      <w:pPr>
        <w:pStyle w:val="Texto"/>
        <w:spacing w:after="80" w:line="205"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56896" w:rsidRPr="00BD1E99" w14:paraId="4BE6D00C" w14:textId="00051187" w:rsidTr="008761F5">
        <w:tc>
          <w:tcPr>
            <w:tcW w:w="4675" w:type="dxa"/>
          </w:tcPr>
          <w:p w14:paraId="74F3E6B6" w14:textId="77777777" w:rsidR="00656896" w:rsidRPr="00507134" w:rsidRDefault="00656896" w:rsidP="00656896">
            <w:pPr>
              <w:pStyle w:val="Texto"/>
              <w:spacing w:after="80" w:line="205" w:lineRule="exact"/>
              <w:ind w:firstLine="0"/>
              <w:rPr>
                <w:rFonts w:ascii="Verdana" w:hAnsi="Verdana"/>
                <w:b/>
                <w:sz w:val="16"/>
                <w:szCs w:val="16"/>
              </w:rPr>
            </w:pPr>
            <w:r w:rsidRPr="00507134">
              <w:rPr>
                <w:rFonts w:ascii="Verdana" w:hAnsi="Verdana"/>
                <w:b/>
                <w:sz w:val="16"/>
                <w:szCs w:val="16"/>
              </w:rPr>
              <w:t>E.3.- Ácido acético acelerado con cobre y sal (CASS)</w:t>
            </w:r>
          </w:p>
        </w:tc>
        <w:tc>
          <w:tcPr>
            <w:tcW w:w="4675" w:type="dxa"/>
          </w:tcPr>
          <w:p w14:paraId="5D7E0B55" w14:textId="46423FA0"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E.3.- </w:t>
            </w:r>
            <w:r w:rsidR="008761F5" w:rsidRPr="008761F5">
              <w:rPr>
                <w:rFonts w:ascii="Verdana" w:hAnsi="Verdana"/>
                <w:b/>
                <w:sz w:val="16"/>
                <w:szCs w:val="16"/>
                <w:lang w:val="en-US"/>
              </w:rPr>
              <w:t>Copper Accelerated Acetic Acid Salt Spray</w:t>
            </w:r>
            <w:r w:rsidR="008761F5">
              <w:rPr>
                <w:rFonts w:ascii="Verdana" w:hAnsi="Verdana"/>
                <w:b/>
                <w:sz w:val="16"/>
                <w:szCs w:val="16"/>
                <w:lang w:val="en-US"/>
              </w:rPr>
              <w:t xml:space="preserve"> (CASS)</w:t>
            </w:r>
          </w:p>
        </w:tc>
      </w:tr>
      <w:tr w:rsidR="00656896" w:rsidRPr="00507134" w14:paraId="4E57F73B" w14:textId="4785AAED" w:rsidTr="008761F5">
        <w:tc>
          <w:tcPr>
            <w:tcW w:w="4675" w:type="dxa"/>
          </w:tcPr>
          <w:p w14:paraId="70C846FB"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sz w:val="16"/>
                <w:szCs w:val="16"/>
              </w:rPr>
              <w:t>Esta prueba es particularmente aplicable a estudios de investigación que tienen el efecto de evaluar el comportamiento de recubrimientos decorativos de cobre, níquel, cromo o níquel y cromo sobre acero, aleaciones de zinc, aleaciones de aluminio y plásticos. También es aplicable a las pruebas de aluminio anodizado.</w:t>
            </w:r>
          </w:p>
        </w:tc>
        <w:tc>
          <w:tcPr>
            <w:tcW w:w="4675" w:type="dxa"/>
          </w:tcPr>
          <w:p w14:paraId="6DFB0EC7" w14:textId="3E5D0EC3" w:rsidR="00656896" w:rsidRPr="008761F5" w:rsidRDefault="00656896" w:rsidP="00656896">
            <w:pPr>
              <w:pStyle w:val="Texto"/>
              <w:spacing w:after="80" w:line="205" w:lineRule="exact"/>
              <w:ind w:firstLine="0"/>
              <w:rPr>
                <w:rFonts w:ascii="Verdana" w:hAnsi="Verdana"/>
                <w:sz w:val="16"/>
                <w:szCs w:val="16"/>
                <w:lang w:val="en-US"/>
              </w:rPr>
            </w:pPr>
            <w:r w:rsidRPr="008761F5">
              <w:rPr>
                <w:rFonts w:ascii="Verdana" w:hAnsi="Verdana"/>
                <w:sz w:val="16"/>
                <w:szCs w:val="16"/>
                <w:lang w:val="en-US"/>
              </w:rPr>
              <w:t>This test is particularly applicable to research studies that have the effect of evaluating the performance of decorative copper, nickel, chromium, or nickel and chromium coatings on steel, zinc alloys, aluminum alloys, and plastics. It is also applicable to testing anodized aluminum.</w:t>
            </w:r>
          </w:p>
        </w:tc>
      </w:tr>
      <w:tr w:rsidR="00656896" w:rsidRPr="00507134" w14:paraId="67430FC1" w14:textId="5372C979" w:rsidTr="008761F5">
        <w:tc>
          <w:tcPr>
            <w:tcW w:w="4675" w:type="dxa"/>
          </w:tcPr>
          <w:p w14:paraId="1FB46994"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t>E.3.1</w:t>
            </w:r>
            <w:r w:rsidRPr="00507134">
              <w:rPr>
                <w:rFonts w:ascii="Verdana" w:hAnsi="Verdana"/>
                <w:sz w:val="16"/>
                <w:szCs w:val="16"/>
              </w:rPr>
              <w:t xml:space="preserve"> Solución de cloruro sódico</w:t>
            </w:r>
          </w:p>
        </w:tc>
        <w:tc>
          <w:tcPr>
            <w:tcW w:w="4675" w:type="dxa"/>
          </w:tcPr>
          <w:p w14:paraId="75A8176C" w14:textId="130C2A2E"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E.3.1 </w:t>
            </w:r>
            <w:r w:rsidRPr="008761F5">
              <w:rPr>
                <w:rFonts w:ascii="Verdana" w:hAnsi="Verdana"/>
                <w:sz w:val="16"/>
                <w:szCs w:val="16"/>
                <w:lang w:val="en-US"/>
              </w:rPr>
              <w:t>Sodium chloride solution</w:t>
            </w:r>
          </w:p>
        </w:tc>
      </w:tr>
      <w:tr w:rsidR="00656896" w:rsidRPr="00BD1E99" w14:paraId="7840C1AA" w14:textId="4C977CB9" w:rsidTr="008761F5">
        <w:tc>
          <w:tcPr>
            <w:tcW w:w="4675" w:type="dxa"/>
          </w:tcPr>
          <w:p w14:paraId="12C059C6"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sz w:val="16"/>
                <w:szCs w:val="16"/>
              </w:rPr>
              <w:t>Preparar la solución de sal disolviendo 5 partes en peso de sal en 95 partes de agua conforme a lo indicado en la Tabla E.1. La sal será cloruro de sodio (NaCl), grado de reactivo ACS o equivalente. El pH de esta solución debe estar entre 6,0 y 7,0. No se debe hacer ningún ajuste, si se observa que el pH está fuera de ese rango, existen impurezas o contaminación de la sal o el agua, por lo consiguiente la solución no se puede utilizar.</w:t>
            </w:r>
          </w:p>
        </w:tc>
        <w:tc>
          <w:tcPr>
            <w:tcW w:w="4675" w:type="dxa"/>
          </w:tcPr>
          <w:p w14:paraId="6A98B406" w14:textId="2B12B25D" w:rsidR="00656896" w:rsidRPr="008761F5" w:rsidRDefault="00656896" w:rsidP="00656896">
            <w:pPr>
              <w:pStyle w:val="Texto"/>
              <w:spacing w:after="80" w:line="205" w:lineRule="exact"/>
              <w:ind w:firstLine="0"/>
              <w:rPr>
                <w:rFonts w:ascii="Verdana" w:hAnsi="Verdana"/>
                <w:sz w:val="16"/>
                <w:szCs w:val="16"/>
                <w:lang w:val="en-US"/>
              </w:rPr>
            </w:pPr>
            <w:r w:rsidRPr="008761F5">
              <w:rPr>
                <w:rFonts w:ascii="Verdana" w:hAnsi="Verdana"/>
                <w:sz w:val="16"/>
                <w:szCs w:val="16"/>
                <w:lang w:val="en-US"/>
              </w:rPr>
              <w:t xml:space="preserve">Prepare the salt solution by dissolving 5 parts by weight of salt in 95 parts of water as indicated in Table E.1. The salt will be sodium chloride (NaCl), ACS reagent grade or equivalent. The pH of this solution </w:t>
            </w:r>
            <w:r w:rsidR="00D64B7E" w:rsidRPr="008761F5">
              <w:rPr>
                <w:rFonts w:ascii="Verdana" w:hAnsi="Verdana"/>
                <w:sz w:val="16"/>
                <w:szCs w:val="16"/>
                <w:lang w:val="en-US"/>
              </w:rPr>
              <w:t>must</w:t>
            </w:r>
            <w:r w:rsidRPr="008761F5">
              <w:rPr>
                <w:rFonts w:ascii="Verdana" w:hAnsi="Verdana"/>
                <w:sz w:val="16"/>
                <w:szCs w:val="16"/>
                <w:lang w:val="en-US"/>
              </w:rPr>
              <w:t xml:space="preserve"> be between 6.0 and 7.0. No adjustment </w:t>
            </w:r>
            <w:r w:rsidR="00D64B7E" w:rsidRPr="008761F5">
              <w:rPr>
                <w:rFonts w:ascii="Verdana" w:hAnsi="Verdana"/>
                <w:sz w:val="16"/>
                <w:szCs w:val="16"/>
                <w:lang w:val="en-US"/>
              </w:rPr>
              <w:t>must</w:t>
            </w:r>
            <w:r w:rsidRPr="008761F5">
              <w:rPr>
                <w:rFonts w:ascii="Verdana" w:hAnsi="Verdana"/>
                <w:sz w:val="16"/>
                <w:szCs w:val="16"/>
                <w:lang w:val="en-US"/>
              </w:rPr>
              <w:t xml:space="preserve"> be made, if it is observed that the pH is outside that range, there are impurities or contamination of salt or water, therefore the solution cannot be used.</w:t>
            </w:r>
          </w:p>
        </w:tc>
      </w:tr>
      <w:tr w:rsidR="00656896" w:rsidRPr="00BD1E99" w14:paraId="661A3140" w14:textId="7F3F3CD1" w:rsidTr="008761F5">
        <w:tc>
          <w:tcPr>
            <w:tcW w:w="4675" w:type="dxa"/>
          </w:tcPr>
          <w:p w14:paraId="6752948F"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sz w:val="16"/>
                <w:szCs w:val="16"/>
              </w:rPr>
              <w:t>Añadir 0,25 g de cloruro de cobre de grado reactivo (CuCl</w:t>
            </w:r>
            <w:r w:rsidRPr="00507134">
              <w:rPr>
                <w:rFonts w:ascii="Verdana" w:hAnsi="Verdana"/>
                <w:sz w:val="16"/>
                <w:szCs w:val="16"/>
                <w:vertAlign w:val="subscript"/>
              </w:rPr>
              <w:t>2</w:t>
            </w:r>
            <w:r w:rsidRPr="00507134">
              <w:rPr>
                <w:rFonts w:ascii="Verdana" w:hAnsi="Verdana"/>
                <w:sz w:val="16"/>
                <w:szCs w:val="16"/>
              </w:rPr>
              <w:t xml:space="preserve"> • 2H</w:t>
            </w:r>
            <w:r w:rsidRPr="00507134">
              <w:rPr>
                <w:rFonts w:ascii="Verdana" w:hAnsi="Verdana"/>
                <w:sz w:val="16"/>
                <w:szCs w:val="16"/>
                <w:vertAlign w:val="subscript"/>
              </w:rPr>
              <w:t>2</w:t>
            </w:r>
            <w:r w:rsidRPr="00507134">
              <w:rPr>
                <w:rFonts w:ascii="Verdana" w:hAnsi="Verdana"/>
                <w:sz w:val="16"/>
                <w:szCs w:val="16"/>
              </w:rPr>
              <w:t>O) a cada litro de la solución salina, disolver y mezclar bien.</w:t>
            </w:r>
          </w:p>
        </w:tc>
        <w:tc>
          <w:tcPr>
            <w:tcW w:w="4675" w:type="dxa"/>
          </w:tcPr>
          <w:p w14:paraId="380D1AAF" w14:textId="6A5B013E" w:rsidR="00656896" w:rsidRPr="008761F5" w:rsidRDefault="00656896" w:rsidP="00656896">
            <w:pPr>
              <w:pStyle w:val="Texto"/>
              <w:spacing w:after="80" w:line="205" w:lineRule="exact"/>
              <w:ind w:firstLine="0"/>
              <w:rPr>
                <w:rFonts w:ascii="Verdana" w:hAnsi="Verdana"/>
                <w:sz w:val="16"/>
                <w:szCs w:val="16"/>
                <w:lang w:val="en-US"/>
              </w:rPr>
            </w:pPr>
            <w:r w:rsidRPr="008761F5">
              <w:rPr>
                <w:rFonts w:ascii="Verdana" w:hAnsi="Verdana"/>
                <w:sz w:val="16"/>
                <w:szCs w:val="16"/>
                <w:lang w:val="en-US"/>
              </w:rPr>
              <w:t>Add 0.25 g</w:t>
            </w:r>
            <w:r w:rsidR="008761F5">
              <w:rPr>
                <w:rFonts w:ascii="Verdana" w:hAnsi="Verdana"/>
                <w:sz w:val="16"/>
                <w:szCs w:val="16"/>
                <w:lang w:val="en-US"/>
              </w:rPr>
              <w:t>rams of</w:t>
            </w:r>
            <w:r w:rsidRPr="008761F5">
              <w:rPr>
                <w:rFonts w:ascii="Verdana" w:hAnsi="Verdana"/>
                <w:sz w:val="16"/>
                <w:szCs w:val="16"/>
                <w:lang w:val="en-US"/>
              </w:rPr>
              <w:t xml:space="preserve"> reagent grade copper chloride (CuCl</w:t>
            </w:r>
            <w:r w:rsidRPr="008761F5">
              <w:rPr>
                <w:rFonts w:ascii="Verdana" w:hAnsi="Verdana"/>
                <w:sz w:val="16"/>
                <w:szCs w:val="16"/>
                <w:vertAlign w:val="subscript"/>
                <w:lang w:val="en-US"/>
              </w:rPr>
              <w:t xml:space="preserve">2 </w:t>
            </w:r>
            <w:r w:rsidRPr="008761F5">
              <w:rPr>
                <w:rFonts w:ascii="Verdana" w:hAnsi="Verdana"/>
                <w:sz w:val="16"/>
                <w:szCs w:val="16"/>
                <w:lang w:val="en-US"/>
              </w:rPr>
              <w:t>• 2H</w:t>
            </w:r>
            <w:r w:rsidRPr="008761F5">
              <w:rPr>
                <w:rFonts w:ascii="Verdana" w:hAnsi="Verdana"/>
                <w:sz w:val="16"/>
                <w:szCs w:val="16"/>
                <w:vertAlign w:val="subscript"/>
                <w:lang w:val="en-US"/>
              </w:rPr>
              <w:t xml:space="preserve">2 </w:t>
            </w:r>
            <w:r w:rsidRPr="008761F5">
              <w:rPr>
                <w:rFonts w:ascii="Verdana" w:hAnsi="Verdana"/>
                <w:sz w:val="16"/>
                <w:szCs w:val="16"/>
                <w:lang w:val="en-US"/>
              </w:rPr>
              <w:t>O) to each liter of the brine solution, dissolve and mix well.</w:t>
            </w:r>
          </w:p>
        </w:tc>
      </w:tr>
      <w:tr w:rsidR="00656896" w:rsidRPr="00453BCE" w14:paraId="5A38C1CE" w14:textId="69C56FAF" w:rsidTr="008761F5">
        <w:tc>
          <w:tcPr>
            <w:tcW w:w="4675" w:type="dxa"/>
          </w:tcPr>
          <w:p w14:paraId="15E05565"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t>E.3.2</w:t>
            </w:r>
            <w:r w:rsidRPr="00507134">
              <w:rPr>
                <w:rFonts w:ascii="Verdana" w:hAnsi="Verdana"/>
                <w:sz w:val="16"/>
                <w:szCs w:val="16"/>
              </w:rPr>
              <w:t xml:space="preserve"> El pH de la solución salina-cobre se ajustará al rango de 3,1 a 3,3, medido en una muestra del aerosol recolectado, mediante adición de ácido acético glacial, grado de reactivo ACS o equivalente. La medición del pH se realizará a 25 °C. Antes de atomizar la solución, ésta deberá estar exenta de sólidos en suspensión.</w:t>
            </w:r>
          </w:p>
        </w:tc>
        <w:tc>
          <w:tcPr>
            <w:tcW w:w="4675" w:type="dxa"/>
          </w:tcPr>
          <w:p w14:paraId="565A6AAF" w14:textId="26923B0E"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E.3.2 </w:t>
            </w:r>
            <w:r w:rsidRPr="008761F5">
              <w:rPr>
                <w:rFonts w:ascii="Verdana" w:hAnsi="Verdana"/>
                <w:sz w:val="16"/>
                <w:szCs w:val="16"/>
                <w:lang w:val="en-US"/>
              </w:rPr>
              <w:t>The pH of the copper-salt solution shall be adjusted to the range of 3.1 to 3.3, as measured on a sample of the collected aerosol, by addition of glacial acetic acid, ACS reagent grade, or equivalent. The pH measurement will be carried out at 25 °C. Before spraying the solution, it must be free of suspended solids.</w:t>
            </w:r>
          </w:p>
        </w:tc>
      </w:tr>
      <w:tr w:rsidR="00656896" w:rsidRPr="00453BCE" w14:paraId="36BAD91C" w14:textId="65BB9ACE" w:rsidTr="008761F5">
        <w:tc>
          <w:tcPr>
            <w:tcW w:w="4675" w:type="dxa"/>
          </w:tcPr>
          <w:p w14:paraId="4E6FEBEE"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t>E.3.3</w:t>
            </w:r>
            <w:r w:rsidRPr="00507134">
              <w:rPr>
                <w:rFonts w:ascii="Verdana" w:hAnsi="Verdana"/>
                <w:sz w:val="16"/>
                <w:szCs w:val="16"/>
              </w:rPr>
              <w:t xml:space="preserve"> Condiciones en la cámara salina</w:t>
            </w:r>
          </w:p>
        </w:tc>
        <w:tc>
          <w:tcPr>
            <w:tcW w:w="4675" w:type="dxa"/>
          </w:tcPr>
          <w:p w14:paraId="692ECBDE" w14:textId="52F05A22"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E.3.3 </w:t>
            </w:r>
            <w:r w:rsidRPr="008761F5">
              <w:rPr>
                <w:rFonts w:ascii="Verdana" w:hAnsi="Verdana"/>
                <w:sz w:val="16"/>
                <w:szCs w:val="16"/>
                <w:lang w:val="en-US"/>
              </w:rPr>
              <w:t>Conditions in the saline chamber</w:t>
            </w:r>
          </w:p>
        </w:tc>
      </w:tr>
      <w:tr w:rsidR="00656896" w:rsidRPr="00453BCE" w14:paraId="4A6B9C33" w14:textId="434FE73A" w:rsidTr="008761F5">
        <w:tc>
          <w:tcPr>
            <w:tcW w:w="4675" w:type="dxa"/>
          </w:tcPr>
          <w:p w14:paraId="3927E43C"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sz w:val="16"/>
                <w:szCs w:val="16"/>
              </w:rPr>
              <w:t>La duración de la prueba comenzará cuando la temperatura sea de 49 ± 1 °C y haya niebla en la cámara. Registre la temperatura dentro de la zona de exposición del gabinete cerrado dos veces al día por lo menos con 7 h de diferencia (excepto los sábados, domingos y días festivos cuando no se interrumpa la prueba de salpicadura para exponer, reordenar o quitar muestras de prueba o para verificar y reponer la solución en el depósito).</w:t>
            </w:r>
          </w:p>
        </w:tc>
        <w:tc>
          <w:tcPr>
            <w:tcW w:w="4675" w:type="dxa"/>
          </w:tcPr>
          <w:p w14:paraId="6B668544" w14:textId="611025AE" w:rsidR="00656896" w:rsidRPr="008761F5" w:rsidRDefault="00656896" w:rsidP="00656896">
            <w:pPr>
              <w:pStyle w:val="Texto"/>
              <w:spacing w:after="80" w:line="205" w:lineRule="exact"/>
              <w:ind w:firstLine="0"/>
              <w:rPr>
                <w:rFonts w:ascii="Verdana" w:hAnsi="Verdana"/>
                <w:sz w:val="16"/>
                <w:szCs w:val="16"/>
                <w:lang w:val="en-US"/>
              </w:rPr>
            </w:pPr>
            <w:r w:rsidRPr="008761F5">
              <w:rPr>
                <w:rFonts w:ascii="Verdana" w:hAnsi="Verdana"/>
                <w:sz w:val="16"/>
                <w:szCs w:val="16"/>
                <w:lang w:val="en-US"/>
              </w:rPr>
              <w:t xml:space="preserve">The test duration will start when the temperature is 49 ± 1 °C and there is </w:t>
            </w:r>
            <w:r w:rsidR="00E261A4" w:rsidRPr="008761F5">
              <w:rPr>
                <w:rFonts w:ascii="Verdana" w:hAnsi="Verdana"/>
                <w:sz w:val="16"/>
                <w:szCs w:val="16"/>
                <w:lang w:val="en-US"/>
              </w:rPr>
              <w:t>mist</w:t>
            </w:r>
            <w:r w:rsidRPr="008761F5">
              <w:rPr>
                <w:rFonts w:ascii="Verdana" w:hAnsi="Verdana"/>
                <w:sz w:val="16"/>
                <w:szCs w:val="16"/>
                <w:lang w:val="en-US"/>
              </w:rPr>
              <w:t xml:space="preserve"> in the chamber. Record the temperature within the exposure zone of the closed cabinet twice a day at least 7 h</w:t>
            </w:r>
            <w:r w:rsidR="008761F5">
              <w:rPr>
                <w:rFonts w:ascii="Verdana" w:hAnsi="Verdana"/>
                <w:sz w:val="16"/>
                <w:szCs w:val="16"/>
                <w:lang w:val="en-US"/>
              </w:rPr>
              <w:t>ours</w:t>
            </w:r>
            <w:r w:rsidRPr="008761F5">
              <w:rPr>
                <w:rFonts w:ascii="Verdana" w:hAnsi="Verdana"/>
                <w:sz w:val="16"/>
                <w:szCs w:val="16"/>
                <w:lang w:val="en-US"/>
              </w:rPr>
              <w:t xml:space="preserve"> apart (except Saturdays, Sundays and holidays when the splash test is not interrupted to expose, rearrange or remove test samples or to check and replenish the solution in the tank).</w:t>
            </w:r>
          </w:p>
        </w:tc>
      </w:tr>
      <w:tr w:rsidR="00656896" w:rsidRPr="00507134" w14:paraId="43097161" w14:textId="571382CE" w:rsidTr="008761F5">
        <w:tc>
          <w:tcPr>
            <w:tcW w:w="4675" w:type="dxa"/>
          </w:tcPr>
          <w:p w14:paraId="1D543888" w14:textId="77777777" w:rsidR="00656896" w:rsidRPr="00507134" w:rsidRDefault="00656896" w:rsidP="00656896">
            <w:pPr>
              <w:pStyle w:val="Texto"/>
              <w:spacing w:after="80" w:line="205" w:lineRule="exact"/>
              <w:ind w:firstLine="0"/>
              <w:rPr>
                <w:rFonts w:ascii="Verdana" w:hAnsi="Verdana"/>
                <w:b/>
                <w:sz w:val="16"/>
                <w:szCs w:val="16"/>
              </w:rPr>
            </w:pPr>
            <w:r w:rsidRPr="00507134">
              <w:rPr>
                <w:rFonts w:ascii="Verdana" w:hAnsi="Verdana"/>
                <w:b/>
                <w:sz w:val="16"/>
                <w:szCs w:val="16"/>
              </w:rPr>
              <w:t xml:space="preserve">E.4.- </w:t>
            </w:r>
            <w:proofErr w:type="spellStart"/>
            <w:r w:rsidRPr="00507134">
              <w:rPr>
                <w:rFonts w:ascii="Verdana" w:hAnsi="Verdana"/>
                <w:b/>
                <w:sz w:val="16"/>
                <w:szCs w:val="16"/>
              </w:rPr>
              <w:t>Corrodkote</w:t>
            </w:r>
            <w:proofErr w:type="spellEnd"/>
            <w:r w:rsidRPr="00507134">
              <w:rPr>
                <w:rFonts w:ascii="Verdana" w:hAnsi="Verdana"/>
                <w:b/>
                <w:sz w:val="16"/>
                <w:szCs w:val="16"/>
              </w:rPr>
              <w:t>:</w:t>
            </w:r>
          </w:p>
        </w:tc>
        <w:tc>
          <w:tcPr>
            <w:tcW w:w="4675" w:type="dxa"/>
          </w:tcPr>
          <w:p w14:paraId="228DF17A" w14:textId="438260D3"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E.4.- </w:t>
            </w:r>
            <w:proofErr w:type="spellStart"/>
            <w:r w:rsidRPr="008761F5">
              <w:rPr>
                <w:rFonts w:ascii="Verdana" w:hAnsi="Verdana"/>
                <w:b/>
                <w:sz w:val="16"/>
                <w:szCs w:val="16"/>
                <w:lang w:val="en-US"/>
              </w:rPr>
              <w:t>Corrodkote</w:t>
            </w:r>
            <w:proofErr w:type="spellEnd"/>
            <w:r w:rsidRPr="008761F5">
              <w:rPr>
                <w:rFonts w:ascii="Verdana" w:hAnsi="Verdana"/>
                <w:b/>
                <w:sz w:val="16"/>
                <w:szCs w:val="16"/>
                <w:lang w:val="en-US"/>
              </w:rPr>
              <w:t>:</w:t>
            </w:r>
          </w:p>
        </w:tc>
      </w:tr>
      <w:tr w:rsidR="00656896" w:rsidRPr="00453BCE" w14:paraId="6CBCB5C2" w14:textId="3A75AA97" w:rsidTr="008761F5">
        <w:tc>
          <w:tcPr>
            <w:tcW w:w="4675" w:type="dxa"/>
          </w:tcPr>
          <w:p w14:paraId="5C4F6403"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sz w:val="16"/>
                <w:szCs w:val="16"/>
              </w:rPr>
              <w:t>Esta prueba es particularmente aplicable a estudios de investigación que tienen el efecto de evaluar el comportamiento de recubrimientos de cobre / níquel / cromo y níquel / cromo electrodepositados sobre acero, aleaciones de zinc, aleaciones de aluminio, plásticos y otros sustratos.</w:t>
            </w:r>
          </w:p>
        </w:tc>
        <w:tc>
          <w:tcPr>
            <w:tcW w:w="4675" w:type="dxa"/>
          </w:tcPr>
          <w:p w14:paraId="4F1E3174" w14:textId="3CB6B824" w:rsidR="00656896" w:rsidRPr="008761F5" w:rsidRDefault="00656896" w:rsidP="00656896">
            <w:pPr>
              <w:pStyle w:val="Texto"/>
              <w:spacing w:after="80" w:line="205" w:lineRule="exact"/>
              <w:ind w:firstLine="0"/>
              <w:rPr>
                <w:rFonts w:ascii="Verdana" w:hAnsi="Verdana"/>
                <w:sz w:val="16"/>
                <w:szCs w:val="16"/>
                <w:lang w:val="en-US"/>
              </w:rPr>
            </w:pPr>
            <w:r w:rsidRPr="008761F5">
              <w:rPr>
                <w:rFonts w:ascii="Verdana" w:hAnsi="Verdana"/>
                <w:sz w:val="16"/>
                <w:szCs w:val="16"/>
                <w:lang w:val="en-US"/>
              </w:rPr>
              <w:t>This test is particularly applicable to research studies that have the effect of evaluating the behavior of electrodeposited copper/nickel/chromium and nickel/chromium coatings on steel, zinc alloys, aluminum alloys, plastics, and other substrates.</w:t>
            </w:r>
          </w:p>
        </w:tc>
      </w:tr>
      <w:tr w:rsidR="00656896" w:rsidRPr="00507134" w14:paraId="70C79B58" w14:textId="545C1DBC" w:rsidTr="008761F5">
        <w:tc>
          <w:tcPr>
            <w:tcW w:w="4675" w:type="dxa"/>
          </w:tcPr>
          <w:p w14:paraId="1E95B82F"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lastRenderedPageBreak/>
              <w:t>E.4.1</w:t>
            </w:r>
            <w:r w:rsidRPr="00507134">
              <w:rPr>
                <w:rFonts w:ascii="Verdana" w:hAnsi="Verdana"/>
                <w:sz w:val="16"/>
                <w:szCs w:val="16"/>
              </w:rPr>
              <w:t xml:space="preserve"> Solución de </w:t>
            </w:r>
            <w:proofErr w:type="spellStart"/>
            <w:r w:rsidRPr="00507134">
              <w:rPr>
                <w:rFonts w:ascii="Verdana" w:hAnsi="Verdana"/>
                <w:sz w:val="16"/>
                <w:szCs w:val="16"/>
              </w:rPr>
              <w:t>Corrodkote</w:t>
            </w:r>
            <w:proofErr w:type="spellEnd"/>
          </w:p>
        </w:tc>
        <w:tc>
          <w:tcPr>
            <w:tcW w:w="4675" w:type="dxa"/>
          </w:tcPr>
          <w:p w14:paraId="6CED9308" w14:textId="48C31DCF"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E.4.1 </w:t>
            </w:r>
            <w:proofErr w:type="spellStart"/>
            <w:r w:rsidRPr="008761F5">
              <w:rPr>
                <w:rFonts w:ascii="Verdana" w:hAnsi="Verdana"/>
                <w:sz w:val="16"/>
                <w:szCs w:val="16"/>
                <w:lang w:val="en-US"/>
              </w:rPr>
              <w:t>Corrodkote</w:t>
            </w:r>
            <w:proofErr w:type="spellEnd"/>
            <w:r w:rsidRPr="008761F5">
              <w:rPr>
                <w:rFonts w:ascii="Verdana" w:hAnsi="Verdana"/>
                <w:sz w:val="16"/>
                <w:szCs w:val="16"/>
                <w:lang w:val="en-US"/>
              </w:rPr>
              <w:t xml:space="preserve"> solution</w:t>
            </w:r>
          </w:p>
        </w:tc>
      </w:tr>
      <w:tr w:rsidR="00656896" w:rsidRPr="00507134" w14:paraId="627D53BB" w14:textId="712E7CA9" w:rsidTr="008761F5">
        <w:tc>
          <w:tcPr>
            <w:tcW w:w="4675" w:type="dxa"/>
          </w:tcPr>
          <w:p w14:paraId="349F689E"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t xml:space="preserve">Opción 1.- </w:t>
            </w:r>
            <w:r w:rsidRPr="00507134">
              <w:rPr>
                <w:rFonts w:ascii="Verdana" w:hAnsi="Verdana"/>
                <w:sz w:val="16"/>
                <w:szCs w:val="16"/>
              </w:rPr>
              <w:t xml:space="preserve">Preparar la suspensión de </w:t>
            </w:r>
            <w:proofErr w:type="spellStart"/>
            <w:r w:rsidRPr="00507134">
              <w:rPr>
                <w:rFonts w:ascii="Verdana" w:hAnsi="Verdana"/>
                <w:sz w:val="16"/>
                <w:szCs w:val="16"/>
              </w:rPr>
              <w:t>Corrodkote</w:t>
            </w:r>
            <w:proofErr w:type="spellEnd"/>
            <w:r w:rsidRPr="00507134">
              <w:rPr>
                <w:rFonts w:ascii="Verdana" w:hAnsi="Verdana"/>
                <w:sz w:val="16"/>
                <w:szCs w:val="16"/>
              </w:rPr>
              <w:t xml:space="preserve"> en un vaso de precipitados de vidrio disolviendo 0,035 g de nitrato cúprico de grado reactivo (Cu (NO</w:t>
            </w:r>
            <w:r w:rsidRPr="00507134">
              <w:rPr>
                <w:rFonts w:ascii="Verdana" w:hAnsi="Verdana"/>
                <w:sz w:val="16"/>
                <w:szCs w:val="16"/>
                <w:vertAlign w:val="subscript"/>
              </w:rPr>
              <w:t>3</w:t>
            </w:r>
            <w:r w:rsidRPr="00507134">
              <w:rPr>
                <w:rFonts w:ascii="Verdana" w:hAnsi="Verdana"/>
                <w:sz w:val="16"/>
                <w:szCs w:val="16"/>
              </w:rPr>
              <w:t>)</w:t>
            </w:r>
            <w:r w:rsidRPr="00507134">
              <w:rPr>
                <w:rFonts w:ascii="Verdana" w:hAnsi="Verdana"/>
                <w:sz w:val="16"/>
                <w:szCs w:val="16"/>
                <w:vertAlign w:val="subscript"/>
              </w:rPr>
              <w:t>2</w:t>
            </w:r>
            <w:r w:rsidRPr="00507134">
              <w:rPr>
                <w:rFonts w:ascii="Verdana" w:hAnsi="Verdana"/>
                <w:sz w:val="16"/>
                <w:szCs w:val="16"/>
              </w:rPr>
              <w:t xml:space="preserve"> • 3H</w:t>
            </w:r>
            <w:r w:rsidRPr="00507134">
              <w:rPr>
                <w:rFonts w:ascii="Verdana" w:hAnsi="Verdana"/>
                <w:sz w:val="16"/>
                <w:szCs w:val="16"/>
                <w:vertAlign w:val="subscript"/>
              </w:rPr>
              <w:t>2</w:t>
            </w:r>
            <w:r w:rsidRPr="00507134">
              <w:rPr>
                <w:rFonts w:ascii="Verdana" w:hAnsi="Verdana"/>
                <w:sz w:val="16"/>
                <w:szCs w:val="16"/>
              </w:rPr>
              <w:t>O), 0,165 g de cloruro férrico de grado reactivo ACS (FeCl</w:t>
            </w:r>
            <w:r w:rsidRPr="00507134">
              <w:rPr>
                <w:rFonts w:ascii="Verdana" w:hAnsi="Verdana"/>
                <w:sz w:val="16"/>
                <w:szCs w:val="16"/>
                <w:vertAlign w:val="subscript"/>
              </w:rPr>
              <w:t>3</w:t>
            </w:r>
            <w:r w:rsidRPr="00507134">
              <w:rPr>
                <w:rFonts w:ascii="Verdana" w:hAnsi="Verdana"/>
                <w:sz w:val="16"/>
                <w:szCs w:val="16"/>
              </w:rPr>
              <w:t xml:space="preserve"> • 6H</w:t>
            </w:r>
            <w:r w:rsidRPr="00507134">
              <w:rPr>
                <w:rFonts w:ascii="Verdana" w:hAnsi="Verdana"/>
                <w:sz w:val="16"/>
                <w:szCs w:val="16"/>
                <w:vertAlign w:val="subscript"/>
              </w:rPr>
              <w:t>2</w:t>
            </w:r>
            <w:r w:rsidRPr="00507134">
              <w:rPr>
                <w:rFonts w:ascii="Verdana" w:hAnsi="Verdana"/>
                <w:sz w:val="16"/>
                <w:szCs w:val="16"/>
              </w:rPr>
              <w:t>O) y 1,0 g de Cloruro de amonio (NH</w:t>
            </w:r>
            <w:r w:rsidRPr="00507134">
              <w:rPr>
                <w:rFonts w:ascii="Verdana" w:hAnsi="Verdana"/>
                <w:sz w:val="16"/>
                <w:szCs w:val="16"/>
                <w:vertAlign w:val="subscript"/>
              </w:rPr>
              <w:t>4</w:t>
            </w:r>
            <w:r w:rsidRPr="00507134">
              <w:rPr>
                <w:rFonts w:ascii="Verdana" w:hAnsi="Verdana"/>
                <w:sz w:val="16"/>
                <w:szCs w:val="16"/>
              </w:rPr>
              <w:t>Cl) grado reactivo ACS en 50 ml de agua destilada conforme a las especificaciones de la Tabla E1. Se añade en la solución 30 g de arcilla de calidad cerámica. Mezclar la suspensión a fondo y dejar reposar durante unos 2 min para que la arcilla se sature. Mezcle bien la mezcla antes de usarla.</w:t>
            </w:r>
          </w:p>
        </w:tc>
        <w:tc>
          <w:tcPr>
            <w:tcW w:w="4675" w:type="dxa"/>
          </w:tcPr>
          <w:p w14:paraId="1F7148D2" w14:textId="4F9627E2"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Option 1.- </w:t>
            </w:r>
            <w:r w:rsidRPr="008761F5">
              <w:rPr>
                <w:rFonts w:ascii="Verdana" w:hAnsi="Verdana"/>
                <w:sz w:val="16"/>
                <w:szCs w:val="16"/>
                <w:lang w:val="en-US"/>
              </w:rPr>
              <w:t xml:space="preserve">Prepare the </w:t>
            </w:r>
            <w:proofErr w:type="spellStart"/>
            <w:r w:rsidRPr="008761F5">
              <w:rPr>
                <w:rFonts w:ascii="Verdana" w:hAnsi="Verdana"/>
                <w:sz w:val="16"/>
                <w:szCs w:val="16"/>
                <w:lang w:val="en-US"/>
              </w:rPr>
              <w:t>Corrodkote</w:t>
            </w:r>
            <w:proofErr w:type="spellEnd"/>
            <w:r w:rsidRPr="008761F5">
              <w:rPr>
                <w:rFonts w:ascii="Verdana" w:hAnsi="Verdana"/>
                <w:sz w:val="16"/>
                <w:szCs w:val="16"/>
                <w:lang w:val="en-US"/>
              </w:rPr>
              <w:t xml:space="preserve"> suspension in a glass beaker by dissolving 0.035 g</w:t>
            </w:r>
            <w:r w:rsidR="008761F5">
              <w:rPr>
                <w:rFonts w:ascii="Verdana" w:hAnsi="Verdana"/>
                <w:sz w:val="16"/>
                <w:szCs w:val="16"/>
                <w:lang w:val="en-US"/>
              </w:rPr>
              <w:t>rams</w:t>
            </w:r>
            <w:r w:rsidRPr="008761F5">
              <w:rPr>
                <w:rFonts w:ascii="Verdana" w:hAnsi="Verdana"/>
                <w:sz w:val="16"/>
                <w:szCs w:val="16"/>
                <w:lang w:val="en-US"/>
              </w:rPr>
              <w:t xml:space="preserve"> reagent grade cupric nitrate (Cu (NO</w:t>
            </w:r>
            <w:r w:rsidRPr="008761F5">
              <w:rPr>
                <w:rFonts w:ascii="Verdana" w:hAnsi="Verdana"/>
                <w:sz w:val="16"/>
                <w:szCs w:val="16"/>
                <w:vertAlign w:val="subscript"/>
                <w:lang w:val="en-US"/>
              </w:rPr>
              <w:t>3</w:t>
            </w:r>
            <w:r w:rsidR="001A2F7B" w:rsidRPr="008761F5">
              <w:rPr>
                <w:rFonts w:ascii="Verdana" w:hAnsi="Verdana"/>
                <w:sz w:val="16"/>
                <w:szCs w:val="16"/>
                <w:vertAlign w:val="subscript"/>
                <w:lang w:val="en-US"/>
              </w:rPr>
              <w:t>)</w:t>
            </w:r>
            <w:r w:rsidRPr="008761F5">
              <w:rPr>
                <w:rFonts w:ascii="Verdana" w:hAnsi="Verdana"/>
                <w:sz w:val="16"/>
                <w:szCs w:val="16"/>
                <w:vertAlign w:val="subscript"/>
                <w:lang w:val="en-US"/>
              </w:rPr>
              <w:t xml:space="preserve">2 </w:t>
            </w:r>
            <w:r w:rsidRPr="008761F5">
              <w:rPr>
                <w:rFonts w:ascii="Verdana" w:hAnsi="Verdana"/>
                <w:sz w:val="16"/>
                <w:szCs w:val="16"/>
                <w:lang w:val="en-US"/>
              </w:rPr>
              <w:t>• 3H</w:t>
            </w:r>
            <w:r w:rsidRPr="008761F5">
              <w:rPr>
                <w:rFonts w:ascii="Verdana" w:hAnsi="Verdana"/>
                <w:sz w:val="16"/>
                <w:szCs w:val="16"/>
                <w:vertAlign w:val="subscript"/>
                <w:lang w:val="en-US"/>
              </w:rPr>
              <w:t>2</w:t>
            </w:r>
            <w:r w:rsidRPr="008761F5">
              <w:rPr>
                <w:rFonts w:ascii="Verdana" w:hAnsi="Verdana"/>
                <w:sz w:val="16"/>
                <w:szCs w:val="16"/>
                <w:lang w:val="en-US"/>
              </w:rPr>
              <w:t>O), 0.165 g ACS reagent grade ferric chloride (FeCl</w:t>
            </w:r>
            <w:r w:rsidRPr="008761F5">
              <w:rPr>
                <w:rFonts w:ascii="Verdana" w:hAnsi="Verdana"/>
                <w:sz w:val="16"/>
                <w:szCs w:val="16"/>
                <w:vertAlign w:val="subscript"/>
                <w:lang w:val="en-US"/>
              </w:rPr>
              <w:t xml:space="preserve">3 </w:t>
            </w:r>
            <w:r w:rsidRPr="008761F5">
              <w:rPr>
                <w:rFonts w:ascii="Verdana" w:hAnsi="Verdana"/>
                <w:sz w:val="16"/>
                <w:szCs w:val="16"/>
                <w:lang w:val="en-US"/>
              </w:rPr>
              <w:t>• 6H</w:t>
            </w:r>
            <w:r w:rsidRPr="008761F5">
              <w:rPr>
                <w:rFonts w:ascii="Verdana" w:hAnsi="Verdana"/>
                <w:sz w:val="16"/>
                <w:szCs w:val="16"/>
                <w:vertAlign w:val="subscript"/>
                <w:lang w:val="en-US"/>
              </w:rPr>
              <w:t>2</w:t>
            </w:r>
            <w:r w:rsidRPr="008761F5">
              <w:rPr>
                <w:rFonts w:ascii="Verdana" w:hAnsi="Verdana"/>
                <w:sz w:val="16"/>
                <w:szCs w:val="16"/>
                <w:lang w:val="en-US"/>
              </w:rPr>
              <w:t>O) and 1.0 g of Ammonium Chloride (NH</w:t>
            </w:r>
            <w:r w:rsidRPr="008761F5">
              <w:rPr>
                <w:rFonts w:ascii="Verdana" w:hAnsi="Verdana"/>
                <w:sz w:val="16"/>
                <w:szCs w:val="16"/>
                <w:vertAlign w:val="subscript"/>
                <w:lang w:val="en-US"/>
              </w:rPr>
              <w:t>4</w:t>
            </w:r>
            <w:r w:rsidRPr="008761F5">
              <w:rPr>
                <w:rFonts w:ascii="Verdana" w:hAnsi="Verdana"/>
                <w:sz w:val="16"/>
                <w:szCs w:val="16"/>
                <w:lang w:val="en-US"/>
              </w:rPr>
              <w:t>Cl) ACS reagent grade in 50 ml of distilled water according to the specifications in Table E1. 30 g of ceramic grade clay is added to the solution. Mix the suspension thoroughly and allow to settle for about 2 min to allow the clay to saturate. Mix the mixture well before use.</w:t>
            </w:r>
          </w:p>
        </w:tc>
      </w:tr>
      <w:tr w:rsidR="00656896" w:rsidRPr="00507134" w14:paraId="55BB9E35" w14:textId="580369A5" w:rsidTr="008761F5">
        <w:tc>
          <w:tcPr>
            <w:tcW w:w="4675" w:type="dxa"/>
          </w:tcPr>
          <w:p w14:paraId="7D022112"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t>Opción 2</w:t>
            </w:r>
            <w:r w:rsidRPr="00507134">
              <w:rPr>
                <w:rFonts w:ascii="Verdana" w:hAnsi="Verdana"/>
                <w:sz w:val="16"/>
                <w:szCs w:val="16"/>
              </w:rPr>
              <w:t xml:space="preserve">.- Un método alternativo para preparar la suspensión de </w:t>
            </w:r>
            <w:proofErr w:type="spellStart"/>
            <w:r w:rsidRPr="00507134">
              <w:rPr>
                <w:rFonts w:ascii="Verdana" w:hAnsi="Verdana"/>
                <w:sz w:val="16"/>
                <w:szCs w:val="16"/>
              </w:rPr>
              <w:t>Corrodkote</w:t>
            </w:r>
            <w:proofErr w:type="spellEnd"/>
            <w:r w:rsidRPr="00507134">
              <w:rPr>
                <w:rFonts w:ascii="Verdana" w:hAnsi="Verdana"/>
                <w:sz w:val="16"/>
                <w:szCs w:val="16"/>
              </w:rPr>
              <w:t xml:space="preserve"> puede ser la siguiente: Pesar 2,5 g de nitrato cúprico (Cu (NO</w:t>
            </w:r>
            <w:r w:rsidRPr="00507134">
              <w:rPr>
                <w:rFonts w:ascii="Verdana" w:hAnsi="Verdana"/>
                <w:sz w:val="16"/>
                <w:szCs w:val="16"/>
                <w:vertAlign w:val="subscript"/>
              </w:rPr>
              <w:t>3</w:t>
            </w:r>
            <w:r w:rsidRPr="00507134">
              <w:rPr>
                <w:rFonts w:ascii="Verdana" w:hAnsi="Verdana"/>
                <w:sz w:val="16"/>
                <w:szCs w:val="16"/>
              </w:rPr>
              <w:t>) 2 • 3H</w:t>
            </w:r>
            <w:r w:rsidRPr="00507134">
              <w:rPr>
                <w:rFonts w:ascii="Verdana" w:hAnsi="Verdana"/>
                <w:sz w:val="16"/>
                <w:szCs w:val="16"/>
                <w:vertAlign w:val="subscript"/>
              </w:rPr>
              <w:t>2</w:t>
            </w:r>
            <w:r w:rsidRPr="00507134">
              <w:rPr>
                <w:rFonts w:ascii="Verdana" w:hAnsi="Verdana"/>
                <w:sz w:val="16"/>
                <w:szCs w:val="16"/>
              </w:rPr>
              <w:t>O), disolver y diluir con agua destilada en un matraz aforado a exactamente a 500 ml. Pesar 2.50 g de cloruro férrico (FeCl</w:t>
            </w:r>
            <w:r w:rsidRPr="00507134">
              <w:rPr>
                <w:rFonts w:ascii="Verdana" w:hAnsi="Verdana"/>
                <w:sz w:val="16"/>
                <w:szCs w:val="16"/>
                <w:vertAlign w:val="subscript"/>
              </w:rPr>
              <w:t>3</w:t>
            </w:r>
            <w:r w:rsidRPr="00507134">
              <w:rPr>
                <w:rFonts w:ascii="Verdana" w:hAnsi="Verdana"/>
                <w:sz w:val="16"/>
                <w:szCs w:val="16"/>
              </w:rPr>
              <w:t xml:space="preserve"> • 6H</w:t>
            </w:r>
            <w:r w:rsidRPr="00507134">
              <w:rPr>
                <w:rFonts w:ascii="Verdana" w:hAnsi="Verdana"/>
                <w:sz w:val="16"/>
                <w:szCs w:val="16"/>
                <w:vertAlign w:val="subscript"/>
              </w:rPr>
              <w:t>2</w:t>
            </w:r>
            <w:r w:rsidRPr="00507134">
              <w:rPr>
                <w:rFonts w:ascii="Verdana" w:hAnsi="Verdana"/>
                <w:sz w:val="16"/>
                <w:szCs w:val="16"/>
              </w:rPr>
              <w:t>O), disolver y diluir con agua destilada en un segundo matraz aforado a exactamente 500 ml. (La solución de cloruro férrico se mantendrá en un lugar oscuro y se tapará con un tapón de goma o de vidrio cuando no esté en uso). La solución de cloruro férrico no debe tener más de 2 semanas de antigüedad, ya que las soluciones más antiguas se vuelven inestables. Pesar 50,0 g de cloruro de amonio (NH</w:t>
            </w:r>
            <w:r w:rsidRPr="00507134">
              <w:rPr>
                <w:rFonts w:ascii="Verdana" w:hAnsi="Verdana"/>
                <w:sz w:val="16"/>
                <w:szCs w:val="16"/>
                <w:vertAlign w:val="subscript"/>
              </w:rPr>
              <w:t>4</w:t>
            </w:r>
            <w:r w:rsidRPr="00507134">
              <w:rPr>
                <w:rFonts w:ascii="Verdana" w:hAnsi="Verdana"/>
                <w:sz w:val="16"/>
                <w:szCs w:val="16"/>
              </w:rPr>
              <w:t>Cl), disolver y diluir con agua destilada en un matraz aforado a exactamente 500 ml. A continuación, medir exactamente 7,0 ml de la solución de nitrato cúprico, 33,0 ml de solución de cloruro férrico y 10,0 ml de la solución de cloruro de amonio. Colóquelas en un vaso de precipitados al que se añaden ahora 30,0 g de arcilla. Agitar con un vaso agitador.</w:t>
            </w:r>
          </w:p>
        </w:tc>
        <w:tc>
          <w:tcPr>
            <w:tcW w:w="4675" w:type="dxa"/>
          </w:tcPr>
          <w:p w14:paraId="15F8B21D" w14:textId="443FC55C"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Option </w:t>
            </w:r>
            <w:r w:rsidRPr="008761F5">
              <w:rPr>
                <w:rFonts w:ascii="Verdana" w:hAnsi="Verdana"/>
                <w:sz w:val="16"/>
                <w:szCs w:val="16"/>
                <w:lang w:val="en-US"/>
              </w:rPr>
              <w:t xml:space="preserve">2.- An alternative method to prepare the </w:t>
            </w:r>
            <w:proofErr w:type="spellStart"/>
            <w:r w:rsidRPr="008761F5">
              <w:rPr>
                <w:rFonts w:ascii="Verdana" w:hAnsi="Verdana"/>
                <w:sz w:val="16"/>
                <w:szCs w:val="16"/>
                <w:lang w:val="en-US"/>
              </w:rPr>
              <w:t>Corrodkote</w:t>
            </w:r>
            <w:proofErr w:type="spellEnd"/>
            <w:r w:rsidRPr="008761F5">
              <w:rPr>
                <w:rFonts w:ascii="Verdana" w:hAnsi="Verdana"/>
                <w:sz w:val="16"/>
                <w:szCs w:val="16"/>
                <w:lang w:val="en-US"/>
              </w:rPr>
              <w:t xml:space="preserve"> suspension can be the following: Weigh 2.5 g of cupric nitrate (Cu (NO</w:t>
            </w:r>
            <w:r w:rsidRPr="008761F5">
              <w:rPr>
                <w:rFonts w:ascii="Verdana" w:hAnsi="Verdana"/>
                <w:sz w:val="16"/>
                <w:szCs w:val="16"/>
                <w:vertAlign w:val="subscript"/>
                <w:lang w:val="en-US"/>
              </w:rPr>
              <w:t>3</w:t>
            </w:r>
            <w:r w:rsidR="001A2F7B" w:rsidRPr="008761F5">
              <w:rPr>
                <w:rFonts w:ascii="Verdana" w:hAnsi="Verdana"/>
                <w:sz w:val="16"/>
                <w:szCs w:val="16"/>
                <w:vertAlign w:val="subscript"/>
                <w:lang w:val="en-US"/>
              </w:rPr>
              <w:t>)</w:t>
            </w:r>
            <w:r w:rsidRPr="008761F5">
              <w:rPr>
                <w:rFonts w:ascii="Verdana" w:hAnsi="Verdana"/>
                <w:sz w:val="16"/>
                <w:szCs w:val="16"/>
                <w:lang w:val="en-US"/>
              </w:rPr>
              <w:t>2 • 3H</w:t>
            </w:r>
            <w:r w:rsidRPr="008761F5">
              <w:rPr>
                <w:rFonts w:ascii="Verdana" w:hAnsi="Verdana"/>
                <w:sz w:val="16"/>
                <w:szCs w:val="16"/>
                <w:vertAlign w:val="subscript"/>
                <w:lang w:val="en-US"/>
              </w:rPr>
              <w:t>2</w:t>
            </w:r>
            <w:r w:rsidRPr="008761F5">
              <w:rPr>
                <w:rFonts w:ascii="Verdana" w:hAnsi="Verdana"/>
                <w:sz w:val="16"/>
                <w:szCs w:val="16"/>
                <w:lang w:val="en-US"/>
              </w:rPr>
              <w:t>O), dissolve and dilute with distilled water in a volumetric flask at exactly 500 ml. Weigh 2.50 g of ferric chloride (FeCl</w:t>
            </w:r>
            <w:r w:rsidRPr="008761F5">
              <w:rPr>
                <w:rFonts w:ascii="Verdana" w:hAnsi="Verdana"/>
                <w:sz w:val="16"/>
                <w:szCs w:val="16"/>
                <w:vertAlign w:val="subscript"/>
                <w:lang w:val="en-US"/>
              </w:rPr>
              <w:t xml:space="preserve">3 </w:t>
            </w:r>
            <w:r w:rsidRPr="008761F5">
              <w:rPr>
                <w:rFonts w:ascii="Verdana" w:hAnsi="Verdana"/>
                <w:sz w:val="16"/>
                <w:szCs w:val="16"/>
                <w:lang w:val="en-US"/>
              </w:rPr>
              <w:t>• 6H</w:t>
            </w:r>
            <w:r w:rsidRPr="008761F5">
              <w:rPr>
                <w:rFonts w:ascii="Verdana" w:hAnsi="Verdana"/>
                <w:sz w:val="16"/>
                <w:szCs w:val="16"/>
                <w:vertAlign w:val="subscript"/>
                <w:lang w:val="en-US"/>
              </w:rPr>
              <w:t>2</w:t>
            </w:r>
            <w:r w:rsidRPr="008761F5">
              <w:rPr>
                <w:rFonts w:ascii="Verdana" w:hAnsi="Verdana"/>
                <w:sz w:val="16"/>
                <w:szCs w:val="16"/>
                <w:lang w:val="en-US"/>
              </w:rPr>
              <w:t>O), dissolve, and dilute with distilled water in a second volumetric flask to exactly 500 m</w:t>
            </w:r>
            <w:r w:rsidR="008761F5">
              <w:rPr>
                <w:rFonts w:ascii="Verdana" w:hAnsi="Verdana"/>
                <w:sz w:val="16"/>
                <w:szCs w:val="16"/>
                <w:lang w:val="en-US"/>
              </w:rPr>
              <w:t>l</w:t>
            </w:r>
            <w:r w:rsidRPr="008761F5">
              <w:rPr>
                <w:rFonts w:ascii="Verdana" w:hAnsi="Verdana"/>
                <w:sz w:val="16"/>
                <w:szCs w:val="16"/>
                <w:lang w:val="en-US"/>
              </w:rPr>
              <w:t xml:space="preserve">. (The ferric chloride solution </w:t>
            </w:r>
            <w:r w:rsidR="00D64B7E" w:rsidRPr="008761F5">
              <w:rPr>
                <w:rFonts w:ascii="Verdana" w:hAnsi="Verdana"/>
                <w:sz w:val="16"/>
                <w:szCs w:val="16"/>
                <w:lang w:val="en-US"/>
              </w:rPr>
              <w:t>must</w:t>
            </w:r>
            <w:r w:rsidRPr="008761F5">
              <w:rPr>
                <w:rFonts w:ascii="Verdana" w:hAnsi="Verdana"/>
                <w:sz w:val="16"/>
                <w:szCs w:val="16"/>
                <w:lang w:val="en-US"/>
              </w:rPr>
              <w:t xml:space="preserve"> be kept in a dark place and covered with a glass or rubber stopper when not in use.) The ferric chloride solution </w:t>
            </w:r>
            <w:r w:rsidR="00D64B7E" w:rsidRPr="008761F5">
              <w:rPr>
                <w:rFonts w:ascii="Verdana" w:hAnsi="Verdana"/>
                <w:sz w:val="16"/>
                <w:szCs w:val="16"/>
                <w:lang w:val="en-US"/>
              </w:rPr>
              <w:t>must</w:t>
            </w:r>
            <w:r w:rsidRPr="008761F5">
              <w:rPr>
                <w:rFonts w:ascii="Verdana" w:hAnsi="Verdana"/>
                <w:sz w:val="16"/>
                <w:szCs w:val="16"/>
                <w:lang w:val="en-US"/>
              </w:rPr>
              <w:t xml:space="preserve"> not be more than 2 weeks old, as older solutions become unstable. Weigh 50.0 g of ammonium chloride (NH</w:t>
            </w:r>
            <w:r w:rsidRPr="008761F5">
              <w:rPr>
                <w:rFonts w:ascii="Verdana" w:hAnsi="Verdana"/>
                <w:sz w:val="16"/>
                <w:szCs w:val="16"/>
                <w:vertAlign w:val="subscript"/>
                <w:lang w:val="en-US"/>
              </w:rPr>
              <w:t>4</w:t>
            </w:r>
            <w:r w:rsidRPr="008761F5">
              <w:rPr>
                <w:rFonts w:ascii="Verdana" w:hAnsi="Verdana"/>
                <w:sz w:val="16"/>
                <w:szCs w:val="16"/>
                <w:lang w:val="en-US"/>
              </w:rPr>
              <w:t>Cl), dissolve, and dilute with distilled water in a volumetric flask to exactly 500 m</w:t>
            </w:r>
            <w:r w:rsidR="008761F5">
              <w:rPr>
                <w:rFonts w:ascii="Verdana" w:hAnsi="Verdana"/>
                <w:sz w:val="16"/>
                <w:szCs w:val="16"/>
                <w:lang w:val="en-US"/>
              </w:rPr>
              <w:t>l</w:t>
            </w:r>
            <w:r w:rsidRPr="008761F5">
              <w:rPr>
                <w:rFonts w:ascii="Verdana" w:hAnsi="Verdana"/>
                <w:sz w:val="16"/>
                <w:szCs w:val="16"/>
                <w:lang w:val="en-US"/>
              </w:rPr>
              <w:t>. Next, accurately measure 7.0 m</w:t>
            </w:r>
            <w:r w:rsidR="008761F5">
              <w:rPr>
                <w:rFonts w:ascii="Verdana" w:hAnsi="Verdana"/>
                <w:sz w:val="16"/>
                <w:szCs w:val="16"/>
                <w:lang w:val="en-US"/>
              </w:rPr>
              <w:t>l</w:t>
            </w:r>
            <w:r w:rsidRPr="008761F5">
              <w:rPr>
                <w:rFonts w:ascii="Verdana" w:hAnsi="Verdana"/>
                <w:sz w:val="16"/>
                <w:szCs w:val="16"/>
                <w:lang w:val="en-US"/>
              </w:rPr>
              <w:t xml:space="preserve"> of the cupric nitrate solution, 33.0 m</w:t>
            </w:r>
            <w:r w:rsidR="008761F5">
              <w:rPr>
                <w:rFonts w:ascii="Verdana" w:hAnsi="Verdana"/>
                <w:sz w:val="16"/>
                <w:szCs w:val="16"/>
                <w:lang w:val="en-US"/>
              </w:rPr>
              <w:t>l</w:t>
            </w:r>
            <w:r w:rsidRPr="008761F5">
              <w:rPr>
                <w:rFonts w:ascii="Verdana" w:hAnsi="Verdana"/>
                <w:sz w:val="16"/>
                <w:szCs w:val="16"/>
                <w:lang w:val="en-US"/>
              </w:rPr>
              <w:t xml:space="preserve"> of the ferric chloride solution, and 10.0 m</w:t>
            </w:r>
            <w:r w:rsidR="008761F5">
              <w:rPr>
                <w:rFonts w:ascii="Verdana" w:hAnsi="Verdana"/>
                <w:sz w:val="16"/>
                <w:szCs w:val="16"/>
                <w:lang w:val="en-US"/>
              </w:rPr>
              <w:t>l</w:t>
            </w:r>
            <w:r w:rsidRPr="008761F5">
              <w:rPr>
                <w:rFonts w:ascii="Verdana" w:hAnsi="Verdana"/>
                <w:sz w:val="16"/>
                <w:szCs w:val="16"/>
                <w:lang w:val="en-US"/>
              </w:rPr>
              <w:t xml:space="preserve"> of the ammonium chloride solution. Place them in a beaker to which 30.0 g of clay is now added. Shake with a shaker glass.</w:t>
            </w:r>
          </w:p>
        </w:tc>
      </w:tr>
      <w:tr w:rsidR="00656896" w:rsidRPr="00453BCE" w14:paraId="3F58E482" w14:textId="00D5CDD8" w:rsidTr="008761F5">
        <w:tc>
          <w:tcPr>
            <w:tcW w:w="4675" w:type="dxa"/>
          </w:tcPr>
          <w:p w14:paraId="19B13C09"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t>E.4.2</w:t>
            </w:r>
            <w:r w:rsidRPr="00507134">
              <w:rPr>
                <w:rFonts w:ascii="Verdana" w:hAnsi="Verdana"/>
                <w:sz w:val="16"/>
                <w:szCs w:val="16"/>
              </w:rPr>
              <w:t xml:space="preserve"> Aplicación de la solución</w:t>
            </w:r>
          </w:p>
        </w:tc>
        <w:tc>
          <w:tcPr>
            <w:tcW w:w="4675" w:type="dxa"/>
          </w:tcPr>
          <w:p w14:paraId="254679A3" w14:textId="430218D9"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E.4.2 </w:t>
            </w:r>
            <w:r w:rsidRPr="008761F5">
              <w:rPr>
                <w:rFonts w:ascii="Verdana" w:hAnsi="Verdana"/>
                <w:sz w:val="16"/>
                <w:szCs w:val="16"/>
                <w:lang w:val="en-US"/>
              </w:rPr>
              <w:t>Application of the solution</w:t>
            </w:r>
          </w:p>
        </w:tc>
      </w:tr>
      <w:tr w:rsidR="00656896" w:rsidRPr="00453BCE" w14:paraId="3D4BAEAC" w14:textId="1BB53577" w:rsidTr="008761F5">
        <w:tc>
          <w:tcPr>
            <w:tcW w:w="4675" w:type="dxa"/>
          </w:tcPr>
          <w:p w14:paraId="504334C1"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sz w:val="16"/>
                <w:szCs w:val="16"/>
              </w:rPr>
              <w:t xml:space="preserve">Aplique la solución de </w:t>
            </w:r>
            <w:proofErr w:type="spellStart"/>
            <w:r w:rsidRPr="00507134">
              <w:rPr>
                <w:rFonts w:ascii="Verdana" w:hAnsi="Verdana"/>
                <w:sz w:val="16"/>
                <w:szCs w:val="16"/>
              </w:rPr>
              <w:t>Corrodkote</w:t>
            </w:r>
            <w:proofErr w:type="spellEnd"/>
            <w:r w:rsidRPr="00507134">
              <w:rPr>
                <w:rFonts w:ascii="Verdana" w:hAnsi="Verdana"/>
                <w:sz w:val="16"/>
                <w:szCs w:val="16"/>
              </w:rPr>
              <w:t xml:space="preserve"> a la muestra utilizando una brocha limpia. Sumerja la brocha en la suspensión de </w:t>
            </w:r>
            <w:proofErr w:type="spellStart"/>
            <w:r w:rsidRPr="00507134">
              <w:rPr>
                <w:rFonts w:ascii="Verdana" w:hAnsi="Verdana"/>
                <w:sz w:val="16"/>
                <w:szCs w:val="16"/>
              </w:rPr>
              <w:t>Corrodkote</w:t>
            </w:r>
            <w:proofErr w:type="spellEnd"/>
            <w:r w:rsidRPr="00507134">
              <w:rPr>
                <w:rFonts w:ascii="Verdana" w:hAnsi="Verdana"/>
                <w:sz w:val="16"/>
                <w:szCs w:val="16"/>
              </w:rPr>
              <w:t xml:space="preserve"> y con un movimiento circular, cubra completamente el espécimen. A continuación, suavizar el revestimiento cepillando con la misma brocha ligeramente en una dirección. Dejar secar los especímenes a temperatura ambiente y a una humedad relativa inferior al 50 % durante 1 h antes de colocarlos en la cámara de humedad.</w:t>
            </w:r>
          </w:p>
        </w:tc>
        <w:tc>
          <w:tcPr>
            <w:tcW w:w="4675" w:type="dxa"/>
          </w:tcPr>
          <w:p w14:paraId="11D0CDA5" w14:textId="14095826" w:rsidR="00656896" w:rsidRPr="008761F5" w:rsidRDefault="00656896" w:rsidP="00656896">
            <w:pPr>
              <w:pStyle w:val="Texto"/>
              <w:spacing w:after="80" w:line="205" w:lineRule="exact"/>
              <w:ind w:firstLine="0"/>
              <w:rPr>
                <w:rFonts w:ascii="Verdana" w:hAnsi="Verdana"/>
                <w:sz w:val="16"/>
                <w:szCs w:val="16"/>
                <w:lang w:val="en-US"/>
              </w:rPr>
            </w:pPr>
            <w:r w:rsidRPr="008761F5">
              <w:rPr>
                <w:rFonts w:ascii="Verdana" w:hAnsi="Verdana"/>
                <w:sz w:val="16"/>
                <w:szCs w:val="16"/>
                <w:lang w:val="en-US"/>
              </w:rPr>
              <w:t xml:space="preserve">Apply the </w:t>
            </w:r>
            <w:proofErr w:type="spellStart"/>
            <w:r w:rsidRPr="008761F5">
              <w:rPr>
                <w:rFonts w:ascii="Verdana" w:hAnsi="Verdana"/>
                <w:sz w:val="16"/>
                <w:szCs w:val="16"/>
                <w:lang w:val="en-US"/>
              </w:rPr>
              <w:t>Corrodkote</w:t>
            </w:r>
            <w:proofErr w:type="spellEnd"/>
            <w:r w:rsidRPr="008761F5">
              <w:rPr>
                <w:rFonts w:ascii="Verdana" w:hAnsi="Verdana"/>
                <w:sz w:val="16"/>
                <w:szCs w:val="16"/>
                <w:lang w:val="en-US"/>
              </w:rPr>
              <w:t xml:space="preserve"> solution to the sample using a clean brush. Dip the brush into the </w:t>
            </w:r>
            <w:proofErr w:type="spellStart"/>
            <w:r w:rsidRPr="008761F5">
              <w:rPr>
                <w:rFonts w:ascii="Verdana" w:hAnsi="Verdana"/>
                <w:sz w:val="16"/>
                <w:szCs w:val="16"/>
                <w:lang w:val="en-US"/>
              </w:rPr>
              <w:t>Corrodkote</w:t>
            </w:r>
            <w:proofErr w:type="spellEnd"/>
            <w:r w:rsidRPr="008761F5">
              <w:rPr>
                <w:rFonts w:ascii="Verdana" w:hAnsi="Verdana"/>
                <w:sz w:val="16"/>
                <w:szCs w:val="16"/>
                <w:lang w:val="en-US"/>
              </w:rPr>
              <w:t xml:space="preserve"> suspension and using a circular motion, completely cover the specimen. Then smooth the coating by brushing with the same brush lightly in one direction. Allow specimens to dry at room temperature and less than 50% relative humidity for 1 h</w:t>
            </w:r>
            <w:r w:rsidR="008761F5">
              <w:rPr>
                <w:rFonts w:ascii="Verdana" w:hAnsi="Verdana"/>
                <w:sz w:val="16"/>
                <w:szCs w:val="16"/>
                <w:lang w:val="en-US"/>
              </w:rPr>
              <w:t>our</w:t>
            </w:r>
            <w:r w:rsidRPr="008761F5">
              <w:rPr>
                <w:rFonts w:ascii="Verdana" w:hAnsi="Verdana"/>
                <w:sz w:val="16"/>
                <w:szCs w:val="16"/>
                <w:lang w:val="en-US"/>
              </w:rPr>
              <w:t xml:space="preserve"> before placing in the humidity chamber.</w:t>
            </w:r>
          </w:p>
        </w:tc>
      </w:tr>
      <w:tr w:rsidR="00656896" w:rsidRPr="00453BCE" w14:paraId="07163091" w14:textId="126DDFA4" w:rsidTr="008761F5">
        <w:tc>
          <w:tcPr>
            <w:tcW w:w="4675" w:type="dxa"/>
          </w:tcPr>
          <w:p w14:paraId="1B78DF2B"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t>E.4.3</w:t>
            </w:r>
            <w:r w:rsidRPr="00507134">
              <w:rPr>
                <w:rFonts w:ascii="Verdana" w:hAnsi="Verdana"/>
                <w:sz w:val="16"/>
                <w:szCs w:val="16"/>
              </w:rPr>
              <w:t xml:space="preserve"> Condiciones en la Cámara de Humedad</w:t>
            </w:r>
          </w:p>
        </w:tc>
        <w:tc>
          <w:tcPr>
            <w:tcW w:w="4675" w:type="dxa"/>
          </w:tcPr>
          <w:p w14:paraId="1C294440" w14:textId="446EB320"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E.4.3 </w:t>
            </w:r>
            <w:r w:rsidRPr="008761F5">
              <w:rPr>
                <w:rFonts w:ascii="Verdana" w:hAnsi="Verdana"/>
                <w:sz w:val="16"/>
                <w:szCs w:val="16"/>
                <w:lang w:val="en-US"/>
              </w:rPr>
              <w:t>Conditions in the Humidity Chamber</w:t>
            </w:r>
          </w:p>
        </w:tc>
      </w:tr>
      <w:tr w:rsidR="00656896" w:rsidRPr="00453BCE" w14:paraId="56903B26" w14:textId="762C06C7" w:rsidTr="008761F5">
        <w:tc>
          <w:tcPr>
            <w:tcW w:w="4675" w:type="dxa"/>
          </w:tcPr>
          <w:p w14:paraId="7951EA23"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sz w:val="16"/>
                <w:szCs w:val="16"/>
              </w:rPr>
              <w:t>La zona de exposición de la cámara de humedad se mantendrá a 38 ± 2 °C. La humedad relativa de la zona de exposición de la cámara se mantendrá entre el 80 y el 90 %, no se debe producir condensación en ninguna de las partes.</w:t>
            </w:r>
          </w:p>
        </w:tc>
        <w:tc>
          <w:tcPr>
            <w:tcW w:w="4675" w:type="dxa"/>
          </w:tcPr>
          <w:p w14:paraId="120CF958" w14:textId="72D01E20" w:rsidR="00656896" w:rsidRPr="008761F5" w:rsidRDefault="00656896" w:rsidP="00656896">
            <w:pPr>
              <w:pStyle w:val="Texto"/>
              <w:spacing w:after="80" w:line="205" w:lineRule="exact"/>
              <w:ind w:firstLine="0"/>
              <w:rPr>
                <w:rFonts w:ascii="Verdana" w:hAnsi="Verdana"/>
                <w:sz w:val="16"/>
                <w:szCs w:val="16"/>
                <w:lang w:val="en-US"/>
              </w:rPr>
            </w:pPr>
            <w:r w:rsidRPr="008761F5">
              <w:rPr>
                <w:rFonts w:ascii="Verdana" w:hAnsi="Verdana"/>
                <w:sz w:val="16"/>
                <w:szCs w:val="16"/>
                <w:lang w:val="en-US"/>
              </w:rPr>
              <w:t xml:space="preserve">The exposure zone of the humidity chamber will be maintained at 38 ± 2 °C. The relative humidity of the exposure area of the camera will be maintained between 80 and 90%, condensation </w:t>
            </w:r>
            <w:r w:rsidR="00D64B7E" w:rsidRPr="008761F5">
              <w:rPr>
                <w:rFonts w:ascii="Verdana" w:hAnsi="Verdana"/>
                <w:sz w:val="16"/>
                <w:szCs w:val="16"/>
                <w:lang w:val="en-US"/>
              </w:rPr>
              <w:t>must</w:t>
            </w:r>
            <w:r w:rsidRPr="008761F5">
              <w:rPr>
                <w:rFonts w:ascii="Verdana" w:hAnsi="Verdana"/>
                <w:sz w:val="16"/>
                <w:szCs w:val="16"/>
                <w:lang w:val="en-US"/>
              </w:rPr>
              <w:t xml:space="preserve"> not occur on any of the parts.</w:t>
            </w:r>
          </w:p>
        </w:tc>
      </w:tr>
      <w:tr w:rsidR="00656896" w:rsidRPr="00453BCE" w14:paraId="2831EA8C" w14:textId="16C65633" w:rsidTr="008761F5">
        <w:tc>
          <w:tcPr>
            <w:tcW w:w="4675" w:type="dxa"/>
          </w:tcPr>
          <w:p w14:paraId="7639F326" w14:textId="77777777" w:rsidR="00656896" w:rsidRPr="00507134" w:rsidRDefault="00656896" w:rsidP="00656896">
            <w:pPr>
              <w:pStyle w:val="Texto"/>
              <w:spacing w:after="80" w:line="205" w:lineRule="exact"/>
              <w:ind w:firstLine="0"/>
              <w:rPr>
                <w:rFonts w:ascii="Verdana" w:hAnsi="Verdana"/>
                <w:sz w:val="16"/>
                <w:szCs w:val="16"/>
              </w:rPr>
            </w:pPr>
            <w:r w:rsidRPr="00507134">
              <w:rPr>
                <w:rFonts w:ascii="Verdana" w:hAnsi="Verdana"/>
                <w:b/>
                <w:sz w:val="16"/>
                <w:szCs w:val="16"/>
              </w:rPr>
              <w:t xml:space="preserve">Nota 1.- </w:t>
            </w:r>
            <w:r w:rsidRPr="00507134">
              <w:rPr>
                <w:rFonts w:ascii="Verdana" w:hAnsi="Verdana"/>
                <w:sz w:val="16"/>
                <w:szCs w:val="16"/>
              </w:rPr>
              <w:t>Se puede usar un ventilador o ventiladores en la cámara para mantener la temperatura y la humedad uniformes. La cantidad de circulación de aire en la cámara necesaria para mantener estas condiciones debe determinarse para cada cámara.</w:t>
            </w:r>
          </w:p>
        </w:tc>
        <w:tc>
          <w:tcPr>
            <w:tcW w:w="4675" w:type="dxa"/>
          </w:tcPr>
          <w:p w14:paraId="51E5A2F7" w14:textId="1161DF8B" w:rsidR="00656896" w:rsidRPr="008761F5" w:rsidRDefault="00656896" w:rsidP="00656896">
            <w:pPr>
              <w:pStyle w:val="Texto"/>
              <w:spacing w:after="80" w:line="205" w:lineRule="exact"/>
              <w:ind w:firstLine="0"/>
              <w:rPr>
                <w:rFonts w:ascii="Verdana" w:hAnsi="Verdana"/>
                <w:b/>
                <w:sz w:val="16"/>
                <w:szCs w:val="16"/>
                <w:lang w:val="en-US"/>
              </w:rPr>
            </w:pPr>
            <w:r w:rsidRPr="008761F5">
              <w:rPr>
                <w:rFonts w:ascii="Verdana" w:hAnsi="Verdana"/>
                <w:b/>
                <w:sz w:val="16"/>
                <w:szCs w:val="16"/>
                <w:lang w:val="en-US"/>
              </w:rPr>
              <w:t xml:space="preserve">Note 1.- </w:t>
            </w:r>
            <w:r w:rsidRPr="008761F5">
              <w:rPr>
                <w:rFonts w:ascii="Verdana" w:hAnsi="Verdana"/>
                <w:sz w:val="16"/>
                <w:szCs w:val="16"/>
                <w:lang w:val="en-US"/>
              </w:rPr>
              <w:t>A fan or fans can be used in the chamber to maintain uniform temperature and humidity. The amount of air circulation in the chamber necessary to maintain these conditions must be determined for each chamber.</w:t>
            </w:r>
          </w:p>
        </w:tc>
      </w:tr>
    </w:tbl>
    <w:p w14:paraId="4DF8F4B3" w14:textId="77777777" w:rsidR="00115845" w:rsidRPr="000B642F" w:rsidRDefault="00284B40" w:rsidP="00284B40">
      <w:pPr>
        <w:pStyle w:val="Texto"/>
        <w:ind w:firstLine="0"/>
        <w:jc w:val="center"/>
        <w:rPr>
          <w:rFonts w:ascii="Verdana" w:hAnsi="Verdana"/>
          <w:sz w:val="16"/>
          <w:szCs w:val="16"/>
        </w:rPr>
      </w:pPr>
      <w:r w:rsidRPr="000B642F">
        <w:rPr>
          <w:rFonts w:ascii="Verdana" w:hAnsi="Verdana"/>
          <w:sz w:val="16"/>
          <w:szCs w:val="16"/>
        </w:rPr>
        <w:t>______________________________</w:t>
      </w:r>
    </w:p>
    <w:sectPr w:rsidR="00115845" w:rsidRPr="000B642F" w:rsidSect="000B642F">
      <w:headerReference w:type="even" r:id="rId30"/>
      <w:headerReference w:type="default" r:id="rId31"/>
      <w:type w:val="continuous"/>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2AE2C" w14:textId="77777777" w:rsidR="00167C53" w:rsidRDefault="00167C53">
      <w:r>
        <w:separator/>
      </w:r>
    </w:p>
  </w:endnote>
  <w:endnote w:type="continuationSeparator" w:id="0">
    <w:p w14:paraId="3ED30AD9" w14:textId="77777777" w:rsidR="00167C53" w:rsidRDefault="0016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bria">
    <w:altName w:val="Cambria"/>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Aibri">
    <w:altName w:val="Calibri"/>
    <w:charset w:val="00"/>
    <w:family w:val="swiss"/>
    <w:pitch w:val="default"/>
    <w:sig w:usb0="00000003" w:usb1="00000000" w:usb2="00000000" w:usb3="00000000" w:csb0="00000001" w:csb1="00000000"/>
  </w:font>
  <w:font w:name="ArAal">
    <w:altName w:val="Calibri"/>
    <w:charset w:val="00"/>
    <w:family w:val="swiss"/>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TiAes New Roman">
    <w:altName w:val="Cambria"/>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0F2F" w14:textId="3DC0A743" w:rsidR="0077718C" w:rsidRPr="0077718C" w:rsidRDefault="0077718C">
    <w:pPr>
      <w:pStyle w:val="Footer"/>
      <w:rPr>
        <w:rFonts w:ascii="Verdana" w:hAnsi="Verdana"/>
        <w:sz w:val="16"/>
        <w:szCs w:val="16"/>
        <w:lang w:val="es-MX"/>
      </w:rPr>
    </w:pPr>
    <w:r w:rsidRPr="0077718C">
      <w:rPr>
        <w:rFonts w:ascii="Verdana" w:hAnsi="Verdana"/>
        <w:b/>
        <w:bCs/>
        <w:sz w:val="16"/>
        <w:szCs w:val="16"/>
        <w:lang w:val="es-MX"/>
      </w:rPr>
      <w:t>Derechos Reservados © 2022 Lic. Glenn Louis McBride</w:t>
    </w:r>
    <w:r>
      <w:rPr>
        <w:rFonts w:ascii="Verdana" w:hAnsi="Verdana"/>
        <w:sz w:val="16"/>
        <w:szCs w:val="16"/>
        <w:lang w:val="es-MX"/>
      </w:rPr>
      <w:t xml:space="preserve">                                                                     </w:t>
    </w:r>
    <w:r w:rsidRPr="0077718C">
      <w:rPr>
        <w:rFonts w:ascii="Verdana" w:hAnsi="Verdana"/>
        <w:sz w:val="16"/>
        <w:szCs w:val="16"/>
        <w:lang w:val="es-MX"/>
      </w:rPr>
      <w:fldChar w:fldCharType="begin"/>
    </w:r>
    <w:r w:rsidRPr="0077718C">
      <w:rPr>
        <w:rFonts w:ascii="Verdana" w:hAnsi="Verdana"/>
        <w:sz w:val="16"/>
        <w:szCs w:val="16"/>
        <w:lang w:val="es-MX"/>
      </w:rPr>
      <w:instrText xml:space="preserve"> PAGE   \* MERGEFORMAT </w:instrText>
    </w:r>
    <w:r w:rsidRPr="0077718C">
      <w:rPr>
        <w:rFonts w:ascii="Verdana" w:hAnsi="Verdana"/>
        <w:sz w:val="16"/>
        <w:szCs w:val="16"/>
        <w:lang w:val="es-MX"/>
      </w:rPr>
      <w:fldChar w:fldCharType="separate"/>
    </w:r>
    <w:r w:rsidRPr="0077718C">
      <w:rPr>
        <w:rFonts w:ascii="Verdana" w:hAnsi="Verdana"/>
        <w:noProof/>
        <w:sz w:val="16"/>
        <w:szCs w:val="16"/>
        <w:lang w:val="es-MX"/>
      </w:rPr>
      <w:t>1</w:t>
    </w:r>
    <w:r w:rsidRPr="0077718C">
      <w:rPr>
        <w:rFonts w:ascii="Verdana" w:hAnsi="Verdana"/>
        <w:noProof/>
        <w:sz w:val="16"/>
        <w:szCs w:val="16"/>
        <w:lang w:val="es-MX"/>
      </w:rPr>
      <w:fldChar w:fldCharType="end"/>
    </w:r>
    <w:r w:rsidRPr="0077718C">
      <w:rPr>
        <w:rFonts w:ascii="Verdana" w:hAnsi="Verdana"/>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164B" w14:textId="77777777" w:rsidR="00167C53" w:rsidRDefault="00167C53">
      <w:r>
        <w:separator/>
      </w:r>
    </w:p>
  </w:footnote>
  <w:footnote w:type="continuationSeparator" w:id="0">
    <w:p w14:paraId="54152EA0" w14:textId="77777777" w:rsidR="00167C53" w:rsidRDefault="00167C53">
      <w:r>
        <w:continuationSeparator/>
      </w:r>
    </w:p>
  </w:footnote>
  <w:footnote w:id="1">
    <w:p w14:paraId="7295DD85" w14:textId="77777777" w:rsidR="00A02D7E" w:rsidRPr="00A02D7E" w:rsidRDefault="00A02D7E" w:rsidP="00A02D7E">
      <w:pPr>
        <w:rPr>
          <w:rFonts w:ascii="Verdana" w:eastAsia="Verdana" w:hAnsi="Verdana" w:cs="Tahoma"/>
          <w:sz w:val="16"/>
          <w:szCs w:val="16"/>
          <w:lang w:val="en-US" w:eastAsia="en-US"/>
        </w:rPr>
      </w:pPr>
      <w:r>
        <w:rPr>
          <w:rStyle w:val="FootnoteReference"/>
        </w:rPr>
        <w:footnoteRef/>
      </w:r>
      <w:r w:rsidRPr="00A02D7E">
        <w:rPr>
          <w:lang w:val="en-US"/>
        </w:rPr>
        <w:t xml:space="preserve"> </w:t>
      </w:r>
      <w:r w:rsidRPr="00A02D7E">
        <w:rPr>
          <w:rFonts w:ascii="Verdana" w:eastAsia="Verdana" w:hAnsi="Verdana" w:cs="Tahoma"/>
          <w:b/>
          <w:sz w:val="16"/>
          <w:szCs w:val="16"/>
          <w:lang w:val="en-US" w:eastAsia="en-US"/>
        </w:rPr>
        <w:t xml:space="preserve">BIS, </w:t>
      </w:r>
      <w:r w:rsidRPr="00A02D7E">
        <w:rPr>
          <w:rFonts w:ascii="Verdana" w:eastAsia="Verdana" w:hAnsi="Verdana" w:cs="Tahoma"/>
          <w:sz w:val="16"/>
          <w:szCs w:val="16"/>
          <w:lang w:val="en-US" w:eastAsia="en-US"/>
        </w:rPr>
        <w:t xml:space="preserve">indicates an insertion, in Mexican legislation an addition will be marked BIS in order to indicate an insertion without changing the consecutive numbers that follow. BIS is followed when appropriate by, </w:t>
      </w:r>
      <w:r w:rsidRPr="00A02D7E">
        <w:rPr>
          <w:rFonts w:ascii="Verdana" w:eastAsia="Verdana" w:hAnsi="Verdana" w:cs="Tahoma"/>
          <w:i/>
          <w:sz w:val="16"/>
          <w:szCs w:val="16"/>
          <w:lang w:val="en-US" w:eastAsia="en-US"/>
        </w:rPr>
        <w:t>TER, QUÁTER, QUINQUIES</w:t>
      </w:r>
      <w:r w:rsidRPr="00A02D7E">
        <w:rPr>
          <w:rFonts w:ascii="Verdana" w:eastAsia="Verdana" w:hAnsi="Verdana" w:cs="Tahoma"/>
          <w:sz w:val="16"/>
          <w:szCs w:val="16"/>
          <w:lang w:val="en-US" w:eastAsia="en-US"/>
        </w:rPr>
        <w:t xml:space="preserve">, etc, and is translated with the Latin </w:t>
      </w:r>
      <w:r w:rsidRPr="00A02D7E">
        <w:rPr>
          <w:rFonts w:ascii="Verdana" w:eastAsia="Verdana" w:hAnsi="Verdana" w:cs="Tahoma"/>
          <w:i/>
          <w:iCs/>
          <w:sz w:val="16"/>
          <w:szCs w:val="16"/>
          <w:lang w:val="en-US" w:eastAsia="en-US"/>
        </w:rPr>
        <w:t xml:space="preserve">2 bis - 3 ter -4 quater -5 quinquies </w:t>
      </w:r>
      <w:r w:rsidRPr="00A02D7E">
        <w:rPr>
          <w:rFonts w:ascii="Verdana" w:eastAsia="Verdana" w:hAnsi="Verdana" w:cs="Tahoma"/>
          <w:b/>
          <w:i/>
          <w:iCs/>
          <w:sz w:val="16"/>
          <w:szCs w:val="16"/>
          <w:lang w:val="en-US" w:eastAsia="en-US"/>
        </w:rPr>
        <w:t>Source:</w:t>
      </w:r>
      <w:r w:rsidRPr="00A02D7E">
        <w:rPr>
          <w:rFonts w:ascii="Verdana" w:eastAsia="Verdana" w:hAnsi="Verdana" w:cs="Tahoma"/>
          <w:i/>
          <w:iCs/>
          <w:sz w:val="16"/>
          <w:szCs w:val="16"/>
          <w:lang w:val="en-US" w:eastAsia="en-US"/>
        </w:rPr>
        <w:t xml:space="preserve"> </w:t>
      </w:r>
      <w:r w:rsidRPr="00A02D7E">
        <w:rPr>
          <w:rFonts w:ascii="Verdana" w:eastAsia="Verdana" w:hAnsi="Verdana" w:cs="Tahoma"/>
          <w:sz w:val="16"/>
          <w:szCs w:val="16"/>
          <w:lang w:val="en-US" w:eastAsia="en-US"/>
        </w:rPr>
        <w:t xml:space="preserve">La Real Academia Española – The Royal Spanish Academy. </w:t>
      </w:r>
    </w:p>
    <w:p w14:paraId="0AF85C31" w14:textId="7A603651" w:rsidR="00A02D7E" w:rsidRPr="00A02D7E" w:rsidRDefault="00A02D7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D678" w14:textId="77777777" w:rsidR="002D64C7" w:rsidRPr="00115845" w:rsidRDefault="002D64C7" w:rsidP="005B3C3D">
    <w:pPr>
      <w:pStyle w:val="Fechas"/>
      <w:rPr>
        <w:rFonts w:cs="Times New Roman"/>
      </w:rPr>
    </w:pPr>
    <w:r w:rsidRPr="00115845">
      <w:rPr>
        <w:rFonts w:cs="Times New Roman"/>
      </w:rPr>
      <w:tab/>
      <w:t>DIARIO OFICIAL</w:t>
    </w:r>
    <w:r w:rsidRPr="00115845">
      <w:rPr>
        <w:rFonts w:cs="Times New Roman"/>
      </w:rPr>
      <w:tab/>
    </w:r>
    <w:proofErr w:type="gramStart"/>
    <w:r w:rsidRPr="00115845">
      <w:rPr>
        <w:rFonts w:cs="Times New Roman"/>
      </w:rPr>
      <w:t>Martes</w:t>
    </w:r>
    <w:proofErr w:type="gramEnd"/>
    <w:r w:rsidRPr="00115845">
      <w:rPr>
        <w:rFonts w:cs="Times New Roman"/>
      </w:rPr>
      <w:t xml:space="preserve"> 29 de noviembre 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A1E5" w14:textId="77777777" w:rsidR="00D3676D" w:rsidRPr="00D3676D" w:rsidRDefault="00D3676D" w:rsidP="00D3676D">
    <w:pPr>
      <w:pStyle w:val="Header"/>
      <w:rPr>
        <w:rFonts w:ascii="Verdana" w:hAnsi="Verdana"/>
        <w:b/>
        <w:bCs/>
        <w:sz w:val="16"/>
        <w:szCs w:val="16"/>
        <w:lang w:val="en-US"/>
      </w:rPr>
    </w:pPr>
    <w:r w:rsidRPr="00D3676D">
      <w:rPr>
        <w:rFonts w:ascii="Verdana" w:hAnsi="Verdana"/>
        <w:b/>
        <w:bCs/>
        <w:sz w:val="16"/>
        <w:szCs w:val="16"/>
        <w:lang w:val="en-US"/>
      </w:rPr>
      <w:t xml:space="preserve">NOM-002-CONAGUA-2021, Appliances and accessories for sanitary use. </w:t>
    </w:r>
  </w:p>
  <w:p w14:paraId="77632FE3" w14:textId="59F0BC60" w:rsidR="002D64C7" w:rsidRPr="00D3676D" w:rsidRDefault="00D3676D" w:rsidP="00D3676D">
    <w:pPr>
      <w:pStyle w:val="Header"/>
      <w:rPr>
        <w:lang w:val="en-US"/>
      </w:rPr>
    </w:pPr>
    <w:r>
      <w:rPr>
        <w:rFonts w:ascii="Verdana" w:hAnsi="Verdana"/>
        <w:sz w:val="16"/>
        <w:szCs w:val="16"/>
        <w:lang w:val="en-US"/>
      </w:rPr>
      <w:t>Published in the DOF November 29, 2022 – Effective May 28,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3F66" w14:textId="77777777" w:rsidR="002D64C7" w:rsidRPr="00CD5F9F" w:rsidRDefault="002D64C7" w:rsidP="005B3C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5EBA" w14:textId="77777777" w:rsidR="002D64C7" w:rsidRDefault="002D64C7" w:rsidP="005B3C3D">
    <w:pPr>
      <w:pStyle w:val="Fechas"/>
    </w:pPr>
    <w:r>
      <w:tab/>
      <w:t>DIARIO OFICIAL</w:t>
    </w:r>
    <w:r>
      <w:tab/>
    </w:r>
    <w:proofErr w:type="gramStart"/>
    <w:r>
      <w:t>Martes</w:t>
    </w:r>
    <w:proofErr w:type="gramEnd"/>
    <w:r>
      <w:t xml:space="preserve"> 29 de noviembre de 2022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AF36D" w14:textId="77777777" w:rsidR="0077718C" w:rsidRPr="00D3676D" w:rsidRDefault="0077718C" w:rsidP="0077718C">
    <w:pPr>
      <w:pStyle w:val="Header"/>
      <w:rPr>
        <w:rFonts w:ascii="Verdana" w:hAnsi="Verdana"/>
        <w:b/>
        <w:bCs/>
        <w:sz w:val="16"/>
        <w:szCs w:val="16"/>
        <w:lang w:val="en-US"/>
      </w:rPr>
    </w:pPr>
    <w:r w:rsidRPr="00D3676D">
      <w:rPr>
        <w:rFonts w:ascii="Verdana" w:hAnsi="Verdana"/>
        <w:b/>
        <w:bCs/>
        <w:sz w:val="16"/>
        <w:szCs w:val="16"/>
        <w:lang w:val="en-US"/>
      </w:rPr>
      <w:t xml:space="preserve">NOM-002-CONAGUA-2021, Appliances and accessories for sanitary use. </w:t>
    </w:r>
  </w:p>
  <w:p w14:paraId="43B97730" w14:textId="77777777" w:rsidR="0077718C" w:rsidRPr="00D3676D" w:rsidRDefault="0077718C" w:rsidP="0077718C">
    <w:pPr>
      <w:pStyle w:val="Header"/>
      <w:rPr>
        <w:lang w:val="en-US"/>
      </w:rPr>
    </w:pPr>
    <w:r>
      <w:rPr>
        <w:rFonts w:ascii="Verdana" w:hAnsi="Verdana"/>
        <w:sz w:val="16"/>
        <w:szCs w:val="16"/>
        <w:lang w:val="en-US"/>
      </w:rPr>
      <w:t>Published in the DOF November 29, 2022 – Effective May 28, 2023</w:t>
    </w:r>
  </w:p>
  <w:p w14:paraId="53660C5E" w14:textId="62A9F9A4" w:rsidR="002D64C7" w:rsidRPr="0077718C" w:rsidRDefault="002D64C7" w:rsidP="0077718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A21"/>
    <w:multiLevelType w:val="hybridMultilevel"/>
    <w:tmpl w:val="A364A8E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01F5442D"/>
    <w:multiLevelType w:val="hybridMultilevel"/>
    <w:tmpl w:val="53CC456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0B376848"/>
    <w:multiLevelType w:val="hybridMultilevel"/>
    <w:tmpl w:val="B728106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3997E29"/>
    <w:multiLevelType w:val="hybridMultilevel"/>
    <w:tmpl w:val="5B1012E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41262029"/>
    <w:multiLevelType w:val="hybridMultilevel"/>
    <w:tmpl w:val="0B504F4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4C9A702E"/>
    <w:multiLevelType w:val="hybridMultilevel"/>
    <w:tmpl w:val="DDCA1C8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620384194">
    <w:abstractNumId w:val="5"/>
  </w:num>
  <w:num w:numId="2" w16cid:durableId="160126931">
    <w:abstractNumId w:val="8"/>
  </w:num>
  <w:num w:numId="3" w16cid:durableId="1871381358">
    <w:abstractNumId w:val="4"/>
  </w:num>
  <w:num w:numId="4" w16cid:durableId="1257711673">
    <w:abstractNumId w:val="3"/>
  </w:num>
  <w:num w:numId="5" w16cid:durableId="1257405546">
    <w:abstractNumId w:val="1"/>
  </w:num>
  <w:num w:numId="6" w16cid:durableId="836774251">
    <w:abstractNumId w:val="6"/>
  </w:num>
  <w:num w:numId="7" w16cid:durableId="765073083">
    <w:abstractNumId w:val="7"/>
  </w:num>
  <w:num w:numId="8" w16cid:durableId="827985473">
    <w:abstractNumId w:val="0"/>
  </w:num>
  <w:num w:numId="9" w16cid:durableId="24721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40"/>
    <w:rsid w:val="00007D5B"/>
    <w:rsid w:val="00023FDE"/>
    <w:rsid w:val="00025505"/>
    <w:rsid w:val="00030FA7"/>
    <w:rsid w:val="000468AF"/>
    <w:rsid w:val="00046AF3"/>
    <w:rsid w:val="00047AFF"/>
    <w:rsid w:val="000643A3"/>
    <w:rsid w:val="00070CDB"/>
    <w:rsid w:val="0008366A"/>
    <w:rsid w:val="00083B96"/>
    <w:rsid w:val="00085CFF"/>
    <w:rsid w:val="00090755"/>
    <w:rsid w:val="000934C4"/>
    <w:rsid w:val="000B42E5"/>
    <w:rsid w:val="000B642F"/>
    <w:rsid w:val="000B698E"/>
    <w:rsid w:val="000C01FB"/>
    <w:rsid w:val="000C50D4"/>
    <w:rsid w:val="000C632A"/>
    <w:rsid w:val="000E6BF1"/>
    <w:rsid w:val="000E71A6"/>
    <w:rsid w:val="000F0FA3"/>
    <w:rsid w:val="000F3ABE"/>
    <w:rsid w:val="000F706A"/>
    <w:rsid w:val="0010703B"/>
    <w:rsid w:val="00115845"/>
    <w:rsid w:val="001303A7"/>
    <w:rsid w:val="00140A5C"/>
    <w:rsid w:val="001433F3"/>
    <w:rsid w:val="00153CDC"/>
    <w:rsid w:val="00155A7E"/>
    <w:rsid w:val="001574EC"/>
    <w:rsid w:val="00163AE3"/>
    <w:rsid w:val="001642EF"/>
    <w:rsid w:val="00167C53"/>
    <w:rsid w:val="00173E9D"/>
    <w:rsid w:val="001748E8"/>
    <w:rsid w:val="00176B02"/>
    <w:rsid w:val="00180A8C"/>
    <w:rsid w:val="00181964"/>
    <w:rsid w:val="001866BB"/>
    <w:rsid w:val="0019260B"/>
    <w:rsid w:val="00195422"/>
    <w:rsid w:val="001A1CAD"/>
    <w:rsid w:val="001A2BCE"/>
    <w:rsid w:val="001A2F7B"/>
    <w:rsid w:val="001B1144"/>
    <w:rsid w:val="001B13CD"/>
    <w:rsid w:val="001B6981"/>
    <w:rsid w:val="001C1847"/>
    <w:rsid w:val="001C1DC9"/>
    <w:rsid w:val="001D1766"/>
    <w:rsid w:val="001E6CB1"/>
    <w:rsid w:val="001F09BB"/>
    <w:rsid w:val="001F6325"/>
    <w:rsid w:val="0020245C"/>
    <w:rsid w:val="002214D8"/>
    <w:rsid w:val="0025082C"/>
    <w:rsid w:val="00254852"/>
    <w:rsid w:val="00255299"/>
    <w:rsid w:val="002603ED"/>
    <w:rsid w:val="00261ACB"/>
    <w:rsid w:val="00261B8D"/>
    <w:rsid w:val="00263CF2"/>
    <w:rsid w:val="00282554"/>
    <w:rsid w:val="00284B40"/>
    <w:rsid w:val="00285BE5"/>
    <w:rsid w:val="00286668"/>
    <w:rsid w:val="00286818"/>
    <w:rsid w:val="00290296"/>
    <w:rsid w:val="0029033A"/>
    <w:rsid w:val="00291CA7"/>
    <w:rsid w:val="002940B6"/>
    <w:rsid w:val="00297A22"/>
    <w:rsid w:val="002A7A50"/>
    <w:rsid w:val="002B00EE"/>
    <w:rsid w:val="002B127D"/>
    <w:rsid w:val="002B37B4"/>
    <w:rsid w:val="002B3857"/>
    <w:rsid w:val="002B7B41"/>
    <w:rsid w:val="002C15EB"/>
    <w:rsid w:val="002C2C98"/>
    <w:rsid w:val="002C3644"/>
    <w:rsid w:val="002D476D"/>
    <w:rsid w:val="002D64C7"/>
    <w:rsid w:val="002D673C"/>
    <w:rsid w:val="002E0094"/>
    <w:rsid w:val="002F5A3C"/>
    <w:rsid w:val="002F6279"/>
    <w:rsid w:val="002F666A"/>
    <w:rsid w:val="0030321A"/>
    <w:rsid w:val="00306951"/>
    <w:rsid w:val="003201EE"/>
    <w:rsid w:val="00323864"/>
    <w:rsid w:val="0032394E"/>
    <w:rsid w:val="003264DE"/>
    <w:rsid w:val="00326B04"/>
    <w:rsid w:val="00330780"/>
    <w:rsid w:val="003340A4"/>
    <w:rsid w:val="00357A6B"/>
    <w:rsid w:val="0036410B"/>
    <w:rsid w:val="003656C6"/>
    <w:rsid w:val="00373DFE"/>
    <w:rsid w:val="00374F70"/>
    <w:rsid w:val="0039202C"/>
    <w:rsid w:val="003958AA"/>
    <w:rsid w:val="003967FE"/>
    <w:rsid w:val="0039684B"/>
    <w:rsid w:val="003A09A3"/>
    <w:rsid w:val="003B2214"/>
    <w:rsid w:val="003B46F2"/>
    <w:rsid w:val="003C5EB9"/>
    <w:rsid w:val="003D3A40"/>
    <w:rsid w:val="003D6457"/>
    <w:rsid w:val="003E5783"/>
    <w:rsid w:val="003E7472"/>
    <w:rsid w:val="003F0253"/>
    <w:rsid w:val="00410B8C"/>
    <w:rsid w:val="00412ED6"/>
    <w:rsid w:val="004142D5"/>
    <w:rsid w:val="004273D0"/>
    <w:rsid w:val="0042779F"/>
    <w:rsid w:val="004352A9"/>
    <w:rsid w:val="00440349"/>
    <w:rsid w:val="0044530C"/>
    <w:rsid w:val="00453BCE"/>
    <w:rsid w:val="00453D17"/>
    <w:rsid w:val="0046243F"/>
    <w:rsid w:val="0046400A"/>
    <w:rsid w:val="00464085"/>
    <w:rsid w:val="004652D9"/>
    <w:rsid w:val="00465E99"/>
    <w:rsid w:val="0047371F"/>
    <w:rsid w:val="00475BE2"/>
    <w:rsid w:val="00487428"/>
    <w:rsid w:val="00487B3A"/>
    <w:rsid w:val="00490DF7"/>
    <w:rsid w:val="00491FF9"/>
    <w:rsid w:val="004953E1"/>
    <w:rsid w:val="004A7426"/>
    <w:rsid w:val="004B2F2C"/>
    <w:rsid w:val="004B32AB"/>
    <w:rsid w:val="004B33CD"/>
    <w:rsid w:val="004C174C"/>
    <w:rsid w:val="004C49C6"/>
    <w:rsid w:val="004D4A72"/>
    <w:rsid w:val="004E6B1F"/>
    <w:rsid w:val="004E77FB"/>
    <w:rsid w:val="004F3FE9"/>
    <w:rsid w:val="004F6559"/>
    <w:rsid w:val="00502367"/>
    <w:rsid w:val="00507134"/>
    <w:rsid w:val="00512CDB"/>
    <w:rsid w:val="00514993"/>
    <w:rsid w:val="00522551"/>
    <w:rsid w:val="00526089"/>
    <w:rsid w:val="00526356"/>
    <w:rsid w:val="00534337"/>
    <w:rsid w:val="00534A44"/>
    <w:rsid w:val="0053581A"/>
    <w:rsid w:val="00535845"/>
    <w:rsid w:val="0054345D"/>
    <w:rsid w:val="005438AB"/>
    <w:rsid w:val="00543991"/>
    <w:rsid w:val="0054733E"/>
    <w:rsid w:val="00547A82"/>
    <w:rsid w:val="0055349C"/>
    <w:rsid w:val="00567317"/>
    <w:rsid w:val="005724B9"/>
    <w:rsid w:val="005A0268"/>
    <w:rsid w:val="005A0954"/>
    <w:rsid w:val="005A6C83"/>
    <w:rsid w:val="005B3C3D"/>
    <w:rsid w:val="005C4019"/>
    <w:rsid w:val="005C75DE"/>
    <w:rsid w:val="005D3024"/>
    <w:rsid w:val="005D4388"/>
    <w:rsid w:val="005D7D14"/>
    <w:rsid w:val="005E5849"/>
    <w:rsid w:val="005E6894"/>
    <w:rsid w:val="005F3A5F"/>
    <w:rsid w:val="005F4AC0"/>
    <w:rsid w:val="005F5CA5"/>
    <w:rsid w:val="00610918"/>
    <w:rsid w:val="006231E1"/>
    <w:rsid w:val="00626C83"/>
    <w:rsid w:val="00627360"/>
    <w:rsid w:val="00627D1A"/>
    <w:rsid w:val="0063495E"/>
    <w:rsid w:val="00634C63"/>
    <w:rsid w:val="00640731"/>
    <w:rsid w:val="00656896"/>
    <w:rsid w:val="00656CFF"/>
    <w:rsid w:val="00670946"/>
    <w:rsid w:val="006711A8"/>
    <w:rsid w:val="00674139"/>
    <w:rsid w:val="00681BC5"/>
    <w:rsid w:val="00685DC5"/>
    <w:rsid w:val="00686752"/>
    <w:rsid w:val="00691836"/>
    <w:rsid w:val="00692B1B"/>
    <w:rsid w:val="0069357B"/>
    <w:rsid w:val="00697B7C"/>
    <w:rsid w:val="006A1E38"/>
    <w:rsid w:val="006B114C"/>
    <w:rsid w:val="006B7539"/>
    <w:rsid w:val="006C2B8F"/>
    <w:rsid w:val="006C30AE"/>
    <w:rsid w:val="006D1D44"/>
    <w:rsid w:val="006D2E40"/>
    <w:rsid w:val="006E2487"/>
    <w:rsid w:val="006E4EE3"/>
    <w:rsid w:val="006E66EC"/>
    <w:rsid w:val="006F785A"/>
    <w:rsid w:val="0070415B"/>
    <w:rsid w:val="00717A6D"/>
    <w:rsid w:val="00723BA0"/>
    <w:rsid w:val="00724703"/>
    <w:rsid w:val="00735E9D"/>
    <w:rsid w:val="00737435"/>
    <w:rsid w:val="00741ABD"/>
    <w:rsid w:val="00746FC8"/>
    <w:rsid w:val="00750073"/>
    <w:rsid w:val="007516A7"/>
    <w:rsid w:val="007570C1"/>
    <w:rsid w:val="007578BE"/>
    <w:rsid w:val="00764610"/>
    <w:rsid w:val="0077718C"/>
    <w:rsid w:val="00777D72"/>
    <w:rsid w:val="00793D07"/>
    <w:rsid w:val="00797AB4"/>
    <w:rsid w:val="00797DCB"/>
    <w:rsid w:val="007A0596"/>
    <w:rsid w:val="007A0956"/>
    <w:rsid w:val="007D00B8"/>
    <w:rsid w:val="007D0C3B"/>
    <w:rsid w:val="007D286A"/>
    <w:rsid w:val="007E5C2D"/>
    <w:rsid w:val="00816C4D"/>
    <w:rsid w:val="00822BFA"/>
    <w:rsid w:val="00825A11"/>
    <w:rsid w:val="00827CE1"/>
    <w:rsid w:val="0083080F"/>
    <w:rsid w:val="00832E88"/>
    <w:rsid w:val="008412BC"/>
    <w:rsid w:val="00842BE6"/>
    <w:rsid w:val="00842FB8"/>
    <w:rsid w:val="008651ED"/>
    <w:rsid w:val="008746BA"/>
    <w:rsid w:val="00875A59"/>
    <w:rsid w:val="008761F5"/>
    <w:rsid w:val="00877B39"/>
    <w:rsid w:val="008918DC"/>
    <w:rsid w:val="008922B8"/>
    <w:rsid w:val="0089558E"/>
    <w:rsid w:val="008A0F8C"/>
    <w:rsid w:val="008A23F3"/>
    <w:rsid w:val="008B5BD2"/>
    <w:rsid w:val="008C46C1"/>
    <w:rsid w:val="008D06EA"/>
    <w:rsid w:val="008D17A5"/>
    <w:rsid w:val="008E35DF"/>
    <w:rsid w:val="008F06A2"/>
    <w:rsid w:val="008F5142"/>
    <w:rsid w:val="008F7A18"/>
    <w:rsid w:val="00913D77"/>
    <w:rsid w:val="009167A0"/>
    <w:rsid w:val="009200A2"/>
    <w:rsid w:val="00924578"/>
    <w:rsid w:val="009329FB"/>
    <w:rsid w:val="00945F33"/>
    <w:rsid w:val="00947152"/>
    <w:rsid w:val="00954C92"/>
    <w:rsid w:val="00962F1E"/>
    <w:rsid w:val="00975511"/>
    <w:rsid w:val="009855BF"/>
    <w:rsid w:val="009932CA"/>
    <w:rsid w:val="009A7654"/>
    <w:rsid w:val="009C02DA"/>
    <w:rsid w:val="009C71EB"/>
    <w:rsid w:val="009E1274"/>
    <w:rsid w:val="009E1AC6"/>
    <w:rsid w:val="009E2016"/>
    <w:rsid w:val="009E3B35"/>
    <w:rsid w:val="009E63EA"/>
    <w:rsid w:val="009F050F"/>
    <w:rsid w:val="00A02D7E"/>
    <w:rsid w:val="00A31E9B"/>
    <w:rsid w:val="00A333DC"/>
    <w:rsid w:val="00A35A4B"/>
    <w:rsid w:val="00A53D31"/>
    <w:rsid w:val="00A5438B"/>
    <w:rsid w:val="00A61C50"/>
    <w:rsid w:val="00A678B2"/>
    <w:rsid w:val="00A7010C"/>
    <w:rsid w:val="00A73F8A"/>
    <w:rsid w:val="00A76032"/>
    <w:rsid w:val="00A77063"/>
    <w:rsid w:val="00A8099D"/>
    <w:rsid w:val="00A81D62"/>
    <w:rsid w:val="00A84922"/>
    <w:rsid w:val="00A90AE8"/>
    <w:rsid w:val="00A97076"/>
    <w:rsid w:val="00A971BB"/>
    <w:rsid w:val="00AA7550"/>
    <w:rsid w:val="00AB03CC"/>
    <w:rsid w:val="00AB5361"/>
    <w:rsid w:val="00AB7088"/>
    <w:rsid w:val="00AC2AA2"/>
    <w:rsid w:val="00AD24D5"/>
    <w:rsid w:val="00AD54E0"/>
    <w:rsid w:val="00AE00D6"/>
    <w:rsid w:val="00AE7240"/>
    <w:rsid w:val="00AF5AF9"/>
    <w:rsid w:val="00AF694B"/>
    <w:rsid w:val="00B00632"/>
    <w:rsid w:val="00B073A2"/>
    <w:rsid w:val="00B14C29"/>
    <w:rsid w:val="00B16746"/>
    <w:rsid w:val="00B170E8"/>
    <w:rsid w:val="00B17DFA"/>
    <w:rsid w:val="00B3769E"/>
    <w:rsid w:val="00B533CD"/>
    <w:rsid w:val="00B63531"/>
    <w:rsid w:val="00B7008A"/>
    <w:rsid w:val="00B717B3"/>
    <w:rsid w:val="00B859B6"/>
    <w:rsid w:val="00B90FFD"/>
    <w:rsid w:val="00B92F30"/>
    <w:rsid w:val="00BB1CCD"/>
    <w:rsid w:val="00BB26D3"/>
    <w:rsid w:val="00BD1E99"/>
    <w:rsid w:val="00BD1ED4"/>
    <w:rsid w:val="00BF091C"/>
    <w:rsid w:val="00BF6FB0"/>
    <w:rsid w:val="00C003F5"/>
    <w:rsid w:val="00C009E0"/>
    <w:rsid w:val="00C0169D"/>
    <w:rsid w:val="00C01B5D"/>
    <w:rsid w:val="00C07C45"/>
    <w:rsid w:val="00C258E4"/>
    <w:rsid w:val="00C44B8A"/>
    <w:rsid w:val="00C5515A"/>
    <w:rsid w:val="00C563D2"/>
    <w:rsid w:val="00C71515"/>
    <w:rsid w:val="00C7152E"/>
    <w:rsid w:val="00C72F0B"/>
    <w:rsid w:val="00C8415B"/>
    <w:rsid w:val="00C8461D"/>
    <w:rsid w:val="00C9060E"/>
    <w:rsid w:val="00C91B84"/>
    <w:rsid w:val="00C96371"/>
    <w:rsid w:val="00C97590"/>
    <w:rsid w:val="00C97E32"/>
    <w:rsid w:val="00CA0BAE"/>
    <w:rsid w:val="00CA2FDC"/>
    <w:rsid w:val="00CA3BBA"/>
    <w:rsid w:val="00CB318C"/>
    <w:rsid w:val="00CB6995"/>
    <w:rsid w:val="00CC0602"/>
    <w:rsid w:val="00CC39A6"/>
    <w:rsid w:val="00CC71C5"/>
    <w:rsid w:val="00CD6850"/>
    <w:rsid w:val="00CE06BF"/>
    <w:rsid w:val="00CE6CC6"/>
    <w:rsid w:val="00CF3B2E"/>
    <w:rsid w:val="00CF6193"/>
    <w:rsid w:val="00D01C55"/>
    <w:rsid w:val="00D04785"/>
    <w:rsid w:val="00D136A7"/>
    <w:rsid w:val="00D14F58"/>
    <w:rsid w:val="00D21D3F"/>
    <w:rsid w:val="00D32C7D"/>
    <w:rsid w:val="00D34588"/>
    <w:rsid w:val="00D3478E"/>
    <w:rsid w:val="00D34D1C"/>
    <w:rsid w:val="00D3676D"/>
    <w:rsid w:val="00D36C73"/>
    <w:rsid w:val="00D42FD2"/>
    <w:rsid w:val="00D54C2F"/>
    <w:rsid w:val="00D60AAD"/>
    <w:rsid w:val="00D64953"/>
    <w:rsid w:val="00D64B7E"/>
    <w:rsid w:val="00D72499"/>
    <w:rsid w:val="00D87572"/>
    <w:rsid w:val="00D9210E"/>
    <w:rsid w:val="00DA0A97"/>
    <w:rsid w:val="00DB3001"/>
    <w:rsid w:val="00DB4A71"/>
    <w:rsid w:val="00DB4FFE"/>
    <w:rsid w:val="00DC4962"/>
    <w:rsid w:val="00DE139D"/>
    <w:rsid w:val="00DE3845"/>
    <w:rsid w:val="00DE4C7A"/>
    <w:rsid w:val="00DF6036"/>
    <w:rsid w:val="00DF6BC3"/>
    <w:rsid w:val="00E01296"/>
    <w:rsid w:val="00E21F6A"/>
    <w:rsid w:val="00E261A4"/>
    <w:rsid w:val="00E30B22"/>
    <w:rsid w:val="00E3798A"/>
    <w:rsid w:val="00E42835"/>
    <w:rsid w:val="00E4388F"/>
    <w:rsid w:val="00E46007"/>
    <w:rsid w:val="00E460F3"/>
    <w:rsid w:val="00E50177"/>
    <w:rsid w:val="00E5027B"/>
    <w:rsid w:val="00E5626A"/>
    <w:rsid w:val="00E772E5"/>
    <w:rsid w:val="00E82585"/>
    <w:rsid w:val="00E8621C"/>
    <w:rsid w:val="00E90E7F"/>
    <w:rsid w:val="00EA097B"/>
    <w:rsid w:val="00EA0ABD"/>
    <w:rsid w:val="00EA4096"/>
    <w:rsid w:val="00EA46E7"/>
    <w:rsid w:val="00EA6075"/>
    <w:rsid w:val="00EB1636"/>
    <w:rsid w:val="00EB3C2A"/>
    <w:rsid w:val="00EB7C88"/>
    <w:rsid w:val="00EE6353"/>
    <w:rsid w:val="00EF1962"/>
    <w:rsid w:val="00EF226B"/>
    <w:rsid w:val="00EF38E2"/>
    <w:rsid w:val="00F007E0"/>
    <w:rsid w:val="00F00937"/>
    <w:rsid w:val="00F0429A"/>
    <w:rsid w:val="00F049B3"/>
    <w:rsid w:val="00F04B4E"/>
    <w:rsid w:val="00F21CED"/>
    <w:rsid w:val="00F22399"/>
    <w:rsid w:val="00F26F51"/>
    <w:rsid w:val="00F315C9"/>
    <w:rsid w:val="00F31F2D"/>
    <w:rsid w:val="00F429F7"/>
    <w:rsid w:val="00F42E31"/>
    <w:rsid w:val="00F512E2"/>
    <w:rsid w:val="00F51E5E"/>
    <w:rsid w:val="00F5287C"/>
    <w:rsid w:val="00F560B2"/>
    <w:rsid w:val="00F64B32"/>
    <w:rsid w:val="00F70C4B"/>
    <w:rsid w:val="00F7556F"/>
    <w:rsid w:val="00F76B05"/>
    <w:rsid w:val="00F808C0"/>
    <w:rsid w:val="00F81BAD"/>
    <w:rsid w:val="00F83712"/>
    <w:rsid w:val="00F84AC0"/>
    <w:rsid w:val="00F859B1"/>
    <w:rsid w:val="00F85CA3"/>
    <w:rsid w:val="00F95C77"/>
    <w:rsid w:val="00FA672D"/>
    <w:rsid w:val="00FB2AB3"/>
    <w:rsid w:val="00FC03A2"/>
    <w:rsid w:val="00FC0771"/>
    <w:rsid w:val="00FC3E3F"/>
    <w:rsid w:val="00FC5DD1"/>
    <w:rsid w:val="00FD0D2C"/>
    <w:rsid w:val="00FD44E8"/>
    <w:rsid w:val="00FD7200"/>
    <w:rsid w:val="00FE2B24"/>
    <w:rsid w:val="00FE5F30"/>
    <w:rsid w:val="00FE6ABD"/>
    <w:rsid w:val="00FF3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88A78"/>
  <w15:chartTrackingRefBased/>
  <w15:docId w15:val="{8E196BB4-3E9E-435F-BA97-0C37FF16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284B40"/>
    <w:pPr>
      <w:keepNext/>
      <w:keepLines/>
      <w:spacing w:before="200" w:line="276" w:lineRule="atLeast"/>
      <w:ind w:left="2422" w:hanging="720"/>
      <w:outlineLvl w:val="2"/>
    </w:pPr>
    <w:rPr>
      <w:rFonts w:ascii="CaAbria" w:hAnsi="CaAbria" w:cs="CaAbria"/>
      <w:b/>
      <w:color w:val="C0C0C0"/>
      <w:sz w:val="22"/>
      <w:szCs w:val="20"/>
      <w:lang w:eastAsia="es-MX"/>
    </w:rPr>
  </w:style>
  <w:style w:type="paragraph" w:styleId="Heading4">
    <w:name w:val="heading 4"/>
    <w:basedOn w:val="Normal"/>
    <w:next w:val="Normal"/>
    <w:link w:val="Heading4Char"/>
    <w:qFormat/>
    <w:rsid w:val="00284B40"/>
    <w:pPr>
      <w:keepNext/>
      <w:keepLines/>
      <w:spacing w:before="200" w:line="276" w:lineRule="atLeast"/>
      <w:ind w:left="864" w:hanging="864"/>
      <w:outlineLvl w:val="3"/>
    </w:pPr>
    <w:rPr>
      <w:rFonts w:ascii="CaAbria" w:hAnsi="CaAbria" w:cs="CaAbria"/>
      <w:b/>
      <w:i/>
      <w:color w:val="C0C0C0"/>
      <w:sz w:val="22"/>
      <w:szCs w:val="20"/>
      <w:lang w:eastAsia="es-MX"/>
    </w:rPr>
  </w:style>
  <w:style w:type="paragraph" w:styleId="Heading5">
    <w:name w:val="heading 5"/>
    <w:basedOn w:val="Normal"/>
    <w:next w:val="Normal"/>
    <w:link w:val="Heading5Char"/>
    <w:qFormat/>
    <w:rsid w:val="00284B40"/>
    <w:pPr>
      <w:keepNext/>
      <w:keepLines/>
      <w:spacing w:before="200" w:line="276" w:lineRule="atLeast"/>
      <w:ind w:left="1008" w:hanging="1008"/>
      <w:outlineLvl w:val="4"/>
    </w:pPr>
    <w:rPr>
      <w:rFonts w:ascii="CaAbria" w:hAnsi="CaAbria" w:cs="CaAbria"/>
      <w:color w:val="000080"/>
      <w:sz w:val="22"/>
      <w:szCs w:val="20"/>
      <w:lang w:eastAsia="es-MX"/>
    </w:rPr>
  </w:style>
  <w:style w:type="paragraph" w:styleId="Heading6">
    <w:name w:val="heading 6"/>
    <w:basedOn w:val="Normal"/>
    <w:next w:val="Normal"/>
    <w:link w:val="Heading6Char"/>
    <w:qFormat/>
    <w:rsid w:val="00284B40"/>
    <w:pPr>
      <w:keepNext/>
      <w:keepLines/>
      <w:spacing w:before="200" w:line="276" w:lineRule="atLeast"/>
      <w:ind w:left="1152" w:hanging="1152"/>
      <w:outlineLvl w:val="5"/>
    </w:pPr>
    <w:rPr>
      <w:rFonts w:ascii="CaAbria" w:hAnsi="CaAbria" w:cs="CaAbria"/>
      <w:i/>
      <w:color w:val="000080"/>
      <w:sz w:val="22"/>
      <w:szCs w:val="20"/>
      <w:lang w:eastAsia="es-MX"/>
    </w:rPr>
  </w:style>
  <w:style w:type="paragraph" w:styleId="Heading7">
    <w:name w:val="heading 7"/>
    <w:basedOn w:val="Normal"/>
    <w:next w:val="Normal"/>
    <w:link w:val="Heading7Char"/>
    <w:qFormat/>
    <w:rsid w:val="00284B40"/>
    <w:pPr>
      <w:keepNext/>
      <w:keepLines/>
      <w:spacing w:before="200" w:line="276" w:lineRule="atLeast"/>
      <w:ind w:left="1296" w:hanging="1296"/>
      <w:outlineLvl w:val="6"/>
    </w:pPr>
    <w:rPr>
      <w:rFonts w:ascii="CaAbria" w:hAnsi="CaAbria" w:cs="CaAbria"/>
      <w:i/>
      <w:color w:val="000000"/>
      <w:sz w:val="22"/>
      <w:szCs w:val="20"/>
      <w:lang w:eastAsia="es-MX"/>
    </w:rPr>
  </w:style>
  <w:style w:type="paragraph" w:styleId="Heading8">
    <w:name w:val="heading 8"/>
    <w:basedOn w:val="Normal"/>
    <w:next w:val="Normal"/>
    <w:link w:val="Heading8Char"/>
    <w:qFormat/>
    <w:rsid w:val="00284B40"/>
    <w:pPr>
      <w:keepNext/>
      <w:keepLines/>
      <w:spacing w:before="200" w:line="276" w:lineRule="atLeast"/>
      <w:ind w:left="1440" w:hanging="1440"/>
      <w:outlineLvl w:val="7"/>
    </w:pPr>
    <w:rPr>
      <w:rFonts w:ascii="CaAbria" w:hAnsi="CaAbria" w:cs="CaAbria"/>
      <w:color w:val="000000"/>
      <w:sz w:val="20"/>
      <w:szCs w:val="20"/>
      <w:lang w:eastAsia="es-MX"/>
    </w:rPr>
  </w:style>
  <w:style w:type="paragraph" w:styleId="Heading9">
    <w:name w:val="heading 9"/>
    <w:basedOn w:val="Normal"/>
    <w:next w:val="Normal"/>
    <w:link w:val="Heading9Char"/>
    <w:qFormat/>
    <w:rsid w:val="00284B40"/>
    <w:pPr>
      <w:keepNext/>
      <w:keepLines/>
      <w:spacing w:before="200" w:line="276" w:lineRule="atLeast"/>
      <w:ind w:left="1584" w:hanging="1584"/>
      <w:outlineLvl w:val="8"/>
    </w:pPr>
    <w:rPr>
      <w:rFonts w:ascii="CaAbria" w:hAnsi="CaAbria" w:cs="CaAbria"/>
      <w:i/>
      <w:color w:val="000000"/>
      <w:sz w:val="20"/>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284B40"/>
    <w:rPr>
      <w:rFonts w:ascii="CaAbria" w:hAnsi="CaAbria" w:cs="CaAbria"/>
      <w:b/>
      <w:color w:val="C0C0C0"/>
      <w:sz w:val="22"/>
      <w:lang w:val="es-ES"/>
    </w:rPr>
  </w:style>
  <w:style w:type="character" w:customStyle="1" w:styleId="Heading4Char">
    <w:name w:val="Heading 4 Char"/>
    <w:link w:val="Heading4"/>
    <w:rsid w:val="00284B40"/>
    <w:rPr>
      <w:rFonts w:ascii="CaAbria" w:hAnsi="CaAbria" w:cs="CaAbria"/>
      <w:b/>
      <w:i/>
      <w:color w:val="C0C0C0"/>
      <w:sz w:val="22"/>
      <w:lang w:val="es-ES"/>
    </w:rPr>
  </w:style>
  <w:style w:type="character" w:customStyle="1" w:styleId="Heading5Char">
    <w:name w:val="Heading 5 Char"/>
    <w:link w:val="Heading5"/>
    <w:rsid w:val="00284B40"/>
    <w:rPr>
      <w:rFonts w:ascii="CaAbria" w:hAnsi="CaAbria" w:cs="CaAbria"/>
      <w:color w:val="000080"/>
      <w:sz w:val="22"/>
      <w:lang w:val="es-ES"/>
    </w:rPr>
  </w:style>
  <w:style w:type="character" w:customStyle="1" w:styleId="Heading6Char">
    <w:name w:val="Heading 6 Char"/>
    <w:link w:val="Heading6"/>
    <w:rsid w:val="00284B40"/>
    <w:rPr>
      <w:rFonts w:ascii="CaAbria" w:hAnsi="CaAbria" w:cs="CaAbria"/>
      <w:i/>
      <w:color w:val="000080"/>
      <w:sz w:val="22"/>
      <w:lang w:val="es-ES"/>
    </w:rPr>
  </w:style>
  <w:style w:type="character" w:customStyle="1" w:styleId="Heading7Char">
    <w:name w:val="Heading 7 Char"/>
    <w:link w:val="Heading7"/>
    <w:rsid w:val="00284B40"/>
    <w:rPr>
      <w:rFonts w:ascii="CaAbria" w:hAnsi="CaAbria" w:cs="CaAbria"/>
      <w:i/>
      <w:color w:val="000000"/>
      <w:sz w:val="22"/>
      <w:lang w:val="es-ES"/>
    </w:rPr>
  </w:style>
  <w:style w:type="character" w:customStyle="1" w:styleId="Heading8Char">
    <w:name w:val="Heading 8 Char"/>
    <w:link w:val="Heading8"/>
    <w:rsid w:val="00284B40"/>
    <w:rPr>
      <w:rFonts w:ascii="CaAbria" w:hAnsi="CaAbria" w:cs="CaAbria"/>
      <w:color w:val="000000"/>
      <w:lang w:val="es-ES"/>
    </w:rPr>
  </w:style>
  <w:style w:type="character" w:customStyle="1" w:styleId="Heading9Char">
    <w:name w:val="Heading 9 Char"/>
    <w:link w:val="Heading9"/>
    <w:rsid w:val="00284B40"/>
    <w:rPr>
      <w:rFonts w:ascii="CaAbria" w:hAnsi="CaAbria" w:cs="CaAbria"/>
      <w:i/>
      <w:color w:val="000000"/>
      <w:lang w:val="es-ES"/>
    </w:rPr>
  </w:style>
  <w:style w:type="paragraph" w:styleId="CommentText">
    <w:name w:val="annotation text"/>
    <w:basedOn w:val="Normal"/>
    <w:link w:val="CommentTextChar"/>
    <w:rsid w:val="00284B40"/>
    <w:pPr>
      <w:spacing w:after="200"/>
    </w:pPr>
    <w:rPr>
      <w:rFonts w:ascii="CaAibri" w:hAnsi="CaAibri" w:cs="CaAibri"/>
      <w:sz w:val="20"/>
      <w:szCs w:val="20"/>
      <w:lang w:val="es-MX" w:eastAsia="es-MX"/>
    </w:rPr>
  </w:style>
  <w:style w:type="character" w:customStyle="1" w:styleId="CommentTextChar">
    <w:name w:val="Comment Text Char"/>
    <w:link w:val="CommentText"/>
    <w:rsid w:val="00284B40"/>
    <w:rPr>
      <w:rFonts w:ascii="CaAibri" w:hAnsi="CaAibri" w:cs="CaAibri"/>
    </w:rPr>
  </w:style>
  <w:style w:type="paragraph" w:styleId="TOC8">
    <w:name w:val="toc 8"/>
    <w:basedOn w:val="Normal"/>
    <w:next w:val="Normal"/>
    <w:rsid w:val="00284B40"/>
    <w:pPr>
      <w:spacing w:line="276" w:lineRule="atLeast"/>
      <w:ind w:left="1540"/>
    </w:pPr>
    <w:rPr>
      <w:rFonts w:ascii="CaAibri" w:hAnsi="CaAibri" w:cs="CaAibri"/>
      <w:sz w:val="20"/>
      <w:szCs w:val="20"/>
      <w:lang w:eastAsia="es-MX"/>
    </w:rPr>
  </w:style>
  <w:style w:type="paragraph" w:styleId="TOC7">
    <w:name w:val="toc 7"/>
    <w:basedOn w:val="Normal"/>
    <w:next w:val="Normal"/>
    <w:rsid w:val="00284B40"/>
    <w:pPr>
      <w:spacing w:line="276" w:lineRule="atLeast"/>
      <w:ind w:left="1320"/>
    </w:pPr>
    <w:rPr>
      <w:rFonts w:ascii="CaAibri" w:hAnsi="CaAibri" w:cs="CaAibri"/>
      <w:sz w:val="20"/>
      <w:szCs w:val="20"/>
      <w:lang w:eastAsia="es-MX"/>
    </w:rPr>
  </w:style>
  <w:style w:type="paragraph" w:styleId="TOC6">
    <w:name w:val="toc 6"/>
    <w:basedOn w:val="Normal"/>
    <w:next w:val="Normal"/>
    <w:rsid w:val="00284B40"/>
    <w:pPr>
      <w:spacing w:line="276" w:lineRule="atLeast"/>
      <w:ind w:left="1100"/>
    </w:pPr>
    <w:rPr>
      <w:rFonts w:ascii="CaAibri" w:hAnsi="CaAibri" w:cs="CaAibri"/>
      <w:sz w:val="20"/>
      <w:szCs w:val="20"/>
      <w:lang w:eastAsia="es-MX"/>
    </w:rPr>
  </w:style>
  <w:style w:type="paragraph" w:styleId="TOC5">
    <w:name w:val="toc 5"/>
    <w:basedOn w:val="Normal"/>
    <w:next w:val="Normal"/>
    <w:rsid w:val="00284B40"/>
    <w:pPr>
      <w:spacing w:line="276" w:lineRule="atLeast"/>
      <w:ind w:left="880"/>
    </w:pPr>
    <w:rPr>
      <w:rFonts w:ascii="CaAibri" w:hAnsi="CaAibri" w:cs="CaAibri"/>
      <w:sz w:val="20"/>
      <w:szCs w:val="20"/>
      <w:lang w:eastAsia="es-MX"/>
    </w:rPr>
  </w:style>
  <w:style w:type="paragraph" w:styleId="TOC4">
    <w:name w:val="toc 4"/>
    <w:basedOn w:val="Normal"/>
    <w:next w:val="Normal"/>
    <w:rsid w:val="00284B40"/>
    <w:pPr>
      <w:spacing w:line="276" w:lineRule="atLeast"/>
      <w:ind w:left="660"/>
    </w:pPr>
    <w:rPr>
      <w:rFonts w:ascii="CaAibri" w:hAnsi="CaAibri" w:cs="CaAibri"/>
      <w:sz w:val="20"/>
      <w:szCs w:val="20"/>
      <w:lang w:eastAsia="es-MX"/>
    </w:rPr>
  </w:style>
  <w:style w:type="paragraph" w:styleId="TOC3">
    <w:name w:val="toc 3"/>
    <w:basedOn w:val="Normal"/>
    <w:next w:val="Normal"/>
    <w:rsid w:val="00284B40"/>
    <w:pPr>
      <w:spacing w:line="276" w:lineRule="atLeast"/>
      <w:ind w:left="440"/>
    </w:pPr>
    <w:rPr>
      <w:rFonts w:ascii="CaAibri" w:hAnsi="CaAibri" w:cs="CaAibri"/>
      <w:sz w:val="20"/>
      <w:szCs w:val="20"/>
      <w:lang w:eastAsia="es-MX"/>
    </w:rPr>
  </w:style>
  <w:style w:type="paragraph" w:styleId="TOC2">
    <w:name w:val="toc 2"/>
    <w:basedOn w:val="Normal"/>
    <w:next w:val="Normal"/>
    <w:rsid w:val="00284B40"/>
    <w:pPr>
      <w:spacing w:before="120" w:line="276" w:lineRule="atLeast"/>
      <w:ind w:left="220"/>
    </w:pPr>
    <w:rPr>
      <w:rFonts w:ascii="CaAibri" w:hAnsi="CaAibri" w:cs="CaAibri"/>
      <w:i/>
      <w:sz w:val="20"/>
      <w:szCs w:val="20"/>
      <w:lang w:eastAsia="es-MX"/>
    </w:rPr>
  </w:style>
  <w:style w:type="paragraph" w:styleId="TOC1">
    <w:name w:val="toc 1"/>
    <w:basedOn w:val="Normal"/>
    <w:next w:val="Normal"/>
    <w:rsid w:val="00284B40"/>
    <w:pPr>
      <w:spacing w:before="240" w:after="120" w:line="276" w:lineRule="atLeast"/>
    </w:pPr>
    <w:rPr>
      <w:rFonts w:ascii="CaAibri" w:hAnsi="CaAibri" w:cs="CaAibri"/>
      <w:b/>
      <w:sz w:val="20"/>
      <w:szCs w:val="20"/>
      <w:lang w:eastAsia="es-MX"/>
    </w:rPr>
  </w:style>
  <w:style w:type="paragraph" w:styleId="FootnoteText">
    <w:name w:val="footnote text"/>
    <w:basedOn w:val="Normal"/>
    <w:link w:val="FootnoteTextChar"/>
    <w:rsid w:val="00284B40"/>
    <w:rPr>
      <w:rFonts w:ascii="CaAibri" w:hAnsi="CaAibri" w:cs="CaAibri"/>
      <w:sz w:val="20"/>
      <w:szCs w:val="20"/>
      <w:lang w:eastAsia="es-MX"/>
    </w:rPr>
  </w:style>
  <w:style w:type="character" w:customStyle="1" w:styleId="FootnoteTextChar">
    <w:name w:val="Footnote Text Char"/>
    <w:link w:val="FootnoteText"/>
    <w:rsid w:val="00284B40"/>
    <w:rPr>
      <w:rFonts w:ascii="CaAibri" w:hAnsi="CaAibri" w:cs="CaAibri"/>
      <w:lang w:val="es-ES"/>
    </w:rPr>
  </w:style>
  <w:style w:type="paragraph" w:customStyle="1" w:styleId="EstilotextoPrimeral">
    <w:name w:val="Estilo texto + Primera l"/>
    <w:basedOn w:val="Normal"/>
    <w:rsid w:val="00284B40"/>
    <w:pPr>
      <w:spacing w:after="101" w:line="216" w:lineRule="exact"/>
      <w:jc w:val="both"/>
    </w:pPr>
    <w:rPr>
      <w:rFonts w:ascii="ArAal" w:hAnsi="ArAal" w:cs="ArAal"/>
      <w:sz w:val="18"/>
      <w:szCs w:val="20"/>
      <w:lang w:val="es-MX" w:eastAsia="es-MX"/>
    </w:rPr>
  </w:style>
  <w:style w:type="paragraph" w:customStyle="1" w:styleId="Textodeglobo1">
    <w:name w:val="Texto de globo1"/>
    <w:basedOn w:val="Normal"/>
    <w:rsid w:val="00284B40"/>
    <w:rPr>
      <w:rFonts w:ascii="TaAoma" w:hAnsi="TaAoma" w:cs="TaAoma"/>
      <w:sz w:val="16"/>
      <w:szCs w:val="20"/>
      <w:lang w:eastAsia="es-MX"/>
    </w:rPr>
  </w:style>
  <w:style w:type="paragraph" w:customStyle="1" w:styleId="Prrafodelista">
    <w:name w:val="Párrafo de lista"/>
    <w:basedOn w:val="Normal"/>
    <w:qFormat/>
    <w:rsid w:val="00284B40"/>
    <w:pPr>
      <w:spacing w:after="200" w:line="276" w:lineRule="atLeast"/>
      <w:ind w:left="720"/>
    </w:pPr>
    <w:rPr>
      <w:rFonts w:ascii="CaAibri" w:hAnsi="CaAibri" w:cs="CaAibri"/>
      <w:sz w:val="22"/>
      <w:szCs w:val="20"/>
      <w:lang w:eastAsia="es-MX"/>
    </w:rPr>
  </w:style>
  <w:style w:type="paragraph" w:customStyle="1" w:styleId="ttulo">
    <w:name w:val="título"/>
    <w:basedOn w:val="Normal"/>
    <w:next w:val="Normal"/>
    <w:rsid w:val="00284B40"/>
    <w:pPr>
      <w:spacing w:after="200"/>
    </w:pPr>
    <w:rPr>
      <w:rFonts w:ascii="CaAibri" w:hAnsi="CaAibri" w:cs="CaAibri"/>
      <w:b/>
      <w:color w:val="C0C0C0"/>
      <w:sz w:val="18"/>
      <w:szCs w:val="20"/>
      <w:lang w:eastAsia="es-MX"/>
    </w:rPr>
  </w:style>
  <w:style w:type="paragraph" w:customStyle="1" w:styleId="textodenotaalfinal">
    <w:name w:val="texto de nota al final"/>
    <w:basedOn w:val="Normal"/>
    <w:rsid w:val="00284B40"/>
    <w:rPr>
      <w:rFonts w:ascii="CaAibri" w:hAnsi="CaAibri" w:cs="CaAibri"/>
      <w:sz w:val="20"/>
      <w:szCs w:val="20"/>
      <w:lang w:eastAsia="es-MX"/>
    </w:rPr>
  </w:style>
  <w:style w:type="paragraph" w:styleId="List3">
    <w:name w:val="List 3"/>
    <w:basedOn w:val="Normal"/>
    <w:rsid w:val="00284B40"/>
    <w:pPr>
      <w:spacing w:after="200" w:line="276" w:lineRule="atLeast"/>
      <w:ind w:left="283" w:hanging="283"/>
    </w:pPr>
    <w:rPr>
      <w:rFonts w:ascii="CaAibri" w:hAnsi="CaAibri" w:cs="CaAibri"/>
      <w:sz w:val="22"/>
      <w:szCs w:val="20"/>
      <w:lang w:eastAsia="es-MX"/>
    </w:rPr>
  </w:style>
  <w:style w:type="paragraph" w:customStyle="1" w:styleId="Saludo1">
    <w:name w:val="Saludo1"/>
    <w:basedOn w:val="Normal"/>
    <w:next w:val="Normal"/>
    <w:rsid w:val="00284B40"/>
    <w:pPr>
      <w:spacing w:after="200" w:line="276" w:lineRule="atLeast"/>
    </w:pPr>
    <w:rPr>
      <w:rFonts w:ascii="CaAibri" w:hAnsi="CaAibri" w:cs="CaAibri"/>
      <w:sz w:val="22"/>
      <w:szCs w:val="20"/>
      <w:lang w:eastAsia="es-MX"/>
    </w:rPr>
  </w:style>
  <w:style w:type="paragraph" w:customStyle="1" w:styleId="Textonormal">
    <w:name w:val="Texto normal"/>
    <w:basedOn w:val="Normal"/>
    <w:rsid w:val="00284B40"/>
    <w:pPr>
      <w:spacing w:after="120" w:line="276" w:lineRule="atLeast"/>
    </w:pPr>
    <w:rPr>
      <w:rFonts w:ascii="CaAibri" w:hAnsi="CaAibri" w:cs="CaAibri"/>
      <w:sz w:val="22"/>
      <w:szCs w:val="20"/>
      <w:lang w:eastAsia="es-MX"/>
    </w:rPr>
  </w:style>
  <w:style w:type="paragraph" w:customStyle="1" w:styleId="Textoindependiente21">
    <w:name w:val="Texto independiente 21"/>
    <w:basedOn w:val="Normal"/>
    <w:rsid w:val="00284B40"/>
    <w:pPr>
      <w:spacing w:after="120" w:line="276" w:lineRule="atLeast"/>
      <w:ind w:left="283"/>
    </w:pPr>
    <w:rPr>
      <w:rFonts w:ascii="CaAibri" w:hAnsi="CaAibri" w:cs="CaAibri"/>
      <w:sz w:val="22"/>
      <w:szCs w:val="20"/>
      <w:lang w:eastAsia="es-MX"/>
    </w:rPr>
  </w:style>
  <w:style w:type="paragraph" w:customStyle="1" w:styleId="Textoindependienteprim">
    <w:name w:val="Texto independiente prim"/>
    <w:basedOn w:val="Textoindependiente21"/>
    <w:rsid w:val="00284B40"/>
    <w:pPr>
      <w:spacing w:after="200"/>
      <w:ind w:left="360" w:firstLine="360"/>
    </w:pPr>
  </w:style>
  <w:style w:type="paragraph" w:customStyle="1" w:styleId="Tdc9">
    <w:name w:val="Tdc 9"/>
    <w:basedOn w:val="Normal"/>
    <w:next w:val="Normal"/>
    <w:rsid w:val="00284B40"/>
    <w:pPr>
      <w:spacing w:line="276" w:lineRule="atLeast"/>
      <w:ind w:left="1760"/>
    </w:pPr>
    <w:rPr>
      <w:rFonts w:ascii="CaAibri" w:hAnsi="CaAibri" w:cs="CaAibri"/>
      <w:sz w:val="20"/>
      <w:szCs w:val="20"/>
      <w:lang w:eastAsia="es-MX"/>
    </w:rPr>
  </w:style>
  <w:style w:type="paragraph" w:customStyle="1" w:styleId="Sinespaciado">
    <w:name w:val="Sin espaciado"/>
    <w:qFormat/>
    <w:rsid w:val="00284B40"/>
    <w:rPr>
      <w:rFonts w:ascii="CaAibri" w:hAnsi="CaAibri" w:cs="CaAibri"/>
      <w:sz w:val="22"/>
      <w:lang w:val="es-ES" w:eastAsia="es-MX"/>
    </w:rPr>
  </w:style>
  <w:style w:type="paragraph" w:customStyle="1" w:styleId="Ttulo1">
    <w:name w:val="Título1"/>
    <w:basedOn w:val="Normal"/>
    <w:next w:val="Normal"/>
    <w:rsid w:val="00284B40"/>
    <w:pPr>
      <w:pBdr>
        <w:bottom w:val="single" w:sz="6" w:space="4" w:color="C0C0C0"/>
      </w:pBdr>
      <w:spacing w:after="300"/>
    </w:pPr>
    <w:rPr>
      <w:rFonts w:ascii="CaAbria" w:hAnsi="CaAbria" w:cs="CaAbria"/>
      <w:color w:val="000080"/>
      <w:spacing w:val="5"/>
      <w:sz w:val="52"/>
      <w:szCs w:val="20"/>
      <w:lang w:eastAsia="es-MX"/>
    </w:rPr>
  </w:style>
  <w:style w:type="paragraph" w:styleId="Subtitle">
    <w:name w:val="Subtitle"/>
    <w:basedOn w:val="Normal"/>
    <w:next w:val="Normal"/>
    <w:link w:val="SubtitleChar"/>
    <w:qFormat/>
    <w:rsid w:val="00284B40"/>
    <w:pPr>
      <w:spacing w:after="200" w:line="276" w:lineRule="atLeast"/>
    </w:pPr>
    <w:rPr>
      <w:rFonts w:ascii="CaAbria" w:hAnsi="CaAbria" w:cs="CaAbria"/>
      <w:i/>
      <w:color w:val="C0C0C0"/>
      <w:spacing w:val="15"/>
      <w:szCs w:val="20"/>
      <w:lang w:val="es-MX" w:eastAsia="es-MX"/>
    </w:rPr>
  </w:style>
  <w:style w:type="character" w:customStyle="1" w:styleId="SubtitleChar">
    <w:name w:val="Subtitle Char"/>
    <w:link w:val="Subtitle"/>
    <w:rsid w:val="00284B40"/>
    <w:rPr>
      <w:rFonts w:ascii="CaAbria" w:hAnsi="CaAbria" w:cs="CaAbria"/>
      <w:i/>
      <w:color w:val="C0C0C0"/>
      <w:spacing w:val="15"/>
      <w:sz w:val="24"/>
    </w:rPr>
  </w:style>
  <w:style w:type="paragraph" w:customStyle="1" w:styleId="TtulodeTDC">
    <w:name w:val="Título de TDC"/>
    <w:basedOn w:val="Heading1"/>
    <w:next w:val="Normal"/>
    <w:qFormat/>
    <w:rsid w:val="00284B40"/>
    <w:pPr>
      <w:keepNext/>
      <w:keepLines/>
      <w:pBdr>
        <w:bottom w:val="none" w:sz="0" w:space="0" w:color="auto"/>
        <w:between w:val="none" w:sz="0" w:space="0" w:color="auto"/>
      </w:pBdr>
      <w:spacing w:before="480" w:line="276" w:lineRule="atLeast"/>
      <w:jc w:val="left"/>
    </w:pPr>
    <w:rPr>
      <w:rFonts w:ascii="CaAbria" w:hAnsi="CaAbria" w:cs="CaAbria"/>
      <w:color w:val="00FFFF"/>
      <w:sz w:val="28"/>
      <w:szCs w:val="20"/>
      <w:lang w:eastAsia="es-MX"/>
    </w:rPr>
  </w:style>
  <w:style w:type="paragraph" w:customStyle="1" w:styleId="BalloonText1">
    <w:name w:val="Balloon Text1"/>
    <w:basedOn w:val="Normal"/>
    <w:rsid w:val="00284B40"/>
    <w:rPr>
      <w:rFonts w:ascii="TaAoma" w:hAnsi="TaAoma" w:cs="TaAoma"/>
      <w:sz w:val="16"/>
      <w:szCs w:val="20"/>
      <w:lang w:eastAsia="es-MX"/>
    </w:rPr>
  </w:style>
  <w:style w:type="paragraph" w:customStyle="1" w:styleId="Sumario">
    <w:name w:val="Sumario"/>
    <w:basedOn w:val="Normal"/>
    <w:rsid w:val="00284B40"/>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284B40"/>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CommentSubject1">
    <w:name w:val="Comment Subject1"/>
    <w:basedOn w:val="CommentText"/>
    <w:next w:val="CommentText"/>
    <w:rsid w:val="00284B40"/>
    <w:pPr>
      <w:spacing w:after="0"/>
    </w:pPr>
    <w:rPr>
      <w:rFonts w:ascii="TiAes New Roman" w:hAnsi="TiAes New Roman" w:cs="TiAes New Roman"/>
      <w:b/>
      <w:lang w:val="es-ES"/>
    </w:rPr>
  </w:style>
  <w:style w:type="paragraph" w:customStyle="1" w:styleId="Revisin">
    <w:name w:val="Revisión"/>
    <w:rsid w:val="00284B40"/>
    <w:rPr>
      <w:rFonts w:ascii="CaAibri" w:hAnsi="CaAibri" w:cs="CaAibri"/>
      <w:sz w:val="22"/>
      <w:lang w:val="es-MX" w:eastAsia="es-MX"/>
    </w:rPr>
  </w:style>
  <w:style w:type="paragraph" w:customStyle="1" w:styleId="texto0">
    <w:name w:val="texto"/>
    <w:basedOn w:val="Normal"/>
    <w:rsid w:val="00284B40"/>
    <w:pPr>
      <w:spacing w:after="101" w:line="216" w:lineRule="atLeast"/>
      <w:ind w:firstLine="288"/>
      <w:jc w:val="both"/>
    </w:pPr>
    <w:rPr>
      <w:rFonts w:ascii="ArAal" w:hAnsi="ArAal" w:cs="ArAal"/>
      <w:sz w:val="18"/>
      <w:szCs w:val="20"/>
      <w:lang w:val="es-ES_tradnl" w:eastAsia="es-MX"/>
    </w:rPr>
  </w:style>
  <w:style w:type="character" w:customStyle="1" w:styleId="HeaderChar">
    <w:name w:val="Header Char"/>
    <w:link w:val="Header"/>
    <w:rsid w:val="00284B40"/>
    <w:rPr>
      <w:sz w:val="24"/>
      <w:szCs w:val="24"/>
      <w:lang w:val="es-ES" w:eastAsia="es-ES"/>
    </w:rPr>
  </w:style>
  <w:style w:type="table" w:styleId="TableGrid">
    <w:name w:val="Table Grid"/>
    <w:basedOn w:val="TableNormal"/>
    <w:uiPriority w:val="59"/>
    <w:rsid w:val="00A67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A02D7E"/>
    <w:rPr>
      <w:vertAlign w:val="superscript"/>
    </w:rPr>
  </w:style>
  <w:style w:type="character" w:styleId="Hyperlink">
    <w:name w:val="Hyperlink"/>
    <w:basedOn w:val="DefaultParagraphFont"/>
    <w:uiPriority w:val="99"/>
    <w:unhideWhenUsed/>
    <w:rsid w:val="005E6894"/>
    <w:rPr>
      <w:color w:val="0563C1" w:themeColor="hyperlink"/>
      <w:u w:val="single"/>
    </w:rPr>
  </w:style>
  <w:style w:type="character" w:styleId="UnresolvedMention">
    <w:name w:val="Unresolved Mention"/>
    <w:basedOn w:val="DefaultParagraphFont"/>
    <w:uiPriority w:val="99"/>
    <w:semiHidden/>
    <w:unhideWhenUsed/>
    <w:rsid w:val="005E6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59957">
      <w:bodyDiv w:val="1"/>
      <w:marLeft w:val="0"/>
      <w:marRight w:val="0"/>
      <w:marTop w:val="0"/>
      <w:marBottom w:val="0"/>
      <w:divBdr>
        <w:top w:val="none" w:sz="0" w:space="0" w:color="auto"/>
        <w:left w:val="none" w:sz="0" w:space="0" w:color="auto"/>
        <w:bottom w:val="none" w:sz="0" w:space="0" w:color="auto"/>
        <w:right w:val="none" w:sz="0" w:space="0" w:color="auto"/>
      </w:divBdr>
    </w:div>
    <w:div w:id="170687130">
      <w:bodyDiv w:val="1"/>
      <w:marLeft w:val="0"/>
      <w:marRight w:val="0"/>
      <w:marTop w:val="0"/>
      <w:marBottom w:val="0"/>
      <w:divBdr>
        <w:top w:val="none" w:sz="0" w:space="0" w:color="auto"/>
        <w:left w:val="none" w:sz="0" w:space="0" w:color="auto"/>
        <w:bottom w:val="none" w:sz="0" w:space="0" w:color="auto"/>
        <w:right w:val="none" w:sz="0" w:space="0" w:color="auto"/>
      </w:divBdr>
    </w:div>
    <w:div w:id="190997529">
      <w:bodyDiv w:val="1"/>
      <w:marLeft w:val="0"/>
      <w:marRight w:val="0"/>
      <w:marTop w:val="0"/>
      <w:marBottom w:val="0"/>
      <w:divBdr>
        <w:top w:val="none" w:sz="0" w:space="0" w:color="auto"/>
        <w:left w:val="none" w:sz="0" w:space="0" w:color="auto"/>
        <w:bottom w:val="none" w:sz="0" w:space="0" w:color="auto"/>
        <w:right w:val="none" w:sz="0" w:space="0" w:color="auto"/>
      </w:divBdr>
    </w:div>
    <w:div w:id="204758884">
      <w:bodyDiv w:val="1"/>
      <w:marLeft w:val="0"/>
      <w:marRight w:val="0"/>
      <w:marTop w:val="0"/>
      <w:marBottom w:val="0"/>
      <w:divBdr>
        <w:top w:val="none" w:sz="0" w:space="0" w:color="auto"/>
        <w:left w:val="none" w:sz="0" w:space="0" w:color="auto"/>
        <w:bottom w:val="none" w:sz="0" w:space="0" w:color="auto"/>
        <w:right w:val="none" w:sz="0" w:space="0" w:color="auto"/>
      </w:divBdr>
    </w:div>
    <w:div w:id="225192922">
      <w:bodyDiv w:val="1"/>
      <w:marLeft w:val="0"/>
      <w:marRight w:val="0"/>
      <w:marTop w:val="0"/>
      <w:marBottom w:val="0"/>
      <w:divBdr>
        <w:top w:val="none" w:sz="0" w:space="0" w:color="auto"/>
        <w:left w:val="none" w:sz="0" w:space="0" w:color="auto"/>
        <w:bottom w:val="none" w:sz="0" w:space="0" w:color="auto"/>
        <w:right w:val="none" w:sz="0" w:space="0" w:color="auto"/>
      </w:divBdr>
    </w:div>
    <w:div w:id="298850737">
      <w:bodyDiv w:val="1"/>
      <w:marLeft w:val="0"/>
      <w:marRight w:val="0"/>
      <w:marTop w:val="0"/>
      <w:marBottom w:val="0"/>
      <w:divBdr>
        <w:top w:val="none" w:sz="0" w:space="0" w:color="auto"/>
        <w:left w:val="none" w:sz="0" w:space="0" w:color="auto"/>
        <w:bottom w:val="none" w:sz="0" w:space="0" w:color="auto"/>
        <w:right w:val="none" w:sz="0" w:space="0" w:color="auto"/>
      </w:divBdr>
    </w:div>
    <w:div w:id="356662304">
      <w:bodyDiv w:val="1"/>
      <w:marLeft w:val="0"/>
      <w:marRight w:val="0"/>
      <w:marTop w:val="0"/>
      <w:marBottom w:val="0"/>
      <w:divBdr>
        <w:top w:val="none" w:sz="0" w:space="0" w:color="auto"/>
        <w:left w:val="none" w:sz="0" w:space="0" w:color="auto"/>
        <w:bottom w:val="none" w:sz="0" w:space="0" w:color="auto"/>
        <w:right w:val="none" w:sz="0" w:space="0" w:color="auto"/>
      </w:divBdr>
    </w:div>
    <w:div w:id="373429925">
      <w:bodyDiv w:val="1"/>
      <w:marLeft w:val="0"/>
      <w:marRight w:val="0"/>
      <w:marTop w:val="0"/>
      <w:marBottom w:val="0"/>
      <w:divBdr>
        <w:top w:val="none" w:sz="0" w:space="0" w:color="auto"/>
        <w:left w:val="none" w:sz="0" w:space="0" w:color="auto"/>
        <w:bottom w:val="none" w:sz="0" w:space="0" w:color="auto"/>
        <w:right w:val="none" w:sz="0" w:space="0" w:color="auto"/>
      </w:divBdr>
    </w:div>
    <w:div w:id="404375016">
      <w:bodyDiv w:val="1"/>
      <w:marLeft w:val="0"/>
      <w:marRight w:val="0"/>
      <w:marTop w:val="0"/>
      <w:marBottom w:val="0"/>
      <w:divBdr>
        <w:top w:val="none" w:sz="0" w:space="0" w:color="auto"/>
        <w:left w:val="none" w:sz="0" w:space="0" w:color="auto"/>
        <w:bottom w:val="none" w:sz="0" w:space="0" w:color="auto"/>
        <w:right w:val="none" w:sz="0" w:space="0" w:color="auto"/>
      </w:divBdr>
    </w:div>
    <w:div w:id="407574819">
      <w:bodyDiv w:val="1"/>
      <w:marLeft w:val="0"/>
      <w:marRight w:val="0"/>
      <w:marTop w:val="0"/>
      <w:marBottom w:val="0"/>
      <w:divBdr>
        <w:top w:val="none" w:sz="0" w:space="0" w:color="auto"/>
        <w:left w:val="none" w:sz="0" w:space="0" w:color="auto"/>
        <w:bottom w:val="none" w:sz="0" w:space="0" w:color="auto"/>
        <w:right w:val="none" w:sz="0" w:space="0" w:color="auto"/>
      </w:divBdr>
    </w:div>
    <w:div w:id="547760150">
      <w:bodyDiv w:val="1"/>
      <w:marLeft w:val="0"/>
      <w:marRight w:val="0"/>
      <w:marTop w:val="0"/>
      <w:marBottom w:val="0"/>
      <w:divBdr>
        <w:top w:val="none" w:sz="0" w:space="0" w:color="auto"/>
        <w:left w:val="none" w:sz="0" w:space="0" w:color="auto"/>
        <w:bottom w:val="none" w:sz="0" w:space="0" w:color="auto"/>
        <w:right w:val="none" w:sz="0" w:space="0" w:color="auto"/>
      </w:divBdr>
    </w:div>
    <w:div w:id="651981798">
      <w:bodyDiv w:val="1"/>
      <w:marLeft w:val="0"/>
      <w:marRight w:val="0"/>
      <w:marTop w:val="0"/>
      <w:marBottom w:val="0"/>
      <w:divBdr>
        <w:top w:val="none" w:sz="0" w:space="0" w:color="auto"/>
        <w:left w:val="none" w:sz="0" w:space="0" w:color="auto"/>
        <w:bottom w:val="none" w:sz="0" w:space="0" w:color="auto"/>
        <w:right w:val="none" w:sz="0" w:space="0" w:color="auto"/>
      </w:divBdr>
    </w:div>
    <w:div w:id="720980067">
      <w:bodyDiv w:val="1"/>
      <w:marLeft w:val="0"/>
      <w:marRight w:val="0"/>
      <w:marTop w:val="0"/>
      <w:marBottom w:val="0"/>
      <w:divBdr>
        <w:top w:val="none" w:sz="0" w:space="0" w:color="auto"/>
        <w:left w:val="none" w:sz="0" w:space="0" w:color="auto"/>
        <w:bottom w:val="none" w:sz="0" w:space="0" w:color="auto"/>
        <w:right w:val="none" w:sz="0" w:space="0" w:color="auto"/>
      </w:divBdr>
    </w:div>
    <w:div w:id="839388188">
      <w:bodyDiv w:val="1"/>
      <w:marLeft w:val="0"/>
      <w:marRight w:val="0"/>
      <w:marTop w:val="0"/>
      <w:marBottom w:val="0"/>
      <w:divBdr>
        <w:top w:val="none" w:sz="0" w:space="0" w:color="auto"/>
        <w:left w:val="none" w:sz="0" w:space="0" w:color="auto"/>
        <w:bottom w:val="none" w:sz="0" w:space="0" w:color="auto"/>
        <w:right w:val="none" w:sz="0" w:space="0" w:color="auto"/>
      </w:divBdr>
    </w:div>
    <w:div w:id="870147031">
      <w:bodyDiv w:val="1"/>
      <w:marLeft w:val="0"/>
      <w:marRight w:val="0"/>
      <w:marTop w:val="0"/>
      <w:marBottom w:val="0"/>
      <w:divBdr>
        <w:top w:val="none" w:sz="0" w:space="0" w:color="auto"/>
        <w:left w:val="none" w:sz="0" w:space="0" w:color="auto"/>
        <w:bottom w:val="none" w:sz="0" w:space="0" w:color="auto"/>
        <w:right w:val="none" w:sz="0" w:space="0" w:color="auto"/>
      </w:divBdr>
    </w:div>
    <w:div w:id="897471294">
      <w:bodyDiv w:val="1"/>
      <w:marLeft w:val="0"/>
      <w:marRight w:val="0"/>
      <w:marTop w:val="0"/>
      <w:marBottom w:val="0"/>
      <w:divBdr>
        <w:top w:val="none" w:sz="0" w:space="0" w:color="auto"/>
        <w:left w:val="none" w:sz="0" w:space="0" w:color="auto"/>
        <w:bottom w:val="none" w:sz="0" w:space="0" w:color="auto"/>
        <w:right w:val="none" w:sz="0" w:space="0" w:color="auto"/>
      </w:divBdr>
    </w:div>
    <w:div w:id="966665747">
      <w:bodyDiv w:val="1"/>
      <w:marLeft w:val="0"/>
      <w:marRight w:val="0"/>
      <w:marTop w:val="0"/>
      <w:marBottom w:val="0"/>
      <w:divBdr>
        <w:top w:val="none" w:sz="0" w:space="0" w:color="auto"/>
        <w:left w:val="none" w:sz="0" w:space="0" w:color="auto"/>
        <w:bottom w:val="none" w:sz="0" w:space="0" w:color="auto"/>
        <w:right w:val="none" w:sz="0" w:space="0" w:color="auto"/>
      </w:divBdr>
    </w:div>
    <w:div w:id="1009212447">
      <w:bodyDiv w:val="1"/>
      <w:marLeft w:val="0"/>
      <w:marRight w:val="0"/>
      <w:marTop w:val="0"/>
      <w:marBottom w:val="0"/>
      <w:divBdr>
        <w:top w:val="none" w:sz="0" w:space="0" w:color="auto"/>
        <w:left w:val="none" w:sz="0" w:space="0" w:color="auto"/>
        <w:bottom w:val="none" w:sz="0" w:space="0" w:color="auto"/>
        <w:right w:val="none" w:sz="0" w:space="0" w:color="auto"/>
      </w:divBdr>
    </w:div>
    <w:div w:id="1144390107">
      <w:bodyDiv w:val="1"/>
      <w:marLeft w:val="0"/>
      <w:marRight w:val="0"/>
      <w:marTop w:val="0"/>
      <w:marBottom w:val="0"/>
      <w:divBdr>
        <w:top w:val="none" w:sz="0" w:space="0" w:color="auto"/>
        <w:left w:val="none" w:sz="0" w:space="0" w:color="auto"/>
        <w:bottom w:val="none" w:sz="0" w:space="0" w:color="auto"/>
        <w:right w:val="none" w:sz="0" w:space="0" w:color="auto"/>
      </w:divBdr>
    </w:div>
    <w:div w:id="1170756674">
      <w:bodyDiv w:val="1"/>
      <w:marLeft w:val="0"/>
      <w:marRight w:val="0"/>
      <w:marTop w:val="0"/>
      <w:marBottom w:val="0"/>
      <w:divBdr>
        <w:top w:val="none" w:sz="0" w:space="0" w:color="auto"/>
        <w:left w:val="none" w:sz="0" w:space="0" w:color="auto"/>
        <w:bottom w:val="none" w:sz="0" w:space="0" w:color="auto"/>
        <w:right w:val="none" w:sz="0" w:space="0" w:color="auto"/>
      </w:divBdr>
    </w:div>
    <w:div w:id="1189180299">
      <w:bodyDiv w:val="1"/>
      <w:marLeft w:val="0"/>
      <w:marRight w:val="0"/>
      <w:marTop w:val="0"/>
      <w:marBottom w:val="0"/>
      <w:divBdr>
        <w:top w:val="none" w:sz="0" w:space="0" w:color="auto"/>
        <w:left w:val="none" w:sz="0" w:space="0" w:color="auto"/>
        <w:bottom w:val="none" w:sz="0" w:space="0" w:color="auto"/>
        <w:right w:val="none" w:sz="0" w:space="0" w:color="auto"/>
      </w:divBdr>
    </w:div>
    <w:div w:id="1279950809">
      <w:bodyDiv w:val="1"/>
      <w:marLeft w:val="0"/>
      <w:marRight w:val="0"/>
      <w:marTop w:val="0"/>
      <w:marBottom w:val="0"/>
      <w:divBdr>
        <w:top w:val="none" w:sz="0" w:space="0" w:color="auto"/>
        <w:left w:val="none" w:sz="0" w:space="0" w:color="auto"/>
        <w:bottom w:val="none" w:sz="0" w:space="0" w:color="auto"/>
        <w:right w:val="none" w:sz="0" w:space="0" w:color="auto"/>
      </w:divBdr>
    </w:div>
    <w:div w:id="1324047256">
      <w:bodyDiv w:val="1"/>
      <w:marLeft w:val="0"/>
      <w:marRight w:val="0"/>
      <w:marTop w:val="0"/>
      <w:marBottom w:val="0"/>
      <w:divBdr>
        <w:top w:val="none" w:sz="0" w:space="0" w:color="auto"/>
        <w:left w:val="none" w:sz="0" w:space="0" w:color="auto"/>
        <w:bottom w:val="none" w:sz="0" w:space="0" w:color="auto"/>
        <w:right w:val="none" w:sz="0" w:space="0" w:color="auto"/>
      </w:divBdr>
    </w:div>
    <w:div w:id="1388263968">
      <w:bodyDiv w:val="1"/>
      <w:marLeft w:val="0"/>
      <w:marRight w:val="0"/>
      <w:marTop w:val="0"/>
      <w:marBottom w:val="0"/>
      <w:divBdr>
        <w:top w:val="none" w:sz="0" w:space="0" w:color="auto"/>
        <w:left w:val="none" w:sz="0" w:space="0" w:color="auto"/>
        <w:bottom w:val="none" w:sz="0" w:space="0" w:color="auto"/>
        <w:right w:val="none" w:sz="0" w:space="0" w:color="auto"/>
      </w:divBdr>
    </w:div>
    <w:div w:id="1430084019">
      <w:bodyDiv w:val="1"/>
      <w:marLeft w:val="0"/>
      <w:marRight w:val="0"/>
      <w:marTop w:val="0"/>
      <w:marBottom w:val="0"/>
      <w:divBdr>
        <w:top w:val="none" w:sz="0" w:space="0" w:color="auto"/>
        <w:left w:val="none" w:sz="0" w:space="0" w:color="auto"/>
        <w:bottom w:val="none" w:sz="0" w:space="0" w:color="auto"/>
        <w:right w:val="none" w:sz="0" w:space="0" w:color="auto"/>
      </w:divBdr>
    </w:div>
    <w:div w:id="1457213339">
      <w:bodyDiv w:val="1"/>
      <w:marLeft w:val="0"/>
      <w:marRight w:val="0"/>
      <w:marTop w:val="0"/>
      <w:marBottom w:val="0"/>
      <w:divBdr>
        <w:top w:val="none" w:sz="0" w:space="0" w:color="auto"/>
        <w:left w:val="none" w:sz="0" w:space="0" w:color="auto"/>
        <w:bottom w:val="none" w:sz="0" w:space="0" w:color="auto"/>
        <w:right w:val="none" w:sz="0" w:space="0" w:color="auto"/>
      </w:divBdr>
    </w:div>
    <w:div w:id="1601839926">
      <w:bodyDiv w:val="1"/>
      <w:marLeft w:val="0"/>
      <w:marRight w:val="0"/>
      <w:marTop w:val="0"/>
      <w:marBottom w:val="0"/>
      <w:divBdr>
        <w:top w:val="none" w:sz="0" w:space="0" w:color="auto"/>
        <w:left w:val="none" w:sz="0" w:space="0" w:color="auto"/>
        <w:bottom w:val="none" w:sz="0" w:space="0" w:color="auto"/>
        <w:right w:val="none" w:sz="0" w:space="0" w:color="auto"/>
      </w:divBdr>
    </w:div>
    <w:div w:id="1757706681">
      <w:bodyDiv w:val="1"/>
      <w:marLeft w:val="0"/>
      <w:marRight w:val="0"/>
      <w:marTop w:val="0"/>
      <w:marBottom w:val="0"/>
      <w:divBdr>
        <w:top w:val="none" w:sz="0" w:space="0" w:color="auto"/>
        <w:left w:val="none" w:sz="0" w:space="0" w:color="auto"/>
        <w:bottom w:val="none" w:sz="0" w:space="0" w:color="auto"/>
        <w:right w:val="none" w:sz="0" w:space="0" w:color="auto"/>
      </w:divBdr>
    </w:div>
    <w:div w:id="1855152070">
      <w:bodyDiv w:val="1"/>
      <w:marLeft w:val="0"/>
      <w:marRight w:val="0"/>
      <w:marTop w:val="0"/>
      <w:marBottom w:val="0"/>
      <w:divBdr>
        <w:top w:val="none" w:sz="0" w:space="0" w:color="auto"/>
        <w:left w:val="none" w:sz="0" w:space="0" w:color="auto"/>
        <w:bottom w:val="none" w:sz="0" w:space="0" w:color="auto"/>
        <w:right w:val="none" w:sz="0" w:space="0" w:color="auto"/>
      </w:divBdr>
    </w:div>
    <w:div w:id="1905410749">
      <w:bodyDiv w:val="1"/>
      <w:marLeft w:val="0"/>
      <w:marRight w:val="0"/>
      <w:marTop w:val="0"/>
      <w:marBottom w:val="0"/>
      <w:divBdr>
        <w:top w:val="none" w:sz="0" w:space="0" w:color="auto"/>
        <w:left w:val="none" w:sz="0" w:space="0" w:color="auto"/>
        <w:bottom w:val="none" w:sz="0" w:space="0" w:color="auto"/>
        <w:right w:val="none" w:sz="0" w:space="0" w:color="auto"/>
      </w:divBdr>
    </w:div>
    <w:div w:id="1988970600">
      <w:bodyDiv w:val="1"/>
      <w:marLeft w:val="0"/>
      <w:marRight w:val="0"/>
      <w:marTop w:val="0"/>
      <w:marBottom w:val="0"/>
      <w:divBdr>
        <w:top w:val="none" w:sz="0" w:space="0" w:color="auto"/>
        <w:left w:val="none" w:sz="0" w:space="0" w:color="auto"/>
        <w:bottom w:val="none" w:sz="0" w:space="0" w:color="auto"/>
        <w:right w:val="none" w:sz="0" w:space="0" w:color="auto"/>
      </w:divBdr>
    </w:div>
    <w:div w:id="1997876914">
      <w:bodyDiv w:val="1"/>
      <w:marLeft w:val="0"/>
      <w:marRight w:val="0"/>
      <w:marTop w:val="0"/>
      <w:marBottom w:val="0"/>
      <w:divBdr>
        <w:top w:val="none" w:sz="0" w:space="0" w:color="auto"/>
        <w:left w:val="none" w:sz="0" w:space="0" w:color="auto"/>
        <w:bottom w:val="none" w:sz="0" w:space="0" w:color="auto"/>
        <w:right w:val="none" w:sz="0" w:space="0" w:color="auto"/>
      </w:divBdr>
    </w:div>
    <w:div w:id="2060081693">
      <w:bodyDiv w:val="1"/>
      <w:marLeft w:val="0"/>
      <w:marRight w:val="0"/>
      <w:marTop w:val="0"/>
      <w:marBottom w:val="0"/>
      <w:divBdr>
        <w:top w:val="none" w:sz="0" w:space="0" w:color="auto"/>
        <w:left w:val="none" w:sz="0" w:space="0" w:color="auto"/>
        <w:bottom w:val="none" w:sz="0" w:space="0" w:color="auto"/>
        <w:right w:val="none" w:sz="0" w:space="0" w:color="auto"/>
      </w:divBdr>
    </w:div>
    <w:div w:id="2083988361">
      <w:bodyDiv w:val="1"/>
      <w:marLeft w:val="0"/>
      <w:marRight w:val="0"/>
      <w:marTop w:val="0"/>
      <w:marBottom w:val="0"/>
      <w:divBdr>
        <w:top w:val="none" w:sz="0" w:space="0" w:color="auto"/>
        <w:left w:val="none" w:sz="0" w:space="0" w:color="auto"/>
        <w:bottom w:val="none" w:sz="0" w:space="0" w:color="auto"/>
        <w:right w:val="none" w:sz="0" w:space="0" w:color="auto"/>
      </w:divBdr>
    </w:div>
    <w:div w:id="2099793434">
      <w:bodyDiv w:val="1"/>
      <w:marLeft w:val="0"/>
      <w:marRight w:val="0"/>
      <w:marTop w:val="0"/>
      <w:marBottom w:val="0"/>
      <w:divBdr>
        <w:top w:val="none" w:sz="0" w:space="0" w:color="auto"/>
        <w:left w:val="none" w:sz="0" w:space="0" w:color="auto"/>
        <w:bottom w:val="none" w:sz="0" w:space="0" w:color="auto"/>
        <w:right w:val="none" w:sz="0" w:space="0" w:color="auto"/>
      </w:divBdr>
    </w:div>
    <w:div w:id="2108890601">
      <w:bodyDiv w:val="1"/>
      <w:marLeft w:val="0"/>
      <w:marRight w:val="0"/>
      <w:marTop w:val="0"/>
      <w:marBottom w:val="0"/>
      <w:divBdr>
        <w:top w:val="none" w:sz="0" w:space="0" w:color="auto"/>
        <w:left w:val="none" w:sz="0" w:space="0" w:color="auto"/>
        <w:bottom w:val="none" w:sz="0" w:space="0" w:color="auto"/>
        <w:right w:val="none" w:sz="0" w:space="0" w:color="auto"/>
      </w:divBdr>
    </w:div>
    <w:div w:id="211393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ccnnsa@conagua.gob.m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eader" Target="header4.xml"/><Relationship Id="rId8" Type="http://schemas.openxmlformats.org/officeDocument/2006/relationships/hyperlink" Target="mailto:ccnnsa@conagua.gob.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cla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4FB69-3302-4C7D-8D17-518635ED3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claus.dot</Template>
  <TotalTime>1</TotalTime>
  <Pages>109</Pages>
  <Words>54831</Words>
  <Characters>298834</Characters>
  <Application>Microsoft Office Word</Application>
  <DocSecurity>0</DocSecurity>
  <Lines>5433</Lines>
  <Paragraphs>2997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NOM-002-CONAGUA-2021</vt:lpstr>
      <vt:lpstr> </vt:lpstr>
    </vt:vector>
  </TitlesOfParts>
  <Company>Diario Oficial de la Federación</Company>
  <LinksUpToDate>false</LinksUpToDate>
  <CharactersWithSpaces>350668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NOM-002-CONAGUA-2021</dc:title>
  <dc:subject/>
  <dc:creator>TRANSLATED BY LIC GLENN LOUIS MCBRIDE</dc:creator>
  <cp:keywords/>
  <dc:description/>
  <cp:lastModifiedBy>GLENN MCBRIDE</cp:lastModifiedBy>
  <cp:revision>3</cp:revision>
  <cp:lastPrinted>2023-04-06T16:36:00Z</cp:lastPrinted>
  <dcterms:created xsi:type="dcterms:W3CDTF">2023-04-06T16:35:00Z</dcterms:created>
  <dcterms:modified xsi:type="dcterms:W3CDTF">2023-04-06T16:36:00Z</dcterms:modified>
</cp:coreProperties>
</file>